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0C2A6" w14:textId="77777777" w:rsidR="006C22B4" w:rsidRPr="006C22B4" w:rsidRDefault="006C22B4" w:rsidP="006C22B4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C22B4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giải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quyết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phản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ánh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vấn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hộ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bà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Võ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Trà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ông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Đoàn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tuyến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ĐH45C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đoạn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thôn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Đùng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Hói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Bàu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Triệu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Long,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huyện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Triệu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Phong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tỉnh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Quảng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Trị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>.</w:t>
      </w:r>
    </w:p>
    <w:p w14:paraId="786832DE" w14:textId="77777777" w:rsidR="006C22B4" w:rsidRPr="006C22B4" w:rsidRDefault="006C22B4" w:rsidP="006C22B4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C22B4">
        <w:rPr>
          <w:rFonts w:ascii="Times New Roman" w:hAnsi="Times New Roman" w:cs="Times New Roman"/>
          <w:sz w:val="26"/>
          <w:szCs w:val="26"/>
        </w:rPr>
        <w:t>Cá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thôn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Triệu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Long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rất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hài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lòng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xử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vi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đối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với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hộ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nói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UBND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Triệu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Long,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xử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qua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loa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xong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chuyện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>:</w:t>
      </w:r>
    </w:p>
    <w:p w14:paraId="50746350" w14:textId="77777777" w:rsidR="006C22B4" w:rsidRPr="006C22B4" w:rsidRDefault="006C22B4" w:rsidP="006C22B4">
      <w:pPr>
        <w:jc w:val="both"/>
        <w:rPr>
          <w:rFonts w:ascii="Times New Roman" w:hAnsi="Times New Roman" w:cs="Times New Roman"/>
          <w:sz w:val="26"/>
          <w:szCs w:val="26"/>
        </w:rPr>
      </w:pPr>
      <w:r w:rsidRPr="006C22B4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Hộ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bà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Võ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Trà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đã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trái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phép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cơi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nới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quán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ở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rộng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lớn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đất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nông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hộ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ông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Đoàn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quán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đất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màu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cơi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nới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kiên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cố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đất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màu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cả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đều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lấn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chiếm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lang an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nhưng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UBND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vẫn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xử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triệt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trình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vẫn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nghiễm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nhiên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tồn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tiền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lệ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tiếp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tục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xảy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ra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sai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trong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sử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dụng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đất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nông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địa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>.</w:t>
      </w:r>
    </w:p>
    <w:p w14:paraId="1C12C6DC" w14:textId="77777777" w:rsidR="006C22B4" w:rsidRPr="006C22B4" w:rsidRDefault="006C22B4" w:rsidP="006C22B4">
      <w:pPr>
        <w:jc w:val="both"/>
        <w:rPr>
          <w:rFonts w:ascii="Times New Roman" w:hAnsi="Times New Roman" w:cs="Times New Roman"/>
          <w:sz w:val="26"/>
          <w:szCs w:val="26"/>
        </w:rPr>
      </w:pPr>
      <w:r w:rsidRPr="006C22B4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hoàn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trả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giới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hạn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lang an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theo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văn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bản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đề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cập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07/11/2021,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tuy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nhiên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nay 12/11/2021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hộ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vẫn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chưa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nước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vẫn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đọng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mưa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cống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vẫn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chưa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bà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Võ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Trà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đục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cạy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bê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tông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khơi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ông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Đoàn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vẫn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chưa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gỡ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bỏ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bê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tông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đổ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thêm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lên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ĐH45C,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nguy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tiềm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ẩn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tai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nạn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vẫn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hiển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diện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rõ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nét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. UBND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Triệu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Long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tổ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chức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giám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sát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cam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kết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hộ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tài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xử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cụ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nếu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hộ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này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cố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tình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chây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ỳ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nhằm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kéo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dài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thời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gian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việc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lắng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xuống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quên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lãng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>.</w:t>
      </w:r>
    </w:p>
    <w:p w14:paraId="63D5A981" w14:textId="1763B4C0" w:rsidR="00767183" w:rsidRPr="006C22B4" w:rsidRDefault="006C22B4" w:rsidP="006C22B4">
      <w:pPr>
        <w:jc w:val="both"/>
        <w:rPr>
          <w:rFonts w:ascii="Times New Roman" w:hAnsi="Times New Roman" w:cs="Times New Roman"/>
          <w:sz w:val="26"/>
          <w:szCs w:val="26"/>
        </w:rPr>
      </w:pPr>
      <w:r w:rsidRPr="006C22B4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Trách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nhiệm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quản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giám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sát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xử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lý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UBND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Triệu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Long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đâu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khi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hai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hộ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Võ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Thị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Trà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Đoàn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Quyền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coi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luật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tay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che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trời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coi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bà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con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nhân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dân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trái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định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lấp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cống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tự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ý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cải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mặt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gây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mất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an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mà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2004,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2011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đến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nay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vẫn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để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tồn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và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càng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xây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dựng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mở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rộng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mô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nhà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ở,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hàng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quán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kinh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doanh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trái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phép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đất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sản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nông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nghiệp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lấn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chiếm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hành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lang an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toàn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bộ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tuyến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đường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huyết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mạch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giao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nối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2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xã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Triệu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Long,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Triệu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C22B4">
        <w:rPr>
          <w:rFonts w:ascii="Times New Roman" w:hAnsi="Times New Roman" w:cs="Times New Roman"/>
          <w:sz w:val="26"/>
          <w:szCs w:val="26"/>
        </w:rPr>
        <w:t>trên</w:t>
      </w:r>
      <w:proofErr w:type="spellEnd"/>
      <w:r w:rsidRPr="006C22B4">
        <w:rPr>
          <w:rFonts w:ascii="Times New Roman" w:hAnsi="Times New Roman" w:cs="Times New Roman"/>
          <w:sz w:val="26"/>
          <w:szCs w:val="26"/>
        </w:rPr>
        <w:t>?</w:t>
      </w:r>
    </w:p>
    <w:sectPr w:rsidR="00767183" w:rsidRPr="006C22B4" w:rsidSect="006C22B4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2B4"/>
    <w:rsid w:val="006C22B4"/>
    <w:rsid w:val="0076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94D12"/>
  <w15:chartTrackingRefBased/>
  <w15:docId w15:val="{3D1C3AB9-EDD3-4698-8905-1F9E00C2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VÕ TRỌNG TRÍ</dc:creator>
  <cp:keywords/>
  <dc:description/>
  <cp:lastModifiedBy>VÕ TRỌNG TRÍ</cp:lastModifiedBy>
  <cp:revision>1</cp:revision>
  <dcterms:created xsi:type="dcterms:W3CDTF">2021-11-12T03:52:00Z</dcterms:created>
  <dcterms:modified xsi:type="dcterms:W3CDTF">2021-11-12T03:53:00Z</dcterms:modified>
</cp:coreProperties>
</file>