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1C24E8EA" w14:textId="77777777" w:rsidR="00790AE9" w:rsidRPr="002E2923" w:rsidRDefault="00790AE9" w:rsidP="00714BEF">
      <w:pPr>
        <w:spacing w:line="312" w:lineRule="auto"/>
        <w:jc w:val="center"/>
        <w:rPr>
          <w:b/>
          <w:sz w:val="27"/>
          <w:szCs w:val="27"/>
        </w:rPr>
      </w:pPr>
      <w:bookmarkStart w:id="0" w:name="_Toc369273974"/>
      <w:bookmarkStart w:id="1" w:name="_Toc369274978"/>
      <w:bookmarkStart w:id="2" w:name="_Toc369327999"/>
      <w:bookmarkStart w:id="3" w:name="_Toc369328743"/>
      <w:bookmarkStart w:id="4" w:name="_Toc369329116"/>
      <w:bookmarkStart w:id="5" w:name="_Toc369329740"/>
      <w:bookmarkStart w:id="6" w:name="_Toc369333236"/>
      <w:bookmarkStart w:id="7" w:name="_Toc375578286"/>
      <w:bookmarkStart w:id="8" w:name="_Toc375904250"/>
      <w:bookmarkStart w:id="9" w:name="_Toc400702337"/>
      <w:bookmarkStart w:id="10" w:name="_Toc400722858"/>
      <w:bookmarkStart w:id="11" w:name="_Toc400722989"/>
      <w:bookmarkStart w:id="12" w:name="_Toc400723252"/>
      <w:bookmarkStart w:id="13" w:name="_Toc401734855"/>
      <w:bookmarkStart w:id="14" w:name="_Toc401825587"/>
      <w:bookmarkStart w:id="15" w:name="_Toc402299821"/>
      <w:bookmarkStart w:id="16" w:name="_Toc402302052"/>
      <w:bookmarkStart w:id="17" w:name="_Toc402303344"/>
      <w:bookmarkStart w:id="18" w:name="_Toc401923101"/>
      <w:bookmarkStart w:id="19" w:name="_Toc401923271"/>
      <w:bookmarkStart w:id="20" w:name="_Toc411150767"/>
      <w:bookmarkStart w:id="21" w:name="_Toc411151312"/>
      <w:bookmarkStart w:id="22" w:name="_Toc411151451"/>
      <w:bookmarkStart w:id="23" w:name="_Toc429147538"/>
      <w:bookmarkStart w:id="24" w:name="_Toc429147687"/>
      <w:bookmarkStart w:id="25" w:name="_Toc429148026"/>
      <w:bookmarkStart w:id="26" w:name="_Toc430264935"/>
      <w:bookmarkStart w:id="27" w:name="_Toc430265503"/>
      <w:bookmarkStart w:id="28" w:name="_Toc430593521"/>
      <w:bookmarkStart w:id="29" w:name="_Toc430593737"/>
      <w:r w:rsidRPr="002E2923">
        <w:rPr>
          <w:b/>
          <w:sz w:val="27"/>
          <w:szCs w:val="27"/>
        </w:rPr>
        <w:t>MỤC LỤC</w:t>
      </w:r>
      <w:bookmarkStart w:id="30" w:name="_Toc375904251"/>
      <w:bookmarkStart w:id="31" w:name="_Toc400722859"/>
      <w:bookmarkStart w:id="32" w:name="_Toc400722990"/>
      <w:bookmarkStart w:id="33" w:name="_Toc400723253"/>
      <w:bookmarkStart w:id="34" w:name="_Toc401734856"/>
      <w:bookmarkStart w:id="35" w:name="_Toc401825588"/>
      <w:bookmarkStart w:id="36" w:name="_Toc402302053"/>
      <w:bookmarkStart w:id="37" w:name="_Toc401923102"/>
      <w:bookmarkStart w:id="38" w:name="_Toc411150768"/>
      <w:bookmarkStart w:id="39" w:name="_Toc223633126"/>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p>
    <w:p w14:paraId="4F0810AE" w14:textId="77777777" w:rsidR="00145DF3" w:rsidRPr="002E2923" w:rsidRDefault="00145DF3" w:rsidP="00714BEF">
      <w:pPr>
        <w:spacing w:line="312" w:lineRule="auto"/>
        <w:jc w:val="center"/>
        <w:rPr>
          <w:b/>
          <w:sz w:val="15"/>
          <w:szCs w:val="27"/>
        </w:rPr>
      </w:pPr>
    </w:p>
    <w:bookmarkStart w:id="40" w:name="_Toc429147688"/>
    <w:bookmarkEnd w:id="30"/>
    <w:bookmarkEnd w:id="31"/>
    <w:bookmarkEnd w:id="32"/>
    <w:bookmarkEnd w:id="33"/>
    <w:bookmarkEnd w:id="34"/>
    <w:bookmarkEnd w:id="35"/>
    <w:bookmarkEnd w:id="36"/>
    <w:bookmarkEnd w:id="37"/>
    <w:bookmarkEnd w:id="38"/>
    <w:p w14:paraId="0B2E008E" w14:textId="75FDCA73" w:rsidR="0090563B" w:rsidRPr="0090563B" w:rsidRDefault="004D115C" w:rsidP="0090563B">
      <w:pPr>
        <w:pStyle w:val="TOC1"/>
        <w:tabs>
          <w:tab w:val="right" w:leader="dot" w:pos="8920"/>
        </w:tabs>
        <w:spacing w:line="312" w:lineRule="auto"/>
        <w:rPr>
          <w:rFonts w:asciiTheme="minorHAnsi" w:eastAsiaTheme="minorEastAsia" w:hAnsiTheme="minorHAnsi" w:cstheme="minorBidi"/>
          <w:bCs w:val="0"/>
          <w:noProof/>
          <w:kern w:val="2"/>
          <w:sz w:val="22"/>
          <w:szCs w:val="22"/>
          <w:lang w:eastAsia="ko-KR"/>
          <w14:ligatures w14:val="standardContextual"/>
        </w:rPr>
      </w:pPr>
      <w:r w:rsidRPr="0090563B">
        <w:rPr>
          <w:bCs w:val="0"/>
          <w:szCs w:val="27"/>
        </w:rPr>
        <w:fldChar w:fldCharType="begin"/>
      </w:r>
      <w:r w:rsidRPr="0090563B">
        <w:rPr>
          <w:bCs w:val="0"/>
          <w:szCs w:val="27"/>
        </w:rPr>
        <w:instrText xml:space="preserve"> TOC \o "1-2" \h \z \u </w:instrText>
      </w:r>
      <w:r w:rsidRPr="0090563B">
        <w:rPr>
          <w:bCs w:val="0"/>
          <w:szCs w:val="27"/>
        </w:rPr>
        <w:fldChar w:fldCharType="separate"/>
      </w:r>
      <w:hyperlink w:anchor="_Toc164155801" w:history="1">
        <w:r w:rsidR="0090563B" w:rsidRPr="0090563B">
          <w:rPr>
            <w:rStyle w:val="Hyperlink"/>
            <w:b/>
            <w:noProof/>
          </w:rPr>
          <w:t>DANH MỤC CÁC BẢNG</w:t>
        </w:r>
        <w:r w:rsidR="0090563B" w:rsidRPr="0090563B">
          <w:rPr>
            <w:noProof/>
            <w:webHidden/>
          </w:rPr>
          <w:tab/>
        </w:r>
        <w:r w:rsidR="0090563B" w:rsidRPr="0090563B">
          <w:rPr>
            <w:noProof/>
            <w:webHidden/>
          </w:rPr>
          <w:fldChar w:fldCharType="begin"/>
        </w:r>
        <w:r w:rsidR="0090563B" w:rsidRPr="0090563B">
          <w:rPr>
            <w:noProof/>
            <w:webHidden/>
          </w:rPr>
          <w:instrText xml:space="preserve"> PAGEREF _Toc164155801 \h </w:instrText>
        </w:r>
        <w:r w:rsidR="0090563B" w:rsidRPr="0090563B">
          <w:rPr>
            <w:noProof/>
            <w:webHidden/>
          </w:rPr>
        </w:r>
        <w:r w:rsidR="0090563B" w:rsidRPr="0090563B">
          <w:rPr>
            <w:noProof/>
            <w:webHidden/>
          </w:rPr>
          <w:fldChar w:fldCharType="separate"/>
        </w:r>
        <w:r w:rsidR="00F93684">
          <w:rPr>
            <w:noProof/>
            <w:webHidden/>
          </w:rPr>
          <w:t>6</w:t>
        </w:r>
        <w:r w:rsidR="0090563B" w:rsidRPr="0090563B">
          <w:rPr>
            <w:noProof/>
            <w:webHidden/>
          </w:rPr>
          <w:fldChar w:fldCharType="end"/>
        </w:r>
      </w:hyperlink>
    </w:p>
    <w:p w14:paraId="7ED7EFAB" w14:textId="26CC0098" w:rsidR="0090563B" w:rsidRPr="0090563B" w:rsidRDefault="00F233D6" w:rsidP="0090563B">
      <w:pPr>
        <w:pStyle w:val="TOC1"/>
        <w:tabs>
          <w:tab w:val="right" w:leader="dot" w:pos="8920"/>
        </w:tabs>
        <w:spacing w:line="312" w:lineRule="auto"/>
        <w:rPr>
          <w:rFonts w:asciiTheme="minorHAnsi" w:eastAsiaTheme="minorEastAsia" w:hAnsiTheme="minorHAnsi" w:cstheme="minorBidi"/>
          <w:b/>
          <w:bCs w:val="0"/>
          <w:noProof/>
          <w:kern w:val="2"/>
          <w:sz w:val="22"/>
          <w:szCs w:val="22"/>
          <w:lang w:eastAsia="ko-KR"/>
          <w14:ligatures w14:val="standardContextual"/>
        </w:rPr>
      </w:pPr>
      <w:hyperlink w:anchor="_Toc164155802" w:history="1">
        <w:r w:rsidR="0090563B" w:rsidRPr="0090563B">
          <w:rPr>
            <w:rStyle w:val="Hyperlink"/>
            <w:b/>
            <w:bCs w:val="0"/>
            <w:noProof/>
            <w:lang w:val="vi-VN"/>
          </w:rPr>
          <w:t>MỞ ĐẦU</w:t>
        </w:r>
        <w:r w:rsidR="0090563B" w:rsidRPr="0090563B">
          <w:rPr>
            <w:b/>
            <w:bCs w:val="0"/>
            <w:noProof/>
            <w:webHidden/>
          </w:rPr>
          <w:tab/>
        </w:r>
        <w:r w:rsidR="0090563B" w:rsidRPr="0090563B">
          <w:rPr>
            <w:b/>
            <w:bCs w:val="0"/>
            <w:noProof/>
            <w:webHidden/>
          </w:rPr>
          <w:fldChar w:fldCharType="begin"/>
        </w:r>
        <w:r w:rsidR="0090563B" w:rsidRPr="0090563B">
          <w:rPr>
            <w:b/>
            <w:bCs w:val="0"/>
            <w:noProof/>
            <w:webHidden/>
          </w:rPr>
          <w:instrText xml:space="preserve"> PAGEREF _Toc164155802 \h </w:instrText>
        </w:r>
        <w:r w:rsidR="0090563B" w:rsidRPr="0090563B">
          <w:rPr>
            <w:b/>
            <w:bCs w:val="0"/>
            <w:noProof/>
            <w:webHidden/>
          </w:rPr>
        </w:r>
        <w:r w:rsidR="0090563B" w:rsidRPr="0090563B">
          <w:rPr>
            <w:b/>
            <w:bCs w:val="0"/>
            <w:noProof/>
            <w:webHidden/>
          </w:rPr>
          <w:fldChar w:fldCharType="separate"/>
        </w:r>
        <w:r w:rsidR="00F93684">
          <w:rPr>
            <w:b/>
            <w:bCs w:val="0"/>
            <w:noProof/>
            <w:webHidden/>
          </w:rPr>
          <w:t>7</w:t>
        </w:r>
        <w:r w:rsidR="0090563B" w:rsidRPr="0090563B">
          <w:rPr>
            <w:b/>
            <w:bCs w:val="0"/>
            <w:noProof/>
            <w:webHidden/>
          </w:rPr>
          <w:fldChar w:fldCharType="end"/>
        </w:r>
      </w:hyperlink>
    </w:p>
    <w:p w14:paraId="3D127A24" w14:textId="5212B9A1" w:rsidR="0090563B" w:rsidRPr="0090563B" w:rsidRDefault="00F233D6" w:rsidP="0090563B">
      <w:pPr>
        <w:pStyle w:val="TOC1"/>
        <w:tabs>
          <w:tab w:val="right" w:leader="dot" w:pos="8920"/>
        </w:tabs>
        <w:spacing w:line="312" w:lineRule="auto"/>
        <w:rPr>
          <w:rFonts w:asciiTheme="minorHAnsi" w:eastAsiaTheme="minorEastAsia" w:hAnsiTheme="minorHAnsi" w:cstheme="minorBidi"/>
          <w:b/>
          <w:bCs w:val="0"/>
          <w:noProof/>
          <w:kern w:val="2"/>
          <w:sz w:val="22"/>
          <w:szCs w:val="22"/>
          <w:lang w:eastAsia="ko-KR"/>
          <w14:ligatures w14:val="standardContextual"/>
        </w:rPr>
      </w:pPr>
      <w:hyperlink w:anchor="_Toc164155803" w:history="1">
        <w:r w:rsidR="0090563B" w:rsidRPr="0090563B">
          <w:rPr>
            <w:rStyle w:val="Hyperlink"/>
            <w:b/>
            <w:bCs w:val="0"/>
            <w:noProof/>
            <w:lang w:val="vi-VN"/>
          </w:rPr>
          <w:t>1. Xuất xứ của Dự án</w:t>
        </w:r>
        <w:r w:rsidR="0090563B" w:rsidRPr="0090563B">
          <w:rPr>
            <w:b/>
            <w:bCs w:val="0"/>
            <w:noProof/>
            <w:webHidden/>
          </w:rPr>
          <w:tab/>
        </w:r>
        <w:r w:rsidR="0090563B" w:rsidRPr="0090563B">
          <w:rPr>
            <w:b/>
            <w:bCs w:val="0"/>
            <w:noProof/>
            <w:webHidden/>
          </w:rPr>
          <w:fldChar w:fldCharType="begin"/>
        </w:r>
        <w:r w:rsidR="0090563B" w:rsidRPr="0090563B">
          <w:rPr>
            <w:b/>
            <w:bCs w:val="0"/>
            <w:noProof/>
            <w:webHidden/>
          </w:rPr>
          <w:instrText xml:space="preserve"> PAGEREF _Toc164155803 \h </w:instrText>
        </w:r>
        <w:r w:rsidR="0090563B" w:rsidRPr="0090563B">
          <w:rPr>
            <w:b/>
            <w:bCs w:val="0"/>
            <w:noProof/>
            <w:webHidden/>
          </w:rPr>
        </w:r>
        <w:r w:rsidR="0090563B" w:rsidRPr="0090563B">
          <w:rPr>
            <w:b/>
            <w:bCs w:val="0"/>
            <w:noProof/>
            <w:webHidden/>
          </w:rPr>
          <w:fldChar w:fldCharType="separate"/>
        </w:r>
        <w:r w:rsidR="00F93684">
          <w:rPr>
            <w:b/>
            <w:bCs w:val="0"/>
            <w:noProof/>
            <w:webHidden/>
          </w:rPr>
          <w:t>7</w:t>
        </w:r>
        <w:r w:rsidR="0090563B" w:rsidRPr="0090563B">
          <w:rPr>
            <w:b/>
            <w:bCs w:val="0"/>
            <w:noProof/>
            <w:webHidden/>
          </w:rPr>
          <w:fldChar w:fldCharType="end"/>
        </w:r>
      </w:hyperlink>
    </w:p>
    <w:p w14:paraId="08E49D36" w14:textId="421716B8" w:rsidR="0090563B" w:rsidRPr="0090563B" w:rsidRDefault="00F233D6" w:rsidP="0090563B">
      <w:pPr>
        <w:pStyle w:val="TOC1"/>
        <w:tabs>
          <w:tab w:val="right" w:leader="dot" w:pos="8920"/>
        </w:tabs>
        <w:spacing w:line="312" w:lineRule="auto"/>
        <w:rPr>
          <w:rFonts w:asciiTheme="minorHAnsi" w:eastAsiaTheme="minorEastAsia" w:hAnsiTheme="minorHAnsi" w:cstheme="minorBidi"/>
          <w:bCs w:val="0"/>
          <w:noProof/>
          <w:kern w:val="2"/>
          <w:sz w:val="22"/>
          <w:szCs w:val="22"/>
          <w:lang w:eastAsia="ko-KR"/>
          <w14:ligatures w14:val="standardContextual"/>
        </w:rPr>
      </w:pPr>
      <w:hyperlink w:anchor="_Toc164155804" w:history="1">
        <w:r w:rsidR="0090563B" w:rsidRPr="0090563B">
          <w:rPr>
            <w:rStyle w:val="Hyperlink"/>
            <w:noProof/>
            <w:lang w:val="vi-VN"/>
          </w:rPr>
          <w:t>1.1. Thông tin chung về Dự án</w:t>
        </w:r>
        <w:r w:rsidR="0090563B" w:rsidRPr="0090563B">
          <w:rPr>
            <w:noProof/>
            <w:webHidden/>
          </w:rPr>
          <w:tab/>
        </w:r>
        <w:r w:rsidR="0090563B" w:rsidRPr="0090563B">
          <w:rPr>
            <w:noProof/>
            <w:webHidden/>
          </w:rPr>
          <w:fldChar w:fldCharType="begin"/>
        </w:r>
        <w:r w:rsidR="0090563B" w:rsidRPr="0090563B">
          <w:rPr>
            <w:noProof/>
            <w:webHidden/>
          </w:rPr>
          <w:instrText xml:space="preserve"> PAGEREF _Toc164155804 \h </w:instrText>
        </w:r>
        <w:r w:rsidR="0090563B" w:rsidRPr="0090563B">
          <w:rPr>
            <w:noProof/>
            <w:webHidden/>
          </w:rPr>
        </w:r>
        <w:r w:rsidR="0090563B" w:rsidRPr="0090563B">
          <w:rPr>
            <w:noProof/>
            <w:webHidden/>
          </w:rPr>
          <w:fldChar w:fldCharType="separate"/>
        </w:r>
        <w:r w:rsidR="00F93684">
          <w:rPr>
            <w:noProof/>
            <w:webHidden/>
          </w:rPr>
          <w:t>7</w:t>
        </w:r>
        <w:r w:rsidR="0090563B" w:rsidRPr="0090563B">
          <w:rPr>
            <w:noProof/>
            <w:webHidden/>
          </w:rPr>
          <w:fldChar w:fldCharType="end"/>
        </w:r>
      </w:hyperlink>
    </w:p>
    <w:p w14:paraId="456FC3D5" w14:textId="507C216C" w:rsidR="0090563B" w:rsidRPr="0090563B" w:rsidRDefault="00F233D6" w:rsidP="0090563B">
      <w:pPr>
        <w:pStyle w:val="TOC1"/>
        <w:tabs>
          <w:tab w:val="right" w:leader="dot" w:pos="8920"/>
        </w:tabs>
        <w:spacing w:line="312" w:lineRule="auto"/>
        <w:rPr>
          <w:rFonts w:asciiTheme="minorHAnsi" w:eastAsiaTheme="minorEastAsia" w:hAnsiTheme="minorHAnsi" w:cstheme="minorBidi"/>
          <w:bCs w:val="0"/>
          <w:noProof/>
          <w:kern w:val="2"/>
          <w:sz w:val="22"/>
          <w:szCs w:val="22"/>
          <w:lang w:eastAsia="ko-KR"/>
          <w14:ligatures w14:val="standardContextual"/>
        </w:rPr>
      </w:pPr>
      <w:hyperlink w:anchor="_Toc164155805" w:history="1">
        <w:r w:rsidR="0090563B" w:rsidRPr="0090563B">
          <w:rPr>
            <w:rStyle w:val="Hyperlink"/>
            <w:noProof/>
            <w:lang w:val="vi-VN"/>
          </w:rPr>
          <w:t>1.2. Cơ quan, tổ chức có thẩm quyền phê duyệt chủ trương đầu tư</w:t>
        </w:r>
        <w:r w:rsidR="0090563B" w:rsidRPr="0090563B">
          <w:rPr>
            <w:noProof/>
            <w:webHidden/>
          </w:rPr>
          <w:tab/>
        </w:r>
        <w:r w:rsidR="0090563B" w:rsidRPr="0090563B">
          <w:rPr>
            <w:noProof/>
            <w:webHidden/>
          </w:rPr>
          <w:fldChar w:fldCharType="begin"/>
        </w:r>
        <w:r w:rsidR="0090563B" w:rsidRPr="0090563B">
          <w:rPr>
            <w:noProof/>
            <w:webHidden/>
          </w:rPr>
          <w:instrText xml:space="preserve"> PAGEREF _Toc164155805 \h </w:instrText>
        </w:r>
        <w:r w:rsidR="0090563B" w:rsidRPr="0090563B">
          <w:rPr>
            <w:noProof/>
            <w:webHidden/>
          </w:rPr>
        </w:r>
        <w:r w:rsidR="0090563B" w:rsidRPr="0090563B">
          <w:rPr>
            <w:noProof/>
            <w:webHidden/>
          </w:rPr>
          <w:fldChar w:fldCharType="separate"/>
        </w:r>
        <w:r w:rsidR="00F93684">
          <w:rPr>
            <w:noProof/>
            <w:webHidden/>
          </w:rPr>
          <w:t>8</w:t>
        </w:r>
        <w:r w:rsidR="0090563B" w:rsidRPr="0090563B">
          <w:rPr>
            <w:noProof/>
            <w:webHidden/>
          </w:rPr>
          <w:fldChar w:fldCharType="end"/>
        </w:r>
      </w:hyperlink>
    </w:p>
    <w:p w14:paraId="6BB8AA74" w14:textId="374F2963" w:rsidR="0090563B" w:rsidRPr="0090563B" w:rsidRDefault="00F233D6" w:rsidP="0090563B">
      <w:pPr>
        <w:pStyle w:val="TOC1"/>
        <w:tabs>
          <w:tab w:val="right" w:leader="dot" w:pos="8920"/>
        </w:tabs>
        <w:spacing w:line="312" w:lineRule="auto"/>
        <w:rPr>
          <w:rFonts w:asciiTheme="minorHAnsi" w:eastAsiaTheme="minorEastAsia" w:hAnsiTheme="minorHAnsi" w:cstheme="minorBidi"/>
          <w:bCs w:val="0"/>
          <w:noProof/>
          <w:kern w:val="2"/>
          <w:sz w:val="22"/>
          <w:szCs w:val="22"/>
          <w:lang w:eastAsia="ko-KR"/>
          <w14:ligatures w14:val="standardContextual"/>
        </w:rPr>
      </w:pPr>
      <w:hyperlink w:anchor="_Toc164155806" w:history="1">
        <w:r w:rsidR="0090563B" w:rsidRPr="0090563B">
          <w:rPr>
            <w:rStyle w:val="Hyperlink"/>
            <w:noProof/>
            <w:lang w:val="vi-VN"/>
          </w:rPr>
          <w:t>1.3. Sự phù hợp của dự án đầu tư với Quy hoạch bảo vệ môi trường quốc gia, quy hoạch vùng, quy hoạch tỉnh, quy định của pháp luật về bảo vệ môi trường; mối quan hệ của dự án với các dự án khác, các quy hoạch và quy định khác của pháp luật có liên quan</w:t>
        </w:r>
        <w:r w:rsidR="0090563B" w:rsidRPr="0090563B">
          <w:rPr>
            <w:noProof/>
            <w:webHidden/>
          </w:rPr>
          <w:tab/>
        </w:r>
        <w:r w:rsidR="0090563B" w:rsidRPr="0090563B">
          <w:rPr>
            <w:noProof/>
            <w:webHidden/>
          </w:rPr>
          <w:fldChar w:fldCharType="begin"/>
        </w:r>
        <w:r w:rsidR="0090563B" w:rsidRPr="0090563B">
          <w:rPr>
            <w:noProof/>
            <w:webHidden/>
          </w:rPr>
          <w:instrText xml:space="preserve"> PAGEREF _Toc164155806 \h </w:instrText>
        </w:r>
        <w:r w:rsidR="0090563B" w:rsidRPr="0090563B">
          <w:rPr>
            <w:noProof/>
            <w:webHidden/>
          </w:rPr>
        </w:r>
        <w:r w:rsidR="0090563B" w:rsidRPr="0090563B">
          <w:rPr>
            <w:noProof/>
            <w:webHidden/>
          </w:rPr>
          <w:fldChar w:fldCharType="separate"/>
        </w:r>
        <w:r w:rsidR="00F93684">
          <w:rPr>
            <w:noProof/>
            <w:webHidden/>
          </w:rPr>
          <w:t>8</w:t>
        </w:r>
        <w:r w:rsidR="0090563B" w:rsidRPr="0090563B">
          <w:rPr>
            <w:noProof/>
            <w:webHidden/>
          </w:rPr>
          <w:fldChar w:fldCharType="end"/>
        </w:r>
      </w:hyperlink>
    </w:p>
    <w:p w14:paraId="26700972" w14:textId="055B779E" w:rsidR="0090563B" w:rsidRPr="0090563B" w:rsidRDefault="00F233D6" w:rsidP="0090563B">
      <w:pPr>
        <w:pStyle w:val="TOC1"/>
        <w:tabs>
          <w:tab w:val="right" w:leader="dot" w:pos="8920"/>
        </w:tabs>
        <w:spacing w:line="312" w:lineRule="auto"/>
        <w:rPr>
          <w:rFonts w:asciiTheme="minorHAnsi" w:eastAsiaTheme="minorEastAsia" w:hAnsiTheme="minorHAnsi" w:cstheme="minorBidi"/>
          <w:b/>
          <w:bCs w:val="0"/>
          <w:noProof/>
          <w:kern w:val="2"/>
          <w:sz w:val="22"/>
          <w:szCs w:val="22"/>
          <w:lang w:eastAsia="ko-KR"/>
          <w14:ligatures w14:val="standardContextual"/>
        </w:rPr>
      </w:pPr>
      <w:hyperlink w:anchor="_Toc164155807" w:history="1">
        <w:r w:rsidR="0090563B" w:rsidRPr="0090563B">
          <w:rPr>
            <w:rStyle w:val="Hyperlink"/>
            <w:b/>
            <w:bCs w:val="0"/>
            <w:noProof/>
            <w:lang w:val="vi-VN"/>
          </w:rPr>
          <w:t>2. Căn cứ pháp lý và kỹ thuật của việc thực hiện ĐTM</w:t>
        </w:r>
        <w:r w:rsidR="0090563B" w:rsidRPr="0090563B">
          <w:rPr>
            <w:b/>
            <w:bCs w:val="0"/>
            <w:noProof/>
            <w:webHidden/>
          </w:rPr>
          <w:tab/>
        </w:r>
        <w:r w:rsidR="0090563B" w:rsidRPr="0090563B">
          <w:rPr>
            <w:b/>
            <w:bCs w:val="0"/>
            <w:noProof/>
            <w:webHidden/>
          </w:rPr>
          <w:fldChar w:fldCharType="begin"/>
        </w:r>
        <w:r w:rsidR="0090563B" w:rsidRPr="0090563B">
          <w:rPr>
            <w:b/>
            <w:bCs w:val="0"/>
            <w:noProof/>
            <w:webHidden/>
          </w:rPr>
          <w:instrText xml:space="preserve"> PAGEREF _Toc164155807 \h </w:instrText>
        </w:r>
        <w:r w:rsidR="0090563B" w:rsidRPr="0090563B">
          <w:rPr>
            <w:b/>
            <w:bCs w:val="0"/>
            <w:noProof/>
            <w:webHidden/>
          </w:rPr>
        </w:r>
        <w:r w:rsidR="0090563B" w:rsidRPr="0090563B">
          <w:rPr>
            <w:b/>
            <w:bCs w:val="0"/>
            <w:noProof/>
            <w:webHidden/>
          </w:rPr>
          <w:fldChar w:fldCharType="separate"/>
        </w:r>
        <w:r w:rsidR="00F93684">
          <w:rPr>
            <w:b/>
            <w:bCs w:val="0"/>
            <w:noProof/>
            <w:webHidden/>
          </w:rPr>
          <w:t>8</w:t>
        </w:r>
        <w:r w:rsidR="0090563B" w:rsidRPr="0090563B">
          <w:rPr>
            <w:b/>
            <w:bCs w:val="0"/>
            <w:noProof/>
            <w:webHidden/>
          </w:rPr>
          <w:fldChar w:fldCharType="end"/>
        </w:r>
      </w:hyperlink>
    </w:p>
    <w:p w14:paraId="33272412" w14:textId="5FD84E7F" w:rsidR="0090563B" w:rsidRPr="0090563B" w:rsidRDefault="00F233D6" w:rsidP="0090563B">
      <w:pPr>
        <w:pStyle w:val="TOC1"/>
        <w:tabs>
          <w:tab w:val="right" w:leader="dot" w:pos="8920"/>
        </w:tabs>
        <w:spacing w:line="312" w:lineRule="auto"/>
        <w:rPr>
          <w:rFonts w:asciiTheme="minorHAnsi" w:eastAsiaTheme="minorEastAsia" w:hAnsiTheme="minorHAnsi" w:cstheme="minorBidi"/>
          <w:b/>
          <w:bCs w:val="0"/>
          <w:noProof/>
          <w:kern w:val="2"/>
          <w:sz w:val="22"/>
          <w:szCs w:val="22"/>
          <w:lang w:eastAsia="ko-KR"/>
          <w14:ligatures w14:val="standardContextual"/>
        </w:rPr>
      </w:pPr>
      <w:hyperlink w:anchor="_Toc164155808" w:history="1">
        <w:r w:rsidR="0090563B" w:rsidRPr="0090563B">
          <w:rPr>
            <w:rStyle w:val="Hyperlink"/>
            <w:b/>
            <w:bCs w:val="0"/>
            <w:noProof/>
            <w:lang w:val="vi-VN"/>
          </w:rPr>
          <w:t>2.1. Các văn bản pháp lý, quy chuẩn, tiêu chuẩn và hướng dẫn kỹ thuật</w:t>
        </w:r>
        <w:r w:rsidR="0090563B" w:rsidRPr="0090563B">
          <w:rPr>
            <w:b/>
            <w:bCs w:val="0"/>
            <w:noProof/>
            <w:webHidden/>
          </w:rPr>
          <w:tab/>
        </w:r>
        <w:r w:rsidR="0090563B" w:rsidRPr="0090563B">
          <w:rPr>
            <w:b/>
            <w:bCs w:val="0"/>
            <w:noProof/>
            <w:webHidden/>
          </w:rPr>
          <w:fldChar w:fldCharType="begin"/>
        </w:r>
        <w:r w:rsidR="0090563B" w:rsidRPr="0090563B">
          <w:rPr>
            <w:b/>
            <w:bCs w:val="0"/>
            <w:noProof/>
            <w:webHidden/>
          </w:rPr>
          <w:instrText xml:space="preserve"> PAGEREF _Toc164155808 \h </w:instrText>
        </w:r>
        <w:r w:rsidR="0090563B" w:rsidRPr="0090563B">
          <w:rPr>
            <w:b/>
            <w:bCs w:val="0"/>
            <w:noProof/>
            <w:webHidden/>
          </w:rPr>
        </w:r>
        <w:r w:rsidR="0090563B" w:rsidRPr="0090563B">
          <w:rPr>
            <w:b/>
            <w:bCs w:val="0"/>
            <w:noProof/>
            <w:webHidden/>
          </w:rPr>
          <w:fldChar w:fldCharType="separate"/>
        </w:r>
        <w:r w:rsidR="00F93684">
          <w:rPr>
            <w:b/>
            <w:bCs w:val="0"/>
            <w:noProof/>
            <w:webHidden/>
          </w:rPr>
          <w:t>8</w:t>
        </w:r>
        <w:r w:rsidR="0090563B" w:rsidRPr="0090563B">
          <w:rPr>
            <w:b/>
            <w:bCs w:val="0"/>
            <w:noProof/>
            <w:webHidden/>
          </w:rPr>
          <w:fldChar w:fldCharType="end"/>
        </w:r>
      </w:hyperlink>
    </w:p>
    <w:p w14:paraId="7F9F8F37" w14:textId="592A5A5E" w:rsidR="0090563B" w:rsidRPr="0090563B" w:rsidRDefault="00F233D6" w:rsidP="0090563B">
      <w:pPr>
        <w:pStyle w:val="TOC2"/>
        <w:tabs>
          <w:tab w:val="right" w:leader="dot" w:pos="8920"/>
        </w:tabs>
        <w:spacing w:line="312" w:lineRule="auto"/>
        <w:ind w:firstLine="0"/>
        <w:rPr>
          <w:rFonts w:asciiTheme="minorHAnsi" w:eastAsiaTheme="minorEastAsia" w:hAnsiTheme="minorHAnsi" w:cstheme="minorBidi"/>
          <w:bCs w:val="0"/>
          <w:i w:val="0"/>
          <w:noProof/>
          <w:kern w:val="2"/>
          <w:sz w:val="22"/>
          <w:szCs w:val="22"/>
          <w:lang w:eastAsia="ko-KR"/>
          <w14:ligatures w14:val="standardContextual"/>
        </w:rPr>
      </w:pPr>
      <w:hyperlink w:anchor="_Toc164155809" w:history="1">
        <w:r w:rsidR="0090563B" w:rsidRPr="0090563B">
          <w:rPr>
            <w:rStyle w:val="Hyperlink"/>
            <w:i w:val="0"/>
            <w:noProof/>
          </w:rPr>
          <w:t>2.1.1. Các văn bản pháp lý</w:t>
        </w:r>
        <w:r w:rsidR="0090563B" w:rsidRPr="0090563B">
          <w:rPr>
            <w:i w:val="0"/>
            <w:noProof/>
            <w:webHidden/>
          </w:rPr>
          <w:tab/>
        </w:r>
        <w:r w:rsidR="0090563B" w:rsidRPr="0090563B">
          <w:rPr>
            <w:i w:val="0"/>
            <w:noProof/>
            <w:webHidden/>
          </w:rPr>
          <w:fldChar w:fldCharType="begin"/>
        </w:r>
        <w:r w:rsidR="0090563B" w:rsidRPr="0090563B">
          <w:rPr>
            <w:i w:val="0"/>
            <w:noProof/>
            <w:webHidden/>
          </w:rPr>
          <w:instrText xml:space="preserve"> PAGEREF _Toc164155809 \h </w:instrText>
        </w:r>
        <w:r w:rsidR="0090563B" w:rsidRPr="0090563B">
          <w:rPr>
            <w:i w:val="0"/>
            <w:noProof/>
            <w:webHidden/>
          </w:rPr>
        </w:r>
        <w:r w:rsidR="0090563B" w:rsidRPr="0090563B">
          <w:rPr>
            <w:i w:val="0"/>
            <w:noProof/>
            <w:webHidden/>
          </w:rPr>
          <w:fldChar w:fldCharType="separate"/>
        </w:r>
        <w:r w:rsidR="00F93684">
          <w:rPr>
            <w:i w:val="0"/>
            <w:noProof/>
            <w:webHidden/>
          </w:rPr>
          <w:t>8</w:t>
        </w:r>
        <w:r w:rsidR="0090563B" w:rsidRPr="0090563B">
          <w:rPr>
            <w:i w:val="0"/>
            <w:noProof/>
            <w:webHidden/>
          </w:rPr>
          <w:fldChar w:fldCharType="end"/>
        </w:r>
      </w:hyperlink>
    </w:p>
    <w:p w14:paraId="27463887" w14:textId="5F2B43F6" w:rsidR="0090563B" w:rsidRPr="0090563B" w:rsidRDefault="00F233D6" w:rsidP="0090563B">
      <w:pPr>
        <w:pStyle w:val="TOC2"/>
        <w:tabs>
          <w:tab w:val="right" w:leader="dot" w:pos="8920"/>
        </w:tabs>
        <w:spacing w:line="312" w:lineRule="auto"/>
        <w:ind w:firstLine="0"/>
        <w:rPr>
          <w:rFonts w:asciiTheme="minorHAnsi" w:eastAsiaTheme="minorEastAsia" w:hAnsiTheme="minorHAnsi" w:cstheme="minorBidi"/>
          <w:bCs w:val="0"/>
          <w:i w:val="0"/>
          <w:noProof/>
          <w:kern w:val="2"/>
          <w:sz w:val="22"/>
          <w:szCs w:val="22"/>
          <w:lang w:eastAsia="ko-KR"/>
          <w14:ligatures w14:val="standardContextual"/>
        </w:rPr>
      </w:pPr>
      <w:hyperlink w:anchor="_Toc164155810" w:history="1">
        <w:r w:rsidR="0090563B" w:rsidRPr="0090563B">
          <w:rPr>
            <w:rStyle w:val="Hyperlink"/>
            <w:i w:val="0"/>
            <w:noProof/>
          </w:rPr>
          <w:t>2.1.2. Các quy chuẩn, tiêu chuẩn áp dụng</w:t>
        </w:r>
        <w:r w:rsidR="0090563B" w:rsidRPr="0090563B">
          <w:rPr>
            <w:i w:val="0"/>
            <w:noProof/>
            <w:webHidden/>
          </w:rPr>
          <w:tab/>
        </w:r>
        <w:r w:rsidR="0090563B" w:rsidRPr="0090563B">
          <w:rPr>
            <w:i w:val="0"/>
            <w:noProof/>
            <w:webHidden/>
          </w:rPr>
          <w:fldChar w:fldCharType="begin"/>
        </w:r>
        <w:r w:rsidR="0090563B" w:rsidRPr="0090563B">
          <w:rPr>
            <w:i w:val="0"/>
            <w:noProof/>
            <w:webHidden/>
          </w:rPr>
          <w:instrText xml:space="preserve"> PAGEREF _Toc164155810 \h </w:instrText>
        </w:r>
        <w:r w:rsidR="0090563B" w:rsidRPr="0090563B">
          <w:rPr>
            <w:i w:val="0"/>
            <w:noProof/>
            <w:webHidden/>
          </w:rPr>
        </w:r>
        <w:r w:rsidR="0090563B" w:rsidRPr="0090563B">
          <w:rPr>
            <w:i w:val="0"/>
            <w:noProof/>
            <w:webHidden/>
          </w:rPr>
          <w:fldChar w:fldCharType="separate"/>
        </w:r>
        <w:r w:rsidR="00F93684">
          <w:rPr>
            <w:i w:val="0"/>
            <w:noProof/>
            <w:webHidden/>
          </w:rPr>
          <w:t>9</w:t>
        </w:r>
        <w:r w:rsidR="0090563B" w:rsidRPr="0090563B">
          <w:rPr>
            <w:i w:val="0"/>
            <w:noProof/>
            <w:webHidden/>
          </w:rPr>
          <w:fldChar w:fldCharType="end"/>
        </w:r>
      </w:hyperlink>
    </w:p>
    <w:p w14:paraId="4BF35D26" w14:textId="06467BB4" w:rsidR="0090563B" w:rsidRPr="0090563B" w:rsidRDefault="00F233D6" w:rsidP="0090563B">
      <w:pPr>
        <w:pStyle w:val="TOC1"/>
        <w:tabs>
          <w:tab w:val="right" w:leader="dot" w:pos="8920"/>
        </w:tabs>
        <w:spacing w:line="312" w:lineRule="auto"/>
        <w:rPr>
          <w:rFonts w:asciiTheme="minorHAnsi" w:eastAsiaTheme="minorEastAsia" w:hAnsiTheme="minorHAnsi" w:cstheme="minorBidi"/>
          <w:b/>
          <w:bCs w:val="0"/>
          <w:noProof/>
          <w:kern w:val="2"/>
          <w:sz w:val="22"/>
          <w:szCs w:val="22"/>
          <w:lang w:eastAsia="ko-KR"/>
          <w14:ligatures w14:val="standardContextual"/>
        </w:rPr>
      </w:pPr>
      <w:hyperlink w:anchor="_Toc164155811" w:history="1">
        <w:r w:rsidR="0090563B" w:rsidRPr="0090563B">
          <w:rPr>
            <w:rStyle w:val="Hyperlink"/>
            <w:b/>
            <w:bCs w:val="0"/>
            <w:noProof/>
            <w:lang w:val="vi-VN"/>
          </w:rPr>
          <w:t>2.2. Các văn bản pháp lý, quyết định hoặc ý kiến bằng văn bản của các cấp có thẩm quyền về Dự án</w:t>
        </w:r>
        <w:r w:rsidR="0090563B" w:rsidRPr="0090563B">
          <w:rPr>
            <w:b/>
            <w:bCs w:val="0"/>
            <w:noProof/>
            <w:webHidden/>
          </w:rPr>
          <w:tab/>
        </w:r>
        <w:r w:rsidR="0090563B" w:rsidRPr="0090563B">
          <w:rPr>
            <w:b/>
            <w:bCs w:val="0"/>
            <w:noProof/>
            <w:webHidden/>
          </w:rPr>
          <w:fldChar w:fldCharType="begin"/>
        </w:r>
        <w:r w:rsidR="0090563B" w:rsidRPr="0090563B">
          <w:rPr>
            <w:b/>
            <w:bCs w:val="0"/>
            <w:noProof/>
            <w:webHidden/>
          </w:rPr>
          <w:instrText xml:space="preserve"> PAGEREF _Toc164155811 \h </w:instrText>
        </w:r>
        <w:r w:rsidR="0090563B" w:rsidRPr="0090563B">
          <w:rPr>
            <w:b/>
            <w:bCs w:val="0"/>
            <w:noProof/>
            <w:webHidden/>
          </w:rPr>
        </w:r>
        <w:r w:rsidR="0090563B" w:rsidRPr="0090563B">
          <w:rPr>
            <w:b/>
            <w:bCs w:val="0"/>
            <w:noProof/>
            <w:webHidden/>
          </w:rPr>
          <w:fldChar w:fldCharType="separate"/>
        </w:r>
        <w:r w:rsidR="00F93684">
          <w:rPr>
            <w:b/>
            <w:bCs w:val="0"/>
            <w:noProof/>
            <w:webHidden/>
          </w:rPr>
          <w:t>10</w:t>
        </w:r>
        <w:r w:rsidR="0090563B" w:rsidRPr="0090563B">
          <w:rPr>
            <w:b/>
            <w:bCs w:val="0"/>
            <w:noProof/>
            <w:webHidden/>
          </w:rPr>
          <w:fldChar w:fldCharType="end"/>
        </w:r>
      </w:hyperlink>
    </w:p>
    <w:p w14:paraId="524946EE" w14:textId="159BB877" w:rsidR="0090563B" w:rsidRPr="0090563B" w:rsidRDefault="00F233D6" w:rsidP="0090563B">
      <w:pPr>
        <w:pStyle w:val="TOC1"/>
        <w:tabs>
          <w:tab w:val="right" w:leader="dot" w:pos="8920"/>
        </w:tabs>
        <w:spacing w:line="312" w:lineRule="auto"/>
        <w:rPr>
          <w:rFonts w:asciiTheme="minorHAnsi" w:eastAsiaTheme="minorEastAsia" w:hAnsiTheme="minorHAnsi" w:cstheme="minorBidi"/>
          <w:b/>
          <w:bCs w:val="0"/>
          <w:noProof/>
          <w:kern w:val="2"/>
          <w:sz w:val="22"/>
          <w:szCs w:val="22"/>
          <w:lang w:eastAsia="ko-KR"/>
          <w14:ligatures w14:val="standardContextual"/>
        </w:rPr>
      </w:pPr>
      <w:hyperlink w:anchor="_Toc164155812" w:history="1">
        <w:r w:rsidR="0090563B" w:rsidRPr="0090563B">
          <w:rPr>
            <w:rStyle w:val="Hyperlink"/>
            <w:b/>
            <w:bCs w:val="0"/>
            <w:noProof/>
            <w:lang w:val="vi-VN"/>
          </w:rPr>
          <w:t>2.3. Tài liệu, dữ liệu do Chủ dự án tạo lập</w:t>
        </w:r>
        <w:r w:rsidR="0090563B" w:rsidRPr="0090563B">
          <w:rPr>
            <w:b/>
            <w:bCs w:val="0"/>
            <w:noProof/>
            <w:webHidden/>
          </w:rPr>
          <w:tab/>
        </w:r>
        <w:r w:rsidR="0090563B" w:rsidRPr="0090563B">
          <w:rPr>
            <w:b/>
            <w:bCs w:val="0"/>
            <w:noProof/>
            <w:webHidden/>
          </w:rPr>
          <w:fldChar w:fldCharType="begin"/>
        </w:r>
        <w:r w:rsidR="0090563B" w:rsidRPr="0090563B">
          <w:rPr>
            <w:b/>
            <w:bCs w:val="0"/>
            <w:noProof/>
            <w:webHidden/>
          </w:rPr>
          <w:instrText xml:space="preserve"> PAGEREF _Toc164155812 \h </w:instrText>
        </w:r>
        <w:r w:rsidR="0090563B" w:rsidRPr="0090563B">
          <w:rPr>
            <w:b/>
            <w:bCs w:val="0"/>
            <w:noProof/>
            <w:webHidden/>
          </w:rPr>
        </w:r>
        <w:r w:rsidR="0090563B" w:rsidRPr="0090563B">
          <w:rPr>
            <w:b/>
            <w:bCs w:val="0"/>
            <w:noProof/>
            <w:webHidden/>
          </w:rPr>
          <w:fldChar w:fldCharType="separate"/>
        </w:r>
        <w:r w:rsidR="00F93684">
          <w:rPr>
            <w:b/>
            <w:bCs w:val="0"/>
            <w:noProof/>
            <w:webHidden/>
          </w:rPr>
          <w:t>10</w:t>
        </w:r>
        <w:r w:rsidR="0090563B" w:rsidRPr="0090563B">
          <w:rPr>
            <w:b/>
            <w:bCs w:val="0"/>
            <w:noProof/>
            <w:webHidden/>
          </w:rPr>
          <w:fldChar w:fldCharType="end"/>
        </w:r>
      </w:hyperlink>
    </w:p>
    <w:p w14:paraId="60330747" w14:textId="32E418EE" w:rsidR="0090563B" w:rsidRPr="0090563B" w:rsidRDefault="00F233D6" w:rsidP="0090563B">
      <w:pPr>
        <w:pStyle w:val="TOC1"/>
        <w:tabs>
          <w:tab w:val="right" w:leader="dot" w:pos="8920"/>
        </w:tabs>
        <w:spacing w:line="312" w:lineRule="auto"/>
        <w:rPr>
          <w:rFonts w:asciiTheme="minorHAnsi" w:eastAsiaTheme="minorEastAsia" w:hAnsiTheme="minorHAnsi" w:cstheme="minorBidi"/>
          <w:b/>
          <w:bCs w:val="0"/>
          <w:noProof/>
          <w:kern w:val="2"/>
          <w:sz w:val="22"/>
          <w:szCs w:val="22"/>
          <w:lang w:eastAsia="ko-KR"/>
          <w14:ligatures w14:val="standardContextual"/>
        </w:rPr>
      </w:pPr>
      <w:hyperlink w:anchor="_Toc164155813" w:history="1">
        <w:r w:rsidR="0090563B" w:rsidRPr="0090563B">
          <w:rPr>
            <w:rStyle w:val="Hyperlink"/>
            <w:b/>
            <w:bCs w:val="0"/>
            <w:noProof/>
            <w:lang w:val="vi-VN"/>
          </w:rPr>
          <w:t>3. Tổ chức thực hiện đánh giá tác động môi trường</w:t>
        </w:r>
        <w:r w:rsidR="0090563B" w:rsidRPr="0090563B">
          <w:rPr>
            <w:b/>
            <w:bCs w:val="0"/>
            <w:noProof/>
            <w:webHidden/>
          </w:rPr>
          <w:tab/>
        </w:r>
        <w:r w:rsidR="0090563B" w:rsidRPr="0090563B">
          <w:rPr>
            <w:b/>
            <w:bCs w:val="0"/>
            <w:noProof/>
            <w:webHidden/>
          </w:rPr>
          <w:fldChar w:fldCharType="begin"/>
        </w:r>
        <w:r w:rsidR="0090563B" w:rsidRPr="0090563B">
          <w:rPr>
            <w:b/>
            <w:bCs w:val="0"/>
            <w:noProof/>
            <w:webHidden/>
          </w:rPr>
          <w:instrText xml:space="preserve"> PAGEREF _Toc164155813 \h </w:instrText>
        </w:r>
        <w:r w:rsidR="0090563B" w:rsidRPr="0090563B">
          <w:rPr>
            <w:b/>
            <w:bCs w:val="0"/>
            <w:noProof/>
            <w:webHidden/>
          </w:rPr>
        </w:r>
        <w:r w:rsidR="0090563B" w:rsidRPr="0090563B">
          <w:rPr>
            <w:b/>
            <w:bCs w:val="0"/>
            <w:noProof/>
            <w:webHidden/>
          </w:rPr>
          <w:fldChar w:fldCharType="separate"/>
        </w:r>
        <w:r w:rsidR="00F93684">
          <w:rPr>
            <w:b/>
            <w:bCs w:val="0"/>
            <w:noProof/>
            <w:webHidden/>
          </w:rPr>
          <w:t>10</w:t>
        </w:r>
        <w:r w:rsidR="0090563B" w:rsidRPr="0090563B">
          <w:rPr>
            <w:b/>
            <w:bCs w:val="0"/>
            <w:noProof/>
            <w:webHidden/>
          </w:rPr>
          <w:fldChar w:fldCharType="end"/>
        </w:r>
      </w:hyperlink>
    </w:p>
    <w:p w14:paraId="20AB216F" w14:textId="6DA15B5F" w:rsidR="0090563B" w:rsidRPr="0090563B" w:rsidRDefault="00F233D6" w:rsidP="0090563B">
      <w:pPr>
        <w:pStyle w:val="TOC1"/>
        <w:tabs>
          <w:tab w:val="right" w:leader="dot" w:pos="8920"/>
        </w:tabs>
        <w:spacing w:line="312" w:lineRule="auto"/>
        <w:rPr>
          <w:rFonts w:asciiTheme="minorHAnsi" w:eastAsiaTheme="minorEastAsia" w:hAnsiTheme="minorHAnsi" w:cstheme="minorBidi"/>
          <w:b/>
          <w:bCs w:val="0"/>
          <w:noProof/>
          <w:kern w:val="2"/>
          <w:sz w:val="22"/>
          <w:szCs w:val="22"/>
          <w:lang w:eastAsia="ko-KR"/>
          <w14:ligatures w14:val="standardContextual"/>
        </w:rPr>
      </w:pPr>
      <w:hyperlink w:anchor="_Toc164155814" w:history="1">
        <w:r w:rsidR="0090563B" w:rsidRPr="0090563B">
          <w:rPr>
            <w:rStyle w:val="Hyperlink"/>
            <w:b/>
            <w:bCs w:val="0"/>
            <w:noProof/>
            <w:lang w:val="vi-VN"/>
          </w:rPr>
          <w:t>4. Phương pháp đánh giá tác động môi trường</w:t>
        </w:r>
        <w:r w:rsidR="0090563B" w:rsidRPr="0090563B">
          <w:rPr>
            <w:b/>
            <w:bCs w:val="0"/>
            <w:noProof/>
            <w:webHidden/>
          </w:rPr>
          <w:tab/>
        </w:r>
        <w:r w:rsidR="0090563B" w:rsidRPr="0090563B">
          <w:rPr>
            <w:b/>
            <w:bCs w:val="0"/>
            <w:noProof/>
            <w:webHidden/>
          </w:rPr>
          <w:fldChar w:fldCharType="begin"/>
        </w:r>
        <w:r w:rsidR="0090563B" w:rsidRPr="0090563B">
          <w:rPr>
            <w:b/>
            <w:bCs w:val="0"/>
            <w:noProof/>
            <w:webHidden/>
          </w:rPr>
          <w:instrText xml:space="preserve"> PAGEREF _Toc164155814 \h </w:instrText>
        </w:r>
        <w:r w:rsidR="0090563B" w:rsidRPr="0090563B">
          <w:rPr>
            <w:b/>
            <w:bCs w:val="0"/>
            <w:noProof/>
            <w:webHidden/>
          </w:rPr>
        </w:r>
        <w:r w:rsidR="0090563B" w:rsidRPr="0090563B">
          <w:rPr>
            <w:b/>
            <w:bCs w:val="0"/>
            <w:noProof/>
            <w:webHidden/>
          </w:rPr>
          <w:fldChar w:fldCharType="separate"/>
        </w:r>
        <w:r w:rsidR="00F93684">
          <w:rPr>
            <w:b/>
            <w:bCs w:val="0"/>
            <w:noProof/>
            <w:webHidden/>
          </w:rPr>
          <w:t>12</w:t>
        </w:r>
        <w:r w:rsidR="0090563B" w:rsidRPr="0090563B">
          <w:rPr>
            <w:b/>
            <w:bCs w:val="0"/>
            <w:noProof/>
            <w:webHidden/>
          </w:rPr>
          <w:fldChar w:fldCharType="end"/>
        </w:r>
      </w:hyperlink>
    </w:p>
    <w:p w14:paraId="602E75B7" w14:textId="179AFFD1" w:rsidR="0090563B" w:rsidRPr="0090563B" w:rsidRDefault="00F233D6" w:rsidP="0090563B">
      <w:pPr>
        <w:pStyle w:val="TOC1"/>
        <w:tabs>
          <w:tab w:val="right" w:leader="dot" w:pos="8920"/>
        </w:tabs>
        <w:spacing w:line="312" w:lineRule="auto"/>
        <w:rPr>
          <w:rFonts w:asciiTheme="minorHAnsi" w:eastAsiaTheme="minorEastAsia" w:hAnsiTheme="minorHAnsi" w:cstheme="minorBidi"/>
          <w:bCs w:val="0"/>
          <w:noProof/>
          <w:kern w:val="2"/>
          <w:sz w:val="22"/>
          <w:szCs w:val="22"/>
          <w:lang w:eastAsia="ko-KR"/>
          <w14:ligatures w14:val="standardContextual"/>
        </w:rPr>
      </w:pPr>
      <w:hyperlink w:anchor="_Toc164155815" w:history="1">
        <w:r w:rsidR="0090563B" w:rsidRPr="0090563B">
          <w:rPr>
            <w:rStyle w:val="Hyperlink"/>
            <w:noProof/>
            <w:lang w:val="vi-VN"/>
          </w:rPr>
          <w:t>4.1. Các phương pháp ĐTM</w:t>
        </w:r>
        <w:r w:rsidR="0090563B" w:rsidRPr="0090563B">
          <w:rPr>
            <w:noProof/>
            <w:webHidden/>
          </w:rPr>
          <w:tab/>
        </w:r>
        <w:r w:rsidR="0090563B" w:rsidRPr="0090563B">
          <w:rPr>
            <w:noProof/>
            <w:webHidden/>
          </w:rPr>
          <w:fldChar w:fldCharType="begin"/>
        </w:r>
        <w:r w:rsidR="0090563B" w:rsidRPr="0090563B">
          <w:rPr>
            <w:noProof/>
            <w:webHidden/>
          </w:rPr>
          <w:instrText xml:space="preserve"> PAGEREF _Toc164155815 \h </w:instrText>
        </w:r>
        <w:r w:rsidR="0090563B" w:rsidRPr="0090563B">
          <w:rPr>
            <w:noProof/>
            <w:webHidden/>
          </w:rPr>
        </w:r>
        <w:r w:rsidR="0090563B" w:rsidRPr="0090563B">
          <w:rPr>
            <w:noProof/>
            <w:webHidden/>
          </w:rPr>
          <w:fldChar w:fldCharType="separate"/>
        </w:r>
        <w:r w:rsidR="00F93684">
          <w:rPr>
            <w:noProof/>
            <w:webHidden/>
          </w:rPr>
          <w:t>13</w:t>
        </w:r>
        <w:r w:rsidR="0090563B" w:rsidRPr="0090563B">
          <w:rPr>
            <w:noProof/>
            <w:webHidden/>
          </w:rPr>
          <w:fldChar w:fldCharType="end"/>
        </w:r>
      </w:hyperlink>
    </w:p>
    <w:p w14:paraId="7166D7E0" w14:textId="3CA1D403" w:rsidR="0090563B" w:rsidRPr="0090563B" w:rsidRDefault="00F233D6" w:rsidP="0090563B">
      <w:pPr>
        <w:pStyle w:val="TOC1"/>
        <w:tabs>
          <w:tab w:val="right" w:leader="dot" w:pos="8920"/>
        </w:tabs>
        <w:spacing w:line="312" w:lineRule="auto"/>
        <w:rPr>
          <w:rFonts w:asciiTheme="minorHAnsi" w:eastAsiaTheme="minorEastAsia" w:hAnsiTheme="minorHAnsi" w:cstheme="minorBidi"/>
          <w:bCs w:val="0"/>
          <w:noProof/>
          <w:kern w:val="2"/>
          <w:sz w:val="22"/>
          <w:szCs w:val="22"/>
          <w:lang w:eastAsia="ko-KR"/>
          <w14:ligatures w14:val="standardContextual"/>
        </w:rPr>
      </w:pPr>
      <w:hyperlink w:anchor="_Toc164155816" w:history="1">
        <w:r w:rsidR="0090563B" w:rsidRPr="0090563B">
          <w:rPr>
            <w:rStyle w:val="Hyperlink"/>
            <w:noProof/>
            <w:lang w:val="vi-VN"/>
          </w:rPr>
          <w:t>4.2. Các phương pháp khác</w:t>
        </w:r>
        <w:r w:rsidR="0090563B" w:rsidRPr="0090563B">
          <w:rPr>
            <w:noProof/>
            <w:webHidden/>
          </w:rPr>
          <w:tab/>
        </w:r>
        <w:r w:rsidR="0090563B" w:rsidRPr="0090563B">
          <w:rPr>
            <w:noProof/>
            <w:webHidden/>
          </w:rPr>
          <w:fldChar w:fldCharType="begin"/>
        </w:r>
        <w:r w:rsidR="0090563B" w:rsidRPr="0090563B">
          <w:rPr>
            <w:noProof/>
            <w:webHidden/>
          </w:rPr>
          <w:instrText xml:space="preserve"> PAGEREF _Toc164155816 \h </w:instrText>
        </w:r>
        <w:r w:rsidR="0090563B" w:rsidRPr="0090563B">
          <w:rPr>
            <w:noProof/>
            <w:webHidden/>
          </w:rPr>
        </w:r>
        <w:r w:rsidR="0090563B" w:rsidRPr="0090563B">
          <w:rPr>
            <w:noProof/>
            <w:webHidden/>
          </w:rPr>
          <w:fldChar w:fldCharType="separate"/>
        </w:r>
        <w:r w:rsidR="00F93684">
          <w:rPr>
            <w:noProof/>
            <w:webHidden/>
          </w:rPr>
          <w:t>13</w:t>
        </w:r>
        <w:r w:rsidR="0090563B" w:rsidRPr="0090563B">
          <w:rPr>
            <w:noProof/>
            <w:webHidden/>
          </w:rPr>
          <w:fldChar w:fldCharType="end"/>
        </w:r>
      </w:hyperlink>
    </w:p>
    <w:p w14:paraId="1174A9E2" w14:textId="25E10EAA" w:rsidR="0090563B" w:rsidRPr="0090563B" w:rsidRDefault="00F233D6" w:rsidP="0090563B">
      <w:pPr>
        <w:pStyle w:val="TOC1"/>
        <w:tabs>
          <w:tab w:val="right" w:leader="dot" w:pos="8920"/>
        </w:tabs>
        <w:spacing w:line="312" w:lineRule="auto"/>
        <w:rPr>
          <w:rFonts w:asciiTheme="minorHAnsi" w:eastAsiaTheme="minorEastAsia" w:hAnsiTheme="minorHAnsi" w:cstheme="minorBidi"/>
          <w:b/>
          <w:bCs w:val="0"/>
          <w:noProof/>
          <w:kern w:val="2"/>
          <w:sz w:val="22"/>
          <w:szCs w:val="22"/>
          <w:lang w:eastAsia="ko-KR"/>
          <w14:ligatures w14:val="standardContextual"/>
        </w:rPr>
      </w:pPr>
      <w:hyperlink w:anchor="_Toc164155817" w:history="1">
        <w:r w:rsidR="0090563B" w:rsidRPr="0090563B">
          <w:rPr>
            <w:rStyle w:val="Hyperlink"/>
            <w:b/>
            <w:bCs w:val="0"/>
            <w:noProof/>
            <w:lang w:val="vi-VN"/>
          </w:rPr>
          <w:t>5. Tóm tắt nội dung chính của Báo cáo ĐTM</w:t>
        </w:r>
        <w:r w:rsidR="0090563B" w:rsidRPr="0090563B">
          <w:rPr>
            <w:b/>
            <w:bCs w:val="0"/>
            <w:noProof/>
            <w:webHidden/>
          </w:rPr>
          <w:tab/>
        </w:r>
        <w:r w:rsidR="0090563B" w:rsidRPr="0090563B">
          <w:rPr>
            <w:b/>
            <w:bCs w:val="0"/>
            <w:noProof/>
            <w:webHidden/>
          </w:rPr>
          <w:fldChar w:fldCharType="begin"/>
        </w:r>
        <w:r w:rsidR="0090563B" w:rsidRPr="0090563B">
          <w:rPr>
            <w:b/>
            <w:bCs w:val="0"/>
            <w:noProof/>
            <w:webHidden/>
          </w:rPr>
          <w:instrText xml:space="preserve"> PAGEREF _Toc164155817 \h </w:instrText>
        </w:r>
        <w:r w:rsidR="0090563B" w:rsidRPr="0090563B">
          <w:rPr>
            <w:b/>
            <w:bCs w:val="0"/>
            <w:noProof/>
            <w:webHidden/>
          </w:rPr>
        </w:r>
        <w:r w:rsidR="0090563B" w:rsidRPr="0090563B">
          <w:rPr>
            <w:b/>
            <w:bCs w:val="0"/>
            <w:noProof/>
            <w:webHidden/>
          </w:rPr>
          <w:fldChar w:fldCharType="separate"/>
        </w:r>
        <w:r w:rsidR="00F93684">
          <w:rPr>
            <w:b/>
            <w:bCs w:val="0"/>
            <w:noProof/>
            <w:webHidden/>
          </w:rPr>
          <w:t>14</w:t>
        </w:r>
        <w:r w:rsidR="0090563B" w:rsidRPr="0090563B">
          <w:rPr>
            <w:b/>
            <w:bCs w:val="0"/>
            <w:noProof/>
            <w:webHidden/>
          </w:rPr>
          <w:fldChar w:fldCharType="end"/>
        </w:r>
      </w:hyperlink>
    </w:p>
    <w:p w14:paraId="43A6002B" w14:textId="7D861A1B" w:rsidR="0090563B" w:rsidRPr="0090563B" w:rsidRDefault="00F233D6" w:rsidP="0090563B">
      <w:pPr>
        <w:pStyle w:val="TOC1"/>
        <w:tabs>
          <w:tab w:val="right" w:leader="dot" w:pos="8920"/>
        </w:tabs>
        <w:spacing w:line="312" w:lineRule="auto"/>
        <w:rPr>
          <w:rFonts w:asciiTheme="minorHAnsi" w:eastAsiaTheme="minorEastAsia" w:hAnsiTheme="minorHAnsi" w:cstheme="minorBidi"/>
          <w:bCs w:val="0"/>
          <w:noProof/>
          <w:kern w:val="2"/>
          <w:sz w:val="22"/>
          <w:szCs w:val="22"/>
          <w:lang w:eastAsia="ko-KR"/>
          <w14:ligatures w14:val="standardContextual"/>
        </w:rPr>
      </w:pPr>
      <w:hyperlink w:anchor="_Toc164155818" w:history="1">
        <w:r w:rsidR="0090563B" w:rsidRPr="0090563B">
          <w:rPr>
            <w:rStyle w:val="Hyperlink"/>
            <w:noProof/>
            <w:lang w:val="vi-VN"/>
          </w:rPr>
          <w:t>5.1. Thông tin về dự án</w:t>
        </w:r>
        <w:r w:rsidR="0090563B" w:rsidRPr="0090563B">
          <w:rPr>
            <w:noProof/>
            <w:webHidden/>
          </w:rPr>
          <w:tab/>
        </w:r>
        <w:r w:rsidR="0090563B" w:rsidRPr="0090563B">
          <w:rPr>
            <w:noProof/>
            <w:webHidden/>
          </w:rPr>
          <w:fldChar w:fldCharType="begin"/>
        </w:r>
        <w:r w:rsidR="0090563B" w:rsidRPr="0090563B">
          <w:rPr>
            <w:noProof/>
            <w:webHidden/>
          </w:rPr>
          <w:instrText xml:space="preserve"> PAGEREF _Toc164155818 \h </w:instrText>
        </w:r>
        <w:r w:rsidR="0090563B" w:rsidRPr="0090563B">
          <w:rPr>
            <w:noProof/>
            <w:webHidden/>
          </w:rPr>
        </w:r>
        <w:r w:rsidR="0090563B" w:rsidRPr="0090563B">
          <w:rPr>
            <w:noProof/>
            <w:webHidden/>
          </w:rPr>
          <w:fldChar w:fldCharType="separate"/>
        </w:r>
        <w:r w:rsidR="00F93684">
          <w:rPr>
            <w:noProof/>
            <w:webHidden/>
          </w:rPr>
          <w:t>14</w:t>
        </w:r>
        <w:r w:rsidR="0090563B" w:rsidRPr="0090563B">
          <w:rPr>
            <w:noProof/>
            <w:webHidden/>
          </w:rPr>
          <w:fldChar w:fldCharType="end"/>
        </w:r>
      </w:hyperlink>
    </w:p>
    <w:p w14:paraId="52614CE2" w14:textId="6E54E152" w:rsidR="0090563B" w:rsidRPr="0090563B" w:rsidRDefault="00F233D6" w:rsidP="0090563B">
      <w:pPr>
        <w:pStyle w:val="TOC1"/>
        <w:tabs>
          <w:tab w:val="right" w:leader="dot" w:pos="8920"/>
        </w:tabs>
        <w:spacing w:line="312" w:lineRule="auto"/>
        <w:rPr>
          <w:rFonts w:asciiTheme="minorHAnsi" w:eastAsiaTheme="minorEastAsia" w:hAnsiTheme="minorHAnsi" w:cstheme="minorBidi"/>
          <w:bCs w:val="0"/>
          <w:noProof/>
          <w:kern w:val="2"/>
          <w:sz w:val="22"/>
          <w:szCs w:val="22"/>
          <w:lang w:eastAsia="ko-KR"/>
          <w14:ligatures w14:val="standardContextual"/>
        </w:rPr>
      </w:pPr>
      <w:hyperlink w:anchor="_Toc164155819" w:history="1">
        <w:r w:rsidR="0090563B" w:rsidRPr="0090563B">
          <w:rPr>
            <w:rStyle w:val="Hyperlink"/>
            <w:noProof/>
            <w:lang w:val="vi-VN"/>
          </w:rPr>
          <w:t>5.2. Hạng mục công trình và hoạt động của dự án có khả năng tác động xấu đến môi trường</w:t>
        </w:r>
        <w:r w:rsidR="0090563B" w:rsidRPr="0090563B">
          <w:rPr>
            <w:noProof/>
            <w:webHidden/>
          </w:rPr>
          <w:tab/>
        </w:r>
        <w:r w:rsidR="0090563B" w:rsidRPr="0090563B">
          <w:rPr>
            <w:noProof/>
            <w:webHidden/>
          </w:rPr>
          <w:fldChar w:fldCharType="begin"/>
        </w:r>
        <w:r w:rsidR="0090563B" w:rsidRPr="0090563B">
          <w:rPr>
            <w:noProof/>
            <w:webHidden/>
          </w:rPr>
          <w:instrText xml:space="preserve"> PAGEREF _Toc164155819 \h </w:instrText>
        </w:r>
        <w:r w:rsidR="0090563B" w:rsidRPr="0090563B">
          <w:rPr>
            <w:noProof/>
            <w:webHidden/>
          </w:rPr>
        </w:r>
        <w:r w:rsidR="0090563B" w:rsidRPr="0090563B">
          <w:rPr>
            <w:noProof/>
            <w:webHidden/>
          </w:rPr>
          <w:fldChar w:fldCharType="separate"/>
        </w:r>
        <w:r w:rsidR="00F93684">
          <w:rPr>
            <w:noProof/>
            <w:webHidden/>
          </w:rPr>
          <w:t>15</w:t>
        </w:r>
        <w:r w:rsidR="0090563B" w:rsidRPr="0090563B">
          <w:rPr>
            <w:noProof/>
            <w:webHidden/>
          </w:rPr>
          <w:fldChar w:fldCharType="end"/>
        </w:r>
      </w:hyperlink>
    </w:p>
    <w:p w14:paraId="79CF5D14" w14:textId="5911E89C" w:rsidR="0090563B" w:rsidRPr="0090563B" w:rsidRDefault="00F233D6" w:rsidP="0090563B">
      <w:pPr>
        <w:pStyle w:val="TOC1"/>
        <w:tabs>
          <w:tab w:val="right" w:leader="dot" w:pos="8920"/>
        </w:tabs>
        <w:spacing w:line="312" w:lineRule="auto"/>
        <w:rPr>
          <w:rFonts w:asciiTheme="minorHAnsi" w:eastAsiaTheme="minorEastAsia" w:hAnsiTheme="minorHAnsi" w:cstheme="minorBidi"/>
          <w:bCs w:val="0"/>
          <w:noProof/>
          <w:kern w:val="2"/>
          <w:sz w:val="22"/>
          <w:szCs w:val="22"/>
          <w:lang w:eastAsia="ko-KR"/>
          <w14:ligatures w14:val="standardContextual"/>
        </w:rPr>
      </w:pPr>
      <w:hyperlink w:anchor="_Toc164155820" w:history="1">
        <w:r w:rsidR="0090563B" w:rsidRPr="0090563B">
          <w:rPr>
            <w:rStyle w:val="Hyperlink"/>
            <w:noProof/>
            <w:lang w:val="vi-VN"/>
          </w:rPr>
          <w:t>5.3. Dự báo các tác động môi trường chính, chất thải phát sinh theo các giai đoạn của dự án</w:t>
        </w:r>
        <w:r w:rsidR="0090563B" w:rsidRPr="0090563B">
          <w:rPr>
            <w:noProof/>
            <w:webHidden/>
          </w:rPr>
          <w:tab/>
        </w:r>
        <w:r w:rsidR="0090563B" w:rsidRPr="0090563B">
          <w:rPr>
            <w:noProof/>
            <w:webHidden/>
          </w:rPr>
          <w:fldChar w:fldCharType="begin"/>
        </w:r>
        <w:r w:rsidR="0090563B" w:rsidRPr="0090563B">
          <w:rPr>
            <w:noProof/>
            <w:webHidden/>
          </w:rPr>
          <w:instrText xml:space="preserve"> PAGEREF _Toc164155820 \h </w:instrText>
        </w:r>
        <w:r w:rsidR="0090563B" w:rsidRPr="0090563B">
          <w:rPr>
            <w:noProof/>
            <w:webHidden/>
          </w:rPr>
        </w:r>
        <w:r w:rsidR="0090563B" w:rsidRPr="0090563B">
          <w:rPr>
            <w:noProof/>
            <w:webHidden/>
          </w:rPr>
          <w:fldChar w:fldCharType="separate"/>
        </w:r>
        <w:r w:rsidR="00F93684">
          <w:rPr>
            <w:noProof/>
            <w:webHidden/>
          </w:rPr>
          <w:t>16</w:t>
        </w:r>
        <w:r w:rsidR="0090563B" w:rsidRPr="0090563B">
          <w:rPr>
            <w:noProof/>
            <w:webHidden/>
          </w:rPr>
          <w:fldChar w:fldCharType="end"/>
        </w:r>
      </w:hyperlink>
    </w:p>
    <w:p w14:paraId="2332C672" w14:textId="18EEB9BC" w:rsidR="0090563B" w:rsidRPr="0090563B" w:rsidRDefault="00F233D6" w:rsidP="0090563B">
      <w:pPr>
        <w:pStyle w:val="TOC1"/>
        <w:tabs>
          <w:tab w:val="right" w:leader="dot" w:pos="8920"/>
        </w:tabs>
        <w:spacing w:line="312" w:lineRule="auto"/>
        <w:rPr>
          <w:rFonts w:asciiTheme="minorHAnsi" w:eastAsiaTheme="minorEastAsia" w:hAnsiTheme="minorHAnsi" w:cstheme="minorBidi"/>
          <w:bCs w:val="0"/>
          <w:noProof/>
          <w:kern w:val="2"/>
          <w:sz w:val="22"/>
          <w:szCs w:val="22"/>
          <w:lang w:eastAsia="ko-KR"/>
          <w14:ligatures w14:val="standardContextual"/>
        </w:rPr>
      </w:pPr>
      <w:hyperlink w:anchor="_Toc164155821" w:history="1">
        <w:r w:rsidR="0090563B" w:rsidRPr="0090563B">
          <w:rPr>
            <w:rStyle w:val="Hyperlink"/>
            <w:noProof/>
            <w:lang w:val="nl-NL"/>
          </w:rPr>
          <w:t>5.4. Các công trình và biện pháp bảo vệ môi trường của dự án</w:t>
        </w:r>
        <w:r w:rsidR="0090563B" w:rsidRPr="0090563B">
          <w:rPr>
            <w:noProof/>
            <w:webHidden/>
          </w:rPr>
          <w:tab/>
        </w:r>
        <w:r w:rsidR="0090563B" w:rsidRPr="0090563B">
          <w:rPr>
            <w:noProof/>
            <w:webHidden/>
          </w:rPr>
          <w:fldChar w:fldCharType="begin"/>
        </w:r>
        <w:r w:rsidR="0090563B" w:rsidRPr="0090563B">
          <w:rPr>
            <w:noProof/>
            <w:webHidden/>
          </w:rPr>
          <w:instrText xml:space="preserve"> PAGEREF _Toc164155821 \h </w:instrText>
        </w:r>
        <w:r w:rsidR="0090563B" w:rsidRPr="0090563B">
          <w:rPr>
            <w:noProof/>
            <w:webHidden/>
          </w:rPr>
        </w:r>
        <w:r w:rsidR="0090563B" w:rsidRPr="0090563B">
          <w:rPr>
            <w:noProof/>
            <w:webHidden/>
          </w:rPr>
          <w:fldChar w:fldCharType="separate"/>
        </w:r>
        <w:r w:rsidR="00F93684">
          <w:rPr>
            <w:noProof/>
            <w:webHidden/>
          </w:rPr>
          <w:t>18</w:t>
        </w:r>
        <w:r w:rsidR="0090563B" w:rsidRPr="0090563B">
          <w:rPr>
            <w:noProof/>
            <w:webHidden/>
          </w:rPr>
          <w:fldChar w:fldCharType="end"/>
        </w:r>
      </w:hyperlink>
    </w:p>
    <w:p w14:paraId="6DF3D8C1" w14:textId="678B6EC6" w:rsidR="0090563B" w:rsidRPr="0090563B" w:rsidRDefault="00F233D6" w:rsidP="0090563B">
      <w:pPr>
        <w:pStyle w:val="TOC1"/>
        <w:tabs>
          <w:tab w:val="right" w:leader="dot" w:pos="8920"/>
        </w:tabs>
        <w:spacing w:line="312" w:lineRule="auto"/>
        <w:rPr>
          <w:rFonts w:asciiTheme="minorHAnsi" w:eastAsiaTheme="minorEastAsia" w:hAnsiTheme="minorHAnsi" w:cstheme="minorBidi"/>
          <w:bCs w:val="0"/>
          <w:noProof/>
          <w:kern w:val="2"/>
          <w:sz w:val="22"/>
          <w:szCs w:val="22"/>
          <w:lang w:eastAsia="ko-KR"/>
          <w14:ligatures w14:val="standardContextual"/>
        </w:rPr>
      </w:pPr>
      <w:hyperlink w:anchor="_Toc164155822" w:history="1">
        <w:r w:rsidR="0090563B" w:rsidRPr="0090563B">
          <w:rPr>
            <w:rStyle w:val="Hyperlink"/>
            <w:noProof/>
            <w:lang w:val="nb-NO"/>
          </w:rPr>
          <w:t>5.5. Chương trình quản lý và giám sát môi trường của chủ dự án: Các nội dung, yêu cầu, tần suất, thông số giám sát ứng với từng giai đoạn của dự án.</w:t>
        </w:r>
        <w:r w:rsidR="0090563B" w:rsidRPr="0090563B">
          <w:rPr>
            <w:noProof/>
            <w:webHidden/>
          </w:rPr>
          <w:tab/>
        </w:r>
        <w:r w:rsidR="0090563B" w:rsidRPr="0090563B">
          <w:rPr>
            <w:noProof/>
            <w:webHidden/>
          </w:rPr>
          <w:fldChar w:fldCharType="begin"/>
        </w:r>
        <w:r w:rsidR="0090563B" w:rsidRPr="0090563B">
          <w:rPr>
            <w:noProof/>
            <w:webHidden/>
          </w:rPr>
          <w:instrText xml:space="preserve"> PAGEREF _Toc164155822 \h </w:instrText>
        </w:r>
        <w:r w:rsidR="0090563B" w:rsidRPr="0090563B">
          <w:rPr>
            <w:noProof/>
            <w:webHidden/>
          </w:rPr>
        </w:r>
        <w:r w:rsidR="0090563B" w:rsidRPr="0090563B">
          <w:rPr>
            <w:noProof/>
            <w:webHidden/>
          </w:rPr>
          <w:fldChar w:fldCharType="separate"/>
        </w:r>
        <w:r w:rsidR="00F93684">
          <w:rPr>
            <w:noProof/>
            <w:webHidden/>
          </w:rPr>
          <w:t>21</w:t>
        </w:r>
        <w:r w:rsidR="0090563B" w:rsidRPr="0090563B">
          <w:rPr>
            <w:noProof/>
            <w:webHidden/>
          </w:rPr>
          <w:fldChar w:fldCharType="end"/>
        </w:r>
      </w:hyperlink>
    </w:p>
    <w:p w14:paraId="34A4709F" w14:textId="1C797328" w:rsidR="0090563B" w:rsidRPr="0090563B" w:rsidRDefault="0090563B" w:rsidP="0090563B">
      <w:pPr>
        <w:pStyle w:val="TOC1"/>
        <w:tabs>
          <w:tab w:val="right" w:leader="dot" w:pos="8920"/>
        </w:tabs>
        <w:spacing w:line="312" w:lineRule="auto"/>
        <w:rPr>
          <w:rFonts w:asciiTheme="minorHAnsi" w:eastAsiaTheme="minorEastAsia" w:hAnsiTheme="minorHAnsi" w:cstheme="minorBidi"/>
          <w:b/>
          <w:bCs w:val="0"/>
          <w:noProof/>
          <w:kern w:val="2"/>
          <w:sz w:val="22"/>
          <w:szCs w:val="22"/>
          <w:lang w:eastAsia="ko-KR"/>
          <w14:ligatures w14:val="standardContextual"/>
        </w:rPr>
      </w:pPr>
      <w:r w:rsidRPr="0090563B">
        <w:rPr>
          <w:rStyle w:val="Hyperlink"/>
          <w:b/>
          <w:bCs w:val="0"/>
          <w:noProof/>
          <w:color w:val="auto"/>
          <w:u w:val="none"/>
        </w:rPr>
        <w:t>C</w:t>
      </w:r>
      <w:r w:rsidR="00EA0FD0">
        <w:rPr>
          <w:rStyle w:val="Hyperlink"/>
          <w:b/>
          <w:bCs w:val="0"/>
          <w:noProof/>
          <w:color w:val="auto"/>
          <w:u w:val="none"/>
        </w:rPr>
        <w:t>HƯƠNG</w:t>
      </w:r>
      <w:r w:rsidRPr="0090563B">
        <w:rPr>
          <w:rStyle w:val="Hyperlink"/>
          <w:b/>
          <w:bCs w:val="0"/>
          <w:noProof/>
          <w:color w:val="auto"/>
          <w:u w:val="none"/>
        </w:rPr>
        <w:t xml:space="preserve"> 1. </w:t>
      </w:r>
      <w:hyperlink w:anchor="_Toc164155824" w:history="1">
        <w:r w:rsidRPr="0090563B">
          <w:rPr>
            <w:rStyle w:val="Hyperlink"/>
            <w:b/>
            <w:bCs w:val="0"/>
            <w:noProof/>
          </w:rPr>
          <w:t>THÔNG TIN VỀ DỰ ÁN</w:t>
        </w:r>
        <w:r w:rsidRPr="0090563B">
          <w:rPr>
            <w:b/>
            <w:bCs w:val="0"/>
            <w:noProof/>
            <w:webHidden/>
          </w:rPr>
          <w:tab/>
        </w:r>
        <w:r w:rsidRPr="0090563B">
          <w:rPr>
            <w:b/>
            <w:bCs w:val="0"/>
            <w:noProof/>
            <w:webHidden/>
          </w:rPr>
          <w:fldChar w:fldCharType="begin"/>
        </w:r>
        <w:r w:rsidRPr="0090563B">
          <w:rPr>
            <w:b/>
            <w:bCs w:val="0"/>
            <w:noProof/>
            <w:webHidden/>
          </w:rPr>
          <w:instrText xml:space="preserve"> PAGEREF _Toc164155824 \h </w:instrText>
        </w:r>
        <w:r w:rsidRPr="0090563B">
          <w:rPr>
            <w:b/>
            <w:bCs w:val="0"/>
            <w:noProof/>
            <w:webHidden/>
          </w:rPr>
        </w:r>
        <w:r w:rsidRPr="0090563B">
          <w:rPr>
            <w:b/>
            <w:bCs w:val="0"/>
            <w:noProof/>
            <w:webHidden/>
          </w:rPr>
          <w:fldChar w:fldCharType="separate"/>
        </w:r>
        <w:r w:rsidR="00F93684">
          <w:rPr>
            <w:b/>
            <w:bCs w:val="0"/>
            <w:noProof/>
            <w:webHidden/>
          </w:rPr>
          <w:t>23</w:t>
        </w:r>
        <w:r w:rsidRPr="0090563B">
          <w:rPr>
            <w:b/>
            <w:bCs w:val="0"/>
            <w:noProof/>
            <w:webHidden/>
          </w:rPr>
          <w:fldChar w:fldCharType="end"/>
        </w:r>
      </w:hyperlink>
    </w:p>
    <w:p w14:paraId="23814972" w14:textId="0CBC2E6A" w:rsidR="0090563B" w:rsidRPr="0090563B" w:rsidRDefault="00F233D6" w:rsidP="0090563B">
      <w:pPr>
        <w:pStyle w:val="TOC1"/>
        <w:tabs>
          <w:tab w:val="right" w:leader="dot" w:pos="8920"/>
        </w:tabs>
        <w:spacing w:line="312" w:lineRule="auto"/>
        <w:rPr>
          <w:rFonts w:asciiTheme="minorHAnsi" w:eastAsiaTheme="minorEastAsia" w:hAnsiTheme="minorHAnsi" w:cstheme="minorBidi"/>
          <w:b/>
          <w:bCs w:val="0"/>
          <w:noProof/>
          <w:kern w:val="2"/>
          <w:sz w:val="22"/>
          <w:szCs w:val="22"/>
          <w:lang w:eastAsia="ko-KR"/>
          <w14:ligatures w14:val="standardContextual"/>
        </w:rPr>
      </w:pPr>
      <w:hyperlink w:anchor="_Toc164155825" w:history="1">
        <w:r w:rsidR="0090563B" w:rsidRPr="0090563B">
          <w:rPr>
            <w:rStyle w:val="Hyperlink"/>
            <w:b/>
            <w:bCs w:val="0"/>
            <w:noProof/>
            <w:lang w:val="vi-VN"/>
          </w:rPr>
          <w:t>1.1. Thông tin về Dự án</w:t>
        </w:r>
        <w:r w:rsidR="0090563B" w:rsidRPr="0090563B">
          <w:rPr>
            <w:b/>
            <w:bCs w:val="0"/>
            <w:noProof/>
            <w:webHidden/>
          </w:rPr>
          <w:tab/>
        </w:r>
        <w:r w:rsidR="0090563B" w:rsidRPr="0090563B">
          <w:rPr>
            <w:b/>
            <w:bCs w:val="0"/>
            <w:noProof/>
            <w:webHidden/>
          </w:rPr>
          <w:fldChar w:fldCharType="begin"/>
        </w:r>
        <w:r w:rsidR="0090563B" w:rsidRPr="0090563B">
          <w:rPr>
            <w:b/>
            <w:bCs w:val="0"/>
            <w:noProof/>
            <w:webHidden/>
          </w:rPr>
          <w:instrText xml:space="preserve"> PAGEREF _Toc164155825 \h </w:instrText>
        </w:r>
        <w:r w:rsidR="0090563B" w:rsidRPr="0090563B">
          <w:rPr>
            <w:b/>
            <w:bCs w:val="0"/>
            <w:noProof/>
            <w:webHidden/>
          </w:rPr>
        </w:r>
        <w:r w:rsidR="0090563B" w:rsidRPr="0090563B">
          <w:rPr>
            <w:b/>
            <w:bCs w:val="0"/>
            <w:noProof/>
            <w:webHidden/>
          </w:rPr>
          <w:fldChar w:fldCharType="separate"/>
        </w:r>
        <w:r w:rsidR="00F93684">
          <w:rPr>
            <w:b/>
            <w:bCs w:val="0"/>
            <w:noProof/>
            <w:webHidden/>
          </w:rPr>
          <w:t>23</w:t>
        </w:r>
        <w:r w:rsidR="0090563B" w:rsidRPr="0090563B">
          <w:rPr>
            <w:b/>
            <w:bCs w:val="0"/>
            <w:noProof/>
            <w:webHidden/>
          </w:rPr>
          <w:fldChar w:fldCharType="end"/>
        </w:r>
      </w:hyperlink>
    </w:p>
    <w:p w14:paraId="31EB7168" w14:textId="73EFC2A1" w:rsidR="0090563B" w:rsidRPr="0090563B" w:rsidRDefault="00F233D6" w:rsidP="0090563B">
      <w:pPr>
        <w:pStyle w:val="TOC2"/>
        <w:tabs>
          <w:tab w:val="right" w:leader="dot" w:pos="8920"/>
        </w:tabs>
        <w:spacing w:line="312" w:lineRule="auto"/>
        <w:ind w:firstLine="0"/>
        <w:rPr>
          <w:rFonts w:asciiTheme="minorHAnsi" w:eastAsiaTheme="minorEastAsia" w:hAnsiTheme="minorHAnsi" w:cstheme="minorBidi"/>
          <w:bCs w:val="0"/>
          <w:i w:val="0"/>
          <w:noProof/>
          <w:kern w:val="2"/>
          <w:sz w:val="22"/>
          <w:szCs w:val="22"/>
          <w:lang w:eastAsia="ko-KR"/>
          <w14:ligatures w14:val="standardContextual"/>
        </w:rPr>
      </w:pPr>
      <w:hyperlink w:anchor="_Toc164155826" w:history="1">
        <w:r w:rsidR="0090563B" w:rsidRPr="0090563B">
          <w:rPr>
            <w:rStyle w:val="Hyperlink"/>
            <w:i w:val="0"/>
            <w:noProof/>
          </w:rPr>
          <w:t>1.1.1. Tên Dự án</w:t>
        </w:r>
        <w:r w:rsidR="0090563B" w:rsidRPr="0090563B">
          <w:rPr>
            <w:i w:val="0"/>
            <w:noProof/>
            <w:webHidden/>
          </w:rPr>
          <w:tab/>
        </w:r>
        <w:r w:rsidR="0090563B" w:rsidRPr="0090563B">
          <w:rPr>
            <w:i w:val="0"/>
            <w:noProof/>
            <w:webHidden/>
          </w:rPr>
          <w:fldChar w:fldCharType="begin"/>
        </w:r>
        <w:r w:rsidR="0090563B" w:rsidRPr="0090563B">
          <w:rPr>
            <w:i w:val="0"/>
            <w:noProof/>
            <w:webHidden/>
          </w:rPr>
          <w:instrText xml:space="preserve"> PAGEREF _Toc164155826 \h </w:instrText>
        </w:r>
        <w:r w:rsidR="0090563B" w:rsidRPr="0090563B">
          <w:rPr>
            <w:i w:val="0"/>
            <w:noProof/>
            <w:webHidden/>
          </w:rPr>
        </w:r>
        <w:r w:rsidR="0090563B" w:rsidRPr="0090563B">
          <w:rPr>
            <w:i w:val="0"/>
            <w:noProof/>
            <w:webHidden/>
          </w:rPr>
          <w:fldChar w:fldCharType="separate"/>
        </w:r>
        <w:r w:rsidR="00F93684">
          <w:rPr>
            <w:i w:val="0"/>
            <w:noProof/>
            <w:webHidden/>
          </w:rPr>
          <w:t>23</w:t>
        </w:r>
        <w:r w:rsidR="0090563B" w:rsidRPr="0090563B">
          <w:rPr>
            <w:i w:val="0"/>
            <w:noProof/>
            <w:webHidden/>
          </w:rPr>
          <w:fldChar w:fldCharType="end"/>
        </w:r>
      </w:hyperlink>
    </w:p>
    <w:p w14:paraId="306A7833" w14:textId="3E4B332C" w:rsidR="0090563B" w:rsidRPr="0090563B" w:rsidRDefault="00F233D6" w:rsidP="0090563B">
      <w:pPr>
        <w:pStyle w:val="TOC2"/>
        <w:tabs>
          <w:tab w:val="right" w:leader="dot" w:pos="8920"/>
        </w:tabs>
        <w:spacing w:line="312" w:lineRule="auto"/>
        <w:ind w:firstLine="0"/>
        <w:rPr>
          <w:rFonts w:asciiTheme="minorHAnsi" w:eastAsiaTheme="minorEastAsia" w:hAnsiTheme="minorHAnsi" w:cstheme="minorBidi"/>
          <w:bCs w:val="0"/>
          <w:i w:val="0"/>
          <w:noProof/>
          <w:kern w:val="2"/>
          <w:sz w:val="22"/>
          <w:szCs w:val="22"/>
          <w:lang w:eastAsia="ko-KR"/>
          <w14:ligatures w14:val="standardContextual"/>
        </w:rPr>
      </w:pPr>
      <w:hyperlink w:anchor="_Toc164155827" w:history="1">
        <w:r w:rsidR="0090563B" w:rsidRPr="0090563B">
          <w:rPr>
            <w:rStyle w:val="Hyperlink"/>
            <w:i w:val="0"/>
            <w:noProof/>
          </w:rPr>
          <w:t>1.1.2. Chủ dự án</w:t>
        </w:r>
        <w:r w:rsidR="0090563B" w:rsidRPr="0090563B">
          <w:rPr>
            <w:i w:val="0"/>
            <w:noProof/>
            <w:webHidden/>
          </w:rPr>
          <w:tab/>
        </w:r>
        <w:r w:rsidR="0090563B" w:rsidRPr="0090563B">
          <w:rPr>
            <w:i w:val="0"/>
            <w:noProof/>
            <w:webHidden/>
          </w:rPr>
          <w:fldChar w:fldCharType="begin"/>
        </w:r>
        <w:r w:rsidR="0090563B" w:rsidRPr="0090563B">
          <w:rPr>
            <w:i w:val="0"/>
            <w:noProof/>
            <w:webHidden/>
          </w:rPr>
          <w:instrText xml:space="preserve"> PAGEREF _Toc164155827 \h </w:instrText>
        </w:r>
        <w:r w:rsidR="0090563B" w:rsidRPr="0090563B">
          <w:rPr>
            <w:i w:val="0"/>
            <w:noProof/>
            <w:webHidden/>
          </w:rPr>
        </w:r>
        <w:r w:rsidR="0090563B" w:rsidRPr="0090563B">
          <w:rPr>
            <w:i w:val="0"/>
            <w:noProof/>
            <w:webHidden/>
          </w:rPr>
          <w:fldChar w:fldCharType="separate"/>
        </w:r>
        <w:r w:rsidR="00F93684">
          <w:rPr>
            <w:i w:val="0"/>
            <w:noProof/>
            <w:webHidden/>
          </w:rPr>
          <w:t>23</w:t>
        </w:r>
        <w:r w:rsidR="0090563B" w:rsidRPr="0090563B">
          <w:rPr>
            <w:i w:val="0"/>
            <w:noProof/>
            <w:webHidden/>
          </w:rPr>
          <w:fldChar w:fldCharType="end"/>
        </w:r>
      </w:hyperlink>
    </w:p>
    <w:p w14:paraId="7F92190F" w14:textId="509A5278" w:rsidR="0090563B" w:rsidRPr="0090563B" w:rsidRDefault="00F233D6" w:rsidP="0090563B">
      <w:pPr>
        <w:pStyle w:val="TOC2"/>
        <w:tabs>
          <w:tab w:val="right" w:leader="dot" w:pos="8920"/>
        </w:tabs>
        <w:spacing w:line="312" w:lineRule="auto"/>
        <w:ind w:firstLine="0"/>
        <w:rPr>
          <w:rFonts w:asciiTheme="minorHAnsi" w:eastAsiaTheme="minorEastAsia" w:hAnsiTheme="minorHAnsi" w:cstheme="minorBidi"/>
          <w:bCs w:val="0"/>
          <w:i w:val="0"/>
          <w:noProof/>
          <w:kern w:val="2"/>
          <w:sz w:val="22"/>
          <w:szCs w:val="22"/>
          <w:lang w:eastAsia="ko-KR"/>
          <w14:ligatures w14:val="standardContextual"/>
        </w:rPr>
      </w:pPr>
      <w:hyperlink w:anchor="_Toc164155828" w:history="1">
        <w:r w:rsidR="0090563B" w:rsidRPr="0090563B">
          <w:rPr>
            <w:rStyle w:val="Hyperlink"/>
            <w:i w:val="0"/>
            <w:noProof/>
            <w:lang w:val="vi-VN"/>
          </w:rPr>
          <w:t>1.1.3. Vị trí địa lý</w:t>
        </w:r>
        <w:r w:rsidR="0090563B" w:rsidRPr="0090563B">
          <w:rPr>
            <w:i w:val="0"/>
            <w:noProof/>
            <w:webHidden/>
          </w:rPr>
          <w:tab/>
        </w:r>
        <w:r w:rsidR="0090563B" w:rsidRPr="0090563B">
          <w:rPr>
            <w:i w:val="0"/>
            <w:noProof/>
            <w:webHidden/>
          </w:rPr>
          <w:fldChar w:fldCharType="begin"/>
        </w:r>
        <w:r w:rsidR="0090563B" w:rsidRPr="0090563B">
          <w:rPr>
            <w:i w:val="0"/>
            <w:noProof/>
            <w:webHidden/>
          </w:rPr>
          <w:instrText xml:space="preserve"> PAGEREF _Toc164155828 \h </w:instrText>
        </w:r>
        <w:r w:rsidR="0090563B" w:rsidRPr="0090563B">
          <w:rPr>
            <w:i w:val="0"/>
            <w:noProof/>
            <w:webHidden/>
          </w:rPr>
        </w:r>
        <w:r w:rsidR="0090563B" w:rsidRPr="0090563B">
          <w:rPr>
            <w:i w:val="0"/>
            <w:noProof/>
            <w:webHidden/>
          </w:rPr>
          <w:fldChar w:fldCharType="separate"/>
        </w:r>
        <w:r w:rsidR="00F93684">
          <w:rPr>
            <w:i w:val="0"/>
            <w:noProof/>
            <w:webHidden/>
          </w:rPr>
          <w:t>23</w:t>
        </w:r>
        <w:r w:rsidR="0090563B" w:rsidRPr="0090563B">
          <w:rPr>
            <w:i w:val="0"/>
            <w:noProof/>
            <w:webHidden/>
          </w:rPr>
          <w:fldChar w:fldCharType="end"/>
        </w:r>
      </w:hyperlink>
    </w:p>
    <w:p w14:paraId="22D8612B" w14:textId="6DAEE1FC" w:rsidR="0090563B" w:rsidRPr="0090563B" w:rsidRDefault="00F233D6" w:rsidP="0090563B">
      <w:pPr>
        <w:pStyle w:val="TOC2"/>
        <w:tabs>
          <w:tab w:val="right" w:leader="dot" w:pos="8920"/>
        </w:tabs>
        <w:spacing w:line="312" w:lineRule="auto"/>
        <w:ind w:firstLine="0"/>
        <w:rPr>
          <w:rFonts w:asciiTheme="minorHAnsi" w:eastAsiaTheme="minorEastAsia" w:hAnsiTheme="minorHAnsi" w:cstheme="minorBidi"/>
          <w:bCs w:val="0"/>
          <w:i w:val="0"/>
          <w:noProof/>
          <w:kern w:val="2"/>
          <w:sz w:val="22"/>
          <w:szCs w:val="22"/>
          <w:lang w:eastAsia="ko-KR"/>
          <w14:ligatures w14:val="standardContextual"/>
        </w:rPr>
      </w:pPr>
      <w:hyperlink w:anchor="_Toc164155829" w:history="1">
        <w:r w:rsidR="0090563B" w:rsidRPr="0090563B">
          <w:rPr>
            <w:rStyle w:val="Hyperlink"/>
            <w:i w:val="0"/>
            <w:noProof/>
          </w:rPr>
          <w:t>1.1.4. Hiện trạng quản lý, sử dụng đất của Dự án</w:t>
        </w:r>
        <w:r w:rsidR="0090563B" w:rsidRPr="0090563B">
          <w:rPr>
            <w:i w:val="0"/>
            <w:noProof/>
            <w:webHidden/>
          </w:rPr>
          <w:tab/>
        </w:r>
        <w:r w:rsidR="0090563B" w:rsidRPr="0090563B">
          <w:rPr>
            <w:i w:val="0"/>
            <w:noProof/>
            <w:webHidden/>
          </w:rPr>
          <w:fldChar w:fldCharType="begin"/>
        </w:r>
        <w:r w:rsidR="0090563B" w:rsidRPr="0090563B">
          <w:rPr>
            <w:i w:val="0"/>
            <w:noProof/>
            <w:webHidden/>
          </w:rPr>
          <w:instrText xml:space="preserve"> PAGEREF _Toc164155829 \h </w:instrText>
        </w:r>
        <w:r w:rsidR="0090563B" w:rsidRPr="0090563B">
          <w:rPr>
            <w:i w:val="0"/>
            <w:noProof/>
            <w:webHidden/>
          </w:rPr>
        </w:r>
        <w:r w:rsidR="0090563B" w:rsidRPr="0090563B">
          <w:rPr>
            <w:i w:val="0"/>
            <w:noProof/>
            <w:webHidden/>
          </w:rPr>
          <w:fldChar w:fldCharType="separate"/>
        </w:r>
        <w:r w:rsidR="00F93684">
          <w:rPr>
            <w:i w:val="0"/>
            <w:noProof/>
            <w:webHidden/>
          </w:rPr>
          <w:t>24</w:t>
        </w:r>
        <w:r w:rsidR="0090563B" w:rsidRPr="0090563B">
          <w:rPr>
            <w:i w:val="0"/>
            <w:noProof/>
            <w:webHidden/>
          </w:rPr>
          <w:fldChar w:fldCharType="end"/>
        </w:r>
      </w:hyperlink>
    </w:p>
    <w:p w14:paraId="621466E4" w14:textId="1FA76F89" w:rsidR="0090563B" w:rsidRPr="0090563B" w:rsidRDefault="00F233D6" w:rsidP="0090563B">
      <w:pPr>
        <w:pStyle w:val="TOC2"/>
        <w:tabs>
          <w:tab w:val="right" w:leader="dot" w:pos="8920"/>
        </w:tabs>
        <w:spacing w:line="312" w:lineRule="auto"/>
        <w:ind w:firstLine="0"/>
        <w:rPr>
          <w:rFonts w:asciiTheme="minorHAnsi" w:eastAsiaTheme="minorEastAsia" w:hAnsiTheme="minorHAnsi" w:cstheme="minorBidi"/>
          <w:bCs w:val="0"/>
          <w:i w:val="0"/>
          <w:noProof/>
          <w:kern w:val="2"/>
          <w:sz w:val="22"/>
          <w:szCs w:val="22"/>
          <w:lang w:eastAsia="ko-KR"/>
          <w14:ligatures w14:val="standardContextual"/>
        </w:rPr>
      </w:pPr>
      <w:hyperlink w:anchor="_Toc164155830" w:history="1">
        <w:r w:rsidR="0090563B" w:rsidRPr="0090563B">
          <w:rPr>
            <w:rStyle w:val="Hyperlink"/>
            <w:i w:val="0"/>
            <w:noProof/>
            <w:lang w:val="pt-BR"/>
          </w:rPr>
          <w:t>1.1.5. Khoảng cách từ dự án tới khu dân cư và khu vực có yếu tố nhạy cảm về môi trường</w:t>
        </w:r>
        <w:r w:rsidR="0090563B" w:rsidRPr="0090563B">
          <w:rPr>
            <w:i w:val="0"/>
            <w:noProof/>
            <w:webHidden/>
          </w:rPr>
          <w:tab/>
        </w:r>
        <w:r w:rsidR="0090563B" w:rsidRPr="0090563B">
          <w:rPr>
            <w:i w:val="0"/>
            <w:noProof/>
            <w:webHidden/>
          </w:rPr>
          <w:fldChar w:fldCharType="begin"/>
        </w:r>
        <w:r w:rsidR="0090563B" w:rsidRPr="0090563B">
          <w:rPr>
            <w:i w:val="0"/>
            <w:noProof/>
            <w:webHidden/>
          </w:rPr>
          <w:instrText xml:space="preserve"> PAGEREF _Toc164155830 \h </w:instrText>
        </w:r>
        <w:r w:rsidR="0090563B" w:rsidRPr="0090563B">
          <w:rPr>
            <w:i w:val="0"/>
            <w:noProof/>
            <w:webHidden/>
          </w:rPr>
        </w:r>
        <w:r w:rsidR="0090563B" w:rsidRPr="0090563B">
          <w:rPr>
            <w:i w:val="0"/>
            <w:noProof/>
            <w:webHidden/>
          </w:rPr>
          <w:fldChar w:fldCharType="separate"/>
        </w:r>
        <w:r w:rsidR="00F93684">
          <w:rPr>
            <w:i w:val="0"/>
            <w:noProof/>
            <w:webHidden/>
          </w:rPr>
          <w:t>24</w:t>
        </w:r>
        <w:r w:rsidR="0090563B" w:rsidRPr="0090563B">
          <w:rPr>
            <w:i w:val="0"/>
            <w:noProof/>
            <w:webHidden/>
          </w:rPr>
          <w:fldChar w:fldCharType="end"/>
        </w:r>
      </w:hyperlink>
    </w:p>
    <w:p w14:paraId="43BC227A" w14:textId="2FD4DBB8" w:rsidR="0090563B" w:rsidRPr="0090563B" w:rsidRDefault="00F233D6" w:rsidP="0090563B">
      <w:pPr>
        <w:pStyle w:val="TOC2"/>
        <w:tabs>
          <w:tab w:val="right" w:leader="dot" w:pos="8920"/>
        </w:tabs>
        <w:spacing w:line="312" w:lineRule="auto"/>
        <w:ind w:firstLine="0"/>
        <w:rPr>
          <w:rFonts w:asciiTheme="minorHAnsi" w:eastAsiaTheme="minorEastAsia" w:hAnsiTheme="minorHAnsi" w:cstheme="minorBidi"/>
          <w:bCs w:val="0"/>
          <w:i w:val="0"/>
          <w:noProof/>
          <w:kern w:val="2"/>
          <w:sz w:val="22"/>
          <w:szCs w:val="22"/>
          <w:lang w:eastAsia="ko-KR"/>
          <w14:ligatures w14:val="standardContextual"/>
        </w:rPr>
      </w:pPr>
      <w:hyperlink w:anchor="_Toc164155831" w:history="1">
        <w:r w:rsidR="0090563B" w:rsidRPr="0090563B">
          <w:rPr>
            <w:rStyle w:val="Hyperlink"/>
            <w:i w:val="0"/>
            <w:noProof/>
            <w:spacing w:val="-4"/>
          </w:rPr>
          <w:t xml:space="preserve">1.1.6. Mục tiêu, loại hình, quy mô, công suất và công nghệ sản xuất của dự án </w:t>
        </w:r>
        <w:r w:rsidR="0090563B" w:rsidRPr="0090563B">
          <w:rPr>
            <w:i w:val="0"/>
            <w:noProof/>
            <w:webHidden/>
          </w:rPr>
          <w:tab/>
        </w:r>
        <w:r w:rsidR="0090563B" w:rsidRPr="0090563B">
          <w:rPr>
            <w:i w:val="0"/>
            <w:noProof/>
            <w:webHidden/>
          </w:rPr>
          <w:fldChar w:fldCharType="begin"/>
        </w:r>
        <w:r w:rsidR="0090563B" w:rsidRPr="0090563B">
          <w:rPr>
            <w:i w:val="0"/>
            <w:noProof/>
            <w:webHidden/>
          </w:rPr>
          <w:instrText xml:space="preserve"> PAGEREF _Toc164155831 \h </w:instrText>
        </w:r>
        <w:r w:rsidR="0090563B" w:rsidRPr="0090563B">
          <w:rPr>
            <w:i w:val="0"/>
            <w:noProof/>
            <w:webHidden/>
          </w:rPr>
        </w:r>
        <w:r w:rsidR="0090563B" w:rsidRPr="0090563B">
          <w:rPr>
            <w:i w:val="0"/>
            <w:noProof/>
            <w:webHidden/>
          </w:rPr>
          <w:fldChar w:fldCharType="separate"/>
        </w:r>
        <w:r w:rsidR="00F93684">
          <w:rPr>
            <w:i w:val="0"/>
            <w:noProof/>
            <w:webHidden/>
          </w:rPr>
          <w:t>25</w:t>
        </w:r>
        <w:r w:rsidR="0090563B" w:rsidRPr="0090563B">
          <w:rPr>
            <w:i w:val="0"/>
            <w:noProof/>
            <w:webHidden/>
          </w:rPr>
          <w:fldChar w:fldCharType="end"/>
        </w:r>
      </w:hyperlink>
    </w:p>
    <w:p w14:paraId="23838082" w14:textId="11E0F7EC" w:rsidR="0090563B" w:rsidRPr="0090563B" w:rsidRDefault="00F233D6" w:rsidP="0090563B">
      <w:pPr>
        <w:pStyle w:val="TOC1"/>
        <w:tabs>
          <w:tab w:val="right" w:leader="dot" w:pos="8920"/>
        </w:tabs>
        <w:spacing w:line="312" w:lineRule="auto"/>
        <w:rPr>
          <w:rFonts w:asciiTheme="minorHAnsi" w:eastAsiaTheme="minorEastAsia" w:hAnsiTheme="minorHAnsi" w:cstheme="minorBidi"/>
          <w:b/>
          <w:bCs w:val="0"/>
          <w:noProof/>
          <w:kern w:val="2"/>
          <w:sz w:val="22"/>
          <w:szCs w:val="22"/>
          <w:lang w:eastAsia="ko-KR"/>
          <w14:ligatures w14:val="standardContextual"/>
        </w:rPr>
      </w:pPr>
      <w:hyperlink w:anchor="_Toc164155832" w:history="1">
        <w:r w:rsidR="0090563B" w:rsidRPr="0090563B">
          <w:rPr>
            <w:rStyle w:val="Hyperlink"/>
            <w:b/>
            <w:bCs w:val="0"/>
            <w:noProof/>
            <w:lang w:val="vi-VN"/>
          </w:rPr>
          <w:t xml:space="preserve">1.2. Các hạng mục công trình và hoạt động của </w:t>
        </w:r>
        <w:r w:rsidR="0090563B" w:rsidRPr="0090563B">
          <w:rPr>
            <w:rStyle w:val="Hyperlink"/>
            <w:b/>
            <w:bCs w:val="0"/>
            <w:noProof/>
            <w:lang w:val="it-IT"/>
          </w:rPr>
          <w:t>D</w:t>
        </w:r>
        <w:r w:rsidR="0090563B" w:rsidRPr="0090563B">
          <w:rPr>
            <w:rStyle w:val="Hyperlink"/>
            <w:b/>
            <w:bCs w:val="0"/>
            <w:noProof/>
            <w:lang w:val="vi-VN"/>
          </w:rPr>
          <w:t>ự án</w:t>
        </w:r>
        <w:r w:rsidR="0090563B" w:rsidRPr="0090563B">
          <w:rPr>
            <w:b/>
            <w:bCs w:val="0"/>
            <w:noProof/>
            <w:webHidden/>
          </w:rPr>
          <w:tab/>
        </w:r>
        <w:r w:rsidR="0090563B" w:rsidRPr="0090563B">
          <w:rPr>
            <w:b/>
            <w:bCs w:val="0"/>
            <w:noProof/>
            <w:webHidden/>
          </w:rPr>
          <w:fldChar w:fldCharType="begin"/>
        </w:r>
        <w:r w:rsidR="0090563B" w:rsidRPr="0090563B">
          <w:rPr>
            <w:b/>
            <w:bCs w:val="0"/>
            <w:noProof/>
            <w:webHidden/>
          </w:rPr>
          <w:instrText xml:space="preserve"> PAGEREF _Toc164155832 \h </w:instrText>
        </w:r>
        <w:r w:rsidR="0090563B" w:rsidRPr="0090563B">
          <w:rPr>
            <w:b/>
            <w:bCs w:val="0"/>
            <w:noProof/>
            <w:webHidden/>
          </w:rPr>
        </w:r>
        <w:r w:rsidR="0090563B" w:rsidRPr="0090563B">
          <w:rPr>
            <w:b/>
            <w:bCs w:val="0"/>
            <w:noProof/>
            <w:webHidden/>
          </w:rPr>
          <w:fldChar w:fldCharType="separate"/>
        </w:r>
        <w:r w:rsidR="00F93684">
          <w:rPr>
            <w:b/>
            <w:bCs w:val="0"/>
            <w:noProof/>
            <w:webHidden/>
          </w:rPr>
          <w:t>26</w:t>
        </w:r>
        <w:r w:rsidR="0090563B" w:rsidRPr="0090563B">
          <w:rPr>
            <w:b/>
            <w:bCs w:val="0"/>
            <w:noProof/>
            <w:webHidden/>
          </w:rPr>
          <w:fldChar w:fldCharType="end"/>
        </w:r>
      </w:hyperlink>
    </w:p>
    <w:p w14:paraId="06E5BB12" w14:textId="075E81AC" w:rsidR="0090563B" w:rsidRPr="0090563B" w:rsidRDefault="00F233D6" w:rsidP="0090563B">
      <w:pPr>
        <w:pStyle w:val="TOC2"/>
        <w:tabs>
          <w:tab w:val="right" w:leader="dot" w:pos="8920"/>
        </w:tabs>
        <w:spacing w:line="312" w:lineRule="auto"/>
        <w:ind w:firstLine="0"/>
        <w:rPr>
          <w:rFonts w:asciiTheme="minorHAnsi" w:eastAsiaTheme="minorEastAsia" w:hAnsiTheme="minorHAnsi" w:cstheme="minorBidi"/>
          <w:bCs w:val="0"/>
          <w:i w:val="0"/>
          <w:noProof/>
          <w:kern w:val="2"/>
          <w:sz w:val="22"/>
          <w:szCs w:val="22"/>
          <w:lang w:eastAsia="ko-KR"/>
          <w14:ligatures w14:val="standardContextual"/>
        </w:rPr>
      </w:pPr>
      <w:hyperlink w:anchor="_Toc164155833" w:history="1">
        <w:r w:rsidR="0090563B" w:rsidRPr="0090563B">
          <w:rPr>
            <w:rStyle w:val="Hyperlink"/>
            <w:i w:val="0"/>
            <w:noProof/>
            <w:highlight w:val="white"/>
          </w:rPr>
          <w:t xml:space="preserve">1.2.1. </w:t>
        </w:r>
        <w:r w:rsidR="0090563B" w:rsidRPr="0090563B">
          <w:rPr>
            <w:rStyle w:val="Hyperlink"/>
            <w:i w:val="0"/>
            <w:noProof/>
          </w:rPr>
          <w:t>Các h</w:t>
        </w:r>
        <w:r w:rsidR="0090563B" w:rsidRPr="0090563B">
          <w:rPr>
            <w:rStyle w:val="Hyperlink"/>
            <w:i w:val="0"/>
            <w:noProof/>
            <w:highlight w:val="white"/>
          </w:rPr>
          <w:t>ạng mục công trình chính</w:t>
        </w:r>
        <w:r w:rsidR="0090563B" w:rsidRPr="0090563B">
          <w:rPr>
            <w:i w:val="0"/>
            <w:noProof/>
            <w:webHidden/>
          </w:rPr>
          <w:tab/>
        </w:r>
        <w:r w:rsidR="0090563B" w:rsidRPr="0090563B">
          <w:rPr>
            <w:i w:val="0"/>
            <w:noProof/>
            <w:webHidden/>
          </w:rPr>
          <w:fldChar w:fldCharType="begin"/>
        </w:r>
        <w:r w:rsidR="0090563B" w:rsidRPr="0090563B">
          <w:rPr>
            <w:i w:val="0"/>
            <w:noProof/>
            <w:webHidden/>
          </w:rPr>
          <w:instrText xml:space="preserve"> PAGEREF _Toc164155833 \h </w:instrText>
        </w:r>
        <w:r w:rsidR="0090563B" w:rsidRPr="0090563B">
          <w:rPr>
            <w:i w:val="0"/>
            <w:noProof/>
            <w:webHidden/>
          </w:rPr>
        </w:r>
        <w:r w:rsidR="0090563B" w:rsidRPr="0090563B">
          <w:rPr>
            <w:i w:val="0"/>
            <w:noProof/>
            <w:webHidden/>
          </w:rPr>
          <w:fldChar w:fldCharType="separate"/>
        </w:r>
        <w:r w:rsidR="00F93684">
          <w:rPr>
            <w:i w:val="0"/>
            <w:noProof/>
            <w:webHidden/>
          </w:rPr>
          <w:t>26</w:t>
        </w:r>
        <w:r w:rsidR="0090563B" w:rsidRPr="0090563B">
          <w:rPr>
            <w:i w:val="0"/>
            <w:noProof/>
            <w:webHidden/>
          </w:rPr>
          <w:fldChar w:fldCharType="end"/>
        </w:r>
      </w:hyperlink>
    </w:p>
    <w:p w14:paraId="36464BBA" w14:textId="7B7AEE12" w:rsidR="0090563B" w:rsidRPr="0090563B" w:rsidRDefault="00F233D6" w:rsidP="0090563B">
      <w:pPr>
        <w:pStyle w:val="TOC2"/>
        <w:tabs>
          <w:tab w:val="right" w:leader="dot" w:pos="8920"/>
        </w:tabs>
        <w:spacing w:line="312" w:lineRule="auto"/>
        <w:ind w:firstLine="0"/>
        <w:rPr>
          <w:rFonts w:asciiTheme="minorHAnsi" w:eastAsiaTheme="minorEastAsia" w:hAnsiTheme="minorHAnsi" w:cstheme="minorBidi"/>
          <w:bCs w:val="0"/>
          <w:i w:val="0"/>
          <w:noProof/>
          <w:kern w:val="2"/>
          <w:sz w:val="22"/>
          <w:szCs w:val="22"/>
          <w:lang w:eastAsia="ko-KR"/>
          <w14:ligatures w14:val="standardContextual"/>
        </w:rPr>
      </w:pPr>
      <w:hyperlink w:anchor="_Toc164155834" w:history="1">
        <w:r w:rsidR="0090563B" w:rsidRPr="0090563B">
          <w:rPr>
            <w:rStyle w:val="Hyperlink"/>
            <w:i w:val="0"/>
            <w:noProof/>
          </w:rPr>
          <w:t>1.2.3. Các hoạt động của dự án</w:t>
        </w:r>
        <w:r w:rsidR="0090563B" w:rsidRPr="0090563B">
          <w:rPr>
            <w:i w:val="0"/>
            <w:noProof/>
            <w:webHidden/>
          </w:rPr>
          <w:tab/>
        </w:r>
        <w:r w:rsidR="0090563B" w:rsidRPr="0090563B">
          <w:rPr>
            <w:i w:val="0"/>
            <w:noProof/>
            <w:webHidden/>
          </w:rPr>
          <w:fldChar w:fldCharType="begin"/>
        </w:r>
        <w:r w:rsidR="0090563B" w:rsidRPr="0090563B">
          <w:rPr>
            <w:i w:val="0"/>
            <w:noProof/>
            <w:webHidden/>
          </w:rPr>
          <w:instrText xml:space="preserve"> PAGEREF _Toc164155834 \h </w:instrText>
        </w:r>
        <w:r w:rsidR="0090563B" w:rsidRPr="0090563B">
          <w:rPr>
            <w:i w:val="0"/>
            <w:noProof/>
            <w:webHidden/>
          </w:rPr>
        </w:r>
        <w:r w:rsidR="0090563B" w:rsidRPr="0090563B">
          <w:rPr>
            <w:i w:val="0"/>
            <w:noProof/>
            <w:webHidden/>
          </w:rPr>
          <w:fldChar w:fldCharType="separate"/>
        </w:r>
        <w:r w:rsidR="00F93684">
          <w:rPr>
            <w:i w:val="0"/>
            <w:noProof/>
            <w:webHidden/>
          </w:rPr>
          <w:t>26</w:t>
        </w:r>
        <w:r w:rsidR="0090563B" w:rsidRPr="0090563B">
          <w:rPr>
            <w:i w:val="0"/>
            <w:noProof/>
            <w:webHidden/>
          </w:rPr>
          <w:fldChar w:fldCharType="end"/>
        </w:r>
      </w:hyperlink>
    </w:p>
    <w:p w14:paraId="41D3DC29" w14:textId="0AA39CDC" w:rsidR="0090563B" w:rsidRPr="0090563B" w:rsidRDefault="00F233D6" w:rsidP="0090563B">
      <w:pPr>
        <w:pStyle w:val="TOC2"/>
        <w:tabs>
          <w:tab w:val="right" w:leader="dot" w:pos="8920"/>
        </w:tabs>
        <w:spacing w:line="312" w:lineRule="auto"/>
        <w:ind w:firstLine="0"/>
        <w:rPr>
          <w:rFonts w:asciiTheme="minorHAnsi" w:eastAsiaTheme="minorEastAsia" w:hAnsiTheme="minorHAnsi" w:cstheme="minorBidi"/>
          <w:bCs w:val="0"/>
          <w:i w:val="0"/>
          <w:noProof/>
          <w:kern w:val="2"/>
          <w:sz w:val="22"/>
          <w:szCs w:val="22"/>
          <w:lang w:eastAsia="ko-KR"/>
          <w14:ligatures w14:val="standardContextual"/>
        </w:rPr>
      </w:pPr>
      <w:hyperlink w:anchor="_Toc164155835" w:history="1">
        <w:r w:rsidR="0090563B" w:rsidRPr="0090563B">
          <w:rPr>
            <w:rStyle w:val="Hyperlink"/>
            <w:i w:val="0"/>
            <w:noProof/>
          </w:rPr>
          <w:t>1.2.4. Hạng mục công trình xử lý chất thải và bảo vệ môi trường</w:t>
        </w:r>
        <w:r w:rsidR="0090563B" w:rsidRPr="0090563B">
          <w:rPr>
            <w:i w:val="0"/>
            <w:noProof/>
            <w:webHidden/>
          </w:rPr>
          <w:tab/>
        </w:r>
        <w:r w:rsidR="0090563B" w:rsidRPr="0090563B">
          <w:rPr>
            <w:i w:val="0"/>
            <w:noProof/>
            <w:webHidden/>
          </w:rPr>
          <w:fldChar w:fldCharType="begin"/>
        </w:r>
        <w:r w:rsidR="0090563B" w:rsidRPr="0090563B">
          <w:rPr>
            <w:i w:val="0"/>
            <w:noProof/>
            <w:webHidden/>
          </w:rPr>
          <w:instrText xml:space="preserve"> PAGEREF _Toc164155835 \h </w:instrText>
        </w:r>
        <w:r w:rsidR="0090563B" w:rsidRPr="0090563B">
          <w:rPr>
            <w:i w:val="0"/>
            <w:noProof/>
            <w:webHidden/>
          </w:rPr>
        </w:r>
        <w:r w:rsidR="0090563B" w:rsidRPr="0090563B">
          <w:rPr>
            <w:i w:val="0"/>
            <w:noProof/>
            <w:webHidden/>
          </w:rPr>
          <w:fldChar w:fldCharType="separate"/>
        </w:r>
        <w:r w:rsidR="00F93684">
          <w:rPr>
            <w:i w:val="0"/>
            <w:noProof/>
            <w:webHidden/>
          </w:rPr>
          <w:t>27</w:t>
        </w:r>
        <w:r w:rsidR="0090563B" w:rsidRPr="0090563B">
          <w:rPr>
            <w:i w:val="0"/>
            <w:noProof/>
            <w:webHidden/>
          </w:rPr>
          <w:fldChar w:fldCharType="end"/>
        </w:r>
      </w:hyperlink>
    </w:p>
    <w:p w14:paraId="77B1F692" w14:textId="4DDE7163" w:rsidR="0090563B" w:rsidRPr="0090563B" w:rsidRDefault="00F233D6" w:rsidP="0090563B">
      <w:pPr>
        <w:pStyle w:val="TOC2"/>
        <w:tabs>
          <w:tab w:val="right" w:leader="dot" w:pos="8920"/>
        </w:tabs>
        <w:spacing w:line="312" w:lineRule="auto"/>
        <w:ind w:firstLine="0"/>
        <w:rPr>
          <w:rFonts w:asciiTheme="minorHAnsi" w:eastAsiaTheme="minorEastAsia" w:hAnsiTheme="minorHAnsi" w:cstheme="minorBidi"/>
          <w:bCs w:val="0"/>
          <w:i w:val="0"/>
          <w:noProof/>
          <w:kern w:val="2"/>
          <w:sz w:val="22"/>
          <w:szCs w:val="22"/>
          <w:lang w:eastAsia="ko-KR"/>
          <w14:ligatures w14:val="standardContextual"/>
        </w:rPr>
      </w:pPr>
      <w:hyperlink w:anchor="_Toc164155836" w:history="1">
        <w:r w:rsidR="0090563B" w:rsidRPr="0090563B">
          <w:rPr>
            <w:rStyle w:val="Hyperlink"/>
            <w:i w:val="0"/>
            <w:noProof/>
            <w:spacing w:val="-4"/>
            <w:lang w:val="de-DE"/>
          </w:rPr>
          <w:t>1.2.5. Đánh giá việc lựa chọn công nghệ, hạng mục công trình và hoạt động của dự án đầu tư có khả năng tác động xấu đến môi trường</w:t>
        </w:r>
        <w:r w:rsidR="0090563B" w:rsidRPr="0090563B">
          <w:rPr>
            <w:i w:val="0"/>
            <w:noProof/>
            <w:webHidden/>
          </w:rPr>
          <w:tab/>
        </w:r>
        <w:r w:rsidR="0090563B" w:rsidRPr="0090563B">
          <w:rPr>
            <w:i w:val="0"/>
            <w:noProof/>
            <w:webHidden/>
          </w:rPr>
          <w:fldChar w:fldCharType="begin"/>
        </w:r>
        <w:r w:rsidR="0090563B" w:rsidRPr="0090563B">
          <w:rPr>
            <w:i w:val="0"/>
            <w:noProof/>
            <w:webHidden/>
          </w:rPr>
          <w:instrText xml:space="preserve"> PAGEREF _Toc164155836 \h </w:instrText>
        </w:r>
        <w:r w:rsidR="0090563B" w:rsidRPr="0090563B">
          <w:rPr>
            <w:i w:val="0"/>
            <w:noProof/>
            <w:webHidden/>
          </w:rPr>
        </w:r>
        <w:r w:rsidR="0090563B" w:rsidRPr="0090563B">
          <w:rPr>
            <w:i w:val="0"/>
            <w:noProof/>
            <w:webHidden/>
          </w:rPr>
          <w:fldChar w:fldCharType="separate"/>
        </w:r>
        <w:r w:rsidR="00F93684">
          <w:rPr>
            <w:i w:val="0"/>
            <w:noProof/>
            <w:webHidden/>
          </w:rPr>
          <w:t>28</w:t>
        </w:r>
        <w:r w:rsidR="0090563B" w:rsidRPr="0090563B">
          <w:rPr>
            <w:i w:val="0"/>
            <w:noProof/>
            <w:webHidden/>
          </w:rPr>
          <w:fldChar w:fldCharType="end"/>
        </w:r>
      </w:hyperlink>
    </w:p>
    <w:p w14:paraId="014D2B8A" w14:textId="3B25A992" w:rsidR="0090563B" w:rsidRPr="0090563B" w:rsidRDefault="00F233D6" w:rsidP="0090563B">
      <w:pPr>
        <w:pStyle w:val="TOC1"/>
        <w:tabs>
          <w:tab w:val="right" w:leader="dot" w:pos="8920"/>
        </w:tabs>
        <w:spacing w:line="312" w:lineRule="auto"/>
        <w:rPr>
          <w:rFonts w:asciiTheme="minorHAnsi" w:eastAsiaTheme="minorEastAsia" w:hAnsiTheme="minorHAnsi" w:cstheme="minorBidi"/>
          <w:b/>
          <w:bCs w:val="0"/>
          <w:noProof/>
          <w:kern w:val="2"/>
          <w:sz w:val="22"/>
          <w:szCs w:val="22"/>
          <w:lang w:eastAsia="ko-KR"/>
          <w14:ligatures w14:val="standardContextual"/>
        </w:rPr>
      </w:pPr>
      <w:hyperlink w:anchor="_Toc164155837" w:history="1">
        <w:r w:rsidR="0090563B" w:rsidRPr="0090563B">
          <w:rPr>
            <w:rStyle w:val="Hyperlink"/>
            <w:b/>
            <w:bCs w:val="0"/>
            <w:noProof/>
            <w:lang w:val="pt-BR"/>
          </w:rPr>
          <w:t>1.3. Nguyên, nhiên, vật liệu, hóa chất sử dụng của Dự án; nguồn cấp điện, nước và các sản phẩm của Dự án</w:t>
        </w:r>
        <w:r w:rsidR="0090563B" w:rsidRPr="0090563B">
          <w:rPr>
            <w:b/>
            <w:bCs w:val="0"/>
            <w:noProof/>
            <w:webHidden/>
          </w:rPr>
          <w:tab/>
        </w:r>
        <w:r w:rsidR="0090563B" w:rsidRPr="0090563B">
          <w:rPr>
            <w:b/>
            <w:bCs w:val="0"/>
            <w:noProof/>
            <w:webHidden/>
          </w:rPr>
          <w:fldChar w:fldCharType="begin"/>
        </w:r>
        <w:r w:rsidR="0090563B" w:rsidRPr="0090563B">
          <w:rPr>
            <w:b/>
            <w:bCs w:val="0"/>
            <w:noProof/>
            <w:webHidden/>
          </w:rPr>
          <w:instrText xml:space="preserve"> PAGEREF _Toc164155837 \h </w:instrText>
        </w:r>
        <w:r w:rsidR="0090563B" w:rsidRPr="0090563B">
          <w:rPr>
            <w:b/>
            <w:bCs w:val="0"/>
            <w:noProof/>
            <w:webHidden/>
          </w:rPr>
        </w:r>
        <w:r w:rsidR="0090563B" w:rsidRPr="0090563B">
          <w:rPr>
            <w:b/>
            <w:bCs w:val="0"/>
            <w:noProof/>
            <w:webHidden/>
          </w:rPr>
          <w:fldChar w:fldCharType="separate"/>
        </w:r>
        <w:r w:rsidR="00F93684">
          <w:rPr>
            <w:b/>
            <w:bCs w:val="0"/>
            <w:noProof/>
            <w:webHidden/>
          </w:rPr>
          <w:t>29</w:t>
        </w:r>
        <w:r w:rsidR="0090563B" w:rsidRPr="0090563B">
          <w:rPr>
            <w:b/>
            <w:bCs w:val="0"/>
            <w:noProof/>
            <w:webHidden/>
          </w:rPr>
          <w:fldChar w:fldCharType="end"/>
        </w:r>
      </w:hyperlink>
    </w:p>
    <w:p w14:paraId="088C0136" w14:textId="72D03724" w:rsidR="0090563B" w:rsidRPr="0090563B" w:rsidRDefault="00F233D6" w:rsidP="0090563B">
      <w:pPr>
        <w:pStyle w:val="TOC2"/>
        <w:tabs>
          <w:tab w:val="right" w:leader="dot" w:pos="8920"/>
        </w:tabs>
        <w:spacing w:line="312" w:lineRule="auto"/>
        <w:ind w:firstLine="0"/>
        <w:rPr>
          <w:rFonts w:asciiTheme="minorHAnsi" w:eastAsiaTheme="minorEastAsia" w:hAnsiTheme="minorHAnsi" w:cstheme="minorBidi"/>
          <w:bCs w:val="0"/>
          <w:i w:val="0"/>
          <w:noProof/>
          <w:kern w:val="2"/>
          <w:sz w:val="22"/>
          <w:szCs w:val="22"/>
          <w:lang w:eastAsia="ko-KR"/>
          <w14:ligatures w14:val="standardContextual"/>
        </w:rPr>
      </w:pPr>
      <w:hyperlink w:anchor="_Toc164155838" w:history="1">
        <w:r w:rsidR="0090563B" w:rsidRPr="0090563B">
          <w:rPr>
            <w:rStyle w:val="Hyperlink"/>
            <w:i w:val="0"/>
            <w:noProof/>
            <w:lang w:val="pt-BR"/>
          </w:rPr>
          <w:t>1.3.1. Giai đoạn thi công xây dựng</w:t>
        </w:r>
        <w:r w:rsidR="0090563B" w:rsidRPr="0090563B">
          <w:rPr>
            <w:i w:val="0"/>
            <w:noProof/>
            <w:webHidden/>
          </w:rPr>
          <w:tab/>
        </w:r>
        <w:r w:rsidR="0090563B" w:rsidRPr="0090563B">
          <w:rPr>
            <w:i w:val="0"/>
            <w:noProof/>
            <w:webHidden/>
          </w:rPr>
          <w:fldChar w:fldCharType="begin"/>
        </w:r>
        <w:r w:rsidR="0090563B" w:rsidRPr="0090563B">
          <w:rPr>
            <w:i w:val="0"/>
            <w:noProof/>
            <w:webHidden/>
          </w:rPr>
          <w:instrText xml:space="preserve"> PAGEREF _Toc164155838 \h </w:instrText>
        </w:r>
        <w:r w:rsidR="0090563B" w:rsidRPr="0090563B">
          <w:rPr>
            <w:i w:val="0"/>
            <w:noProof/>
            <w:webHidden/>
          </w:rPr>
        </w:r>
        <w:r w:rsidR="0090563B" w:rsidRPr="0090563B">
          <w:rPr>
            <w:i w:val="0"/>
            <w:noProof/>
            <w:webHidden/>
          </w:rPr>
          <w:fldChar w:fldCharType="separate"/>
        </w:r>
        <w:r w:rsidR="00F93684">
          <w:rPr>
            <w:i w:val="0"/>
            <w:noProof/>
            <w:webHidden/>
          </w:rPr>
          <w:t>29</w:t>
        </w:r>
        <w:r w:rsidR="0090563B" w:rsidRPr="0090563B">
          <w:rPr>
            <w:i w:val="0"/>
            <w:noProof/>
            <w:webHidden/>
          </w:rPr>
          <w:fldChar w:fldCharType="end"/>
        </w:r>
      </w:hyperlink>
    </w:p>
    <w:p w14:paraId="5ACB8DFC" w14:textId="124DA251" w:rsidR="0090563B" w:rsidRPr="0090563B" w:rsidRDefault="00F233D6" w:rsidP="0090563B">
      <w:pPr>
        <w:pStyle w:val="TOC2"/>
        <w:tabs>
          <w:tab w:val="right" w:leader="dot" w:pos="8920"/>
        </w:tabs>
        <w:spacing w:line="312" w:lineRule="auto"/>
        <w:ind w:firstLine="0"/>
        <w:rPr>
          <w:rFonts w:asciiTheme="minorHAnsi" w:eastAsiaTheme="minorEastAsia" w:hAnsiTheme="minorHAnsi" w:cstheme="minorBidi"/>
          <w:bCs w:val="0"/>
          <w:i w:val="0"/>
          <w:noProof/>
          <w:kern w:val="2"/>
          <w:sz w:val="22"/>
          <w:szCs w:val="22"/>
          <w:lang w:eastAsia="ko-KR"/>
          <w14:ligatures w14:val="standardContextual"/>
        </w:rPr>
      </w:pPr>
      <w:hyperlink w:anchor="_Toc164155840" w:history="1">
        <w:r w:rsidR="0090563B" w:rsidRPr="0090563B">
          <w:rPr>
            <w:rStyle w:val="Hyperlink"/>
            <w:i w:val="0"/>
            <w:noProof/>
            <w:lang w:val="nl-NL"/>
          </w:rPr>
          <w:t>1.3.2. Giai đoạn hoạt động</w:t>
        </w:r>
        <w:r w:rsidR="0090563B" w:rsidRPr="0090563B">
          <w:rPr>
            <w:i w:val="0"/>
            <w:noProof/>
            <w:webHidden/>
          </w:rPr>
          <w:tab/>
        </w:r>
        <w:r w:rsidR="0090563B" w:rsidRPr="0090563B">
          <w:rPr>
            <w:i w:val="0"/>
            <w:noProof/>
            <w:webHidden/>
          </w:rPr>
          <w:fldChar w:fldCharType="begin"/>
        </w:r>
        <w:r w:rsidR="0090563B" w:rsidRPr="0090563B">
          <w:rPr>
            <w:i w:val="0"/>
            <w:noProof/>
            <w:webHidden/>
          </w:rPr>
          <w:instrText xml:space="preserve"> PAGEREF _Toc164155840 \h </w:instrText>
        </w:r>
        <w:r w:rsidR="0090563B" w:rsidRPr="0090563B">
          <w:rPr>
            <w:i w:val="0"/>
            <w:noProof/>
            <w:webHidden/>
          </w:rPr>
        </w:r>
        <w:r w:rsidR="0090563B" w:rsidRPr="0090563B">
          <w:rPr>
            <w:i w:val="0"/>
            <w:noProof/>
            <w:webHidden/>
          </w:rPr>
          <w:fldChar w:fldCharType="separate"/>
        </w:r>
        <w:r w:rsidR="00F93684">
          <w:rPr>
            <w:i w:val="0"/>
            <w:noProof/>
            <w:webHidden/>
          </w:rPr>
          <w:t>29</w:t>
        </w:r>
        <w:r w:rsidR="0090563B" w:rsidRPr="0090563B">
          <w:rPr>
            <w:i w:val="0"/>
            <w:noProof/>
            <w:webHidden/>
          </w:rPr>
          <w:fldChar w:fldCharType="end"/>
        </w:r>
      </w:hyperlink>
    </w:p>
    <w:p w14:paraId="4E12DC88" w14:textId="3410D6DA" w:rsidR="0090563B" w:rsidRPr="0090563B" w:rsidRDefault="00F233D6" w:rsidP="0090563B">
      <w:pPr>
        <w:pStyle w:val="TOC2"/>
        <w:tabs>
          <w:tab w:val="right" w:leader="dot" w:pos="8920"/>
        </w:tabs>
        <w:spacing w:line="312" w:lineRule="auto"/>
        <w:ind w:firstLine="0"/>
        <w:rPr>
          <w:rFonts w:asciiTheme="minorHAnsi" w:eastAsiaTheme="minorEastAsia" w:hAnsiTheme="minorHAnsi" w:cstheme="minorBidi"/>
          <w:bCs w:val="0"/>
          <w:i w:val="0"/>
          <w:noProof/>
          <w:kern w:val="2"/>
          <w:sz w:val="22"/>
          <w:szCs w:val="22"/>
          <w:lang w:eastAsia="ko-KR"/>
          <w14:ligatures w14:val="standardContextual"/>
        </w:rPr>
      </w:pPr>
      <w:hyperlink w:anchor="_Toc164155841" w:history="1">
        <w:r w:rsidR="0090563B" w:rsidRPr="0090563B">
          <w:rPr>
            <w:rStyle w:val="Hyperlink"/>
            <w:i w:val="0"/>
            <w:noProof/>
            <w:lang w:val="pt-BR"/>
          </w:rPr>
          <w:t>1.3.4. Sản phẩm của Dự án</w:t>
        </w:r>
        <w:r w:rsidR="0090563B" w:rsidRPr="0090563B">
          <w:rPr>
            <w:i w:val="0"/>
            <w:noProof/>
            <w:webHidden/>
          </w:rPr>
          <w:tab/>
        </w:r>
        <w:r w:rsidR="0090563B" w:rsidRPr="0090563B">
          <w:rPr>
            <w:i w:val="0"/>
            <w:noProof/>
            <w:webHidden/>
          </w:rPr>
          <w:fldChar w:fldCharType="begin"/>
        </w:r>
        <w:r w:rsidR="0090563B" w:rsidRPr="0090563B">
          <w:rPr>
            <w:i w:val="0"/>
            <w:noProof/>
            <w:webHidden/>
          </w:rPr>
          <w:instrText xml:space="preserve"> PAGEREF _Toc164155841 \h </w:instrText>
        </w:r>
        <w:r w:rsidR="0090563B" w:rsidRPr="0090563B">
          <w:rPr>
            <w:i w:val="0"/>
            <w:noProof/>
            <w:webHidden/>
          </w:rPr>
        </w:r>
        <w:r w:rsidR="0090563B" w:rsidRPr="0090563B">
          <w:rPr>
            <w:i w:val="0"/>
            <w:noProof/>
            <w:webHidden/>
          </w:rPr>
          <w:fldChar w:fldCharType="separate"/>
        </w:r>
        <w:r w:rsidR="00F93684">
          <w:rPr>
            <w:i w:val="0"/>
            <w:noProof/>
            <w:webHidden/>
          </w:rPr>
          <w:t>30</w:t>
        </w:r>
        <w:r w:rsidR="0090563B" w:rsidRPr="0090563B">
          <w:rPr>
            <w:i w:val="0"/>
            <w:noProof/>
            <w:webHidden/>
          </w:rPr>
          <w:fldChar w:fldCharType="end"/>
        </w:r>
      </w:hyperlink>
    </w:p>
    <w:p w14:paraId="44A31B08" w14:textId="3668D7FC" w:rsidR="0090563B" w:rsidRPr="0090563B" w:rsidRDefault="00F233D6" w:rsidP="0090563B">
      <w:pPr>
        <w:pStyle w:val="TOC1"/>
        <w:tabs>
          <w:tab w:val="right" w:leader="dot" w:pos="8920"/>
        </w:tabs>
        <w:spacing w:line="312" w:lineRule="auto"/>
        <w:rPr>
          <w:rFonts w:asciiTheme="minorHAnsi" w:eastAsiaTheme="minorEastAsia" w:hAnsiTheme="minorHAnsi" w:cstheme="minorBidi"/>
          <w:b/>
          <w:bCs w:val="0"/>
          <w:noProof/>
          <w:kern w:val="2"/>
          <w:sz w:val="22"/>
          <w:szCs w:val="22"/>
          <w:lang w:eastAsia="ko-KR"/>
          <w14:ligatures w14:val="standardContextual"/>
        </w:rPr>
      </w:pPr>
      <w:hyperlink w:anchor="_Toc164155842" w:history="1">
        <w:r w:rsidR="0090563B" w:rsidRPr="0090563B">
          <w:rPr>
            <w:rStyle w:val="Hyperlink"/>
            <w:b/>
            <w:bCs w:val="0"/>
            <w:noProof/>
            <w:lang w:val="it-IT"/>
          </w:rPr>
          <w:t>1.4. Công nghệ sản xuất, vận hành</w:t>
        </w:r>
        <w:r w:rsidR="0090563B" w:rsidRPr="0090563B">
          <w:rPr>
            <w:b/>
            <w:bCs w:val="0"/>
            <w:noProof/>
            <w:webHidden/>
          </w:rPr>
          <w:tab/>
        </w:r>
        <w:r w:rsidR="0090563B" w:rsidRPr="0090563B">
          <w:rPr>
            <w:b/>
            <w:bCs w:val="0"/>
            <w:noProof/>
            <w:webHidden/>
          </w:rPr>
          <w:fldChar w:fldCharType="begin"/>
        </w:r>
        <w:r w:rsidR="0090563B" w:rsidRPr="0090563B">
          <w:rPr>
            <w:b/>
            <w:bCs w:val="0"/>
            <w:noProof/>
            <w:webHidden/>
          </w:rPr>
          <w:instrText xml:space="preserve"> PAGEREF _Toc164155842 \h </w:instrText>
        </w:r>
        <w:r w:rsidR="0090563B" w:rsidRPr="0090563B">
          <w:rPr>
            <w:b/>
            <w:bCs w:val="0"/>
            <w:noProof/>
            <w:webHidden/>
          </w:rPr>
        </w:r>
        <w:r w:rsidR="0090563B" w:rsidRPr="0090563B">
          <w:rPr>
            <w:b/>
            <w:bCs w:val="0"/>
            <w:noProof/>
            <w:webHidden/>
          </w:rPr>
          <w:fldChar w:fldCharType="separate"/>
        </w:r>
        <w:r w:rsidR="00F93684">
          <w:rPr>
            <w:b/>
            <w:bCs w:val="0"/>
            <w:noProof/>
            <w:webHidden/>
          </w:rPr>
          <w:t>30</w:t>
        </w:r>
        <w:r w:rsidR="0090563B" w:rsidRPr="0090563B">
          <w:rPr>
            <w:b/>
            <w:bCs w:val="0"/>
            <w:noProof/>
            <w:webHidden/>
          </w:rPr>
          <w:fldChar w:fldCharType="end"/>
        </w:r>
      </w:hyperlink>
    </w:p>
    <w:p w14:paraId="7A137428" w14:textId="0637B265" w:rsidR="0090563B" w:rsidRPr="0090563B" w:rsidRDefault="00F233D6" w:rsidP="0090563B">
      <w:pPr>
        <w:pStyle w:val="TOC1"/>
        <w:tabs>
          <w:tab w:val="right" w:leader="dot" w:pos="8920"/>
        </w:tabs>
        <w:spacing w:line="312" w:lineRule="auto"/>
        <w:rPr>
          <w:rFonts w:asciiTheme="minorHAnsi" w:eastAsiaTheme="minorEastAsia" w:hAnsiTheme="minorHAnsi" w:cstheme="minorBidi"/>
          <w:b/>
          <w:bCs w:val="0"/>
          <w:noProof/>
          <w:kern w:val="2"/>
          <w:sz w:val="22"/>
          <w:szCs w:val="22"/>
          <w:lang w:eastAsia="ko-KR"/>
          <w14:ligatures w14:val="standardContextual"/>
        </w:rPr>
      </w:pPr>
      <w:hyperlink w:anchor="_Toc164155844" w:history="1">
        <w:r w:rsidR="0090563B" w:rsidRPr="0090563B">
          <w:rPr>
            <w:rStyle w:val="Hyperlink"/>
            <w:b/>
            <w:bCs w:val="0"/>
            <w:noProof/>
            <w:lang w:val="it-IT"/>
          </w:rPr>
          <w:t>1.5. Biện pháp tổ chức thi công</w:t>
        </w:r>
        <w:r w:rsidR="0090563B" w:rsidRPr="0090563B">
          <w:rPr>
            <w:b/>
            <w:bCs w:val="0"/>
            <w:noProof/>
            <w:webHidden/>
          </w:rPr>
          <w:tab/>
        </w:r>
        <w:r w:rsidR="0090563B" w:rsidRPr="0090563B">
          <w:rPr>
            <w:b/>
            <w:bCs w:val="0"/>
            <w:noProof/>
            <w:webHidden/>
          </w:rPr>
          <w:fldChar w:fldCharType="begin"/>
        </w:r>
        <w:r w:rsidR="0090563B" w:rsidRPr="0090563B">
          <w:rPr>
            <w:b/>
            <w:bCs w:val="0"/>
            <w:noProof/>
            <w:webHidden/>
          </w:rPr>
          <w:instrText xml:space="preserve"> PAGEREF _Toc164155844 \h </w:instrText>
        </w:r>
        <w:r w:rsidR="0090563B" w:rsidRPr="0090563B">
          <w:rPr>
            <w:b/>
            <w:bCs w:val="0"/>
            <w:noProof/>
            <w:webHidden/>
          </w:rPr>
        </w:r>
        <w:r w:rsidR="0090563B" w:rsidRPr="0090563B">
          <w:rPr>
            <w:b/>
            <w:bCs w:val="0"/>
            <w:noProof/>
            <w:webHidden/>
          </w:rPr>
          <w:fldChar w:fldCharType="separate"/>
        </w:r>
        <w:r w:rsidR="00F93684">
          <w:rPr>
            <w:b/>
            <w:bCs w:val="0"/>
            <w:noProof/>
            <w:webHidden/>
          </w:rPr>
          <w:t>35</w:t>
        </w:r>
        <w:r w:rsidR="0090563B" w:rsidRPr="0090563B">
          <w:rPr>
            <w:b/>
            <w:bCs w:val="0"/>
            <w:noProof/>
            <w:webHidden/>
          </w:rPr>
          <w:fldChar w:fldCharType="end"/>
        </w:r>
      </w:hyperlink>
    </w:p>
    <w:p w14:paraId="575C26C7" w14:textId="619AA000" w:rsidR="0090563B" w:rsidRPr="0090563B" w:rsidRDefault="00F233D6" w:rsidP="0090563B">
      <w:pPr>
        <w:pStyle w:val="TOC2"/>
        <w:tabs>
          <w:tab w:val="right" w:leader="dot" w:pos="8920"/>
        </w:tabs>
        <w:spacing w:line="312" w:lineRule="auto"/>
        <w:ind w:firstLine="0"/>
        <w:rPr>
          <w:rFonts w:asciiTheme="minorHAnsi" w:eastAsiaTheme="minorEastAsia" w:hAnsiTheme="minorHAnsi" w:cstheme="minorBidi"/>
          <w:bCs w:val="0"/>
          <w:i w:val="0"/>
          <w:noProof/>
          <w:kern w:val="2"/>
          <w:sz w:val="22"/>
          <w:szCs w:val="22"/>
          <w:lang w:eastAsia="ko-KR"/>
          <w14:ligatures w14:val="standardContextual"/>
        </w:rPr>
      </w:pPr>
      <w:hyperlink w:anchor="_Toc164155845" w:history="1">
        <w:r w:rsidR="0090563B" w:rsidRPr="0090563B">
          <w:rPr>
            <w:rStyle w:val="Hyperlink"/>
            <w:i w:val="0"/>
            <w:noProof/>
            <w:lang w:val="it-IT"/>
          </w:rPr>
          <w:t>1.5.1. Thi công đường giao thông</w:t>
        </w:r>
        <w:r w:rsidR="0090563B" w:rsidRPr="0090563B">
          <w:rPr>
            <w:i w:val="0"/>
            <w:noProof/>
            <w:webHidden/>
          </w:rPr>
          <w:tab/>
        </w:r>
        <w:r w:rsidR="0090563B" w:rsidRPr="0090563B">
          <w:rPr>
            <w:i w:val="0"/>
            <w:noProof/>
            <w:webHidden/>
          </w:rPr>
          <w:fldChar w:fldCharType="begin"/>
        </w:r>
        <w:r w:rsidR="0090563B" w:rsidRPr="0090563B">
          <w:rPr>
            <w:i w:val="0"/>
            <w:noProof/>
            <w:webHidden/>
          </w:rPr>
          <w:instrText xml:space="preserve"> PAGEREF _Toc164155845 \h </w:instrText>
        </w:r>
        <w:r w:rsidR="0090563B" w:rsidRPr="0090563B">
          <w:rPr>
            <w:i w:val="0"/>
            <w:noProof/>
            <w:webHidden/>
          </w:rPr>
        </w:r>
        <w:r w:rsidR="0090563B" w:rsidRPr="0090563B">
          <w:rPr>
            <w:i w:val="0"/>
            <w:noProof/>
            <w:webHidden/>
          </w:rPr>
          <w:fldChar w:fldCharType="separate"/>
        </w:r>
        <w:r w:rsidR="00F93684">
          <w:rPr>
            <w:i w:val="0"/>
            <w:noProof/>
            <w:webHidden/>
          </w:rPr>
          <w:t>35</w:t>
        </w:r>
        <w:r w:rsidR="0090563B" w:rsidRPr="0090563B">
          <w:rPr>
            <w:i w:val="0"/>
            <w:noProof/>
            <w:webHidden/>
          </w:rPr>
          <w:fldChar w:fldCharType="end"/>
        </w:r>
      </w:hyperlink>
    </w:p>
    <w:p w14:paraId="05489110" w14:textId="0663C76E" w:rsidR="0090563B" w:rsidRPr="0090563B" w:rsidRDefault="00F233D6" w:rsidP="0090563B">
      <w:pPr>
        <w:pStyle w:val="TOC2"/>
        <w:tabs>
          <w:tab w:val="right" w:leader="dot" w:pos="8920"/>
        </w:tabs>
        <w:spacing w:line="312" w:lineRule="auto"/>
        <w:ind w:firstLine="0"/>
        <w:rPr>
          <w:rFonts w:asciiTheme="minorHAnsi" w:eastAsiaTheme="minorEastAsia" w:hAnsiTheme="minorHAnsi" w:cstheme="minorBidi"/>
          <w:bCs w:val="0"/>
          <w:i w:val="0"/>
          <w:noProof/>
          <w:kern w:val="2"/>
          <w:sz w:val="22"/>
          <w:szCs w:val="22"/>
          <w:lang w:eastAsia="ko-KR"/>
          <w14:ligatures w14:val="standardContextual"/>
        </w:rPr>
      </w:pPr>
      <w:hyperlink w:anchor="_Toc164155846" w:history="1">
        <w:r w:rsidR="0090563B" w:rsidRPr="0090563B">
          <w:rPr>
            <w:rStyle w:val="Hyperlink"/>
            <w:i w:val="0"/>
            <w:noProof/>
          </w:rPr>
          <w:t>1.5.2. Thi công hệ thống cấp nước</w:t>
        </w:r>
        <w:r w:rsidR="0090563B" w:rsidRPr="0090563B">
          <w:rPr>
            <w:i w:val="0"/>
            <w:noProof/>
            <w:webHidden/>
          </w:rPr>
          <w:tab/>
        </w:r>
        <w:r w:rsidR="0090563B" w:rsidRPr="0090563B">
          <w:rPr>
            <w:i w:val="0"/>
            <w:noProof/>
            <w:webHidden/>
          </w:rPr>
          <w:fldChar w:fldCharType="begin"/>
        </w:r>
        <w:r w:rsidR="0090563B" w:rsidRPr="0090563B">
          <w:rPr>
            <w:i w:val="0"/>
            <w:noProof/>
            <w:webHidden/>
          </w:rPr>
          <w:instrText xml:space="preserve"> PAGEREF _Toc164155846 \h </w:instrText>
        </w:r>
        <w:r w:rsidR="0090563B" w:rsidRPr="0090563B">
          <w:rPr>
            <w:i w:val="0"/>
            <w:noProof/>
            <w:webHidden/>
          </w:rPr>
        </w:r>
        <w:r w:rsidR="0090563B" w:rsidRPr="0090563B">
          <w:rPr>
            <w:i w:val="0"/>
            <w:noProof/>
            <w:webHidden/>
          </w:rPr>
          <w:fldChar w:fldCharType="separate"/>
        </w:r>
        <w:r w:rsidR="00F93684">
          <w:rPr>
            <w:i w:val="0"/>
            <w:noProof/>
            <w:webHidden/>
          </w:rPr>
          <w:t>36</w:t>
        </w:r>
        <w:r w:rsidR="0090563B" w:rsidRPr="0090563B">
          <w:rPr>
            <w:i w:val="0"/>
            <w:noProof/>
            <w:webHidden/>
          </w:rPr>
          <w:fldChar w:fldCharType="end"/>
        </w:r>
      </w:hyperlink>
    </w:p>
    <w:p w14:paraId="4BF1D473" w14:textId="71052B95" w:rsidR="0090563B" w:rsidRPr="0090563B" w:rsidRDefault="00F233D6" w:rsidP="0090563B">
      <w:pPr>
        <w:pStyle w:val="TOC2"/>
        <w:tabs>
          <w:tab w:val="right" w:leader="dot" w:pos="8920"/>
        </w:tabs>
        <w:spacing w:line="312" w:lineRule="auto"/>
        <w:ind w:firstLine="0"/>
        <w:rPr>
          <w:rFonts w:asciiTheme="minorHAnsi" w:eastAsiaTheme="minorEastAsia" w:hAnsiTheme="minorHAnsi" w:cstheme="minorBidi"/>
          <w:bCs w:val="0"/>
          <w:i w:val="0"/>
          <w:noProof/>
          <w:kern w:val="2"/>
          <w:sz w:val="22"/>
          <w:szCs w:val="22"/>
          <w:lang w:eastAsia="ko-KR"/>
          <w14:ligatures w14:val="standardContextual"/>
        </w:rPr>
      </w:pPr>
      <w:hyperlink w:anchor="_Toc164155847" w:history="1">
        <w:r w:rsidR="0090563B" w:rsidRPr="0090563B">
          <w:rPr>
            <w:rStyle w:val="Hyperlink"/>
            <w:i w:val="0"/>
            <w:noProof/>
          </w:rPr>
          <w:t>1.5.3. Thi công hệ thống thoát nước</w:t>
        </w:r>
        <w:r w:rsidR="0090563B" w:rsidRPr="0090563B">
          <w:rPr>
            <w:i w:val="0"/>
            <w:noProof/>
            <w:webHidden/>
          </w:rPr>
          <w:tab/>
        </w:r>
        <w:r w:rsidR="0090563B" w:rsidRPr="0090563B">
          <w:rPr>
            <w:i w:val="0"/>
            <w:noProof/>
            <w:webHidden/>
          </w:rPr>
          <w:fldChar w:fldCharType="begin"/>
        </w:r>
        <w:r w:rsidR="0090563B" w:rsidRPr="0090563B">
          <w:rPr>
            <w:i w:val="0"/>
            <w:noProof/>
            <w:webHidden/>
          </w:rPr>
          <w:instrText xml:space="preserve"> PAGEREF _Toc164155847 \h </w:instrText>
        </w:r>
        <w:r w:rsidR="0090563B" w:rsidRPr="0090563B">
          <w:rPr>
            <w:i w:val="0"/>
            <w:noProof/>
            <w:webHidden/>
          </w:rPr>
        </w:r>
        <w:r w:rsidR="0090563B" w:rsidRPr="0090563B">
          <w:rPr>
            <w:i w:val="0"/>
            <w:noProof/>
            <w:webHidden/>
          </w:rPr>
          <w:fldChar w:fldCharType="separate"/>
        </w:r>
        <w:r w:rsidR="00F93684">
          <w:rPr>
            <w:i w:val="0"/>
            <w:noProof/>
            <w:webHidden/>
          </w:rPr>
          <w:t>36</w:t>
        </w:r>
        <w:r w:rsidR="0090563B" w:rsidRPr="0090563B">
          <w:rPr>
            <w:i w:val="0"/>
            <w:noProof/>
            <w:webHidden/>
          </w:rPr>
          <w:fldChar w:fldCharType="end"/>
        </w:r>
      </w:hyperlink>
    </w:p>
    <w:p w14:paraId="17701E1D" w14:textId="546F0114" w:rsidR="0090563B" w:rsidRPr="0090563B" w:rsidRDefault="00F233D6" w:rsidP="0090563B">
      <w:pPr>
        <w:pStyle w:val="TOC2"/>
        <w:tabs>
          <w:tab w:val="right" w:leader="dot" w:pos="8920"/>
        </w:tabs>
        <w:spacing w:line="312" w:lineRule="auto"/>
        <w:ind w:firstLine="0"/>
        <w:rPr>
          <w:rFonts w:asciiTheme="minorHAnsi" w:eastAsiaTheme="minorEastAsia" w:hAnsiTheme="minorHAnsi" w:cstheme="minorBidi"/>
          <w:bCs w:val="0"/>
          <w:i w:val="0"/>
          <w:noProof/>
          <w:kern w:val="2"/>
          <w:sz w:val="22"/>
          <w:szCs w:val="22"/>
          <w:lang w:eastAsia="ko-KR"/>
          <w14:ligatures w14:val="standardContextual"/>
        </w:rPr>
      </w:pPr>
      <w:hyperlink w:anchor="_Toc164155848" w:history="1">
        <w:r w:rsidR="0090563B" w:rsidRPr="0090563B">
          <w:rPr>
            <w:rStyle w:val="Hyperlink"/>
            <w:i w:val="0"/>
            <w:noProof/>
          </w:rPr>
          <w:t>1.5.4. Thi công hệ thống cấp điện</w:t>
        </w:r>
        <w:r w:rsidR="0090563B" w:rsidRPr="0090563B">
          <w:rPr>
            <w:i w:val="0"/>
            <w:noProof/>
            <w:webHidden/>
          </w:rPr>
          <w:tab/>
        </w:r>
        <w:r w:rsidR="0090563B" w:rsidRPr="0090563B">
          <w:rPr>
            <w:i w:val="0"/>
            <w:noProof/>
            <w:webHidden/>
          </w:rPr>
          <w:fldChar w:fldCharType="begin"/>
        </w:r>
        <w:r w:rsidR="0090563B" w:rsidRPr="0090563B">
          <w:rPr>
            <w:i w:val="0"/>
            <w:noProof/>
            <w:webHidden/>
          </w:rPr>
          <w:instrText xml:space="preserve"> PAGEREF _Toc164155848 \h </w:instrText>
        </w:r>
        <w:r w:rsidR="0090563B" w:rsidRPr="0090563B">
          <w:rPr>
            <w:i w:val="0"/>
            <w:noProof/>
            <w:webHidden/>
          </w:rPr>
        </w:r>
        <w:r w:rsidR="0090563B" w:rsidRPr="0090563B">
          <w:rPr>
            <w:i w:val="0"/>
            <w:noProof/>
            <w:webHidden/>
          </w:rPr>
          <w:fldChar w:fldCharType="separate"/>
        </w:r>
        <w:r w:rsidR="00F93684">
          <w:rPr>
            <w:i w:val="0"/>
            <w:noProof/>
            <w:webHidden/>
          </w:rPr>
          <w:t>36</w:t>
        </w:r>
        <w:r w:rsidR="0090563B" w:rsidRPr="0090563B">
          <w:rPr>
            <w:i w:val="0"/>
            <w:noProof/>
            <w:webHidden/>
          </w:rPr>
          <w:fldChar w:fldCharType="end"/>
        </w:r>
      </w:hyperlink>
    </w:p>
    <w:p w14:paraId="43400C50" w14:textId="497469E4" w:rsidR="0090563B" w:rsidRPr="0090563B" w:rsidRDefault="00F233D6" w:rsidP="0090563B">
      <w:pPr>
        <w:pStyle w:val="TOC2"/>
        <w:tabs>
          <w:tab w:val="right" w:leader="dot" w:pos="8920"/>
        </w:tabs>
        <w:spacing w:line="312" w:lineRule="auto"/>
        <w:ind w:firstLine="0"/>
        <w:rPr>
          <w:rFonts w:asciiTheme="minorHAnsi" w:eastAsiaTheme="minorEastAsia" w:hAnsiTheme="minorHAnsi" w:cstheme="minorBidi"/>
          <w:bCs w:val="0"/>
          <w:i w:val="0"/>
          <w:noProof/>
          <w:kern w:val="2"/>
          <w:sz w:val="22"/>
          <w:szCs w:val="22"/>
          <w:lang w:eastAsia="ko-KR"/>
          <w14:ligatures w14:val="standardContextual"/>
        </w:rPr>
      </w:pPr>
      <w:hyperlink w:anchor="_Toc164155849" w:history="1">
        <w:r w:rsidR="0090563B" w:rsidRPr="0090563B">
          <w:rPr>
            <w:rStyle w:val="Hyperlink"/>
            <w:i w:val="0"/>
            <w:noProof/>
          </w:rPr>
          <w:t>1.5.5. Thi công kết cấu và các hệ thống kỹ thuật trong nhà</w:t>
        </w:r>
        <w:r w:rsidR="0090563B" w:rsidRPr="0090563B">
          <w:rPr>
            <w:i w:val="0"/>
            <w:noProof/>
            <w:webHidden/>
          </w:rPr>
          <w:tab/>
        </w:r>
        <w:r w:rsidR="0090563B" w:rsidRPr="0090563B">
          <w:rPr>
            <w:i w:val="0"/>
            <w:noProof/>
            <w:webHidden/>
          </w:rPr>
          <w:fldChar w:fldCharType="begin"/>
        </w:r>
        <w:r w:rsidR="0090563B" w:rsidRPr="0090563B">
          <w:rPr>
            <w:i w:val="0"/>
            <w:noProof/>
            <w:webHidden/>
          </w:rPr>
          <w:instrText xml:space="preserve"> PAGEREF _Toc164155849 \h </w:instrText>
        </w:r>
        <w:r w:rsidR="0090563B" w:rsidRPr="0090563B">
          <w:rPr>
            <w:i w:val="0"/>
            <w:noProof/>
            <w:webHidden/>
          </w:rPr>
        </w:r>
        <w:r w:rsidR="0090563B" w:rsidRPr="0090563B">
          <w:rPr>
            <w:i w:val="0"/>
            <w:noProof/>
            <w:webHidden/>
          </w:rPr>
          <w:fldChar w:fldCharType="separate"/>
        </w:r>
        <w:r w:rsidR="00F93684">
          <w:rPr>
            <w:i w:val="0"/>
            <w:noProof/>
            <w:webHidden/>
          </w:rPr>
          <w:t>36</w:t>
        </w:r>
        <w:r w:rsidR="0090563B" w:rsidRPr="0090563B">
          <w:rPr>
            <w:i w:val="0"/>
            <w:noProof/>
            <w:webHidden/>
          </w:rPr>
          <w:fldChar w:fldCharType="end"/>
        </w:r>
      </w:hyperlink>
    </w:p>
    <w:p w14:paraId="0B25215F" w14:textId="6CEBFDB4" w:rsidR="0090563B" w:rsidRPr="0090563B" w:rsidRDefault="00F233D6" w:rsidP="0090563B">
      <w:pPr>
        <w:pStyle w:val="TOC2"/>
        <w:tabs>
          <w:tab w:val="right" w:leader="dot" w:pos="8920"/>
        </w:tabs>
        <w:spacing w:line="312" w:lineRule="auto"/>
        <w:ind w:firstLine="0"/>
        <w:rPr>
          <w:rFonts w:asciiTheme="minorHAnsi" w:eastAsiaTheme="minorEastAsia" w:hAnsiTheme="minorHAnsi" w:cstheme="minorBidi"/>
          <w:bCs w:val="0"/>
          <w:i w:val="0"/>
          <w:noProof/>
          <w:kern w:val="2"/>
          <w:sz w:val="22"/>
          <w:szCs w:val="22"/>
          <w:lang w:eastAsia="ko-KR"/>
          <w14:ligatures w14:val="standardContextual"/>
        </w:rPr>
      </w:pPr>
      <w:hyperlink w:anchor="_Toc164155850" w:history="1">
        <w:r w:rsidR="0090563B" w:rsidRPr="0090563B">
          <w:rPr>
            <w:rStyle w:val="Hyperlink"/>
            <w:i w:val="0"/>
            <w:noProof/>
          </w:rPr>
          <w:t>1.5.6. Thi công về chiếu sáng tự nhiên và thông gió - điều hoà không khí</w:t>
        </w:r>
        <w:r w:rsidR="0090563B" w:rsidRPr="0090563B">
          <w:rPr>
            <w:i w:val="0"/>
            <w:noProof/>
            <w:webHidden/>
          </w:rPr>
          <w:tab/>
        </w:r>
        <w:r w:rsidR="0090563B" w:rsidRPr="0090563B">
          <w:rPr>
            <w:i w:val="0"/>
            <w:noProof/>
            <w:webHidden/>
          </w:rPr>
          <w:fldChar w:fldCharType="begin"/>
        </w:r>
        <w:r w:rsidR="0090563B" w:rsidRPr="0090563B">
          <w:rPr>
            <w:i w:val="0"/>
            <w:noProof/>
            <w:webHidden/>
          </w:rPr>
          <w:instrText xml:space="preserve"> PAGEREF _Toc164155850 \h </w:instrText>
        </w:r>
        <w:r w:rsidR="0090563B" w:rsidRPr="0090563B">
          <w:rPr>
            <w:i w:val="0"/>
            <w:noProof/>
            <w:webHidden/>
          </w:rPr>
        </w:r>
        <w:r w:rsidR="0090563B" w:rsidRPr="0090563B">
          <w:rPr>
            <w:i w:val="0"/>
            <w:noProof/>
            <w:webHidden/>
          </w:rPr>
          <w:fldChar w:fldCharType="separate"/>
        </w:r>
        <w:r w:rsidR="00F93684">
          <w:rPr>
            <w:i w:val="0"/>
            <w:noProof/>
            <w:webHidden/>
          </w:rPr>
          <w:t>37</w:t>
        </w:r>
        <w:r w:rsidR="0090563B" w:rsidRPr="0090563B">
          <w:rPr>
            <w:i w:val="0"/>
            <w:noProof/>
            <w:webHidden/>
          </w:rPr>
          <w:fldChar w:fldCharType="end"/>
        </w:r>
      </w:hyperlink>
    </w:p>
    <w:p w14:paraId="2A7DF7DB" w14:textId="64CC6B5A" w:rsidR="0090563B" w:rsidRPr="0090563B" w:rsidRDefault="00F233D6" w:rsidP="0090563B">
      <w:pPr>
        <w:pStyle w:val="TOC2"/>
        <w:tabs>
          <w:tab w:val="right" w:leader="dot" w:pos="8920"/>
        </w:tabs>
        <w:spacing w:line="312" w:lineRule="auto"/>
        <w:ind w:firstLine="0"/>
        <w:rPr>
          <w:rFonts w:asciiTheme="minorHAnsi" w:eastAsiaTheme="minorEastAsia" w:hAnsiTheme="minorHAnsi" w:cstheme="minorBidi"/>
          <w:bCs w:val="0"/>
          <w:i w:val="0"/>
          <w:noProof/>
          <w:kern w:val="2"/>
          <w:sz w:val="22"/>
          <w:szCs w:val="22"/>
          <w:lang w:eastAsia="ko-KR"/>
          <w14:ligatures w14:val="standardContextual"/>
        </w:rPr>
      </w:pPr>
      <w:hyperlink w:anchor="_Toc164155851" w:history="1">
        <w:r w:rsidR="0090563B" w:rsidRPr="0090563B">
          <w:rPr>
            <w:rStyle w:val="Hyperlink"/>
            <w:i w:val="0"/>
            <w:noProof/>
            <w:lang w:val="vi-VN"/>
          </w:rPr>
          <w:t>1.6.1. Tiến độ Dự án</w:t>
        </w:r>
        <w:r w:rsidR="0090563B" w:rsidRPr="0090563B">
          <w:rPr>
            <w:i w:val="0"/>
            <w:noProof/>
            <w:webHidden/>
          </w:rPr>
          <w:tab/>
        </w:r>
        <w:r w:rsidR="0090563B" w:rsidRPr="0090563B">
          <w:rPr>
            <w:i w:val="0"/>
            <w:noProof/>
            <w:webHidden/>
          </w:rPr>
          <w:fldChar w:fldCharType="begin"/>
        </w:r>
        <w:r w:rsidR="0090563B" w:rsidRPr="0090563B">
          <w:rPr>
            <w:i w:val="0"/>
            <w:noProof/>
            <w:webHidden/>
          </w:rPr>
          <w:instrText xml:space="preserve"> PAGEREF _Toc164155851 \h </w:instrText>
        </w:r>
        <w:r w:rsidR="0090563B" w:rsidRPr="0090563B">
          <w:rPr>
            <w:i w:val="0"/>
            <w:noProof/>
            <w:webHidden/>
          </w:rPr>
        </w:r>
        <w:r w:rsidR="0090563B" w:rsidRPr="0090563B">
          <w:rPr>
            <w:i w:val="0"/>
            <w:noProof/>
            <w:webHidden/>
          </w:rPr>
          <w:fldChar w:fldCharType="separate"/>
        </w:r>
        <w:r w:rsidR="00F93684">
          <w:rPr>
            <w:i w:val="0"/>
            <w:noProof/>
            <w:webHidden/>
          </w:rPr>
          <w:t>37</w:t>
        </w:r>
        <w:r w:rsidR="0090563B" w:rsidRPr="0090563B">
          <w:rPr>
            <w:i w:val="0"/>
            <w:noProof/>
            <w:webHidden/>
          </w:rPr>
          <w:fldChar w:fldCharType="end"/>
        </w:r>
      </w:hyperlink>
    </w:p>
    <w:p w14:paraId="3D9A44D5" w14:textId="40FE3A0E" w:rsidR="0090563B" w:rsidRPr="0090563B" w:rsidRDefault="00F233D6" w:rsidP="0090563B">
      <w:pPr>
        <w:pStyle w:val="TOC2"/>
        <w:tabs>
          <w:tab w:val="right" w:leader="dot" w:pos="8920"/>
        </w:tabs>
        <w:spacing w:line="312" w:lineRule="auto"/>
        <w:ind w:firstLine="0"/>
        <w:rPr>
          <w:rFonts w:asciiTheme="minorHAnsi" w:eastAsiaTheme="minorEastAsia" w:hAnsiTheme="minorHAnsi" w:cstheme="minorBidi"/>
          <w:bCs w:val="0"/>
          <w:i w:val="0"/>
          <w:noProof/>
          <w:kern w:val="2"/>
          <w:sz w:val="22"/>
          <w:szCs w:val="22"/>
          <w:lang w:eastAsia="ko-KR"/>
          <w14:ligatures w14:val="standardContextual"/>
        </w:rPr>
      </w:pPr>
      <w:hyperlink w:anchor="_Toc164155852" w:history="1">
        <w:r w:rsidR="0090563B" w:rsidRPr="0090563B">
          <w:rPr>
            <w:rStyle w:val="Hyperlink"/>
            <w:i w:val="0"/>
            <w:noProof/>
            <w:lang w:val="vi-VN"/>
          </w:rPr>
          <w:t>1.6.2. Tổng mức đầu tư</w:t>
        </w:r>
        <w:r w:rsidR="0090563B" w:rsidRPr="0090563B">
          <w:rPr>
            <w:i w:val="0"/>
            <w:noProof/>
            <w:webHidden/>
          </w:rPr>
          <w:tab/>
        </w:r>
        <w:r w:rsidR="0090563B" w:rsidRPr="0090563B">
          <w:rPr>
            <w:i w:val="0"/>
            <w:noProof/>
            <w:webHidden/>
          </w:rPr>
          <w:fldChar w:fldCharType="begin"/>
        </w:r>
        <w:r w:rsidR="0090563B" w:rsidRPr="0090563B">
          <w:rPr>
            <w:i w:val="0"/>
            <w:noProof/>
            <w:webHidden/>
          </w:rPr>
          <w:instrText xml:space="preserve"> PAGEREF _Toc164155852 \h </w:instrText>
        </w:r>
        <w:r w:rsidR="0090563B" w:rsidRPr="0090563B">
          <w:rPr>
            <w:i w:val="0"/>
            <w:noProof/>
            <w:webHidden/>
          </w:rPr>
        </w:r>
        <w:r w:rsidR="0090563B" w:rsidRPr="0090563B">
          <w:rPr>
            <w:i w:val="0"/>
            <w:noProof/>
            <w:webHidden/>
          </w:rPr>
          <w:fldChar w:fldCharType="separate"/>
        </w:r>
        <w:r w:rsidR="00F93684">
          <w:rPr>
            <w:i w:val="0"/>
            <w:noProof/>
            <w:webHidden/>
          </w:rPr>
          <w:t>37</w:t>
        </w:r>
        <w:r w:rsidR="0090563B" w:rsidRPr="0090563B">
          <w:rPr>
            <w:i w:val="0"/>
            <w:noProof/>
            <w:webHidden/>
          </w:rPr>
          <w:fldChar w:fldCharType="end"/>
        </w:r>
      </w:hyperlink>
    </w:p>
    <w:p w14:paraId="624F62AA" w14:textId="240C3FE3" w:rsidR="0090563B" w:rsidRPr="0090563B" w:rsidRDefault="00F233D6" w:rsidP="0090563B">
      <w:pPr>
        <w:pStyle w:val="TOC2"/>
        <w:tabs>
          <w:tab w:val="right" w:leader="dot" w:pos="8920"/>
        </w:tabs>
        <w:spacing w:line="312" w:lineRule="auto"/>
        <w:ind w:firstLine="0"/>
        <w:rPr>
          <w:rFonts w:asciiTheme="minorHAnsi" w:eastAsiaTheme="minorEastAsia" w:hAnsiTheme="minorHAnsi" w:cstheme="minorBidi"/>
          <w:bCs w:val="0"/>
          <w:i w:val="0"/>
          <w:noProof/>
          <w:kern w:val="2"/>
          <w:sz w:val="22"/>
          <w:szCs w:val="22"/>
          <w:lang w:eastAsia="ko-KR"/>
          <w14:ligatures w14:val="standardContextual"/>
        </w:rPr>
      </w:pPr>
      <w:hyperlink w:anchor="_Toc164155853" w:history="1">
        <w:r w:rsidR="0090563B" w:rsidRPr="0090563B">
          <w:rPr>
            <w:rStyle w:val="Hyperlink"/>
            <w:i w:val="0"/>
            <w:noProof/>
            <w:lang w:val="vi-VN"/>
          </w:rPr>
          <w:t>1.6.3. Tổ chức quản lý và thực hiện Dự án</w:t>
        </w:r>
        <w:r w:rsidR="0090563B" w:rsidRPr="0090563B">
          <w:rPr>
            <w:i w:val="0"/>
            <w:noProof/>
            <w:webHidden/>
          </w:rPr>
          <w:tab/>
        </w:r>
        <w:r w:rsidR="0090563B" w:rsidRPr="0090563B">
          <w:rPr>
            <w:i w:val="0"/>
            <w:noProof/>
            <w:webHidden/>
          </w:rPr>
          <w:fldChar w:fldCharType="begin"/>
        </w:r>
        <w:r w:rsidR="0090563B" w:rsidRPr="0090563B">
          <w:rPr>
            <w:i w:val="0"/>
            <w:noProof/>
            <w:webHidden/>
          </w:rPr>
          <w:instrText xml:space="preserve"> PAGEREF _Toc164155853 \h </w:instrText>
        </w:r>
        <w:r w:rsidR="0090563B" w:rsidRPr="0090563B">
          <w:rPr>
            <w:i w:val="0"/>
            <w:noProof/>
            <w:webHidden/>
          </w:rPr>
        </w:r>
        <w:r w:rsidR="0090563B" w:rsidRPr="0090563B">
          <w:rPr>
            <w:i w:val="0"/>
            <w:noProof/>
            <w:webHidden/>
          </w:rPr>
          <w:fldChar w:fldCharType="separate"/>
        </w:r>
        <w:r w:rsidR="00F93684">
          <w:rPr>
            <w:i w:val="0"/>
            <w:noProof/>
            <w:webHidden/>
          </w:rPr>
          <w:t>37</w:t>
        </w:r>
        <w:r w:rsidR="0090563B" w:rsidRPr="0090563B">
          <w:rPr>
            <w:i w:val="0"/>
            <w:noProof/>
            <w:webHidden/>
          </w:rPr>
          <w:fldChar w:fldCharType="end"/>
        </w:r>
      </w:hyperlink>
    </w:p>
    <w:p w14:paraId="12B690C2" w14:textId="4584C96D" w:rsidR="0090563B" w:rsidRPr="0090563B" w:rsidRDefault="0090563B" w:rsidP="0090563B">
      <w:pPr>
        <w:pStyle w:val="TOC1"/>
        <w:tabs>
          <w:tab w:val="right" w:leader="dot" w:pos="8920"/>
        </w:tabs>
        <w:spacing w:line="312" w:lineRule="auto"/>
        <w:rPr>
          <w:rFonts w:asciiTheme="minorHAnsi" w:eastAsiaTheme="minorEastAsia" w:hAnsiTheme="minorHAnsi" w:cstheme="minorBidi"/>
          <w:b/>
          <w:bCs w:val="0"/>
          <w:noProof/>
          <w:kern w:val="2"/>
          <w:sz w:val="22"/>
          <w:szCs w:val="22"/>
          <w:lang w:eastAsia="ko-KR"/>
          <w14:ligatures w14:val="standardContextual"/>
        </w:rPr>
      </w:pPr>
      <w:r w:rsidRPr="0090563B">
        <w:rPr>
          <w:rStyle w:val="Hyperlink"/>
          <w:b/>
          <w:bCs w:val="0"/>
          <w:noProof/>
          <w:color w:val="auto"/>
          <w:u w:val="none"/>
        </w:rPr>
        <w:t xml:space="preserve">CHƯƠNG 2. </w:t>
      </w:r>
      <w:hyperlink w:anchor="_Toc164155855" w:history="1">
        <w:r w:rsidRPr="0090563B">
          <w:rPr>
            <w:rStyle w:val="Hyperlink"/>
            <w:b/>
            <w:bCs w:val="0"/>
            <w:noProof/>
            <w:lang w:val="vi-VN"/>
          </w:rPr>
          <w:t>ĐIỀU KIỆN TỰ NHIÊN, KINH TẾ - XÃ HỘI VÀ</w:t>
        </w:r>
        <w:r>
          <w:rPr>
            <w:rStyle w:val="Hyperlink"/>
            <w:b/>
            <w:bCs w:val="0"/>
            <w:noProof/>
          </w:rPr>
          <w:t xml:space="preserve"> HIỆN TRẠNG MÔI TRƯỜNG KHU VỰC THỰC HIỆN DỰ ÁN</w:t>
        </w:r>
        <w:r w:rsidRPr="0090563B">
          <w:rPr>
            <w:b/>
            <w:bCs w:val="0"/>
            <w:noProof/>
            <w:webHidden/>
          </w:rPr>
          <w:tab/>
        </w:r>
        <w:r w:rsidRPr="0090563B">
          <w:rPr>
            <w:b/>
            <w:bCs w:val="0"/>
            <w:noProof/>
            <w:webHidden/>
          </w:rPr>
          <w:fldChar w:fldCharType="begin"/>
        </w:r>
        <w:r w:rsidRPr="0090563B">
          <w:rPr>
            <w:b/>
            <w:bCs w:val="0"/>
            <w:noProof/>
            <w:webHidden/>
          </w:rPr>
          <w:instrText xml:space="preserve"> PAGEREF _Toc164155855 \h </w:instrText>
        </w:r>
        <w:r w:rsidRPr="0090563B">
          <w:rPr>
            <w:b/>
            <w:bCs w:val="0"/>
            <w:noProof/>
            <w:webHidden/>
          </w:rPr>
        </w:r>
        <w:r w:rsidRPr="0090563B">
          <w:rPr>
            <w:b/>
            <w:bCs w:val="0"/>
            <w:noProof/>
            <w:webHidden/>
          </w:rPr>
          <w:fldChar w:fldCharType="separate"/>
        </w:r>
        <w:r w:rsidR="00F93684">
          <w:rPr>
            <w:b/>
            <w:bCs w:val="0"/>
            <w:noProof/>
            <w:webHidden/>
          </w:rPr>
          <w:t>38</w:t>
        </w:r>
        <w:r w:rsidRPr="0090563B">
          <w:rPr>
            <w:b/>
            <w:bCs w:val="0"/>
            <w:noProof/>
            <w:webHidden/>
          </w:rPr>
          <w:fldChar w:fldCharType="end"/>
        </w:r>
      </w:hyperlink>
    </w:p>
    <w:p w14:paraId="14DE935A" w14:textId="5FA02F9D" w:rsidR="0090563B" w:rsidRPr="0090563B" w:rsidRDefault="00F233D6" w:rsidP="0090563B">
      <w:pPr>
        <w:pStyle w:val="TOC1"/>
        <w:tabs>
          <w:tab w:val="right" w:leader="dot" w:pos="8920"/>
        </w:tabs>
        <w:spacing w:line="312" w:lineRule="auto"/>
        <w:rPr>
          <w:rFonts w:asciiTheme="minorHAnsi" w:eastAsiaTheme="minorEastAsia" w:hAnsiTheme="minorHAnsi" w:cstheme="minorBidi"/>
          <w:b/>
          <w:bCs w:val="0"/>
          <w:noProof/>
          <w:kern w:val="2"/>
          <w:sz w:val="22"/>
          <w:szCs w:val="22"/>
          <w:lang w:eastAsia="ko-KR"/>
          <w14:ligatures w14:val="standardContextual"/>
        </w:rPr>
      </w:pPr>
      <w:hyperlink w:anchor="_Toc164155857" w:history="1">
        <w:r w:rsidR="0090563B" w:rsidRPr="0090563B">
          <w:rPr>
            <w:rStyle w:val="Hyperlink"/>
            <w:b/>
            <w:bCs w:val="0"/>
            <w:noProof/>
            <w:lang w:val="vi-VN"/>
          </w:rPr>
          <w:t>2.1. Điều kiện tự nhiên, kinh tế - xã hội</w:t>
        </w:r>
        <w:r w:rsidR="0090563B" w:rsidRPr="0090563B">
          <w:rPr>
            <w:b/>
            <w:bCs w:val="0"/>
            <w:noProof/>
            <w:webHidden/>
          </w:rPr>
          <w:tab/>
        </w:r>
        <w:r w:rsidR="0090563B" w:rsidRPr="0090563B">
          <w:rPr>
            <w:b/>
            <w:bCs w:val="0"/>
            <w:noProof/>
            <w:webHidden/>
          </w:rPr>
          <w:fldChar w:fldCharType="begin"/>
        </w:r>
        <w:r w:rsidR="0090563B" w:rsidRPr="0090563B">
          <w:rPr>
            <w:b/>
            <w:bCs w:val="0"/>
            <w:noProof/>
            <w:webHidden/>
          </w:rPr>
          <w:instrText xml:space="preserve"> PAGEREF _Toc164155857 \h </w:instrText>
        </w:r>
        <w:r w:rsidR="0090563B" w:rsidRPr="0090563B">
          <w:rPr>
            <w:b/>
            <w:bCs w:val="0"/>
            <w:noProof/>
            <w:webHidden/>
          </w:rPr>
        </w:r>
        <w:r w:rsidR="0090563B" w:rsidRPr="0090563B">
          <w:rPr>
            <w:b/>
            <w:bCs w:val="0"/>
            <w:noProof/>
            <w:webHidden/>
          </w:rPr>
          <w:fldChar w:fldCharType="separate"/>
        </w:r>
        <w:r w:rsidR="00F93684">
          <w:rPr>
            <w:b/>
            <w:bCs w:val="0"/>
            <w:noProof/>
            <w:webHidden/>
          </w:rPr>
          <w:t>38</w:t>
        </w:r>
        <w:r w:rsidR="0090563B" w:rsidRPr="0090563B">
          <w:rPr>
            <w:b/>
            <w:bCs w:val="0"/>
            <w:noProof/>
            <w:webHidden/>
          </w:rPr>
          <w:fldChar w:fldCharType="end"/>
        </w:r>
      </w:hyperlink>
    </w:p>
    <w:p w14:paraId="39C7A303" w14:textId="4A6178E7" w:rsidR="0090563B" w:rsidRPr="0090563B" w:rsidRDefault="00F233D6" w:rsidP="0090563B">
      <w:pPr>
        <w:pStyle w:val="TOC2"/>
        <w:tabs>
          <w:tab w:val="right" w:leader="dot" w:pos="8920"/>
        </w:tabs>
        <w:spacing w:line="312" w:lineRule="auto"/>
        <w:ind w:firstLine="0"/>
        <w:rPr>
          <w:rFonts w:asciiTheme="minorHAnsi" w:eastAsiaTheme="minorEastAsia" w:hAnsiTheme="minorHAnsi" w:cstheme="minorBidi"/>
          <w:b/>
          <w:bCs w:val="0"/>
          <w:i w:val="0"/>
          <w:noProof/>
          <w:kern w:val="2"/>
          <w:sz w:val="22"/>
          <w:szCs w:val="22"/>
          <w:lang w:eastAsia="ko-KR"/>
          <w14:ligatures w14:val="standardContextual"/>
        </w:rPr>
      </w:pPr>
      <w:hyperlink w:anchor="_Toc164155858" w:history="1">
        <w:r w:rsidR="0090563B" w:rsidRPr="0090563B">
          <w:rPr>
            <w:rStyle w:val="Hyperlink"/>
            <w:b/>
            <w:bCs w:val="0"/>
            <w:i w:val="0"/>
            <w:noProof/>
          </w:rPr>
          <w:t>2.1.1. Tổng hợp dữ liệu về các điều kiện tự nhiên khu vực triển khai dự án</w:t>
        </w:r>
        <w:r w:rsidR="0090563B" w:rsidRPr="0090563B">
          <w:rPr>
            <w:b/>
            <w:bCs w:val="0"/>
            <w:i w:val="0"/>
            <w:noProof/>
            <w:webHidden/>
          </w:rPr>
          <w:tab/>
        </w:r>
        <w:r w:rsidR="0090563B" w:rsidRPr="0090563B">
          <w:rPr>
            <w:b/>
            <w:bCs w:val="0"/>
            <w:i w:val="0"/>
            <w:noProof/>
            <w:webHidden/>
          </w:rPr>
          <w:fldChar w:fldCharType="begin"/>
        </w:r>
        <w:r w:rsidR="0090563B" w:rsidRPr="0090563B">
          <w:rPr>
            <w:b/>
            <w:bCs w:val="0"/>
            <w:i w:val="0"/>
            <w:noProof/>
            <w:webHidden/>
          </w:rPr>
          <w:instrText xml:space="preserve"> PAGEREF _Toc164155858 \h </w:instrText>
        </w:r>
        <w:r w:rsidR="0090563B" w:rsidRPr="0090563B">
          <w:rPr>
            <w:b/>
            <w:bCs w:val="0"/>
            <w:i w:val="0"/>
            <w:noProof/>
            <w:webHidden/>
          </w:rPr>
        </w:r>
        <w:r w:rsidR="0090563B" w:rsidRPr="0090563B">
          <w:rPr>
            <w:b/>
            <w:bCs w:val="0"/>
            <w:i w:val="0"/>
            <w:noProof/>
            <w:webHidden/>
          </w:rPr>
          <w:fldChar w:fldCharType="separate"/>
        </w:r>
        <w:r w:rsidR="00F93684">
          <w:rPr>
            <w:b/>
            <w:bCs w:val="0"/>
            <w:i w:val="0"/>
            <w:noProof/>
            <w:webHidden/>
          </w:rPr>
          <w:t>38</w:t>
        </w:r>
        <w:r w:rsidR="0090563B" w:rsidRPr="0090563B">
          <w:rPr>
            <w:b/>
            <w:bCs w:val="0"/>
            <w:i w:val="0"/>
            <w:noProof/>
            <w:webHidden/>
          </w:rPr>
          <w:fldChar w:fldCharType="end"/>
        </w:r>
      </w:hyperlink>
    </w:p>
    <w:p w14:paraId="3AC57BBA" w14:textId="6C288C06" w:rsidR="0090563B" w:rsidRPr="0090563B" w:rsidRDefault="00F233D6" w:rsidP="0090563B">
      <w:pPr>
        <w:pStyle w:val="TOC2"/>
        <w:tabs>
          <w:tab w:val="right" w:leader="dot" w:pos="8920"/>
        </w:tabs>
        <w:spacing w:line="312" w:lineRule="auto"/>
        <w:ind w:firstLine="0"/>
        <w:rPr>
          <w:rFonts w:asciiTheme="minorHAnsi" w:eastAsiaTheme="minorEastAsia" w:hAnsiTheme="minorHAnsi" w:cstheme="minorBidi"/>
          <w:bCs w:val="0"/>
          <w:i w:val="0"/>
          <w:noProof/>
          <w:kern w:val="2"/>
          <w:sz w:val="22"/>
          <w:szCs w:val="22"/>
          <w:lang w:eastAsia="ko-KR"/>
          <w14:ligatures w14:val="standardContextual"/>
        </w:rPr>
      </w:pPr>
      <w:hyperlink w:anchor="_Toc164155859" w:history="1">
        <w:r w:rsidR="0090563B" w:rsidRPr="0090563B">
          <w:rPr>
            <w:rStyle w:val="Hyperlink"/>
            <w:rFonts w:eastAsia="DengXian"/>
            <w:i w:val="0"/>
            <w:noProof/>
            <w:lang w:eastAsia="zh-CN"/>
          </w:rPr>
          <w:t>2.1.1.1. Điều kiện về địa lý</w:t>
        </w:r>
        <w:r w:rsidR="0090563B" w:rsidRPr="0090563B">
          <w:rPr>
            <w:i w:val="0"/>
            <w:noProof/>
            <w:webHidden/>
          </w:rPr>
          <w:tab/>
        </w:r>
        <w:r w:rsidR="0090563B" w:rsidRPr="0090563B">
          <w:rPr>
            <w:i w:val="0"/>
            <w:noProof/>
            <w:webHidden/>
          </w:rPr>
          <w:fldChar w:fldCharType="begin"/>
        </w:r>
        <w:r w:rsidR="0090563B" w:rsidRPr="0090563B">
          <w:rPr>
            <w:i w:val="0"/>
            <w:noProof/>
            <w:webHidden/>
          </w:rPr>
          <w:instrText xml:space="preserve"> PAGEREF _Toc164155859 \h </w:instrText>
        </w:r>
        <w:r w:rsidR="0090563B" w:rsidRPr="0090563B">
          <w:rPr>
            <w:i w:val="0"/>
            <w:noProof/>
            <w:webHidden/>
          </w:rPr>
        </w:r>
        <w:r w:rsidR="0090563B" w:rsidRPr="0090563B">
          <w:rPr>
            <w:i w:val="0"/>
            <w:noProof/>
            <w:webHidden/>
          </w:rPr>
          <w:fldChar w:fldCharType="separate"/>
        </w:r>
        <w:r w:rsidR="00F93684">
          <w:rPr>
            <w:i w:val="0"/>
            <w:noProof/>
            <w:webHidden/>
          </w:rPr>
          <w:t>38</w:t>
        </w:r>
        <w:r w:rsidR="0090563B" w:rsidRPr="0090563B">
          <w:rPr>
            <w:i w:val="0"/>
            <w:noProof/>
            <w:webHidden/>
          </w:rPr>
          <w:fldChar w:fldCharType="end"/>
        </w:r>
      </w:hyperlink>
    </w:p>
    <w:p w14:paraId="45285142" w14:textId="4D0E0BE7" w:rsidR="0090563B" w:rsidRPr="0090563B" w:rsidRDefault="00F233D6" w:rsidP="0090563B">
      <w:pPr>
        <w:pStyle w:val="TOC2"/>
        <w:tabs>
          <w:tab w:val="right" w:leader="dot" w:pos="8920"/>
        </w:tabs>
        <w:spacing w:line="312" w:lineRule="auto"/>
        <w:ind w:firstLine="0"/>
        <w:rPr>
          <w:rFonts w:asciiTheme="minorHAnsi" w:eastAsiaTheme="minorEastAsia" w:hAnsiTheme="minorHAnsi" w:cstheme="minorBidi"/>
          <w:bCs w:val="0"/>
          <w:i w:val="0"/>
          <w:noProof/>
          <w:kern w:val="2"/>
          <w:sz w:val="22"/>
          <w:szCs w:val="22"/>
          <w:lang w:eastAsia="ko-KR"/>
          <w14:ligatures w14:val="standardContextual"/>
        </w:rPr>
      </w:pPr>
      <w:hyperlink w:anchor="_Toc164155860" w:history="1">
        <w:r w:rsidR="0090563B" w:rsidRPr="0090563B">
          <w:rPr>
            <w:rStyle w:val="Hyperlink"/>
            <w:i w:val="0"/>
            <w:noProof/>
            <w:highlight w:val="white"/>
            <w:lang w:val="nb-NO"/>
          </w:rPr>
          <w:t xml:space="preserve">2.1.1.4. Điều kiện về khí hậu, khí tượng </w:t>
        </w:r>
        <w:r w:rsidR="0090563B" w:rsidRPr="0090563B">
          <w:rPr>
            <w:i w:val="0"/>
            <w:noProof/>
            <w:webHidden/>
          </w:rPr>
          <w:tab/>
        </w:r>
        <w:r w:rsidR="0090563B" w:rsidRPr="0090563B">
          <w:rPr>
            <w:i w:val="0"/>
            <w:noProof/>
            <w:webHidden/>
          </w:rPr>
          <w:fldChar w:fldCharType="begin"/>
        </w:r>
        <w:r w:rsidR="0090563B" w:rsidRPr="0090563B">
          <w:rPr>
            <w:i w:val="0"/>
            <w:noProof/>
            <w:webHidden/>
          </w:rPr>
          <w:instrText xml:space="preserve"> PAGEREF _Toc164155860 \h </w:instrText>
        </w:r>
        <w:r w:rsidR="0090563B" w:rsidRPr="0090563B">
          <w:rPr>
            <w:i w:val="0"/>
            <w:noProof/>
            <w:webHidden/>
          </w:rPr>
        </w:r>
        <w:r w:rsidR="0090563B" w:rsidRPr="0090563B">
          <w:rPr>
            <w:i w:val="0"/>
            <w:noProof/>
            <w:webHidden/>
          </w:rPr>
          <w:fldChar w:fldCharType="separate"/>
        </w:r>
        <w:r w:rsidR="00F93684">
          <w:rPr>
            <w:i w:val="0"/>
            <w:noProof/>
            <w:webHidden/>
          </w:rPr>
          <w:t>38</w:t>
        </w:r>
        <w:r w:rsidR="0090563B" w:rsidRPr="0090563B">
          <w:rPr>
            <w:i w:val="0"/>
            <w:noProof/>
            <w:webHidden/>
          </w:rPr>
          <w:fldChar w:fldCharType="end"/>
        </w:r>
      </w:hyperlink>
    </w:p>
    <w:p w14:paraId="36C21DC7" w14:textId="19C1E774" w:rsidR="0090563B" w:rsidRPr="0090563B" w:rsidRDefault="00F233D6" w:rsidP="0090563B">
      <w:pPr>
        <w:pStyle w:val="TOC2"/>
        <w:tabs>
          <w:tab w:val="right" w:leader="dot" w:pos="8920"/>
        </w:tabs>
        <w:spacing w:line="312" w:lineRule="auto"/>
        <w:ind w:firstLine="0"/>
        <w:rPr>
          <w:rFonts w:asciiTheme="minorHAnsi" w:eastAsiaTheme="minorEastAsia" w:hAnsiTheme="minorHAnsi" w:cstheme="minorBidi"/>
          <w:b/>
          <w:bCs w:val="0"/>
          <w:i w:val="0"/>
          <w:noProof/>
          <w:kern w:val="2"/>
          <w:sz w:val="22"/>
          <w:szCs w:val="22"/>
          <w:lang w:eastAsia="ko-KR"/>
          <w14:ligatures w14:val="standardContextual"/>
        </w:rPr>
      </w:pPr>
      <w:hyperlink w:anchor="_Toc164155861" w:history="1">
        <w:r w:rsidR="0090563B" w:rsidRPr="0090563B">
          <w:rPr>
            <w:rStyle w:val="Hyperlink"/>
            <w:b/>
            <w:bCs w:val="0"/>
            <w:i w:val="0"/>
            <w:noProof/>
            <w:lang w:val="nb-NO"/>
          </w:rPr>
          <w:t>2.1.2. Nguồn tiếp nhận nước thải của dự án và đặc điểm chế độ thủy văn, hải văn của nguồn tiếp nhận này</w:t>
        </w:r>
        <w:r w:rsidR="0090563B" w:rsidRPr="0090563B">
          <w:rPr>
            <w:b/>
            <w:bCs w:val="0"/>
            <w:i w:val="0"/>
            <w:noProof/>
            <w:webHidden/>
          </w:rPr>
          <w:tab/>
        </w:r>
        <w:r w:rsidR="0090563B" w:rsidRPr="0090563B">
          <w:rPr>
            <w:b/>
            <w:bCs w:val="0"/>
            <w:i w:val="0"/>
            <w:noProof/>
            <w:webHidden/>
          </w:rPr>
          <w:fldChar w:fldCharType="begin"/>
        </w:r>
        <w:r w:rsidR="0090563B" w:rsidRPr="0090563B">
          <w:rPr>
            <w:b/>
            <w:bCs w:val="0"/>
            <w:i w:val="0"/>
            <w:noProof/>
            <w:webHidden/>
          </w:rPr>
          <w:instrText xml:space="preserve"> PAGEREF _Toc164155861 \h </w:instrText>
        </w:r>
        <w:r w:rsidR="0090563B" w:rsidRPr="0090563B">
          <w:rPr>
            <w:b/>
            <w:bCs w:val="0"/>
            <w:i w:val="0"/>
            <w:noProof/>
            <w:webHidden/>
          </w:rPr>
        </w:r>
        <w:r w:rsidR="0090563B" w:rsidRPr="0090563B">
          <w:rPr>
            <w:b/>
            <w:bCs w:val="0"/>
            <w:i w:val="0"/>
            <w:noProof/>
            <w:webHidden/>
          </w:rPr>
          <w:fldChar w:fldCharType="separate"/>
        </w:r>
        <w:r w:rsidR="00F93684">
          <w:rPr>
            <w:b/>
            <w:bCs w:val="0"/>
            <w:i w:val="0"/>
            <w:noProof/>
            <w:webHidden/>
          </w:rPr>
          <w:t>41</w:t>
        </w:r>
        <w:r w:rsidR="0090563B" w:rsidRPr="0090563B">
          <w:rPr>
            <w:b/>
            <w:bCs w:val="0"/>
            <w:i w:val="0"/>
            <w:noProof/>
            <w:webHidden/>
          </w:rPr>
          <w:fldChar w:fldCharType="end"/>
        </w:r>
      </w:hyperlink>
    </w:p>
    <w:p w14:paraId="4FFD3C1A" w14:textId="283B4514" w:rsidR="0090563B" w:rsidRPr="0090563B" w:rsidRDefault="00F233D6" w:rsidP="0090563B">
      <w:pPr>
        <w:pStyle w:val="TOC2"/>
        <w:tabs>
          <w:tab w:val="right" w:leader="dot" w:pos="8920"/>
        </w:tabs>
        <w:spacing w:line="312" w:lineRule="auto"/>
        <w:ind w:firstLine="0"/>
        <w:rPr>
          <w:rFonts w:asciiTheme="minorHAnsi" w:eastAsiaTheme="minorEastAsia" w:hAnsiTheme="minorHAnsi" w:cstheme="minorBidi"/>
          <w:bCs w:val="0"/>
          <w:i w:val="0"/>
          <w:noProof/>
          <w:kern w:val="2"/>
          <w:sz w:val="22"/>
          <w:szCs w:val="22"/>
          <w:lang w:eastAsia="ko-KR"/>
          <w14:ligatures w14:val="standardContextual"/>
        </w:rPr>
      </w:pPr>
      <w:hyperlink w:anchor="_Toc164155862" w:history="1">
        <w:r w:rsidR="0090563B" w:rsidRPr="0090563B">
          <w:rPr>
            <w:rStyle w:val="Hyperlink"/>
            <w:i w:val="0"/>
            <w:noProof/>
            <w:lang w:val="nb-NO"/>
          </w:rPr>
          <w:t>2.1.2.1. Điều kiện thủy văn</w:t>
        </w:r>
        <w:r w:rsidR="0090563B" w:rsidRPr="0090563B">
          <w:rPr>
            <w:i w:val="0"/>
            <w:noProof/>
            <w:webHidden/>
          </w:rPr>
          <w:tab/>
        </w:r>
        <w:r w:rsidR="0090563B" w:rsidRPr="0090563B">
          <w:rPr>
            <w:i w:val="0"/>
            <w:noProof/>
            <w:webHidden/>
          </w:rPr>
          <w:fldChar w:fldCharType="begin"/>
        </w:r>
        <w:r w:rsidR="0090563B" w:rsidRPr="0090563B">
          <w:rPr>
            <w:i w:val="0"/>
            <w:noProof/>
            <w:webHidden/>
          </w:rPr>
          <w:instrText xml:space="preserve"> PAGEREF _Toc164155862 \h </w:instrText>
        </w:r>
        <w:r w:rsidR="0090563B" w:rsidRPr="0090563B">
          <w:rPr>
            <w:i w:val="0"/>
            <w:noProof/>
            <w:webHidden/>
          </w:rPr>
        </w:r>
        <w:r w:rsidR="0090563B" w:rsidRPr="0090563B">
          <w:rPr>
            <w:i w:val="0"/>
            <w:noProof/>
            <w:webHidden/>
          </w:rPr>
          <w:fldChar w:fldCharType="separate"/>
        </w:r>
        <w:r w:rsidR="00F93684">
          <w:rPr>
            <w:i w:val="0"/>
            <w:noProof/>
            <w:webHidden/>
          </w:rPr>
          <w:t>41</w:t>
        </w:r>
        <w:r w:rsidR="0090563B" w:rsidRPr="0090563B">
          <w:rPr>
            <w:i w:val="0"/>
            <w:noProof/>
            <w:webHidden/>
          </w:rPr>
          <w:fldChar w:fldCharType="end"/>
        </w:r>
      </w:hyperlink>
    </w:p>
    <w:p w14:paraId="40F77EFF" w14:textId="1A0AA772" w:rsidR="0090563B" w:rsidRPr="0090563B" w:rsidRDefault="00F233D6" w:rsidP="0090563B">
      <w:pPr>
        <w:pStyle w:val="TOC2"/>
        <w:tabs>
          <w:tab w:val="right" w:leader="dot" w:pos="8920"/>
        </w:tabs>
        <w:spacing w:line="312" w:lineRule="auto"/>
        <w:ind w:firstLine="0"/>
        <w:rPr>
          <w:rFonts w:asciiTheme="minorHAnsi" w:eastAsiaTheme="minorEastAsia" w:hAnsiTheme="minorHAnsi" w:cstheme="minorBidi"/>
          <w:b/>
          <w:bCs w:val="0"/>
          <w:i w:val="0"/>
          <w:noProof/>
          <w:kern w:val="2"/>
          <w:sz w:val="22"/>
          <w:szCs w:val="22"/>
          <w:lang w:eastAsia="ko-KR"/>
          <w14:ligatures w14:val="standardContextual"/>
        </w:rPr>
      </w:pPr>
      <w:hyperlink w:anchor="_Toc164155863" w:history="1">
        <w:r w:rsidR="0090563B" w:rsidRPr="0090563B">
          <w:rPr>
            <w:rStyle w:val="Hyperlink"/>
            <w:b/>
            <w:bCs w:val="0"/>
            <w:i w:val="0"/>
            <w:noProof/>
            <w:lang w:val="nb-NO"/>
          </w:rPr>
          <w:t xml:space="preserve">2.1.3. Điều kiện về kinh tế - xã hội huyện Vĩnh Linh </w:t>
        </w:r>
        <w:r w:rsidR="0090563B" w:rsidRPr="0090563B">
          <w:rPr>
            <w:b/>
            <w:bCs w:val="0"/>
            <w:i w:val="0"/>
            <w:noProof/>
            <w:webHidden/>
          </w:rPr>
          <w:tab/>
        </w:r>
        <w:r w:rsidR="0090563B" w:rsidRPr="0090563B">
          <w:rPr>
            <w:b/>
            <w:bCs w:val="0"/>
            <w:i w:val="0"/>
            <w:noProof/>
            <w:webHidden/>
          </w:rPr>
          <w:fldChar w:fldCharType="begin"/>
        </w:r>
        <w:r w:rsidR="0090563B" w:rsidRPr="0090563B">
          <w:rPr>
            <w:b/>
            <w:bCs w:val="0"/>
            <w:i w:val="0"/>
            <w:noProof/>
            <w:webHidden/>
          </w:rPr>
          <w:instrText xml:space="preserve"> PAGEREF _Toc164155863 \h </w:instrText>
        </w:r>
        <w:r w:rsidR="0090563B" w:rsidRPr="0090563B">
          <w:rPr>
            <w:b/>
            <w:bCs w:val="0"/>
            <w:i w:val="0"/>
            <w:noProof/>
            <w:webHidden/>
          </w:rPr>
        </w:r>
        <w:r w:rsidR="0090563B" w:rsidRPr="0090563B">
          <w:rPr>
            <w:b/>
            <w:bCs w:val="0"/>
            <w:i w:val="0"/>
            <w:noProof/>
            <w:webHidden/>
          </w:rPr>
          <w:fldChar w:fldCharType="separate"/>
        </w:r>
        <w:r w:rsidR="00F93684">
          <w:rPr>
            <w:b/>
            <w:bCs w:val="0"/>
            <w:i w:val="0"/>
            <w:noProof/>
            <w:webHidden/>
          </w:rPr>
          <w:t>42</w:t>
        </w:r>
        <w:r w:rsidR="0090563B" w:rsidRPr="0090563B">
          <w:rPr>
            <w:b/>
            <w:bCs w:val="0"/>
            <w:i w:val="0"/>
            <w:noProof/>
            <w:webHidden/>
          </w:rPr>
          <w:fldChar w:fldCharType="end"/>
        </w:r>
      </w:hyperlink>
    </w:p>
    <w:p w14:paraId="71CFD666" w14:textId="4A641779" w:rsidR="0090563B" w:rsidRPr="0090563B" w:rsidRDefault="00F233D6" w:rsidP="0090563B">
      <w:pPr>
        <w:pStyle w:val="TOC2"/>
        <w:tabs>
          <w:tab w:val="right" w:leader="dot" w:pos="8920"/>
        </w:tabs>
        <w:spacing w:line="312" w:lineRule="auto"/>
        <w:ind w:firstLine="0"/>
        <w:rPr>
          <w:rFonts w:asciiTheme="minorHAnsi" w:eastAsiaTheme="minorEastAsia" w:hAnsiTheme="minorHAnsi" w:cstheme="minorBidi"/>
          <w:b/>
          <w:bCs w:val="0"/>
          <w:i w:val="0"/>
          <w:noProof/>
          <w:kern w:val="2"/>
          <w:sz w:val="22"/>
          <w:szCs w:val="22"/>
          <w:lang w:eastAsia="ko-KR"/>
          <w14:ligatures w14:val="standardContextual"/>
        </w:rPr>
      </w:pPr>
      <w:hyperlink w:anchor="_Toc164155864" w:history="1">
        <w:r w:rsidR="0090563B" w:rsidRPr="0090563B">
          <w:rPr>
            <w:rStyle w:val="Hyperlink"/>
            <w:b/>
            <w:bCs w:val="0"/>
            <w:i w:val="0"/>
            <w:noProof/>
            <w:lang w:val="pt-BR"/>
          </w:rPr>
          <w:t>2.1.4. Nhận dạng các đối tượng bị tác động, yếu tố nhạy cảm về môi trường khu vực thực hiện Dự án</w:t>
        </w:r>
        <w:r w:rsidR="0090563B" w:rsidRPr="0090563B">
          <w:rPr>
            <w:b/>
            <w:bCs w:val="0"/>
            <w:i w:val="0"/>
            <w:noProof/>
            <w:webHidden/>
          </w:rPr>
          <w:tab/>
        </w:r>
        <w:r w:rsidR="0090563B" w:rsidRPr="0090563B">
          <w:rPr>
            <w:b/>
            <w:bCs w:val="0"/>
            <w:i w:val="0"/>
            <w:noProof/>
            <w:webHidden/>
          </w:rPr>
          <w:fldChar w:fldCharType="begin"/>
        </w:r>
        <w:r w:rsidR="0090563B" w:rsidRPr="0090563B">
          <w:rPr>
            <w:b/>
            <w:bCs w:val="0"/>
            <w:i w:val="0"/>
            <w:noProof/>
            <w:webHidden/>
          </w:rPr>
          <w:instrText xml:space="preserve"> PAGEREF _Toc164155864 \h </w:instrText>
        </w:r>
        <w:r w:rsidR="0090563B" w:rsidRPr="0090563B">
          <w:rPr>
            <w:b/>
            <w:bCs w:val="0"/>
            <w:i w:val="0"/>
            <w:noProof/>
            <w:webHidden/>
          </w:rPr>
        </w:r>
        <w:r w:rsidR="0090563B" w:rsidRPr="0090563B">
          <w:rPr>
            <w:b/>
            <w:bCs w:val="0"/>
            <w:i w:val="0"/>
            <w:noProof/>
            <w:webHidden/>
          </w:rPr>
          <w:fldChar w:fldCharType="separate"/>
        </w:r>
        <w:r w:rsidR="00F93684">
          <w:rPr>
            <w:b/>
            <w:bCs w:val="0"/>
            <w:i w:val="0"/>
            <w:noProof/>
            <w:webHidden/>
          </w:rPr>
          <w:t>43</w:t>
        </w:r>
        <w:r w:rsidR="0090563B" w:rsidRPr="0090563B">
          <w:rPr>
            <w:b/>
            <w:bCs w:val="0"/>
            <w:i w:val="0"/>
            <w:noProof/>
            <w:webHidden/>
          </w:rPr>
          <w:fldChar w:fldCharType="end"/>
        </w:r>
      </w:hyperlink>
    </w:p>
    <w:p w14:paraId="4D60F81F" w14:textId="053CC1EA" w:rsidR="0090563B" w:rsidRPr="0090563B" w:rsidRDefault="00F233D6" w:rsidP="0090563B">
      <w:pPr>
        <w:pStyle w:val="TOC1"/>
        <w:tabs>
          <w:tab w:val="right" w:leader="dot" w:pos="8920"/>
        </w:tabs>
        <w:spacing w:line="312" w:lineRule="auto"/>
        <w:rPr>
          <w:rFonts w:asciiTheme="minorHAnsi" w:eastAsiaTheme="minorEastAsia" w:hAnsiTheme="minorHAnsi" w:cstheme="minorBidi"/>
          <w:b/>
          <w:bCs w:val="0"/>
          <w:noProof/>
          <w:kern w:val="2"/>
          <w:sz w:val="22"/>
          <w:szCs w:val="22"/>
          <w:lang w:eastAsia="ko-KR"/>
          <w14:ligatures w14:val="standardContextual"/>
        </w:rPr>
      </w:pPr>
      <w:hyperlink w:anchor="_Toc164155865" w:history="1">
        <w:r w:rsidR="0090563B" w:rsidRPr="0090563B">
          <w:rPr>
            <w:rStyle w:val="Hyperlink"/>
            <w:b/>
            <w:bCs w:val="0"/>
            <w:noProof/>
            <w:lang w:val="nl-NL"/>
          </w:rPr>
          <w:t>2.2. Hiện trạng chất lượng môi trường và đa dạng sinh học khu vực thực hiện dự án</w:t>
        </w:r>
        <w:r w:rsidR="0090563B" w:rsidRPr="0090563B">
          <w:rPr>
            <w:b/>
            <w:bCs w:val="0"/>
            <w:noProof/>
            <w:webHidden/>
          </w:rPr>
          <w:tab/>
        </w:r>
        <w:r w:rsidR="0090563B" w:rsidRPr="0090563B">
          <w:rPr>
            <w:b/>
            <w:bCs w:val="0"/>
            <w:noProof/>
            <w:webHidden/>
          </w:rPr>
          <w:fldChar w:fldCharType="begin"/>
        </w:r>
        <w:r w:rsidR="0090563B" w:rsidRPr="0090563B">
          <w:rPr>
            <w:b/>
            <w:bCs w:val="0"/>
            <w:noProof/>
            <w:webHidden/>
          </w:rPr>
          <w:instrText xml:space="preserve"> PAGEREF _Toc164155865 \h </w:instrText>
        </w:r>
        <w:r w:rsidR="0090563B" w:rsidRPr="0090563B">
          <w:rPr>
            <w:b/>
            <w:bCs w:val="0"/>
            <w:noProof/>
            <w:webHidden/>
          </w:rPr>
        </w:r>
        <w:r w:rsidR="0090563B" w:rsidRPr="0090563B">
          <w:rPr>
            <w:b/>
            <w:bCs w:val="0"/>
            <w:noProof/>
            <w:webHidden/>
          </w:rPr>
          <w:fldChar w:fldCharType="separate"/>
        </w:r>
        <w:r w:rsidR="00F93684">
          <w:rPr>
            <w:b/>
            <w:bCs w:val="0"/>
            <w:noProof/>
            <w:webHidden/>
          </w:rPr>
          <w:t>43</w:t>
        </w:r>
        <w:r w:rsidR="0090563B" w:rsidRPr="0090563B">
          <w:rPr>
            <w:b/>
            <w:bCs w:val="0"/>
            <w:noProof/>
            <w:webHidden/>
          </w:rPr>
          <w:fldChar w:fldCharType="end"/>
        </w:r>
      </w:hyperlink>
    </w:p>
    <w:p w14:paraId="1C1B9ADA" w14:textId="0951DD42" w:rsidR="0090563B" w:rsidRPr="0090563B" w:rsidRDefault="00F233D6" w:rsidP="0090563B">
      <w:pPr>
        <w:pStyle w:val="TOC2"/>
        <w:tabs>
          <w:tab w:val="right" w:leader="dot" w:pos="8920"/>
        </w:tabs>
        <w:spacing w:line="312" w:lineRule="auto"/>
        <w:ind w:firstLine="0"/>
        <w:rPr>
          <w:rFonts w:asciiTheme="minorHAnsi" w:eastAsiaTheme="minorEastAsia" w:hAnsiTheme="minorHAnsi" w:cstheme="minorBidi"/>
          <w:b/>
          <w:bCs w:val="0"/>
          <w:i w:val="0"/>
          <w:noProof/>
          <w:kern w:val="2"/>
          <w:sz w:val="22"/>
          <w:szCs w:val="22"/>
          <w:lang w:eastAsia="ko-KR"/>
          <w14:ligatures w14:val="standardContextual"/>
        </w:rPr>
      </w:pPr>
      <w:hyperlink w:anchor="_Toc164155866" w:history="1">
        <w:r w:rsidR="0090563B" w:rsidRPr="0090563B">
          <w:rPr>
            <w:rStyle w:val="Hyperlink"/>
            <w:b/>
            <w:bCs w:val="0"/>
            <w:i w:val="0"/>
            <w:noProof/>
            <w:highlight w:val="white"/>
            <w:lang w:val="nl-NL"/>
          </w:rPr>
          <w:t xml:space="preserve">2.2.1. </w:t>
        </w:r>
        <w:r w:rsidR="0090563B" w:rsidRPr="0090563B">
          <w:rPr>
            <w:rStyle w:val="Hyperlink"/>
            <w:b/>
            <w:bCs w:val="0"/>
            <w:i w:val="0"/>
            <w:noProof/>
            <w:lang w:val="nl-NL"/>
          </w:rPr>
          <w:t>Đánh giá hiện trạng các thành phần môi trường</w:t>
        </w:r>
        <w:r w:rsidR="0090563B" w:rsidRPr="0090563B">
          <w:rPr>
            <w:b/>
            <w:bCs w:val="0"/>
            <w:i w:val="0"/>
            <w:noProof/>
            <w:webHidden/>
          </w:rPr>
          <w:tab/>
        </w:r>
        <w:r w:rsidR="0090563B" w:rsidRPr="0090563B">
          <w:rPr>
            <w:b/>
            <w:bCs w:val="0"/>
            <w:i w:val="0"/>
            <w:noProof/>
            <w:webHidden/>
          </w:rPr>
          <w:fldChar w:fldCharType="begin"/>
        </w:r>
        <w:r w:rsidR="0090563B" w:rsidRPr="0090563B">
          <w:rPr>
            <w:b/>
            <w:bCs w:val="0"/>
            <w:i w:val="0"/>
            <w:noProof/>
            <w:webHidden/>
          </w:rPr>
          <w:instrText xml:space="preserve"> PAGEREF _Toc164155866 \h </w:instrText>
        </w:r>
        <w:r w:rsidR="0090563B" w:rsidRPr="0090563B">
          <w:rPr>
            <w:b/>
            <w:bCs w:val="0"/>
            <w:i w:val="0"/>
            <w:noProof/>
            <w:webHidden/>
          </w:rPr>
        </w:r>
        <w:r w:rsidR="0090563B" w:rsidRPr="0090563B">
          <w:rPr>
            <w:b/>
            <w:bCs w:val="0"/>
            <w:i w:val="0"/>
            <w:noProof/>
            <w:webHidden/>
          </w:rPr>
          <w:fldChar w:fldCharType="separate"/>
        </w:r>
        <w:r w:rsidR="00F93684">
          <w:rPr>
            <w:b/>
            <w:bCs w:val="0"/>
            <w:i w:val="0"/>
            <w:noProof/>
            <w:webHidden/>
          </w:rPr>
          <w:t>43</w:t>
        </w:r>
        <w:r w:rsidR="0090563B" w:rsidRPr="0090563B">
          <w:rPr>
            <w:b/>
            <w:bCs w:val="0"/>
            <w:i w:val="0"/>
            <w:noProof/>
            <w:webHidden/>
          </w:rPr>
          <w:fldChar w:fldCharType="end"/>
        </w:r>
      </w:hyperlink>
    </w:p>
    <w:p w14:paraId="6A104BA6" w14:textId="6EF92D28" w:rsidR="0090563B" w:rsidRPr="0090563B" w:rsidRDefault="00F233D6" w:rsidP="0090563B">
      <w:pPr>
        <w:pStyle w:val="TOC2"/>
        <w:tabs>
          <w:tab w:val="right" w:leader="dot" w:pos="8920"/>
        </w:tabs>
        <w:spacing w:line="312" w:lineRule="auto"/>
        <w:ind w:firstLine="0"/>
        <w:rPr>
          <w:rFonts w:asciiTheme="minorHAnsi" w:eastAsiaTheme="minorEastAsia" w:hAnsiTheme="minorHAnsi" w:cstheme="minorBidi"/>
          <w:bCs w:val="0"/>
          <w:i w:val="0"/>
          <w:noProof/>
          <w:kern w:val="2"/>
          <w:sz w:val="22"/>
          <w:szCs w:val="22"/>
          <w:lang w:eastAsia="ko-KR"/>
          <w14:ligatures w14:val="standardContextual"/>
        </w:rPr>
      </w:pPr>
      <w:hyperlink w:anchor="_Toc164155867" w:history="1">
        <w:r w:rsidR="0090563B" w:rsidRPr="0090563B">
          <w:rPr>
            <w:rStyle w:val="Hyperlink"/>
            <w:i w:val="0"/>
            <w:noProof/>
            <w:highlight w:val="white"/>
          </w:rPr>
          <w:t>2.2.1.</w:t>
        </w:r>
        <w:r w:rsidR="0090563B" w:rsidRPr="0090563B">
          <w:rPr>
            <w:rStyle w:val="Hyperlink"/>
            <w:i w:val="0"/>
            <w:noProof/>
            <w:highlight w:val="white"/>
            <w:lang w:val="nl-NL"/>
          </w:rPr>
          <w:t xml:space="preserve">1. Dữ liệu về </w:t>
        </w:r>
        <w:r w:rsidR="0090563B" w:rsidRPr="0090563B">
          <w:rPr>
            <w:rStyle w:val="Hyperlink"/>
            <w:i w:val="0"/>
            <w:noProof/>
            <w:lang w:val="nl-NL"/>
          </w:rPr>
          <w:t>hiện trạng</w:t>
        </w:r>
        <w:r w:rsidR="0090563B" w:rsidRPr="0090563B">
          <w:rPr>
            <w:rStyle w:val="Hyperlink"/>
            <w:i w:val="0"/>
            <w:noProof/>
            <w:highlight w:val="white"/>
            <w:lang w:val="nl-NL"/>
          </w:rPr>
          <w:t xml:space="preserve"> môi trường</w:t>
        </w:r>
        <w:r w:rsidR="0090563B" w:rsidRPr="0090563B">
          <w:rPr>
            <w:i w:val="0"/>
            <w:noProof/>
            <w:webHidden/>
          </w:rPr>
          <w:tab/>
        </w:r>
        <w:r w:rsidR="0090563B" w:rsidRPr="0090563B">
          <w:rPr>
            <w:i w:val="0"/>
            <w:noProof/>
            <w:webHidden/>
          </w:rPr>
          <w:fldChar w:fldCharType="begin"/>
        </w:r>
        <w:r w:rsidR="0090563B" w:rsidRPr="0090563B">
          <w:rPr>
            <w:i w:val="0"/>
            <w:noProof/>
            <w:webHidden/>
          </w:rPr>
          <w:instrText xml:space="preserve"> PAGEREF _Toc164155867 \h </w:instrText>
        </w:r>
        <w:r w:rsidR="0090563B" w:rsidRPr="0090563B">
          <w:rPr>
            <w:i w:val="0"/>
            <w:noProof/>
            <w:webHidden/>
          </w:rPr>
        </w:r>
        <w:r w:rsidR="0090563B" w:rsidRPr="0090563B">
          <w:rPr>
            <w:i w:val="0"/>
            <w:noProof/>
            <w:webHidden/>
          </w:rPr>
          <w:fldChar w:fldCharType="separate"/>
        </w:r>
        <w:r w:rsidR="00F93684">
          <w:rPr>
            <w:i w:val="0"/>
            <w:noProof/>
            <w:webHidden/>
          </w:rPr>
          <w:t>43</w:t>
        </w:r>
        <w:r w:rsidR="0090563B" w:rsidRPr="0090563B">
          <w:rPr>
            <w:i w:val="0"/>
            <w:noProof/>
            <w:webHidden/>
          </w:rPr>
          <w:fldChar w:fldCharType="end"/>
        </w:r>
      </w:hyperlink>
    </w:p>
    <w:p w14:paraId="0E3310D3" w14:textId="6DDFD632" w:rsidR="0090563B" w:rsidRPr="0090563B" w:rsidRDefault="00F233D6" w:rsidP="0090563B">
      <w:pPr>
        <w:pStyle w:val="TOC2"/>
        <w:tabs>
          <w:tab w:val="right" w:leader="dot" w:pos="8920"/>
        </w:tabs>
        <w:spacing w:line="312" w:lineRule="auto"/>
        <w:ind w:firstLine="0"/>
        <w:rPr>
          <w:rFonts w:asciiTheme="minorHAnsi" w:eastAsiaTheme="minorEastAsia" w:hAnsiTheme="minorHAnsi" w:cstheme="minorBidi"/>
          <w:b/>
          <w:bCs w:val="0"/>
          <w:i w:val="0"/>
          <w:noProof/>
          <w:kern w:val="2"/>
          <w:sz w:val="22"/>
          <w:szCs w:val="22"/>
          <w:lang w:eastAsia="ko-KR"/>
          <w14:ligatures w14:val="standardContextual"/>
        </w:rPr>
      </w:pPr>
      <w:hyperlink w:anchor="_Toc164155868" w:history="1">
        <w:r w:rsidR="0090563B" w:rsidRPr="0090563B">
          <w:rPr>
            <w:rStyle w:val="Hyperlink"/>
            <w:b/>
            <w:bCs w:val="0"/>
            <w:i w:val="0"/>
            <w:noProof/>
            <w:lang w:val="fr-FR"/>
          </w:rPr>
          <w:t>2.2.2. Hiện trạng đa dạng sinh học</w:t>
        </w:r>
        <w:r w:rsidR="0090563B" w:rsidRPr="0090563B">
          <w:rPr>
            <w:b/>
            <w:bCs w:val="0"/>
            <w:i w:val="0"/>
            <w:noProof/>
            <w:webHidden/>
          </w:rPr>
          <w:tab/>
        </w:r>
        <w:r w:rsidR="0090563B" w:rsidRPr="0090563B">
          <w:rPr>
            <w:b/>
            <w:bCs w:val="0"/>
            <w:i w:val="0"/>
            <w:noProof/>
            <w:webHidden/>
          </w:rPr>
          <w:fldChar w:fldCharType="begin"/>
        </w:r>
        <w:r w:rsidR="0090563B" w:rsidRPr="0090563B">
          <w:rPr>
            <w:b/>
            <w:bCs w:val="0"/>
            <w:i w:val="0"/>
            <w:noProof/>
            <w:webHidden/>
          </w:rPr>
          <w:instrText xml:space="preserve"> PAGEREF _Toc164155868 \h </w:instrText>
        </w:r>
        <w:r w:rsidR="0090563B" w:rsidRPr="0090563B">
          <w:rPr>
            <w:b/>
            <w:bCs w:val="0"/>
            <w:i w:val="0"/>
            <w:noProof/>
            <w:webHidden/>
          </w:rPr>
        </w:r>
        <w:r w:rsidR="0090563B" w:rsidRPr="0090563B">
          <w:rPr>
            <w:b/>
            <w:bCs w:val="0"/>
            <w:i w:val="0"/>
            <w:noProof/>
            <w:webHidden/>
          </w:rPr>
          <w:fldChar w:fldCharType="separate"/>
        </w:r>
        <w:r w:rsidR="00F93684">
          <w:rPr>
            <w:b/>
            <w:bCs w:val="0"/>
            <w:i w:val="0"/>
            <w:noProof/>
            <w:webHidden/>
          </w:rPr>
          <w:t>46</w:t>
        </w:r>
        <w:r w:rsidR="0090563B" w:rsidRPr="0090563B">
          <w:rPr>
            <w:b/>
            <w:bCs w:val="0"/>
            <w:i w:val="0"/>
            <w:noProof/>
            <w:webHidden/>
          </w:rPr>
          <w:fldChar w:fldCharType="end"/>
        </w:r>
      </w:hyperlink>
    </w:p>
    <w:p w14:paraId="5819293F" w14:textId="2AE120A0" w:rsidR="0090563B" w:rsidRPr="0090563B" w:rsidRDefault="00F233D6" w:rsidP="0090563B">
      <w:pPr>
        <w:pStyle w:val="TOC2"/>
        <w:tabs>
          <w:tab w:val="right" w:leader="dot" w:pos="8920"/>
        </w:tabs>
        <w:spacing w:line="312" w:lineRule="auto"/>
        <w:ind w:firstLine="0"/>
        <w:rPr>
          <w:rFonts w:asciiTheme="minorHAnsi" w:eastAsiaTheme="minorEastAsia" w:hAnsiTheme="minorHAnsi" w:cstheme="minorBidi"/>
          <w:b/>
          <w:bCs w:val="0"/>
          <w:i w:val="0"/>
          <w:noProof/>
          <w:kern w:val="2"/>
          <w:sz w:val="22"/>
          <w:szCs w:val="22"/>
          <w:lang w:eastAsia="ko-KR"/>
          <w14:ligatures w14:val="standardContextual"/>
        </w:rPr>
      </w:pPr>
      <w:hyperlink w:anchor="_Toc164155869" w:history="1">
        <w:r w:rsidR="0090563B" w:rsidRPr="0090563B">
          <w:rPr>
            <w:rStyle w:val="Hyperlink"/>
            <w:b/>
            <w:bCs w:val="0"/>
            <w:i w:val="0"/>
            <w:noProof/>
            <w:lang w:val="nl-NL"/>
          </w:rPr>
          <w:t>2.3. Nhận dạng các đối tượng bị tác động, yếu tố nhạy cảm về môi trường khu vực thực hiện dự án</w:t>
        </w:r>
        <w:r w:rsidR="0090563B" w:rsidRPr="0090563B">
          <w:rPr>
            <w:b/>
            <w:bCs w:val="0"/>
            <w:i w:val="0"/>
            <w:noProof/>
            <w:webHidden/>
          </w:rPr>
          <w:tab/>
        </w:r>
        <w:r w:rsidR="0090563B" w:rsidRPr="0090563B">
          <w:rPr>
            <w:b/>
            <w:bCs w:val="0"/>
            <w:i w:val="0"/>
            <w:noProof/>
            <w:webHidden/>
          </w:rPr>
          <w:fldChar w:fldCharType="begin"/>
        </w:r>
        <w:r w:rsidR="0090563B" w:rsidRPr="0090563B">
          <w:rPr>
            <w:b/>
            <w:bCs w:val="0"/>
            <w:i w:val="0"/>
            <w:noProof/>
            <w:webHidden/>
          </w:rPr>
          <w:instrText xml:space="preserve"> PAGEREF _Toc164155869 \h </w:instrText>
        </w:r>
        <w:r w:rsidR="0090563B" w:rsidRPr="0090563B">
          <w:rPr>
            <w:b/>
            <w:bCs w:val="0"/>
            <w:i w:val="0"/>
            <w:noProof/>
            <w:webHidden/>
          </w:rPr>
        </w:r>
        <w:r w:rsidR="0090563B" w:rsidRPr="0090563B">
          <w:rPr>
            <w:b/>
            <w:bCs w:val="0"/>
            <w:i w:val="0"/>
            <w:noProof/>
            <w:webHidden/>
          </w:rPr>
          <w:fldChar w:fldCharType="separate"/>
        </w:r>
        <w:r w:rsidR="00F93684">
          <w:rPr>
            <w:b/>
            <w:bCs w:val="0"/>
            <w:i w:val="0"/>
            <w:noProof/>
            <w:webHidden/>
          </w:rPr>
          <w:t>47</w:t>
        </w:r>
        <w:r w:rsidR="0090563B" w:rsidRPr="0090563B">
          <w:rPr>
            <w:b/>
            <w:bCs w:val="0"/>
            <w:i w:val="0"/>
            <w:noProof/>
            <w:webHidden/>
          </w:rPr>
          <w:fldChar w:fldCharType="end"/>
        </w:r>
      </w:hyperlink>
    </w:p>
    <w:p w14:paraId="5850315F" w14:textId="2C1BD55D" w:rsidR="0090563B" w:rsidRPr="0090563B" w:rsidRDefault="00F233D6" w:rsidP="0090563B">
      <w:pPr>
        <w:pStyle w:val="TOC2"/>
        <w:tabs>
          <w:tab w:val="right" w:leader="dot" w:pos="8920"/>
        </w:tabs>
        <w:spacing w:line="312" w:lineRule="auto"/>
        <w:ind w:firstLine="0"/>
        <w:rPr>
          <w:rFonts w:asciiTheme="minorHAnsi" w:eastAsiaTheme="minorEastAsia" w:hAnsiTheme="minorHAnsi" w:cstheme="minorBidi"/>
          <w:b/>
          <w:bCs w:val="0"/>
          <w:i w:val="0"/>
          <w:noProof/>
          <w:kern w:val="2"/>
          <w:sz w:val="22"/>
          <w:szCs w:val="22"/>
          <w:lang w:eastAsia="ko-KR"/>
          <w14:ligatures w14:val="standardContextual"/>
        </w:rPr>
      </w:pPr>
      <w:hyperlink w:anchor="_Toc164155870" w:history="1">
        <w:r w:rsidR="0090563B" w:rsidRPr="0090563B">
          <w:rPr>
            <w:rStyle w:val="Hyperlink"/>
            <w:b/>
            <w:bCs w:val="0"/>
            <w:i w:val="0"/>
            <w:noProof/>
            <w:lang w:val="nl-NL"/>
          </w:rPr>
          <w:t>2.4. Sự phù hợp của địa điểm lựa chọn thực hiện dự án</w:t>
        </w:r>
        <w:r w:rsidR="0090563B" w:rsidRPr="0090563B">
          <w:rPr>
            <w:b/>
            <w:bCs w:val="0"/>
            <w:i w:val="0"/>
            <w:noProof/>
            <w:webHidden/>
          </w:rPr>
          <w:tab/>
        </w:r>
        <w:r w:rsidR="0090563B" w:rsidRPr="0090563B">
          <w:rPr>
            <w:b/>
            <w:bCs w:val="0"/>
            <w:i w:val="0"/>
            <w:noProof/>
            <w:webHidden/>
          </w:rPr>
          <w:fldChar w:fldCharType="begin"/>
        </w:r>
        <w:r w:rsidR="0090563B" w:rsidRPr="0090563B">
          <w:rPr>
            <w:b/>
            <w:bCs w:val="0"/>
            <w:i w:val="0"/>
            <w:noProof/>
            <w:webHidden/>
          </w:rPr>
          <w:instrText xml:space="preserve"> PAGEREF _Toc164155870 \h </w:instrText>
        </w:r>
        <w:r w:rsidR="0090563B" w:rsidRPr="0090563B">
          <w:rPr>
            <w:b/>
            <w:bCs w:val="0"/>
            <w:i w:val="0"/>
            <w:noProof/>
            <w:webHidden/>
          </w:rPr>
        </w:r>
        <w:r w:rsidR="0090563B" w:rsidRPr="0090563B">
          <w:rPr>
            <w:b/>
            <w:bCs w:val="0"/>
            <w:i w:val="0"/>
            <w:noProof/>
            <w:webHidden/>
          </w:rPr>
          <w:fldChar w:fldCharType="separate"/>
        </w:r>
        <w:r w:rsidR="00F93684">
          <w:rPr>
            <w:b/>
            <w:bCs w:val="0"/>
            <w:i w:val="0"/>
            <w:noProof/>
            <w:webHidden/>
          </w:rPr>
          <w:t>47</w:t>
        </w:r>
        <w:r w:rsidR="0090563B" w:rsidRPr="0090563B">
          <w:rPr>
            <w:b/>
            <w:bCs w:val="0"/>
            <w:i w:val="0"/>
            <w:noProof/>
            <w:webHidden/>
          </w:rPr>
          <w:fldChar w:fldCharType="end"/>
        </w:r>
      </w:hyperlink>
    </w:p>
    <w:p w14:paraId="17830166" w14:textId="0536004B" w:rsidR="0090563B" w:rsidRPr="0090563B" w:rsidRDefault="00F233D6" w:rsidP="0090563B">
      <w:pPr>
        <w:pStyle w:val="TOC2"/>
        <w:tabs>
          <w:tab w:val="right" w:leader="dot" w:pos="8920"/>
        </w:tabs>
        <w:spacing w:line="312" w:lineRule="auto"/>
        <w:ind w:firstLine="0"/>
        <w:rPr>
          <w:rFonts w:asciiTheme="minorHAnsi" w:eastAsiaTheme="minorEastAsia" w:hAnsiTheme="minorHAnsi" w:cstheme="minorBidi"/>
          <w:bCs w:val="0"/>
          <w:i w:val="0"/>
          <w:noProof/>
          <w:kern w:val="2"/>
          <w:sz w:val="22"/>
          <w:szCs w:val="22"/>
          <w:lang w:eastAsia="ko-KR"/>
          <w14:ligatures w14:val="standardContextual"/>
        </w:rPr>
      </w:pPr>
      <w:hyperlink w:anchor="_Toc164155871" w:history="1">
        <w:r w:rsidR="0090563B" w:rsidRPr="0090563B">
          <w:rPr>
            <w:rStyle w:val="Hyperlink"/>
            <w:i w:val="0"/>
            <w:noProof/>
            <w:lang w:val="nl-NL"/>
          </w:rPr>
          <w:t>2.4.1. T</w:t>
        </w:r>
        <w:r w:rsidR="0090563B" w:rsidRPr="0090563B">
          <w:rPr>
            <w:rStyle w:val="Hyperlink"/>
            <w:i w:val="0"/>
            <w:noProof/>
            <w:lang w:val="vi-VN"/>
          </w:rPr>
          <w:t>ính phù hợp của vị trí dự án với điều kiện môi trường tự nhiên</w:t>
        </w:r>
        <w:r w:rsidR="0090563B" w:rsidRPr="0090563B">
          <w:rPr>
            <w:i w:val="0"/>
            <w:noProof/>
            <w:webHidden/>
          </w:rPr>
          <w:tab/>
        </w:r>
        <w:r w:rsidR="0090563B" w:rsidRPr="0090563B">
          <w:rPr>
            <w:i w:val="0"/>
            <w:noProof/>
            <w:webHidden/>
          </w:rPr>
          <w:fldChar w:fldCharType="begin"/>
        </w:r>
        <w:r w:rsidR="0090563B" w:rsidRPr="0090563B">
          <w:rPr>
            <w:i w:val="0"/>
            <w:noProof/>
            <w:webHidden/>
          </w:rPr>
          <w:instrText xml:space="preserve"> PAGEREF _Toc164155871 \h </w:instrText>
        </w:r>
        <w:r w:rsidR="0090563B" w:rsidRPr="0090563B">
          <w:rPr>
            <w:i w:val="0"/>
            <w:noProof/>
            <w:webHidden/>
          </w:rPr>
        </w:r>
        <w:r w:rsidR="0090563B" w:rsidRPr="0090563B">
          <w:rPr>
            <w:i w:val="0"/>
            <w:noProof/>
            <w:webHidden/>
          </w:rPr>
          <w:fldChar w:fldCharType="separate"/>
        </w:r>
        <w:r w:rsidR="00F93684">
          <w:rPr>
            <w:i w:val="0"/>
            <w:noProof/>
            <w:webHidden/>
          </w:rPr>
          <w:t>47</w:t>
        </w:r>
        <w:r w:rsidR="0090563B" w:rsidRPr="0090563B">
          <w:rPr>
            <w:i w:val="0"/>
            <w:noProof/>
            <w:webHidden/>
          </w:rPr>
          <w:fldChar w:fldCharType="end"/>
        </w:r>
      </w:hyperlink>
    </w:p>
    <w:p w14:paraId="17D97183" w14:textId="77E343BA" w:rsidR="0090563B" w:rsidRPr="0090563B" w:rsidRDefault="00F233D6" w:rsidP="0090563B">
      <w:pPr>
        <w:pStyle w:val="TOC2"/>
        <w:tabs>
          <w:tab w:val="right" w:leader="dot" w:pos="8920"/>
        </w:tabs>
        <w:spacing w:line="312" w:lineRule="auto"/>
        <w:ind w:firstLine="0"/>
        <w:rPr>
          <w:rFonts w:asciiTheme="minorHAnsi" w:eastAsiaTheme="minorEastAsia" w:hAnsiTheme="minorHAnsi" w:cstheme="minorBidi"/>
          <w:bCs w:val="0"/>
          <w:i w:val="0"/>
          <w:noProof/>
          <w:kern w:val="2"/>
          <w:sz w:val="22"/>
          <w:szCs w:val="22"/>
          <w:lang w:eastAsia="ko-KR"/>
          <w14:ligatures w14:val="standardContextual"/>
        </w:rPr>
      </w:pPr>
      <w:hyperlink w:anchor="_Toc164155872" w:history="1">
        <w:r w:rsidR="0090563B" w:rsidRPr="0090563B">
          <w:rPr>
            <w:rStyle w:val="Hyperlink"/>
            <w:i w:val="0"/>
            <w:noProof/>
            <w:lang w:val="nl-NL"/>
          </w:rPr>
          <w:t>2.4.2. Tính phù hợp của vị trí dự án với điều kiện kinh tế - xã hội, môi trường</w:t>
        </w:r>
        <w:r w:rsidR="0090563B" w:rsidRPr="0090563B">
          <w:rPr>
            <w:i w:val="0"/>
            <w:noProof/>
            <w:webHidden/>
          </w:rPr>
          <w:tab/>
        </w:r>
        <w:r w:rsidR="0090563B" w:rsidRPr="0090563B">
          <w:rPr>
            <w:i w:val="0"/>
            <w:noProof/>
            <w:webHidden/>
          </w:rPr>
          <w:fldChar w:fldCharType="begin"/>
        </w:r>
        <w:r w:rsidR="0090563B" w:rsidRPr="0090563B">
          <w:rPr>
            <w:i w:val="0"/>
            <w:noProof/>
            <w:webHidden/>
          </w:rPr>
          <w:instrText xml:space="preserve"> PAGEREF _Toc164155872 \h </w:instrText>
        </w:r>
        <w:r w:rsidR="0090563B" w:rsidRPr="0090563B">
          <w:rPr>
            <w:i w:val="0"/>
            <w:noProof/>
            <w:webHidden/>
          </w:rPr>
        </w:r>
        <w:r w:rsidR="0090563B" w:rsidRPr="0090563B">
          <w:rPr>
            <w:i w:val="0"/>
            <w:noProof/>
            <w:webHidden/>
          </w:rPr>
          <w:fldChar w:fldCharType="separate"/>
        </w:r>
        <w:r w:rsidR="00F93684">
          <w:rPr>
            <w:i w:val="0"/>
            <w:noProof/>
            <w:webHidden/>
          </w:rPr>
          <w:t>47</w:t>
        </w:r>
        <w:r w:rsidR="0090563B" w:rsidRPr="0090563B">
          <w:rPr>
            <w:i w:val="0"/>
            <w:noProof/>
            <w:webHidden/>
          </w:rPr>
          <w:fldChar w:fldCharType="end"/>
        </w:r>
      </w:hyperlink>
    </w:p>
    <w:p w14:paraId="53119DAB" w14:textId="6FA28B82" w:rsidR="0090563B" w:rsidRPr="0090563B" w:rsidRDefault="0090563B" w:rsidP="00FC6E6E">
      <w:pPr>
        <w:pStyle w:val="TOC1"/>
        <w:tabs>
          <w:tab w:val="right" w:leader="dot" w:pos="8920"/>
        </w:tabs>
        <w:spacing w:line="312" w:lineRule="auto"/>
        <w:rPr>
          <w:rFonts w:asciiTheme="minorHAnsi" w:eastAsiaTheme="minorEastAsia" w:hAnsiTheme="minorHAnsi" w:cstheme="minorBidi"/>
          <w:bCs w:val="0"/>
          <w:noProof/>
          <w:kern w:val="2"/>
          <w:sz w:val="22"/>
          <w:szCs w:val="22"/>
          <w:lang w:eastAsia="ko-KR"/>
          <w14:ligatures w14:val="standardContextual"/>
        </w:rPr>
      </w:pPr>
      <w:r w:rsidRPr="00FC6E6E">
        <w:rPr>
          <w:rStyle w:val="Hyperlink"/>
          <w:b/>
          <w:bCs w:val="0"/>
          <w:noProof/>
          <w:color w:val="auto"/>
          <w:u w:val="none"/>
        </w:rPr>
        <w:t>C</w:t>
      </w:r>
      <w:r w:rsidRPr="0090563B">
        <w:rPr>
          <w:rStyle w:val="Hyperlink"/>
          <w:b/>
          <w:bCs w:val="0"/>
          <w:noProof/>
          <w:color w:val="auto"/>
          <w:u w:val="none"/>
        </w:rPr>
        <w:t xml:space="preserve">HƯƠNG 3. </w:t>
      </w:r>
      <w:hyperlink w:anchor="_Toc164155874" w:history="1">
        <w:r w:rsidRPr="0090563B">
          <w:rPr>
            <w:rStyle w:val="Hyperlink"/>
            <w:b/>
            <w:bCs w:val="0"/>
            <w:noProof/>
          </w:rPr>
          <w:t>ĐÁNH GIÁ, DỰ BÁO TÁC ĐỘNG MÔI TRƯỜNG CỦA DỰ ÁN VÀ ĐỀ XUẤT CÁC BIỆN PHÁP, CÔNG TRÌNH BẢO VỆ MÔI TRƯỜNG, ỨNG PHÓ SỰ CỐ MÔI TRƯỜNG</w:t>
        </w:r>
        <w:r w:rsidRPr="0090563B">
          <w:rPr>
            <w:b/>
            <w:bCs w:val="0"/>
            <w:noProof/>
            <w:webHidden/>
          </w:rPr>
          <w:tab/>
        </w:r>
        <w:r w:rsidRPr="0090563B">
          <w:rPr>
            <w:b/>
            <w:bCs w:val="0"/>
            <w:noProof/>
            <w:webHidden/>
          </w:rPr>
          <w:fldChar w:fldCharType="begin"/>
        </w:r>
        <w:r w:rsidRPr="0090563B">
          <w:rPr>
            <w:b/>
            <w:bCs w:val="0"/>
            <w:noProof/>
            <w:webHidden/>
          </w:rPr>
          <w:instrText xml:space="preserve"> PAGEREF _Toc164155874 \h </w:instrText>
        </w:r>
        <w:r w:rsidRPr="0090563B">
          <w:rPr>
            <w:b/>
            <w:bCs w:val="0"/>
            <w:noProof/>
            <w:webHidden/>
          </w:rPr>
        </w:r>
        <w:r w:rsidRPr="0090563B">
          <w:rPr>
            <w:b/>
            <w:bCs w:val="0"/>
            <w:noProof/>
            <w:webHidden/>
          </w:rPr>
          <w:fldChar w:fldCharType="separate"/>
        </w:r>
        <w:r w:rsidR="00F93684">
          <w:rPr>
            <w:b/>
            <w:bCs w:val="0"/>
            <w:noProof/>
            <w:webHidden/>
          </w:rPr>
          <w:t>48</w:t>
        </w:r>
        <w:r w:rsidRPr="0090563B">
          <w:rPr>
            <w:b/>
            <w:bCs w:val="0"/>
            <w:noProof/>
            <w:webHidden/>
          </w:rPr>
          <w:fldChar w:fldCharType="end"/>
        </w:r>
      </w:hyperlink>
    </w:p>
    <w:p w14:paraId="65DA7C24" w14:textId="1FD274AE" w:rsidR="0090563B" w:rsidRPr="0090563B" w:rsidRDefault="00F233D6" w:rsidP="0090563B">
      <w:pPr>
        <w:pStyle w:val="TOC1"/>
        <w:tabs>
          <w:tab w:val="right" w:leader="dot" w:pos="8920"/>
        </w:tabs>
        <w:spacing w:line="312" w:lineRule="auto"/>
        <w:rPr>
          <w:rFonts w:asciiTheme="minorHAnsi" w:eastAsiaTheme="minorEastAsia" w:hAnsiTheme="minorHAnsi" w:cstheme="minorBidi"/>
          <w:b/>
          <w:bCs w:val="0"/>
          <w:noProof/>
          <w:kern w:val="2"/>
          <w:sz w:val="22"/>
          <w:szCs w:val="22"/>
          <w:lang w:eastAsia="ko-KR"/>
          <w14:ligatures w14:val="standardContextual"/>
        </w:rPr>
      </w:pPr>
      <w:hyperlink w:anchor="_Toc164155875" w:history="1">
        <w:r w:rsidR="0090563B" w:rsidRPr="0090563B">
          <w:rPr>
            <w:rStyle w:val="Hyperlink"/>
            <w:b/>
            <w:bCs w:val="0"/>
            <w:noProof/>
            <w:lang w:val="vi-VN"/>
          </w:rPr>
          <w:t>3.1. Đánh giá tác động và đề xuất các biện pháp, công trình bảo vệ môi trường trong giai đoạn triển khai xây dựng</w:t>
        </w:r>
        <w:r w:rsidR="0090563B" w:rsidRPr="0090563B">
          <w:rPr>
            <w:b/>
            <w:bCs w:val="0"/>
            <w:noProof/>
            <w:webHidden/>
          </w:rPr>
          <w:tab/>
        </w:r>
        <w:r w:rsidR="0090563B" w:rsidRPr="0090563B">
          <w:rPr>
            <w:b/>
            <w:bCs w:val="0"/>
            <w:noProof/>
            <w:webHidden/>
          </w:rPr>
          <w:fldChar w:fldCharType="begin"/>
        </w:r>
        <w:r w:rsidR="0090563B" w:rsidRPr="0090563B">
          <w:rPr>
            <w:b/>
            <w:bCs w:val="0"/>
            <w:noProof/>
            <w:webHidden/>
          </w:rPr>
          <w:instrText xml:space="preserve"> PAGEREF _Toc164155875 \h </w:instrText>
        </w:r>
        <w:r w:rsidR="0090563B" w:rsidRPr="0090563B">
          <w:rPr>
            <w:b/>
            <w:bCs w:val="0"/>
            <w:noProof/>
            <w:webHidden/>
          </w:rPr>
        </w:r>
        <w:r w:rsidR="0090563B" w:rsidRPr="0090563B">
          <w:rPr>
            <w:b/>
            <w:bCs w:val="0"/>
            <w:noProof/>
            <w:webHidden/>
          </w:rPr>
          <w:fldChar w:fldCharType="separate"/>
        </w:r>
        <w:r w:rsidR="00F93684">
          <w:rPr>
            <w:b/>
            <w:bCs w:val="0"/>
            <w:noProof/>
            <w:webHidden/>
          </w:rPr>
          <w:t>48</w:t>
        </w:r>
        <w:r w:rsidR="0090563B" w:rsidRPr="0090563B">
          <w:rPr>
            <w:b/>
            <w:bCs w:val="0"/>
            <w:noProof/>
            <w:webHidden/>
          </w:rPr>
          <w:fldChar w:fldCharType="end"/>
        </w:r>
      </w:hyperlink>
    </w:p>
    <w:p w14:paraId="09D954D0" w14:textId="2328C09A" w:rsidR="0090563B" w:rsidRPr="0090563B" w:rsidRDefault="00F233D6" w:rsidP="0090563B">
      <w:pPr>
        <w:pStyle w:val="TOC2"/>
        <w:tabs>
          <w:tab w:val="right" w:leader="dot" w:pos="8920"/>
        </w:tabs>
        <w:spacing w:line="312" w:lineRule="auto"/>
        <w:ind w:firstLine="0"/>
        <w:rPr>
          <w:rFonts w:asciiTheme="minorHAnsi" w:eastAsiaTheme="minorEastAsia" w:hAnsiTheme="minorHAnsi" w:cstheme="minorBidi"/>
          <w:b/>
          <w:bCs w:val="0"/>
          <w:i w:val="0"/>
          <w:noProof/>
          <w:kern w:val="2"/>
          <w:sz w:val="22"/>
          <w:szCs w:val="22"/>
          <w:lang w:eastAsia="ko-KR"/>
          <w14:ligatures w14:val="standardContextual"/>
        </w:rPr>
      </w:pPr>
      <w:hyperlink w:anchor="_Toc164155876" w:history="1">
        <w:r w:rsidR="0090563B" w:rsidRPr="0090563B">
          <w:rPr>
            <w:rStyle w:val="Hyperlink"/>
            <w:b/>
            <w:bCs w:val="0"/>
            <w:i w:val="0"/>
            <w:noProof/>
          </w:rPr>
          <w:t>3.1.1. Đánh giá, dự báo các tác động</w:t>
        </w:r>
        <w:r w:rsidR="0090563B" w:rsidRPr="0090563B">
          <w:rPr>
            <w:b/>
            <w:bCs w:val="0"/>
            <w:i w:val="0"/>
            <w:noProof/>
            <w:webHidden/>
          </w:rPr>
          <w:tab/>
        </w:r>
        <w:r w:rsidR="0090563B" w:rsidRPr="0090563B">
          <w:rPr>
            <w:b/>
            <w:bCs w:val="0"/>
            <w:i w:val="0"/>
            <w:noProof/>
            <w:webHidden/>
          </w:rPr>
          <w:fldChar w:fldCharType="begin"/>
        </w:r>
        <w:r w:rsidR="0090563B" w:rsidRPr="0090563B">
          <w:rPr>
            <w:b/>
            <w:bCs w:val="0"/>
            <w:i w:val="0"/>
            <w:noProof/>
            <w:webHidden/>
          </w:rPr>
          <w:instrText xml:space="preserve"> PAGEREF _Toc164155876 \h </w:instrText>
        </w:r>
        <w:r w:rsidR="0090563B" w:rsidRPr="0090563B">
          <w:rPr>
            <w:b/>
            <w:bCs w:val="0"/>
            <w:i w:val="0"/>
            <w:noProof/>
            <w:webHidden/>
          </w:rPr>
        </w:r>
        <w:r w:rsidR="0090563B" w:rsidRPr="0090563B">
          <w:rPr>
            <w:b/>
            <w:bCs w:val="0"/>
            <w:i w:val="0"/>
            <w:noProof/>
            <w:webHidden/>
          </w:rPr>
          <w:fldChar w:fldCharType="separate"/>
        </w:r>
        <w:r w:rsidR="00F93684">
          <w:rPr>
            <w:b/>
            <w:bCs w:val="0"/>
            <w:i w:val="0"/>
            <w:noProof/>
            <w:webHidden/>
          </w:rPr>
          <w:t>48</w:t>
        </w:r>
        <w:r w:rsidR="0090563B" w:rsidRPr="0090563B">
          <w:rPr>
            <w:b/>
            <w:bCs w:val="0"/>
            <w:i w:val="0"/>
            <w:noProof/>
            <w:webHidden/>
          </w:rPr>
          <w:fldChar w:fldCharType="end"/>
        </w:r>
      </w:hyperlink>
    </w:p>
    <w:p w14:paraId="719759F8" w14:textId="38875ED8" w:rsidR="0090563B" w:rsidRPr="0090563B" w:rsidRDefault="00F233D6" w:rsidP="0090563B">
      <w:pPr>
        <w:pStyle w:val="TOC1"/>
        <w:tabs>
          <w:tab w:val="right" w:leader="dot" w:pos="8920"/>
        </w:tabs>
        <w:spacing w:line="312" w:lineRule="auto"/>
        <w:rPr>
          <w:rFonts w:asciiTheme="minorHAnsi" w:eastAsiaTheme="minorEastAsia" w:hAnsiTheme="minorHAnsi" w:cstheme="minorBidi"/>
          <w:bCs w:val="0"/>
          <w:noProof/>
          <w:kern w:val="2"/>
          <w:sz w:val="22"/>
          <w:szCs w:val="22"/>
          <w:lang w:eastAsia="ko-KR"/>
          <w14:ligatures w14:val="standardContextual"/>
        </w:rPr>
      </w:pPr>
      <w:hyperlink w:anchor="_Toc164155877" w:history="1">
        <w:r w:rsidR="0090563B" w:rsidRPr="0090563B">
          <w:rPr>
            <w:rStyle w:val="Hyperlink"/>
            <w:noProof/>
            <w:lang w:val="nl-NL"/>
          </w:rPr>
          <w:t>3.1.1.6. Đánh giá, dự báo tác động gây nên bởi các sự cố môi trường của Dự án</w:t>
        </w:r>
        <w:r w:rsidR="0090563B" w:rsidRPr="0090563B">
          <w:rPr>
            <w:noProof/>
            <w:webHidden/>
          </w:rPr>
          <w:tab/>
        </w:r>
        <w:r w:rsidR="0090563B" w:rsidRPr="0090563B">
          <w:rPr>
            <w:noProof/>
            <w:webHidden/>
          </w:rPr>
          <w:fldChar w:fldCharType="begin"/>
        </w:r>
        <w:r w:rsidR="0090563B" w:rsidRPr="0090563B">
          <w:rPr>
            <w:noProof/>
            <w:webHidden/>
          </w:rPr>
          <w:instrText xml:space="preserve"> PAGEREF _Toc164155877 \h </w:instrText>
        </w:r>
        <w:r w:rsidR="0090563B" w:rsidRPr="0090563B">
          <w:rPr>
            <w:noProof/>
            <w:webHidden/>
          </w:rPr>
        </w:r>
        <w:r w:rsidR="0090563B" w:rsidRPr="0090563B">
          <w:rPr>
            <w:noProof/>
            <w:webHidden/>
          </w:rPr>
          <w:fldChar w:fldCharType="separate"/>
        </w:r>
        <w:r w:rsidR="00F93684">
          <w:rPr>
            <w:noProof/>
            <w:webHidden/>
          </w:rPr>
          <w:t>58</w:t>
        </w:r>
        <w:r w:rsidR="0090563B" w:rsidRPr="0090563B">
          <w:rPr>
            <w:noProof/>
            <w:webHidden/>
          </w:rPr>
          <w:fldChar w:fldCharType="end"/>
        </w:r>
      </w:hyperlink>
    </w:p>
    <w:p w14:paraId="566377F4" w14:textId="2653C510" w:rsidR="0090563B" w:rsidRPr="0090563B" w:rsidRDefault="00F233D6" w:rsidP="0090563B">
      <w:pPr>
        <w:pStyle w:val="TOC2"/>
        <w:tabs>
          <w:tab w:val="right" w:leader="dot" w:pos="8920"/>
        </w:tabs>
        <w:spacing w:line="312" w:lineRule="auto"/>
        <w:ind w:firstLine="0"/>
        <w:rPr>
          <w:rFonts w:asciiTheme="minorHAnsi" w:eastAsiaTheme="minorEastAsia" w:hAnsiTheme="minorHAnsi" w:cstheme="minorBidi"/>
          <w:b/>
          <w:bCs w:val="0"/>
          <w:i w:val="0"/>
          <w:noProof/>
          <w:kern w:val="2"/>
          <w:sz w:val="22"/>
          <w:szCs w:val="22"/>
          <w:lang w:eastAsia="ko-KR"/>
          <w14:ligatures w14:val="standardContextual"/>
        </w:rPr>
      </w:pPr>
      <w:hyperlink w:anchor="_Toc164155878" w:history="1">
        <w:r w:rsidR="0090563B" w:rsidRPr="0090563B">
          <w:rPr>
            <w:rStyle w:val="Hyperlink"/>
            <w:b/>
            <w:bCs w:val="0"/>
            <w:i w:val="0"/>
            <w:noProof/>
            <w:lang w:val="vi-VN"/>
          </w:rPr>
          <w:t>3.1.2. Các công trình, biện pháp thu gom, lưu giữ, xử lý chất thải và biện pháp giảm thiểu tác động tiêu cực khác đến môi trường</w:t>
        </w:r>
        <w:r w:rsidR="0090563B" w:rsidRPr="0090563B">
          <w:rPr>
            <w:b/>
            <w:bCs w:val="0"/>
            <w:i w:val="0"/>
            <w:noProof/>
            <w:webHidden/>
          </w:rPr>
          <w:tab/>
        </w:r>
        <w:r w:rsidR="0090563B" w:rsidRPr="0090563B">
          <w:rPr>
            <w:b/>
            <w:bCs w:val="0"/>
            <w:i w:val="0"/>
            <w:noProof/>
            <w:webHidden/>
          </w:rPr>
          <w:fldChar w:fldCharType="begin"/>
        </w:r>
        <w:r w:rsidR="0090563B" w:rsidRPr="0090563B">
          <w:rPr>
            <w:b/>
            <w:bCs w:val="0"/>
            <w:i w:val="0"/>
            <w:noProof/>
            <w:webHidden/>
          </w:rPr>
          <w:instrText xml:space="preserve"> PAGEREF _Toc164155878 \h </w:instrText>
        </w:r>
        <w:r w:rsidR="0090563B" w:rsidRPr="0090563B">
          <w:rPr>
            <w:b/>
            <w:bCs w:val="0"/>
            <w:i w:val="0"/>
            <w:noProof/>
            <w:webHidden/>
          </w:rPr>
        </w:r>
        <w:r w:rsidR="0090563B" w:rsidRPr="0090563B">
          <w:rPr>
            <w:b/>
            <w:bCs w:val="0"/>
            <w:i w:val="0"/>
            <w:noProof/>
            <w:webHidden/>
          </w:rPr>
          <w:fldChar w:fldCharType="separate"/>
        </w:r>
        <w:r w:rsidR="00F93684">
          <w:rPr>
            <w:b/>
            <w:bCs w:val="0"/>
            <w:i w:val="0"/>
            <w:noProof/>
            <w:webHidden/>
          </w:rPr>
          <w:t>59</w:t>
        </w:r>
        <w:r w:rsidR="0090563B" w:rsidRPr="0090563B">
          <w:rPr>
            <w:b/>
            <w:bCs w:val="0"/>
            <w:i w:val="0"/>
            <w:noProof/>
            <w:webHidden/>
          </w:rPr>
          <w:fldChar w:fldCharType="end"/>
        </w:r>
      </w:hyperlink>
    </w:p>
    <w:p w14:paraId="40FDA508" w14:textId="19F659BF" w:rsidR="0090563B" w:rsidRPr="0090563B" w:rsidRDefault="00F233D6" w:rsidP="0090563B">
      <w:pPr>
        <w:pStyle w:val="TOC1"/>
        <w:tabs>
          <w:tab w:val="right" w:leader="dot" w:pos="8920"/>
        </w:tabs>
        <w:spacing w:line="312" w:lineRule="auto"/>
        <w:rPr>
          <w:rFonts w:asciiTheme="minorHAnsi" w:eastAsiaTheme="minorEastAsia" w:hAnsiTheme="minorHAnsi" w:cstheme="minorBidi"/>
          <w:bCs w:val="0"/>
          <w:noProof/>
          <w:kern w:val="2"/>
          <w:sz w:val="22"/>
          <w:szCs w:val="22"/>
          <w:lang w:eastAsia="ko-KR"/>
          <w14:ligatures w14:val="standardContextual"/>
        </w:rPr>
      </w:pPr>
      <w:hyperlink w:anchor="_Toc164155879" w:history="1">
        <w:r w:rsidR="0090563B" w:rsidRPr="0090563B">
          <w:rPr>
            <w:rStyle w:val="Hyperlink"/>
            <w:noProof/>
            <w:lang w:val="nl-NL"/>
          </w:rPr>
          <w:t>3.1.2.2. Đối với CTR sinh hoạt, CTR thông thường và CTNH</w:t>
        </w:r>
        <w:r w:rsidR="0090563B" w:rsidRPr="0090563B">
          <w:rPr>
            <w:noProof/>
            <w:webHidden/>
          </w:rPr>
          <w:tab/>
        </w:r>
        <w:r w:rsidR="0090563B" w:rsidRPr="0090563B">
          <w:rPr>
            <w:noProof/>
            <w:webHidden/>
          </w:rPr>
          <w:fldChar w:fldCharType="begin"/>
        </w:r>
        <w:r w:rsidR="0090563B" w:rsidRPr="0090563B">
          <w:rPr>
            <w:noProof/>
            <w:webHidden/>
          </w:rPr>
          <w:instrText xml:space="preserve"> PAGEREF _Toc164155879 \h </w:instrText>
        </w:r>
        <w:r w:rsidR="0090563B" w:rsidRPr="0090563B">
          <w:rPr>
            <w:noProof/>
            <w:webHidden/>
          </w:rPr>
        </w:r>
        <w:r w:rsidR="0090563B" w:rsidRPr="0090563B">
          <w:rPr>
            <w:noProof/>
            <w:webHidden/>
          </w:rPr>
          <w:fldChar w:fldCharType="separate"/>
        </w:r>
        <w:r w:rsidR="00F93684">
          <w:rPr>
            <w:noProof/>
            <w:webHidden/>
          </w:rPr>
          <w:t>60</w:t>
        </w:r>
        <w:r w:rsidR="0090563B" w:rsidRPr="0090563B">
          <w:rPr>
            <w:noProof/>
            <w:webHidden/>
          </w:rPr>
          <w:fldChar w:fldCharType="end"/>
        </w:r>
      </w:hyperlink>
    </w:p>
    <w:p w14:paraId="5DB0F221" w14:textId="44A01968" w:rsidR="0090563B" w:rsidRPr="0090563B" w:rsidRDefault="00F233D6" w:rsidP="0090563B">
      <w:pPr>
        <w:pStyle w:val="TOC1"/>
        <w:tabs>
          <w:tab w:val="right" w:leader="dot" w:pos="8920"/>
        </w:tabs>
        <w:spacing w:line="312" w:lineRule="auto"/>
        <w:rPr>
          <w:rFonts w:asciiTheme="minorHAnsi" w:eastAsiaTheme="minorEastAsia" w:hAnsiTheme="minorHAnsi" w:cstheme="minorBidi"/>
          <w:bCs w:val="0"/>
          <w:noProof/>
          <w:kern w:val="2"/>
          <w:sz w:val="22"/>
          <w:szCs w:val="22"/>
          <w:lang w:eastAsia="ko-KR"/>
          <w14:ligatures w14:val="standardContextual"/>
        </w:rPr>
      </w:pPr>
      <w:hyperlink w:anchor="_Toc164155880" w:history="1">
        <w:r w:rsidR="0090563B" w:rsidRPr="0090563B">
          <w:rPr>
            <w:rStyle w:val="Hyperlink"/>
            <w:noProof/>
            <w:lang w:val="nl-NL"/>
          </w:rPr>
          <w:t>3.1.2.3. Đối với bụi, khí thải</w:t>
        </w:r>
        <w:r w:rsidR="0090563B" w:rsidRPr="0090563B">
          <w:rPr>
            <w:noProof/>
            <w:webHidden/>
          </w:rPr>
          <w:tab/>
        </w:r>
        <w:r w:rsidR="0090563B" w:rsidRPr="0090563B">
          <w:rPr>
            <w:noProof/>
            <w:webHidden/>
          </w:rPr>
          <w:fldChar w:fldCharType="begin"/>
        </w:r>
        <w:r w:rsidR="0090563B" w:rsidRPr="0090563B">
          <w:rPr>
            <w:noProof/>
            <w:webHidden/>
          </w:rPr>
          <w:instrText xml:space="preserve"> PAGEREF _Toc164155880 \h </w:instrText>
        </w:r>
        <w:r w:rsidR="0090563B" w:rsidRPr="0090563B">
          <w:rPr>
            <w:noProof/>
            <w:webHidden/>
          </w:rPr>
        </w:r>
        <w:r w:rsidR="0090563B" w:rsidRPr="0090563B">
          <w:rPr>
            <w:noProof/>
            <w:webHidden/>
          </w:rPr>
          <w:fldChar w:fldCharType="separate"/>
        </w:r>
        <w:r w:rsidR="00F93684">
          <w:rPr>
            <w:noProof/>
            <w:webHidden/>
          </w:rPr>
          <w:t>61</w:t>
        </w:r>
        <w:r w:rsidR="0090563B" w:rsidRPr="0090563B">
          <w:rPr>
            <w:noProof/>
            <w:webHidden/>
          </w:rPr>
          <w:fldChar w:fldCharType="end"/>
        </w:r>
      </w:hyperlink>
    </w:p>
    <w:p w14:paraId="6845CE1A" w14:textId="6660ED59" w:rsidR="0090563B" w:rsidRPr="0090563B" w:rsidRDefault="00F233D6" w:rsidP="0090563B">
      <w:pPr>
        <w:pStyle w:val="TOC1"/>
        <w:tabs>
          <w:tab w:val="right" w:leader="dot" w:pos="8920"/>
        </w:tabs>
        <w:spacing w:line="312" w:lineRule="auto"/>
        <w:rPr>
          <w:rFonts w:asciiTheme="minorHAnsi" w:eastAsiaTheme="minorEastAsia" w:hAnsiTheme="minorHAnsi" w:cstheme="minorBidi"/>
          <w:bCs w:val="0"/>
          <w:noProof/>
          <w:kern w:val="2"/>
          <w:sz w:val="22"/>
          <w:szCs w:val="22"/>
          <w:lang w:eastAsia="ko-KR"/>
          <w14:ligatures w14:val="standardContextual"/>
        </w:rPr>
      </w:pPr>
      <w:hyperlink w:anchor="_Toc164155881" w:history="1">
        <w:r w:rsidR="0090563B" w:rsidRPr="0090563B">
          <w:rPr>
            <w:rStyle w:val="Hyperlink"/>
            <w:noProof/>
            <w:lang w:val="nl-NL"/>
          </w:rPr>
          <w:t>3.1.2.5. Đối với xói lở, nước mưa chảy tràn</w:t>
        </w:r>
        <w:r w:rsidR="0090563B" w:rsidRPr="0090563B">
          <w:rPr>
            <w:noProof/>
            <w:webHidden/>
          </w:rPr>
          <w:tab/>
        </w:r>
        <w:r w:rsidR="0090563B" w:rsidRPr="0090563B">
          <w:rPr>
            <w:noProof/>
            <w:webHidden/>
          </w:rPr>
          <w:fldChar w:fldCharType="begin"/>
        </w:r>
        <w:r w:rsidR="0090563B" w:rsidRPr="0090563B">
          <w:rPr>
            <w:noProof/>
            <w:webHidden/>
          </w:rPr>
          <w:instrText xml:space="preserve"> PAGEREF _Toc164155881 \h </w:instrText>
        </w:r>
        <w:r w:rsidR="0090563B" w:rsidRPr="0090563B">
          <w:rPr>
            <w:noProof/>
            <w:webHidden/>
          </w:rPr>
        </w:r>
        <w:r w:rsidR="0090563B" w:rsidRPr="0090563B">
          <w:rPr>
            <w:noProof/>
            <w:webHidden/>
          </w:rPr>
          <w:fldChar w:fldCharType="separate"/>
        </w:r>
        <w:r w:rsidR="00F93684">
          <w:rPr>
            <w:noProof/>
            <w:webHidden/>
          </w:rPr>
          <w:t>63</w:t>
        </w:r>
        <w:r w:rsidR="0090563B" w:rsidRPr="0090563B">
          <w:rPr>
            <w:noProof/>
            <w:webHidden/>
          </w:rPr>
          <w:fldChar w:fldCharType="end"/>
        </w:r>
      </w:hyperlink>
    </w:p>
    <w:p w14:paraId="5900ADC9" w14:textId="1DD7CB7B" w:rsidR="0090563B" w:rsidRPr="0090563B" w:rsidRDefault="00F233D6" w:rsidP="0090563B">
      <w:pPr>
        <w:pStyle w:val="TOC1"/>
        <w:tabs>
          <w:tab w:val="right" w:leader="dot" w:pos="8920"/>
        </w:tabs>
        <w:spacing w:line="312" w:lineRule="auto"/>
        <w:rPr>
          <w:rFonts w:asciiTheme="minorHAnsi" w:eastAsiaTheme="minorEastAsia" w:hAnsiTheme="minorHAnsi" w:cstheme="minorBidi"/>
          <w:bCs w:val="0"/>
          <w:noProof/>
          <w:kern w:val="2"/>
          <w:sz w:val="22"/>
          <w:szCs w:val="22"/>
          <w:lang w:eastAsia="ko-KR"/>
          <w14:ligatures w14:val="standardContextual"/>
        </w:rPr>
      </w:pPr>
      <w:hyperlink w:anchor="_Toc164155882" w:history="1">
        <w:r w:rsidR="0090563B" w:rsidRPr="0090563B">
          <w:rPr>
            <w:rStyle w:val="Hyperlink"/>
            <w:noProof/>
            <w:lang w:val="nl-NL"/>
          </w:rPr>
          <w:t>3.1.2.6. Đối với các tác động đến đa dạng sinh học</w:t>
        </w:r>
        <w:r w:rsidR="0090563B" w:rsidRPr="0090563B">
          <w:rPr>
            <w:noProof/>
            <w:webHidden/>
          </w:rPr>
          <w:tab/>
        </w:r>
        <w:r w:rsidR="0090563B" w:rsidRPr="0090563B">
          <w:rPr>
            <w:noProof/>
            <w:webHidden/>
          </w:rPr>
          <w:fldChar w:fldCharType="begin"/>
        </w:r>
        <w:r w:rsidR="0090563B" w:rsidRPr="0090563B">
          <w:rPr>
            <w:noProof/>
            <w:webHidden/>
          </w:rPr>
          <w:instrText xml:space="preserve"> PAGEREF _Toc164155882 \h </w:instrText>
        </w:r>
        <w:r w:rsidR="0090563B" w:rsidRPr="0090563B">
          <w:rPr>
            <w:noProof/>
            <w:webHidden/>
          </w:rPr>
        </w:r>
        <w:r w:rsidR="0090563B" w:rsidRPr="0090563B">
          <w:rPr>
            <w:noProof/>
            <w:webHidden/>
          </w:rPr>
          <w:fldChar w:fldCharType="separate"/>
        </w:r>
        <w:r w:rsidR="00F93684">
          <w:rPr>
            <w:noProof/>
            <w:webHidden/>
          </w:rPr>
          <w:t>64</w:t>
        </w:r>
        <w:r w:rsidR="0090563B" w:rsidRPr="0090563B">
          <w:rPr>
            <w:noProof/>
            <w:webHidden/>
          </w:rPr>
          <w:fldChar w:fldCharType="end"/>
        </w:r>
      </w:hyperlink>
    </w:p>
    <w:p w14:paraId="0A17D8E8" w14:textId="4D28409D" w:rsidR="0090563B" w:rsidRPr="0090563B" w:rsidRDefault="00F233D6" w:rsidP="0090563B">
      <w:pPr>
        <w:pStyle w:val="TOC1"/>
        <w:tabs>
          <w:tab w:val="right" w:leader="dot" w:pos="8920"/>
        </w:tabs>
        <w:spacing w:line="312" w:lineRule="auto"/>
        <w:rPr>
          <w:rFonts w:asciiTheme="minorHAnsi" w:eastAsiaTheme="minorEastAsia" w:hAnsiTheme="minorHAnsi" w:cstheme="minorBidi"/>
          <w:bCs w:val="0"/>
          <w:noProof/>
          <w:kern w:val="2"/>
          <w:sz w:val="22"/>
          <w:szCs w:val="22"/>
          <w:lang w:eastAsia="ko-KR"/>
          <w14:ligatures w14:val="standardContextual"/>
        </w:rPr>
      </w:pPr>
      <w:hyperlink w:anchor="_Toc164155883" w:history="1">
        <w:r w:rsidR="0090563B" w:rsidRPr="0090563B">
          <w:rPr>
            <w:rStyle w:val="Hyperlink"/>
            <w:noProof/>
            <w:lang w:val="nl-NL"/>
          </w:rPr>
          <w:t>3.1.2.7. Các biện pháp, công trình bảo vệ môi trường khác</w:t>
        </w:r>
        <w:r w:rsidR="0090563B" w:rsidRPr="0090563B">
          <w:rPr>
            <w:noProof/>
            <w:webHidden/>
          </w:rPr>
          <w:tab/>
        </w:r>
        <w:r w:rsidR="0090563B" w:rsidRPr="0090563B">
          <w:rPr>
            <w:noProof/>
            <w:webHidden/>
          </w:rPr>
          <w:fldChar w:fldCharType="begin"/>
        </w:r>
        <w:r w:rsidR="0090563B" w:rsidRPr="0090563B">
          <w:rPr>
            <w:noProof/>
            <w:webHidden/>
          </w:rPr>
          <w:instrText xml:space="preserve"> PAGEREF _Toc164155883 \h </w:instrText>
        </w:r>
        <w:r w:rsidR="0090563B" w:rsidRPr="0090563B">
          <w:rPr>
            <w:noProof/>
            <w:webHidden/>
          </w:rPr>
        </w:r>
        <w:r w:rsidR="0090563B" w:rsidRPr="0090563B">
          <w:rPr>
            <w:noProof/>
            <w:webHidden/>
          </w:rPr>
          <w:fldChar w:fldCharType="separate"/>
        </w:r>
        <w:r w:rsidR="00F93684">
          <w:rPr>
            <w:noProof/>
            <w:webHidden/>
          </w:rPr>
          <w:t>64</w:t>
        </w:r>
        <w:r w:rsidR="0090563B" w:rsidRPr="0090563B">
          <w:rPr>
            <w:noProof/>
            <w:webHidden/>
          </w:rPr>
          <w:fldChar w:fldCharType="end"/>
        </w:r>
      </w:hyperlink>
    </w:p>
    <w:p w14:paraId="4FE8EA70" w14:textId="6791194A" w:rsidR="0090563B" w:rsidRPr="0090563B" w:rsidRDefault="00F233D6" w:rsidP="0090563B">
      <w:pPr>
        <w:pStyle w:val="TOC1"/>
        <w:tabs>
          <w:tab w:val="right" w:leader="dot" w:pos="8920"/>
        </w:tabs>
        <w:spacing w:line="312" w:lineRule="auto"/>
        <w:rPr>
          <w:rFonts w:asciiTheme="minorHAnsi" w:eastAsiaTheme="minorEastAsia" w:hAnsiTheme="minorHAnsi" w:cstheme="minorBidi"/>
          <w:bCs w:val="0"/>
          <w:noProof/>
          <w:kern w:val="2"/>
          <w:sz w:val="22"/>
          <w:szCs w:val="22"/>
          <w:lang w:eastAsia="ko-KR"/>
          <w14:ligatures w14:val="standardContextual"/>
        </w:rPr>
      </w:pPr>
      <w:hyperlink w:anchor="_Toc164155884" w:history="1">
        <w:r w:rsidR="0090563B" w:rsidRPr="0090563B">
          <w:rPr>
            <w:rStyle w:val="Hyperlink"/>
            <w:noProof/>
            <w:lang w:val="nl-NL"/>
          </w:rPr>
          <w:t>3.1.2.8. Các công trình, biện pháp bảo vệ môi trường và phòng ngừa, ứng phó sự cố môi trường</w:t>
        </w:r>
        <w:r w:rsidR="0090563B" w:rsidRPr="0090563B">
          <w:rPr>
            <w:noProof/>
            <w:webHidden/>
          </w:rPr>
          <w:tab/>
        </w:r>
        <w:r w:rsidR="0090563B" w:rsidRPr="0090563B">
          <w:rPr>
            <w:noProof/>
            <w:webHidden/>
          </w:rPr>
          <w:fldChar w:fldCharType="begin"/>
        </w:r>
        <w:r w:rsidR="0090563B" w:rsidRPr="0090563B">
          <w:rPr>
            <w:noProof/>
            <w:webHidden/>
          </w:rPr>
          <w:instrText xml:space="preserve"> PAGEREF _Toc164155884 \h </w:instrText>
        </w:r>
        <w:r w:rsidR="0090563B" w:rsidRPr="0090563B">
          <w:rPr>
            <w:noProof/>
            <w:webHidden/>
          </w:rPr>
        </w:r>
        <w:r w:rsidR="0090563B" w:rsidRPr="0090563B">
          <w:rPr>
            <w:noProof/>
            <w:webHidden/>
          </w:rPr>
          <w:fldChar w:fldCharType="separate"/>
        </w:r>
        <w:r w:rsidR="00F93684">
          <w:rPr>
            <w:noProof/>
            <w:webHidden/>
          </w:rPr>
          <w:t>67</w:t>
        </w:r>
        <w:r w:rsidR="0090563B" w:rsidRPr="0090563B">
          <w:rPr>
            <w:noProof/>
            <w:webHidden/>
          </w:rPr>
          <w:fldChar w:fldCharType="end"/>
        </w:r>
      </w:hyperlink>
    </w:p>
    <w:p w14:paraId="3576A055" w14:textId="1A887D1A" w:rsidR="0090563B" w:rsidRPr="0090563B" w:rsidRDefault="00F233D6" w:rsidP="0090563B">
      <w:pPr>
        <w:pStyle w:val="TOC1"/>
        <w:tabs>
          <w:tab w:val="right" w:leader="dot" w:pos="8920"/>
        </w:tabs>
        <w:spacing w:line="312" w:lineRule="auto"/>
        <w:rPr>
          <w:rFonts w:asciiTheme="minorHAnsi" w:eastAsiaTheme="minorEastAsia" w:hAnsiTheme="minorHAnsi" w:cstheme="minorBidi"/>
          <w:b/>
          <w:bCs w:val="0"/>
          <w:noProof/>
          <w:kern w:val="2"/>
          <w:sz w:val="22"/>
          <w:szCs w:val="22"/>
          <w:lang w:eastAsia="ko-KR"/>
          <w14:ligatures w14:val="standardContextual"/>
        </w:rPr>
      </w:pPr>
      <w:hyperlink w:anchor="_Toc164155885" w:history="1">
        <w:r w:rsidR="0090563B" w:rsidRPr="0090563B">
          <w:rPr>
            <w:rStyle w:val="Hyperlink"/>
            <w:b/>
            <w:bCs w:val="0"/>
            <w:noProof/>
            <w:lang w:val="vi-VN"/>
          </w:rPr>
          <w:t>3.2. Đánh giá tác động và đề xuất các biện pháp, công trình bảo vệ môi trường trong giai đoạn vận hành</w:t>
        </w:r>
        <w:r w:rsidR="0090563B" w:rsidRPr="0090563B">
          <w:rPr>
            <w:b/>
            <w:bCs w:val="0"/>
            <w:noProof/>
            <w:webHidden/>
          </w:rPr>
          <w:tab/>
        </w:r>
        <w:r w:rsidR="0090563B" w:rsidRPr="0090563B">
          <w:rPr>
            <w:b/>
            <w:bCs w:val="0"/>
            <w:noProof/>
            <w:webHidden/>
          </w:rPr>
          <w:fldChar w:fldCharType="begin"/>
        </w:r>
        <w:r w:rsidR="0090563B" w:rsidRPr="0090563B">
          <w:rPr>
            <w:b/>
            <w:bCs w:val="0"/>
            <w:noProof/>
            <w:webHidden/>
          </w:rPr>
          <w:instrText xml:space="preserve"> PAGEREF _Toc164155885 \h </w:instrText>
        </w:r>
        <w:r w:rsidR="0090563B" w:rsidRPr="0090563B">
          <w:rPr>
            <w:b/>
            <w:bCs w:val="0"/>
            <w:noProof/>
            <w:webHidden/>
          </w:rPr>
        </w:r>
        <w:r w:rsidR="0090563B" w:rsidRPr="0090563B">
          <w:rPr>
            <w:b/>
            <w:bCs w:val="0"/>
            <w:noProof/>
            <w:webHidden/>
          </w:rPr>
          <w:fldChar w:fldCharType="separate"/>
        </w:r>
        <w:r w:rsidR="00F93684">
          <w:rPr>
            <w:b/>
            <w:bCs w:val="0"/>
            <w:noProof/>
            <w:webHidden/>
          </w:rPr>
          <w:t>69</w:t>
        </w:r>
        <w:r w:rsidR="0090563B" w:rsidRPr="0090563B">
          <w:rPr>
            <w:b/>
            <w:bCs w:val="0"/>
            <w:noProof/>
            <w:webHidden/>
          </w:rPr>
          <w:fldChar w:fldCharType="end"/>
        </w:r>
      </w:hyperlink>
    </w:p>
    <w:p w14:paraId="22F1A7F6" w14:textId="45A77079" w:rsidR="0090563B" w:rsidRPr="0090563B" w:rsidRDefault="00F233D6" w:rsidP="0090563B">
      <w:pPr>
        <w:pStyle w:val="TOC2"/>
        <w:tabs>
          <w:tab w:val="right" w:leader="dot" w:pos="8920"/>
        </w:tabs>
        <w:spacing w:line="312" w:lineRule="auto"/>
        <w:ind w:firstLine="0"/>
        <w:rPr>
          <w:rFonts w:asciiTheme="minorHAnsi" w:eastAsiaTheme="minorEastAsia" w:hAnsiTheme="minorHAnsi" w:cstheme="minorBidi"/>
          <w:b/>
          <w:bCs w:val="0"/>
          <w:i w:val="0"/>
          <w:noProof/>
          <w:kern w:val="2"/>
          <w:sz w:val="22"/>
          <w:szCs w:val="22"/>
          <w:lang w:eastAsia="ko-KR"/>
          <w14:ligatures w14:val="standardContextual"/>
        </w:rPr>
      </w:pPr>
      <w:hyperlink w:anchor="_Toc164155886" w:history="1">
        <w:r w:rsidR="0090563B" w:rsidRPr="0090563B">
          <w:rPr>
            <w:rStyle w:val="Hyperlink"/>
            <w:b/>
            <w:bCs w:val="0"/>
            <w:i w:val="0"/>
            <w:noProof/>
            <w:lang w:val="vi-VN"/>
          </w:rPr>
          <w:t>3.2.1. Đánh giá, dự báo các tác động</w:t>
        </w:r>
        <w:r w:rsidR="0090563B" w:rsidRPr="0090563B">
          <w:rPr>
            <w:b/>
            <w:bCs w:val="0"/>
            <w:i w:val="0"/>
            <w:noProof/>
            <w:webHidden/>
          </w:rPr>
          <w:tab/>
        </w:r>
        <w:r w:rsidR="0090563B" w:rsidRPr="0090563B">
          <w:rPr>
            <w:b/>
            <w:bCs w:val="0"/>
            <w:i w:val="0"/>
            <w:noProof/>
            <w:webHidden/>
          </w:rPr>
          <w:fldChar w:fldCharType="begin"/>
        </w:r>
        <w:r w:rsidR="0090563B" w:rsidRPr="0090563B">
          <w:rPr>
            <w:b/>
            <w:bCs w:val="0"/>
            <w:i w:val="0"/>
            <w:noProof/>
            <w:webHidden/>
          </w:rPr>
          <w:instrText xml:space="preserve"> PAGEREF _Toc164155886 \h </w:instrText>
        </w:r>
        <w:r w:rsidR="0090563B" w:rsidRPr="0090563B">
          <w:rPr>
            <w:b/>
            <w:bCs w:val="0"/>
            <w:i w:val="0"/>
            <w:noProof/>
            <w:webHidden/>
          </w:rPr>
        </w:r>
        <w:r w:rsidR="0090563B" w:rsidRPr="0090563B">
          <w:rPr>
            <w:b/>
            <w:bCs w:val="0"/>
            <w:i w:val="0"/>
            <w:noProof/>
            <w:webHidden/>
          </w:rPr>
          <w:fldChar w:fldCharType="separate"/>
        </w:r>
        <w:r w:rsidR="00F93684">
          <w:rPr>
            <w:b/>
            <w:bCs w:val="0"/>
            <w:i w:val="0"/>
            <w:noProof/>
            <w:webHidden/>
          </w:rPr>
          <w:t>69</w:t>
        </w:r>
        <w:r w:rsidR="0090563B" w:rsidRPr="0090563B">
          <w:rPr>
            <w:b/>
            <w:bCs w:val="0"/>
            <w:i w:val="0"/>
            <w:noProof/>
            <w:webHidden/>
          </w:rPr>
          <w:fldChar w:fldCharType="end"/>
        </w:r>
      </w:hyperlink>
    </w:p>
    <w:p w14:paraId="2BC53BFF" w14:textId="6B995C78" w:rsidR="0090563B" w:rsidRPr="0090563B" w:rsidRDefault="00F233D6" w:rsidP="0090563B">
      <w:pPr>
        <w:pStyle w:val="TOC1"/>
        <w:tabs>
          <w:tab w:val="right" w:leader="dot" w:pos="8920"/>
        </w:tabs>
        <w:spacing w:line="312" w:lineRule="auto"/>
        <w:rPr>
          <w:rFonts w:asciiTheme="minorHAnsi" w:eastAsiaTheme="minorEastAsia" w:hAnsiTheme="minorHAnsi" w:cstheme="minorBidi"/>
          <w:bCs w:val="0"/>
          <w:noProof/>
          <w:kern w:val="2"/>
          <w:sz w:val="22"/>
          <w:szCs w:val="22"/>
          <w:lang w:eastAsia="ko-KR"/>
          <w14:ligatures w14:val="standardContextual"/>
        </w:rPr>
      </w:pPr>
      <w:hyperlink w:anchor="_Toc164155887" w:history="1">
        <w:r w:rsidR="0090563B" w:rsidRPr="0090563B">
          <w:rPr>
            <w:rStyle w:val="Hyperlink"/>
            <w:noProof/>
            <w:lang w:val="vi-VN"/>
          </w:rPr>
          <w:t xml:space="preserve">3.2.1.1. </w:t>
        </w:r>
        <w:r w:rsidR="0090563B" w:rsidRPr="0090563B">
          <w:rPr>
            <w:rStyle w:val="Hyperlink"/>
            <w:noProof/>
            <w:lang w:val="nl-NL"/>
          </w:rPr>
          <w:t>Đánh giá, dự báo tác động liên quan đến chất thải</w:t>
        </w:r>
        <w:r w:rsidR="0090563B" w:rsidRPr="0090563B">
          <w:rPr>
            <w:noProof/>
            <w:webHidden/>
          </w:rPr>
          <w:tab/>
        </w:r>
        <w:r w:rsidR="0090563B" w:rsidRPr="0090563B">
          <w:rPr>
            <w:noProof/>
            <w:webHidden/>
          </w:rPr>
          <w:fldChar w:fldCharType="begin"/>
        </w:r>
        <w:r w:rsidR="0090563B" w:rsidRPr="0090563B">
          <w:rPr>
            <w:noProof/>
            <w:webHidden/>
          </w:rPr>
          <w:instrText xml:space="preserve"> PAGEREF _Toc164155887 \h </w:instrText>
        </w:r>
        <w:r w:rsidR="0090563B" w:rsidRPr="0090563B">
          <w:rPr>
            <w:noProof/>
            <w:webHidden/>
          </w:rPr>
        </w:r>
        <w:r w:rsidR="0090563B" w:rsidRPr="0090563B">
          <w:rPr>
            <w:noProof/>
            <w:webHidden/>
          </w:rPr>
          <w:fldChar w:fldCharType="separate"/>
        </w:r>
        <w:r w:rsidR="00F93684">
          <w:rPr>
            <w:noProof/>
            <w:webHidden/>
          </w:rPr>
          <w:t>69</w:t>
        </w:r>
        <w:r w:rsidR="0090563B" w:rsidRPr="0090563B">
          <w:rPr>
            <w:noProof/>
            <w:webHidden/>
          </w:rPr>
          <w:fldChar w:fldCharType="end"/>
        </w:r>
      </w:hyperlink>
    </w:p>
    <w:p w14:paraId="6BAFC0C7" w14:textId="64B0C98D" w:rsidR="0090563B" w:rsidRPr="0090563B" w:rsidRDefault="00F233D6" w:rsidP="0090563B">
      <w:pPr>
        <w:pStyle w:val="TOC2"/>
        <w:tabs>
          <w:tab w:val="right" w:leader="dot" w:pos="8920"/>
        </w:tabs>
        <w:spacing w:line="312" w:lineRule="auto"/>
        <w:ind w:firstLine="0"/>
        <w:rPr>
          <w:rFonts w:asciiTheme="minorHAnsi" w:eastAsiaTheme="minorEastAsia" w:hAnsiTheme="minorHAnsi" w:cstheme="minorBidi"/>
          <w:b/>
          <w:bCs w:val="0"/>
          <w:i w:val="0"/>
          <w:noProof/>
          <w:kern w:val="2"/>
          <w:sz w:val="22"/>
          <w:szCs w:val="22"/>
          <w:lang w:eastAsia="ko-KR"/>
          <w14:ligatures w14:val="standardContextual"/>
        </w:rPr>
      </w:pPr>
      <w:hyperlink w:anchor="_Toc164155891" w:history="1">
        <w:r w:rsidR="0090563B" w:rsidRPr="0090563B">
          <w:rPr>
            <w:rStyle w:val="Hyperlink"/>
            <w:b/>
            <w:bCs w:val="0"/>
            <w:i w:val="0"/>
            <w:noProof/>
            <w:lang w:val="vi-VN"/>
          </w:rPr>
          <w:t>3.2.2. Các công trình, biện pháp thu gom, lưu giữ, xử lý chất thải và biện pháp giảm thiểu tác động tiêu cực khác đến môi trường</w:t>
        </w:r>
        <w:r w:rsidR="0090563B" w:rsidRPr="0090563B">
          <w:rPr>
            <w:b/>
            <w:bCs w:val="0"/>
            <w:i w:val="0"/>
            <w:noProof/>
            <w:webHidden/>
          </w:rPr>
          <w:tab/>
        </w:r>
        <w:r w:rsidR="0090563B" w:rsidRPr="0090563B">
          <w:rPr>
            <w:b/>
            <w:bCs w:val="0"/>
            <w:i w:val="0"/>
            <w:noProof/>
            <w:webHidden/>
          </w:rPr>
          <w:fldChar w:fldCharType="begin"/>
        </w:r>
        <w:r w:rsidR="0090563B" w:rsidRPr="0090563B">
          <w:rPr>
            <w:b/>
            <w:bCs w:val="0"/>
            <w:i w:val="0"/>
            <w:noProof/>
            <w:webHidden/>
          </w:rPr>
          <w:instrText xml:space="preserve"> PAGEREF _Toc164155891 \h </w:instrText>
        </w:r>
        <w:r w:rsidR="0090563B" w:rsidRPr="0090563B">
          <w:rPr>
            <w:b/>
            <w:bCs w:val="0"/>
            <w:i w:val="0"/>
            <w:noProof/>
            <w:webHidden/>
          </w:rPr>
        </w:r>
        <w:r w:rsidR="0090563B" w:rsidRPr="0090563B">
          <w:rPr>
            <w:b/>
            <w:bCs w:val="0"/>
            <w:i w:val="0"/>
            <w:noProof/>
            <w:webHidden/>
          </w:rPr>
          <w:fldChar w:fldCharType="separate"/>
        </w:r>
        <w:r w:rsidR="00F93684">
          <w:rPr>
            <w:b/>
            <w:bCs w:val="0"/>
            <w:i w:val="0"/>
            <w:noProof/>
            <w:webHidden/>
          </w:rPr>
          <w:t>83</w:t>
        </w:r>
        <w:r w:rsidR="0090563B" w:rsidRPr="0090563B">
          <w:rPr>
            <w:b/>
            <w:bCs w:val="0"/>
            <w:i w:val="0"/>
            <w:noProof/>
            <w:webHidden/>
          </w:rPr>
          <w:fldChar w:fldCharType="end"/>
        </w:r>
      </w:hyperlink>
    </w:p>
    <w:p w14:paraId="508381C9" w14:textId="0D29A87C" w:rsidR="0090563B" w:rsidRPr="0090563B" w:rsidRDefault="00F233D6" w:rsidP="0090563B">
      <w:pPr>
        <w:pStyle w:val="TOC1"/>
        <w:tabs>
          <w:tab w:val="right" w:leader="dot" w:pos="8920"/>
        </w:tabs>
        <w:spacing w:line="312" w:lineRule="auto"/>
        <w:rPr>
          <w:rFonts w:asciiTheme="minorHAnsi" w:eastAsiaTheme="minorEastAsia" w:hAnsiTheme="minorHAnsi" w:cstheme="minorBidi"/>
          <w:bCs w:val="0"/>
          <w:noProof/>
          <w:kern w:val="2"/>
          <w:sz w:val="22"/>
          <w:szCs w:val="22"/>
          <w:lang w:eastAsia="ko-KR"/>
          <w14:ligatures w14:val="standardContextual"/>
        </w:rPr>
      </w:pPr>
      <w:hyperlink w:anchor="_Toc164155892" w:history="1">
        <w:r w:rsidR="0090563B" w:rsidRPr="0090563B">
          <w:rPr>
            <w:rStyle w:val="Hyperlink"/>
            <w:noProof/>
            <w:lang w:val="vi-VN"/>
          </w:rPr>
          <w:t>3.3. Tổ chức thực hiện các công trình, biện pháp bảo vệ môi trường</w:t>
        </w:r>
        <w:r w:rsidR="0090563B" w:rsidRPr="0090563B">
          <w:rPr>
            <w:noProof/>
            <w:webHidden/>
          </w:rPr>
          <w:tab/>
        </w:r>
        <w:r w:rsidR="0090563B" w:rsidRPr="0090563B">
          <w:rPr>
            <w:noProof/>
            <w:webHidden/>
          </w:rPr>
          <w:fldChar w:fldCharType="begin"/>
        </w:r>
        <w:r w:rsidR="0090563B" w:rsidRPr="0090563B">
          <w:rPr>
            <w:noProof/>
            <w:webHidden/>
          </w:rPr>
          <w:instrText xml:space="preserve"> PAGEREF _Toc164155892 \h </w:instrText>
        </w:r>
        <w:r w:rsidR="0090563B" w:rsidRPr="0090563B">
          <w:rPr>
            <w:noProof/>
            <w:webHidden/>
          </w:rPr>
        </w:r>
        <w:r w:rsidR="0090563B" w:rsidRPr="0090563B">
          <w:rPr>
            <w:noProof/>
            <w:webHidden/>
          </w:rPr>
          <w:fldChar w:fldCharType="separate"/>
        </w:r>
        <w:r w:rsidR="00F93684">
          <w:rPr>
            <w:noProof/>
            <w:webHidden/>
          </w:rPr>
          <w:t>100</w:t>
        </w:r>
        <w:r w:rsidR="0090563B" w:rsidRPr="0090563B">
          <w:rPr>
            <w:noProof/>
            <w:webHidden/>
          </w:rPr>
          <w:fldChar w:fldCharType="end"/>
        </w:r>
      </w:hyperlink>
    </w:p>
    <w:p w14:paraId="6016E0A6" w14:textId="0BF8D32E" w:rsidR="0090563B" w:rsidRPr="0090563B" w:rsidRDefault="00F233D6" w:rsidP="0090563B">
      <w:pPr>
        <w:pStyle w:val="TOC1"/>
        <w:tabs>
          <w:tab w:val="right" w:leader="dot" w:pos="8920"/>
        </w:tabs>
        <w:spacing w:line="312" w:lineRule="auto"/>
        <w:rPr>
          <w:rFonts w:asciiTheme="minorHAnsi" w:eastAsiaTheme="minorEastAsia" w:hAnsiTheme="minorHAnsi" w:cstheme="minorBidi"/>
          <w:bCs w:val="0"/>
          <w:noProof/>
          <w:kern w:val="2"/>
          <w:sz w:val="22"/>
          <w:szCs w:val="22"/>
          <w:lang w:eastAsia="ko-KR"/>
          <w14:ligatures w14:val="standardContextual"/>
        </w:rPr>
      </w:pPr>
      <w:hyperlink w:anchor="_Toc164155893" w:history="1">
        <w:r w:rsidR="0090563B" w:rsidRPr="0090563B">
          <w:rPr>
            <w:rStyle w:val="Hyperlink"/>
            <w:noProof/>
            <w:lang w:val="vi-VN"/>
          </w:rPr>
          <w:t>3.</w:t>
        </w:r>
        <w:r w:rsidR="0090563B" w:rsidRPr="0090563B">
          <w:rPr>
            <w:rStyle w:val="Hyperlink"/>
            <w:noProof/>
          </w:rPr>
          <w:t>4</w:t>
        </w:r>
        <w:r w:rsidR="0090563B" w:rsidRPr="0090563B">
          <w:rPr>
            <w:rStyle w:val="Hyperlink"/>
            <w:noProof/>
            <w:lang w:val="vi-VN"/>
          </w:rPr>
          <w:t>. Nhận xét về mức độ chi tiết, độ tin cậy của các kết quả đánh giá, dự báo</w:t>
        </w:r>
        <w:r w:rsidR="0090563B" w:rsidRPr="0090563B">
          <w:rPr>
            <w:noProof/>
            <w:webHidden/>
          </w:rPr>
          <w:tab/>
        </w:r>
        <w:r w:rsidR="0090563B" w:rsidRPr="0090563B">
          <w:rPr>
            <w:noProof/>
            <w:webHidden/>
          </w:rPr>
          <w:fldChar w:fldCharType="begin"/>
        </w:r>
        <w:r w:rsidR="0090563B" w:rsidRPr="0090563B">
          <w:rPr>
            <w:noProof/>
            <w:webHidden/>
          </w:rPr>
          <w:instrText xml:space="preserve"> PAGEREF _Toc164155893 \h </w:instrText>
        </w:r>
        <w:r w:rsidR="0090563B" w:rsidRPr="0090563B">
          <w:rPr>
            <w:noProof/>
            <w:webHidden/>
          </w:rPr>
        </w:r>
        <w:r w:rsidR="0090563B" w:rsidRPr="0090563B">
          <w:rPr>
            <w:noProof/>
            <w:webHidden/>
          </w:rPr>
          <w:fldChar w:fldCharType="separate"/>
        </w:r>
        <w:r w:rsidR="00F93684">
          <w:rPr>
            <w:noProof/>
            <w:webHidden/>
          </w:rPr>
          <w:t>101</w:t>
        </w:r>
        <w:r w:rsidR="0090563B" w:rsidRPr="0090563B">
          <w:rPr>
            <w:noProof/>
            <w:webHidden/>
          </w:rPr>
          <w:fldChar w:fldCharType="end"/>
        </w:r>
      </w:hyperlink>
    </w:p>
    <w:p w14:paraId="066572DE" w14:textId="5F93B55E" w:rsidR="0090563B" w:rsidRPr="0090563B" w:rsidRDefault="0090563B" w:rsidP="0090563B">
      <w:pPr>
        <w:pStyle w:val="TOC1"/>
        <w:tabs>
          <w:tab w:val="right" w:leader="dot" w:pos="8920"/>
        </w:tabs>
        <w:spacing w:line="312" w:lineRule="auto"/>
        <w:rPr>
          <w:rFonts w:asciiTheme="minorHAnsi" w:eastAsiaTheme="minorEastAsia" w:hAnsiTheme="minorHAnsi" w:cstheme="minorBidi"/>
          <w:b/>
          <w:bCs w:val="0"/>
          <w:noProof/>
          <w:kern w:val="2"/>
          <w:sz w:val="22"/>
          <w:szCs w:val="22"/>
          <w:lang w:eastAsia="ko-KR"/>
          <w14:ligatures w14:val="standardContextual"/>
        </w:rPr>
      </w:pPr>
      <w:r w:rsidRPr="0090563B">
        <w:rPr>
          <w:rStyle w:val="Hyperlink"/>
          <w:b/>
          <w:bCs w:val="0"/>
          <w:noProof/>
          <w:color w:val="auto"/>
          <w:u w:val="none"/>
        </w:rPr>
        <w:t xml:space="preserve">CHƯƠNG 4. </w:t>
      </w:r>
      <w:hyperlink w:anchor="_Toc164155895" w:history="1">
        <w:r w:rsidRPr="0090563B">
          <w:rPr>
            <w:rStyle w:val="Hyperlink"/>
            <w:b/>
            <w:bCs w:val="0"/>
            <w:noProof/>
          </w:rPr>
          <w:t>CHƯƠNG TRÌNH QUẢN LÝ VÀ GIÁM SÁT MÔI TRƯỜNG</w:t>
        </w:r>
        <w:r w:rsidRPr="0090563B">
          <w:rPr>
            <w:b/>
            <w:bCs w:val="0"/>
            <w:noProof/>
            <w:webHidden/>
          </w:rPr>
          <w:tab/>
        </w:r>
        <w:r w:rsidRPr="0090563B">
          <w:rPr>
            <w:b/>
            <w:bCs w:val="0"/>
            <w:noProof/>
            <w:webHidden/>
          </w:rPr>
          <w:fldChar w:fldCharType="begin"/>
        </w:r>
        <w:r w:rsidRPr="0090563B">
          <w:rPr>
            <w:b/>
            <w:bCs w:val="0"/>
            <w:noProof/>
            <w:webHidden/>
          </w:rPr>
          <w:instrText xml:space="preserve"> PAGEREF _Toc164155895 \h </w:instrText>
        </w:r>
        <w:r w:rsidRPr="0090563B">
          <w:rPr>
            <w:b/>
            <w:bCs w:val="0"/>
            <w:noProof/>
            <w:webHidden/>
          </w:rPr>
        </w:r>
        <w:r w:rsidRPr="0090563B">
          <w:rPr>
            <w:b/>
            <w:bCs w:val="0"/>
            <w:noProof/>
            <w:webHidden/>
          </w:rPr>
          <w:fldChar w:fldCharType="separate"/>
        </w:r>
        <w:r w:rsidR="00F93684">
          <w:rPr>
            <w:b/>
            <w:bCs w:val="0"/>
            <w:noProof/>
            <w:webHidden/>
          </w:rPr>
          <w:t>103</w:t>
        </w:r>
        <w:r w:rsidRPr="0090563B">
          <w:rPr>
            <w:b/>
            <w:bCs w:val="0"/>
            <w:noProof/>
            <w:webHidden/>
          </w:rPr>
          <w:fldChar w:fldCharType="end"/>
        </w:r>
      </w:hyperlink>
    </w:p>
    <w:p w14:paraId="7CF46618" w14:textId="19E0FF9D" w:rsidR="0090563B" w:rsidRPr="0090563B" w:rsidRDefault="00F233D6" w:rsidP="0090563B">
      <w:pPr>
        <w:pStyle w:val="TOC1"/>
        <w:tabs>
          <w:tab w:val="right" w:leader="dot" w:pos="8920"/>
        </w:tabs>
        <w:spacing w:line="312" w:lineRule="auto"/>
        <w:rPr>
          <w:rFonts w:asciiTheme="minorHAnsi" w:eastAsiaTheme="minorEastAsia" w:hAnsiTheme="minorHAnsi" w:cstheme="minorBidi"/>
          <w:bCs w:val="0"/>
          <w:noProof/>
          <w:kern w:val="2"/>
          <w:sz w:val="22"/>
          <w:szCs w:val="22"/>
          <w:lang w:eastAsia="ko-KR"/>
          <w14:ligatures w14:val="standardContextual"/>
        </w:rPr>
      </w:pPr>
      <w:hyperlink w:anchor="_Toc164155896" w:history="1">
        <w:r w:rsidR="0090563B" w:rsidRPr="0090563B">
          <w:rPr>
            <w:rStyle w:val="Hyperlink"/>
            <w:b/>
            <w:noProof/>
          </w:rPr>
          <w:t>4</w:t>
        </w:r>
        <w:r w:rsidR="0090563B" w:rsidRPr="0090563B">
          <w:rPr>
            <w:rStyle w:val="Hyperlink"/>
            <w:b/>
            <w:noProof/>
            <w:lang w:val="vi-VN"/>
          </w:rPr>
          <w:t xml:space="preserve">.1. Chương trình quản lý môi trường của </w:t>
        </w:r>
        <w:r w:rsidR="0090563B" w:rsidRPr="0090563B">
          <w:rPr>
            <w:rStyle w:val="Hyperlink"/>
            <w:b/>
            <w:noProof/>
          </w:rPr>
          <w:t>Chủ dự án</w:t>
        </w:r>
        <w:r w:rsidR="0090563B" w:rsidRPr="0090563B">
          <w:rPr>
            <w:noProof/>
            <w:webHidden/>
          </w:rPr>
          <w:tab/>
        </w:r>
        <w:r w:rsidR="0090563B" w:rsidRPr="0090563B">
          <w:rPr>
            <w:noProof/>
            <w:webHidden/>
          </w:rPr>
          <w:fldChar w:fldCharType="begin"/>
        </w:r>
        <w:r w:rsidR="0090563B" w:rsidRPr="0090563B">
          <w:rPr>
            <w:noProof/>
            <w:webHidden/>
          </w:rPr>
          <w:instrText xml:space="preserve"> PAGEREF _Toc164155896 \h </w:instrText>
        </w:r>
        <w:r w:rsidR="0090563B" w:rsidRPr="0090563B">
          <w:rPr>
            <w:noProof/>
            <w:webHidden/>
          </w:rPr>
        </w:r>
        <w:r w:rsidR="0090563B" w:rsidRPr="0090563B">
          <w:rPr>
            <w:noProof/>
            <w:webHidden/>
          </w:rPr>
          <w:fldChar w:fldCharType="separate"/>
        </w:r>
        <w:r w:rsidR="00F93684">
          <w:rPr>
            <w:noProof/>
            <w:webHidden/>
          </w:rPr>
          <w:t>103</w:t>
        </w:r>
        <w:r w:rsidR="0090563B" w:rsidRPr="0090563B">
          <w:rPr>
            <w:noProof/>
            <w:webHidden/>
          </w:rPr>
          <w:fldChar w:fldCharType="end"/>
        </w:r>
      </w:hyperlink>
    </w:p>
    <w:p w14:paraId="46FD9071" w14:textId="097CDD7C" w:rsidR="0090563B" w:rsidRPr="0090563B" w:rsidRDefault="00F233D6" w:rsidP="0090563B">
      <w:pPr>
        <w:pStyle w:val="TOC1"/>
        <w:tabs>
          <w:tab w:val="right" w:leader="dot" w:pos="8920"/>
        </w:tabs>
        <w:spacing w:line="312" w:lineRule="auto"/>
        <w:rPr>
          <w:rFonts w:asciiTheme="minorHAnsi" w:eastAsiaTheme="minorEastAsia" w:hAnsiTheme="minorHAnsi" w:cstheme="minorBidi"/>
          <w:bCs w:val="0"/>
          <w:noProof/>
          <w:kern w:val="2"/>
          <w:sz w:val="22"/>
          <w:szCs w:val="22"/>
          <w:lang w:eastAsia="ko-KR"/>
          <w14:ligatures w14:val="standardContextual"/>
        </w:rPr>
      </w:pPr>
      <w:hyperlink w:anchor="_Toc164155897" w:history="1">
        <w:r w:rsidR="0090563B" w:rsidRPr="0090563B">
          <w:rPr>
            <w:rStyle w:val="Hyperlink"/>
            <w:b/>
            <w:noProof/>
          </w:rPr>
          <w:t>4.2. Chương trình giám sát môi trường của Chủ dự án</w:t>
        </w:r>
        <w:r w:rsidR="0090563B" w:rsidRPr="0090563B">
          <w:rPr>
            <w:noProof/>
            <w:webHidden/>
          </w:rPr>
          <w:tab/>
        </w:r>
        <w:r w:rsidR="0090563B" w:rsidRPr="0090563B">
          <w:rPr>
            <w:noProof/>
            <w:webHidden/>
          </w:rPr>
          <w:fldChar w:fldCharType="begin"/>
        </w:r>
        <w:r w:rsidR="0090563B" w:rsidRPr="0090563B">
          <w:rPr>
            <w:noProof/>
            <w:webHidden/>
          </w:rPr>
          <w:instrText xml:space="preserve"> PAGEREF _Toc164155897 \h </w:instrText>
        </w:r>
        <w:r w:rsidR="0090563B" w:rsidRPr="0090563B">
          <w:rPr>
            <w:noProof/>
            <w:webHidden/>
          </w:rPr>
        </w:r>
        <w:r w:rsidR="0090563B" w:rsidRPr="0090563B">
          <w:rPr>
            <w:noProof/>
            <w:webHidden/>
          </w:rPr>
          <w:fldChar w:fldCharType="separate"/>
        </w:r>
        <w:r w:rsidR="00F93684">
          <w:rPr>
            <w:noProof/>
            <w:webHidden/>
          </w:rPr>
          <w:t>107</w:t>
        </w:r>
        <w:r w:rsidR="0090563B" w:rsidRPr="0090563B">
          <w:rPr>
            <w:noProof/>
            <w:webHidden/>
          </w:rPr>
          <w:fldChar w:fldCharType="end"/>
        </w:r>
      </w:hyperlink>
    </w:p>
    <w:p w14:paraId="089B2448" w14:textId="21CD776B" w:rsidR="0090563B" w:rsidRPr="0090563B" w:rsidRDefault="00F233D6" w:rsidP="0090563B">
      <w:pPr>
        <w:pStyle w:val="TOC1"/>
        <w:tabs>
          <w:tab w:val="right" w:leader="dot" w:pos="8920"/>
        </w:tabs>
        <w:spacing w:line="312" w:lineRule="auto"/>
        <w:rPr>
          <w:rFonts w:asciiTheme="minorHAnsi" w:eastAsiaTheme="minorEastAsia" w:hAnsiTheme="minorHAnsi" w:cstheme="minorBidi"/>
          <w:b/>
          <w:bCs w:val="0"/>
          <w:noProof/>
          <w:kern w:val="2"/>
          <w:sz w:val="22"/>
          <w:szCs w:val="22"/>
          <w:lang w:eastAsia="ko-KR"/>
          <w14:ligatures w14:val="standardContextual"/>
        </w:rPr>
      </w:pPr>
      <w:hyperlink w:anchor="_Toc164155898" w:history="1">
        <w:r w:rsidR="0090563B" w:rsidRPr="0090563B">
          <w:rPr>
            <w:rStyle w:val="Hyperlink"/>
            <w:b/>
            <w:bCs w:val="0"/>
            <w:noProof/>
            <w:lang w:val="vi-VN"/>
          </w:rPr>
          <w:t>KẾT LUẬN, KIẾN NGHỊ VÀ CAM KẾT</w:t>
        </w:r>
        <w:r w:rsidR="0090563B" w:rsidRPr="0090563B">
          <w:rPr>
            <w:b/>
            <w:bCs w:val="0"/>
            <w:noProof/>
            <w:webHidden/>
          </w:rPr>
          <w:tab/>
        </w:r>
        <w:r w:rsidR="0090563B" w:rsidRPr="0090563B">
          <w:rPr>
            <w:b/>
            <w:bCs w:val="0"/>
            <w:noProof/>
            <w:webHidden/>
          </w:rPr>
          <w:fldChar w:fldCharType="begin"/>
        </w:r>
        <w:r w:rsidR="0090563B" w:rsidRPr="0090563B">
          <w:rPr>
            <w:b/>
            <w:bCs w:val="0"/>
            <w:noProof/>
            <w:webHidden/>
          </w:rPr>
          <w:instrText xml:space="preserve"> PAGEREF _Toc164155898 \h </w:instrText>
        </w:r>
        <w:r w:rsidR="0090563B" w:rsidRPr="0090563B">
          <w:rPr>
            <w:b/>
            <w:bCs w:val="0"/>
            <w:noProof/>
            <w:webHidden/>
          </w:rPr>
        </w:r>
        <w:r w:rsidR="0090563B" w:rsidRPr="0090563B">
          <w:rPr>
            <w:b/>
            <w:bCs w:val="0"/>
            <w:noProof/>
            <w:webHidden/>
          </w:rPr>
          <w:fldChar w:fldCharType="separate"/>
        </w:r>
        <w:r w:rsidR="00F93684">
          <w:rPr>
            <w:b/>
            <w:bCs w:val="0"/>
            <w:noProof/>
            <w:webHidden/>
          </w:rPr>
          <w:t>108</w:t>
        </w:r>
        <w:r w:rsidR="0090563B" w:rsidRPr="0090563B">
          <w:rPr>
            <w:b/>
            <w:bCs w:val="0"/>
            <w:noProof/>
            <w:webHidden/>
          </w:rPr>
          <w:fldChar w:fldCharType="end"/>
        </w:r>
      </w:hyperlink>
    </w:p>
    <w:p w14:paraId="42CBA0D8" w14:textId="41236F04" w:rsidR="0090563B" w:rsidRPr="0090563B" w:rsidRDefault="00F233D6" w:rsidP="0090563B">
      <w:pPr>
        <w:pStyle w:val="TOC1"/>
        <w:tabs>
          <w:tab w:val="right" w:leader="dot" w:pos="8920"/>
        </w:tabs>
        <w:spacing w:line="312" w:lineRule="auto"/>
        <w:rPr>
          <w:rFonts w:asciiTheme="minorHAnsi" w:eastAsiaTheme="minorEastAsia" w:hAnsiTheme="minorHAnsi" w:cstheme="minorBidi"/>
          <w:bCs w:val="0"/>
          <w:noProof/>
          <w:kern w:val="2"/>
          <w:sz w:val="22"/>
          <w:szCs w:val="22"/>
          <w:lang w:eastAsia="ko-KR"/>
          <w14:ligatures w14:val="standardContextual"/>
        </w:rPr>
      </w:pPr>
      <w:hyperlink w:anchor="_Toc164155899" w:history="1">
        <w:r w:rsidR="0090563B" w:rsidRPr="0090563B">
          <w:rPr>
            <w:rStyle w:val="Hyperlink"/>
            <w:noProof/>
            <w:lang w:val="vi-VN"/>
          </w:rPr>
          <w:t>1. Kết luận</w:t>
        </w:r>
        <w:r w:rsidR="0090563B" w:rsidRPr="0090563B">
          <w:rPr>
            <w:noProof/>
            <w:webHidden/>
          </w:rPr>
          <w:tab/>
        </w:r>
        <w:r w:rsidR="0090563B" w:rsidRPr="0090563B">
          <w:rPr>
            <w:noProof/>
            <w:webHidden/>
          </w:rPr>
          <w:fldChar w:fldCharType="begin"/>
        </w:r>
        <w:r w:rsidR="0090563B" w:rsidRPr="0090563B">
          <w:rPr>
            <w:noProof/>
            <w:webHidden/>
          </w:rPr>
          <w:instrText xml:space="preserve"> PAGEREF _Toc164155899 \h </w:instrText>
        </w:r>
        <w:r w:rsidR="0090563B" w:rsidRPr="0090563B">
          <w:rPr>
            <w:noProof/>
            <w:webHidden/>
          </w:rPr>
        </w:r>
        <w:r w:rsidR="0090563B" w:rsidRPr="0090563B">
          <w:rPr>
            <w:noProof/>
            <w:webHidden/>
          </w:rPr>
          <w:fldChar w:fldCharType="separate"/>
        </w:r>
        <w:r w:rsidR="00F93684">
          <w:rPr>
            <w:noProof/>
            <w:webHidden/>
          </w:rPr>
          <w:t>108</w:t>
        </w:r>
        <w:r w:rsidR="0090563B" w:rsidRPr="0090563B">
          <w:rPr>
            <w:noProof/>
            <w:webHidden/>
          </w:rPr>
          <w:fldChar w:fldCharType="end"/>
        </w:r>
      </w:hyperlink>
    </w:p>
    <w:p w14:paraId="18E64B46" w14:textId="0BB289DB" w:rsidR="0090563B" w:rsidRPr="0090563B" w:rsidRDefault="00F233D6" w:rsidP="0090563B">
      <w:pPr>
        <w:pStyle w:val="TOC1"/>
        <w:tabs>
          <w:tab w:val="right" w:leader="dot" w:pos="8920"/>
        </w:tabs>
        <w:spacing w:line="312" w:lineRule="auto"/>
        <w:rPr>
          <w:rFonts w:asciiTheme="minorHAnsi" w:eastAsiaTheme="minorEastAsia" w:hAnsiTheme="minorHAnsi" w:cstheme="minorBidi"/>
          <w:bCs w:val="0"/>
          <w:noProof/>
          <w:kern w:val="2"/>
          <w:sz w:val="22"/>
          <w:szCs w:val="22"/>
          <w:lang w:eastAsia="ko-KR"/>
          <w14:ligatures w14:val="standardContextual"/>
        </w:rPr>
      </w:pPr>
      <w:hyperlink w:anchor="_Toc164155900" w:history="1">
        <w:r w:rsidR="0090563B" w:rsidRPr="0090563B">
          <w:rPr>
            <w:rStyle w:val="Hyperlink"/>
            <w:noProof/>
            <w:lang w:val="vi-VN"/>
          </w:rPr>
          <w:t>2. Kiến nghị</w:t>
        </w:r>
        <w:r w:rsidR="0090563B" w:rsidRPr="0090563B">
          <w:rPr>
            <w:noProof/>
            <w:webHidden/>
          </w:rPr>
          <w:tab/>
        </w:r>
        <w:r w:rsidR="0090563B" w:rsidRPr="0090563B">
          <w:rPr>
            <w:noProof/>
            <w:webHidden/>
          </w:rPr>
          <w:fldChar w:fldCharType="begin"/>
        </w:r>
        <w:r w:rsidR="0090563B" w:rsidRPr="0090563B">
          <w:rPr>
            <w:noProof/>
            <w:webHidden/>
          </w:rPr>
          <w:instrText xml:space="preserve"> PAGEREF _Toc164155900 \h </w:instrText>
        </w:r>
        <w:r w:rsidR="0090563B" w:rsidRPr="0090563B">
          <w:rPr>
            <w:noProof/>
            <w:webHidden/>
          </w:rPr>
        </w:r>
        <w:r w:rsidR="0090563B" w:rsidRPr="0090563B">
          <w:rPr>
            <w:noProof/>
            <w:webHidden/>
          </w:rPr>
          <w:fldChar w:fldCharType="separate"/>
        </w:r>
        <w:r w:rsidR="00F93684">
          <w:rPr>
            <w:noProof/>
            <w:webHidden/>
          </w:rPr>
          <w:t>109</w:t>
        </w:r>
        <w:r w:rsidR="0090563B" w:rsidRPr="0090563B">
          <w:rPr>
            <w:noProof/>
            <w:webHidden/>
          </w:rPr>
          <w:fldChar w:fldCharType="end"/>
        </w:r>
      </w:hyperlink>
    </w:p>
    <w:p w14:paraId="55E276DF" w14:textId="701B5EC9" w:rsidR="0090563B" w:rsidRPr="0090563B" w:rsidRDefault="00F233D6" w:rsidP="0090563B">
      <w:pPr>
        <w:pStyle w:val="TOC2"/>
        <w:tabs>
          <w:tab w:val="right" w:leader="dot" w:pos="8920"/>
        </w:tabs>
        <w:spacing w:line="312" w:lineRule="auto"/>
        <w:ind w:firstLine="0"/>
        <w:rPr>
          <w:rFonts w:asciiTheme="minorHAnsi" w:eastAsiaTheme="minorEastAsia" w:hAnsiTheme="minorHAnsi" w:cstheme="minorBidi"/>
          <w:i w:val="0"/>
          <w:noProof/>
          <w:kern w:val="2"/>
          <w:sz w:val="22"/>
          <w:szCs w:val="22"/>
          <w:lang w:eastAsia="ko-KR"/>
          <w14:ligatures w14:val="standardContextual"/>
        </w:rPr>
      </w:pPr>
      <w:hyperlink w:anchor="_Toc164155901" w:history="1">
        <w:r w:rsidR="0090563B" w:rsidRPr="0090563B">
          <w:rPr>
            <w:rStyle w:val="Hyperlink"/>
            <w:i w:val="0"/>
            <w:noProof/>
            <w:kern w:val="32"/>
            <w:lang w:val="vi-VN"/>
          </w:rPr>
          <w:t>3. Cam kết của chủ dự án đầu tư</w:t>
        </w:r>
        <w:r w:rsidR="0090563B" w:rsidRPr="0090563B">
          <w:rPr>
            <w:i w:val="0"/>
            <w:noProof/>
            <w:webHidden/>
          </w:rPr>
          <w:tab/>
        </w:r>
        <w:r w:rsidR="0090563B" w:rsidRPr="0090563B">
          <w:rPr>
            <w:i w:val="0"/>
            <w:noProof/>
            <w:webHidden/>
          </w:rPr>
          <w:fldChar w:fldCharType="begin"/>
        </w:r>
        <w:r w:rsidR="0090563B" w:rsidRPr="0090563B">
          <w:rPr>
            <w:i w:val="0"/>
            <w:noProof/>
            <w:webHidden/>
          </w:rPr>
          <w:instrText xml:space="preserve"> PAGEREF _Toc164155901 \h </w:instrText>
        </w:r>
        <w:r w:rsidR="0090563B" w:rsidRPr="0090563B">
          <w:rPr>
            <w:i w:val="0"/>
            <w:noProof/>
            <w:webHidden/>
          </w:rPr>
        </w:r>
        <w:r w:rsidR="0090563B" w:rsidRPr="0090563B">
          <w:rPr>
            <w:i w:val="0"/>
            <w:noProof/>
            <w:webHidden/>
          </w:rPr>
          <w:fldChar w:fldCharType="separate"/>
        </w:r>
        <w:r w:rsidR="00F93684">
          <w:rPr>
            <w:i w:val="0"/>
            <w:noProof/>
            <w:webHidden/>
          </w:rPr>
          <w:t>109</w:t>
        </w:r>
        <w:r w:rsidR="0090563B" w:rsidRPr="0090563B">
          <w:rPr>
            <w:i w:val="0"/>
            <w:noProof/>
            <w:webHidden/>
          </w:rPr>
          <w:fldChar w:fldCharType="end"/>
        </w:r>
      </w:hyperlink>
    </w:p>
    <w:p w14:paraId="6BF73CEC" w14:textId="3B2879DF" w:rsidR="0090563B" w:rsidRPr="0090563B" w:rsidRDefault="00F233D6" w:rsidP="0090563B">
      <w:pPr>
        <w:pStyle w:val="TOC1"/>
        <w:tabs>
          <w:tab w:val="right" w:leader="dot" w:pos="8920"/>
        </w:tabs>
        <w:spacing w:line="312" w:lineRule="auto"/>
        <w:rPr>
          <w:rFonts w:asciiTheme="minorHAnsi" w:eastAsiaTheme="minorEastAsia" w:hAnsiTheme="minorHAnsi" w:cstheme="minorBidi"/>
          <w:b/>
          <w:bCs w:val="0"/>
          <w:noProof/>
          <w:kern w:val="2"/>
          <w:sz w:val="22"/>
          <w:szCs w:val="22"/>
          <w:lang w:eastAsia="ko-KR"/>
          <w14:ligatures w14:val="standardContextual"/>
        </w:rPr>
      </w:pPr>
      <w:hyperlink w:anchor="_Toc164155902" w:history="1">
        <w:r w:rsidR="0090563B" w:rsidRPr="0090563B">
          <w:rPr>
            <w:rStyle w:val="Hyperlink"/>
            <w:b/>
            <w:bCs w:val="0"/>
            <w:noProof/>
            <w:lang w:val="vi-VN"/>
          </w:rPr>
          <w:t>TÀI LIỆU THAM KHẢO</w:t>
        </w:r>
        <w:r w:rsidR="0090563B" w:rsidRPr="0090563B">
          <w:rPr>
            <w:b/>
            <w:bCs w:val="0"/>
            <w:noProof/>
            <w:webHidden/>
          </w:rPr>
          <w:tab/>
        </w:r>
        <w:r w:rsidR="0090563B" w:rsidRPr="0090563B">
          <w:rPr>
            <w:b/>
            <w:bCs w:val="0"/>
            <w:noProof/>
            <w:webHidden/>
          </w:rPr>
          <w:fldChar w:fldCharType="begin"/>
        </w:r>
        <w:r w:rsidR="0090563B" w:rsidRPr="0090563B">
          <w:rPr>
            <w:b/>
            <w:bCs w:val="0"/>
            <w:noProof/>
            <w:webHidden/>
          </w:rPr>
          <w:instrText xml:space="preserve"> PAGEREF _Toc164155902 \h </w:instrText>
        </w:r>
        <w:r w:rsidR="0090563B" w:rsidRPr="0090563B">
          <w:rPr>
            <w:b/>
            <w:bCs w:val="0"/>
            <w:noProof/>
            <w:webHidden/>
          </w:rPr>
        </w:r>
        <w:r w:rsidR="0090563B" w:rsidRPr="0090563B">
          <w:rPr>
            <w:b/>
            <w:bCs w:val="0"/>
            <w:noProof/>
            <w:webHidden/>
          </w:rPr>
          <w:fldChar w:fldCharType="separate"/>
        </w:r>
        <w:r w:rsidR="00F93684">
          <w:rPr>
            <w:b/>
            <w:bCs w:val="0"/>
            <w:noProof/>
            <w:webHidden/>
          </w:rPr>
          <w:t>110</w:t>
        </w:r>
        <w:r w:rsidR="0090563B" w:rsidRPr="0090563B">
          <w:rPr>
            <w:b/>
            <w:bCs w:val="0"/>
            <w:noProof/>
            <w:webHidden/>
          </w:rPr>
          <w:fldChar w:fldCharType="end"/>
        </w:r>
      </w:hyperlink>
    </w:p>
    <w:p w14:paraId="06E929DE" w14:textId="71367423" w:rsidR="0090563B" w:rsidRPr="0090563B" w:rsidRDefault="00F233D6" w:rsidP="0090563B">
      <w:pPr>
        <w:pStyle w:val="TOC2"/>
        <w:tabs>
          <w:tab w:val="right" w:leader="dot" w:pos="8920"/>
        </w:tabs>
        <w:spacing w:line="312" w:lineRule="auto"/>
        <w:ind w:firstLine="0"/>
        <w:rPr>
          <w:rFonts w:asciiTheme="minorHAnsi" w:eastAsiaTheme="minorEastAsia" w:hAnsiTheme="minorHAnsi" w:cstheme="minorBidi"/>
          <w:b/>
          <w:bCs w:val="0"/>
          <w:i w:val="0"/>
          <w:noProof/>
          <w:kern w:val="2"/>
          <w:sz w:val="22"/>
          <w:szCs w:val="22"/>
          <w:lang w:eastAsia="ko-KR"/>
          <w14:ligatures w14:val="standardContextual"/>
        </w:rPr>
      </w:pPr>
      <w:hyperlink w:anchor="_Toc164155903" w:history="1">
        <w:r w:rsidR="0090563B" w:rsidRPr="0090563B">
          <w:rPr>
            <w:rStyle w:val="Hyperlink"/>
            <w:b/>
            <w:bCs w:val="0"/>
            <w:i w:val="0"/>
            <w:noProof/>
            <w:lang w:val="vi-VN"/>
          </w:rPr>
          <w:t>PHỤ LỤC</w:t>
        </w:r>
        <w:r w:rsidR="0090563B" w:rsidRPr="0090563B">
          <w:rPr>
            <w:b/>
            <w:bCs w:val="0"/>
            <w:i w:val="0"/>
            <w:noProof/>
            <w:webHidden/>
          </w:rPr>
          <w:tab/>
        </w:r>
        <w:r w:rsidR="0090563B" w:rsidRPr="0090563B">
          <w:rPr>
            <w:b/>
            <w:bCs w:val="0"/>
            <w:i w:val="0"/>
            <w:noProof/>
            <w:webHidden/>
          </w:rPr>
          <w:fldChar w:fldCharType="begin"/>
        </w:r>
        <w:r w:rsidR="0090563B" w:rsidRPr="0090563B">
          <w:rPr>
            <w:b/>
            <w:bCs w:val="0"/>
            <w:i w:val="0"/>
            <w:noProof/>
            <w:webHidden/>
          </w:rPr>
          <w:instrText xml:space="preserve"> PAGEREF _Toc164155903 \h </w:instrText>
        </w:r>
        <w:r w:rsidR="0090563B" w:rsidRPr="0090563B">
          <w:rPr>
            <w:b/>
            <w:bCs w:val="0"/>
            <w:i w:val="0"/>
            <w:noProof/>
            <w:webHidden/>
          </w:rPr>
        </w:r>
        <w:r w:rsidR="0090563B" w:rsidRPr="0090563B">
          <w:rPr>
            <w:b/>
            <w:bCs w:val="0"/>
            <w:i w:val="0"/>
            <w:noProof/>
            <w:webHidden/>
          </w:rPr>
          <w:fldChar w:fldCharType="separate"/>
        </w:r>
        <w:r w:rsidR="00F93684">
          <w:rPr>
            <w:b/>
            <w:bCs w:val="0"/>
            <w:i w:val="0"/>
            <w:noProof/>
            <w:webHidden/>
          </w:rPr>
          <w:t>110</w:t>
        </w:r>
        <w:r w:rsidR="0090563B" w:rsidRPr="0090563B">
          <w:rPr>
            <w:b/>
            <w:bCs w:val="0"/>
            <w:i w:val="0"/>
            <w:noProof/>
            <w:webHidden/>
          </w:rPr>
          <w:fldChar w:fldCharType="end"/>
        </w:r>
      </w:hyperlink>
    </w:p>
    <w:p w14:paraId="6AF5A2A2" w14:textId="39F7CE24" w:rsidR="00520DDC" w:rsidRPr="002E2923" w:rsidRDefault="004D115C" w:rsidP="0090563B">
      <w:pPr>
        <w:spacing w:line="312" w:lineRule="auto"/>
        <w:jc w:val="both"/>
        <w:rPr>
          <w:bCs/>
          <w:sz w:val="27"/>
          <w:szCs w:val="27"/>
        </w:rPr>
      </w:pPr>
      <w:r w:rsidRPr="0090563B">
        <w:rPr>
          <w:bCs/>
          <w:sz w:val="27"/>
          <w:szCs w:val="27"/>
        </w:rPr>
        <w:fldChar w:fldCharType="end"/>
      </w:r>
      <w:bookmarkStart w:id="41" w:name="_Toc431365838"/>
      <w:bookmarkStart w:id="42" w:name="_Toc431365920"/>
      <w:bookmarkStart w:id="43" w:name="_Toc439746382"/>
      <w:bookmarkStart w:id="44" w:name="_Toc493234214"/>
      <w:bookmarkStart w:id="45" w:name="_Toc13818913"/>
      <w:bookmarkStart w:id="46" w:name="_Toc21159233"/>
      <w:bookmarkStart w:id="47" w:name="_Toc21673042"/>
      <w:bookmarkStart w:id="48" w:name="_Toc21673128"/>
      <w:bookmarkStart w:id="49" w:name="_Toc22893022"/>
      <w:bookmarkStart w:id="50" w:name="_Toc23431166"/>
      <w:bookmarkStart w:id="51" w:name="_Toc23431402"/>
      <w:bookmarkStart w:id="52" w:name="_Toc23431620"/>
      <w:bookmarkStart w:id="53" w:name="_Toc28592632"/>
      <w:bookmarkStart w:id="54" w:name="_Toc35928494"/>
      <w:bookmarkStart w:id="55" w:name="_Toc35928875"/>
      <w:bookmarkStart w:id="56" w:name="_Toc35929411"/>
      <w:bookmarkStart w:id="57" w:name="_Toc35932103"/>
      <w:bookmarkStart w:id="58" w:name="_Toc35935062"/>
      <w:bookmarkStart w:id="59" w:name="_Toc35937999"/>
      <w:bookmarkStart w:id="60" w:name="_Toc38724160"/>
      <w:bookmarkStart w:id="61" w:name="_Toc38724297"/>
      <w:bookmarkStart w:id="62" w:name="_Toc38789427"/>
      <w:bookmarkStart w:id="63" w:name="_Toc38789574"/>
      <w:bookmarkStart w:id="64" w:name="_Toc38961670"/>
      <w:bookmarkStart w:id="65" w:name="_Toc39568622"/>
      <w:bookmarkStart w:id="66" w:name="_Toc39737489"/>
      <w:bookmarkStart w:id="67" w:name="_Toc43994926"/>
      <w:bookmarkStart w:id="68" w:name="_Toc43995235"/>
    </w:p>
    <w:p w14:paraId="5ACC0D25" w14:textId="77777777" w:rsidR="003C5076" w:rsidRPr="002E2923" w:rsidRDefault="003C5076" w:rsidP="00714BEF">
      <w:pPr>
        <w:spacing w:line="312" w:lineRule="auto"/>
        <w:rPr>
          <w:b/>
          <w:sz w:val="27"/>
          <w:szCs w:val="27"/>
        </w:rPr>
      </w:pPr>
      <w:r w:rsidRPr="002E2923">
        <w:rPr>
          <w:b/>
          <w:sz w:val="27"/>
          <w:szCs w:val="27"/>
        </w:rPr>
        <w:br w:type="page"/>
      </w:r>
    </w:p>
    <w:p w14:paraId="2CDCDE69" w14:textId="76E56E79" w:rsidR="00790AE9" w:rsidRPr="002E2923" w:rsidRDefault="00711ACD" w:rsidP="00714BEF">
      <w:pPr>
        <w:spacing w:line="312" w:lineRule="auto"/>
        <w:jc w:val="center"/>
        <w:rPr>
          <w:b/>
          <w:sz w:val="27"/>
          <w:szCs w:val="27"/>
        </w:rPr>
      </w:pPr>
      <w:r w:rsidRPr="002E2923">
        <w:rPr>
          <w:b/>
          <w:sz w:val="27"/>
          <w:szCs w:val="27"/>
        </w:rPr>
        <w:lastRenderedPageBreak/>
        <w:t>DANH MỤC CÁC TỪ VÀ</w:t>
      </w:r>
      <w:r w:rsidR="00790AE9" w:rsidRPr="002E2923">
        <w:rPr>
          <w:b/>
          <w:sz w:val="27"/>
          <w:szCs w:val="27"/>
        </w:rPr>
        <w:t xml:space="preserve"> KÝ HIỆU VIẾT TẮT</w:t>
      </w:r>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p>
    <w:p w14:paraId="304D28F4" w14:textId="77777777" w:rsidR="001657DC" w:rsidRPr="002E2923" w:rsidRDefault="001657DC" w:rsidP="00714BEF">
      <w:pPr>
        <w:spacing w:line="312" w:lineRule="auto"/>
        <w:ind w:firstLine="567"/>
        <w:jc w:val="center"/>
        <w:rPr>
          <w:sz w:val="17"/>
          <w:szCs w:val="27"/>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32"/>
        <w:gridCol w:w="1972"/>
        <w:gridCol w:w="5764"/>
      </w:tblGrid>
      <w:tr w:rsidR="00501ABD" w:rsidRPr="002E2923" w14:paraId="2C6EFBB5" w14:textId="77777777" w:rsidTr="00715405">
        <w:trPr>
          <w:trHeight w:val="397"/>
          <w:jc w:val="center"/>
        </w:trPr>
        <w:tc>
          <w:tcPr>
            <w:tcW w:w="932" w:type="dxa"/>
            <w:tcBorders>
              <w:top w:val="single" w:sz="4" w:space="0" w:color="auto"/>
              <w:left w:val="single" w:sz="4" w:space="0" w:color="auto"/>
              <w:bottom w:val="single" w:sz="4" w:space="0" w:color="auto"/>
              <w:right w:val="single" w:sz="4" w:space="0" w:color="auto"/>
            </w:tcBorders>
            <w:shd w:val="clear" w:color="auto" w:fill="auto"/>
            <w:vAlign w:val="center"/>
          </w:tcPr>
          <w:p w14:paraId="1B28E512" w14:textId="77777777" w:rsidR="00715405" w:rsidRPr="002E2923" w:rsidRDefault="00715405" w:rsidP="00714BEF">
            <w:pPr>
              <w:spacing w:line="312" w:lineRule="auto"/>
              <w:jc w:val="center"/>
              <w:rPr>
                <w:b/>
                <w:sz w:val="26"/>
                <w:szCs w:val="26"/>
              </w:rPr>
            </w:pPr>
            <w:r w:rsidRPr="002E2923">
              <w:rPr>
                <w:b/>
                <w:sz w:val="26"/>
                <w:szCs w:val="26"/>
              </w:rPr>
              <w:t>TT</w:t>
            </w:r>
          </w:p>
        </w:tc>
        <w:tc>
          <w:tcPr>
            <w:tcW w:w="1972" w:type="dxa"/>
            <w:tcBorders>
              <w:top w:val="single" w:sz="4" w:space="0" w:color="auto"/>
              <w:left w:val="single" w:sz="4" w:space="0" w:color="auto"/>
              <w:bottom w:val="single" w:sz="4" w:space="0" w:color="auto"/>
              <w:right w:val="single" w:sz="4" w:space="0" w:color="auto"/>
            </w:tcBorders>
            <w:shd w:val="clear" w:color="auto" w:fill="auto"/>
            <w:vAlign w:val="center"/>
          </w:tcPr>
          <w:p w14:paraId="0AE8A182" w14:textId="77777777" w:rsidR="00715405" w:rsidRPr="002E2923" w:rsidRDefault="00715405" w:rsidP="00714BEF">
            <w:pPr>
              <w:spacing w:line="312" w:lineRule="auto"/>
              <w:jc w:val="center"/>
              <w:rPr>
                <w:b/>
                <w:sz w:val="26"/>
                <w:szCs w:val="26"/>
              </w:rPr>
            </w:pPr>
            <w:r w:rsidRPr="002E2923">
              <w:rPr>
                <w:b/>
                <w:sz w:val="26"/>
                <w:szCs w:val="26"/>
              </w:rPr>
              <w:t>VIẾT TẮT</w:t>
            </w:r>
          </w:p>
        </w:tc>
        <w:tc>
          <w:tcPr>
            <w:tcW w:w="5764" w:type="dxa"/>
            <w:tcBorders>
              <w:top w:val="single" w:sz="4" w:space="0" w:color="auto"/>
              <w:left w:val="single" w:sz="4" w:space="0" w:color="auto"/>
              <w:bottom w:val="single" w:sz="4" w:space="0" w:color="auto"/>
              <w:right w:val="single" w:sz="4" w:space="0" w:color="auto"/>
            </w:tcBorders>
            <w:shd w:val="clear" w:color="auto" w:fill="auto"/>
            <w:vAlign w:val="center"/>
          </w:tcPr>
          <w:p w14:paraId="1988B406" w14:textId="77777777" w:rsidR="00715405" w:rsidRPr="002E2923" w:rsidRDefault="00715405" w:rsidP="00714BEF">
            <w:pPr>
              <w:spacing w:line="312" w:lineRule="auto"/>
              <w:jc w:val="center"/>
              <w:rPr>
                <w:b/>
                <w:bCs/>
                <w:sz w:val="26"/>
                <w:szCs w:val="26"/>
              </w:rPr>
            </w:pPr>
            <w:r w:rsidRPr="002E2923">
              <w:rPr>
                <w:b/>
                <w:bCs/>
                <w:sz w:val="26"/>
                <w:szCs w:val="26"/>
              </w:rPr>
              <w:t>DIỄN GIẢI</w:t>
            </w:r>
          </w:p>
        </w:tc>
      </w:tr>
      <w:tr w:rsidR="00501ABD" w:rsidRPr="002E2923" w14:paraId="2BAA1D69" w14:textId="77777777" w:rsidTr="00715405">
        <w:trPr>
          <w:trHeight w:val="397"/>
          <w:jc w:val="center"/>
        </w:trPr>
        <w:tc>
          <w:tcPr>
            <w:tcW w:w="932" w:type="dxa"/>
            <w:tcBorders>
              <w:top w:val="single" w:sz="4" w:space="0" w:color="auto"/>
              <w:left w:val="single" w:sz="4" w:space="0" w:color="auto"/>
              <w:bottom w:val="single" w:sz="4" w:space="0" w:color="auto"/>
              <w:right w:val="single" w:sz="4" w:space="0" w:color="auto"/>
            </w:tcBorders>
            <w:shd w:val="clear" w:color="auto" w:fill="auto"/>
            <w:vAlign w:val="center"/>
          </w:tcPr>
          <w:p w14:paraId="38BB2B11" w14:textId="77777777" w:rsidR="00715405" w:rsidRPr="002E2923" w:rsidRDefault="00715405" w:rsidP="00714BEF">
            <w:pPr>
              <w:spacing w:line="312" w:lineRule="auto"/>
              <w:jc w:val="center"/>
              <w:rPr>
                <w:sz w:val="26"/>
                <w:szCs w:val="26"/>
              </w:rPr>
            </w:pPr>
            <w:r w:rsidRPr="002E2923">
              <w:rPr>
                <w:sz w:val="26"/>
                <w:szCs w:val="26"/>
              </w:rPr>
              <w:t>1</w:t>
            </w:r>
          </w:p>
        </w:tc>
        <w:tc>
          <w:tcPr>
            <w:tcW w:w="1972" w:type="dxa"/>
            <w:tcBorders>
              <w:top w:val="single" w:sz="4" w:space="0" w:color="auto"/>
              <w:left w:val="single" w:sz="4" w:space="0" w:color="auto"/>
              <w:bottom w:val="single" w:sz="4" w:space="0" w:color="auto"/>
              <w:right w:val="single" w:sz="4" w:space="0" w:color="auto"/>
            </w:tcBorders>
            <w:shd w:val="clear" w:color="auto" w:fill="auto"/>
            <w:vAlign w:val="center"/>
          </w:tcPr>
          <w:p w14:paraId="7F6FFC9F" w14:textId="77777777" w:rsidR="00715405" w:rsidRPr="002E2923" w:rsidRDefault="00715405" w:rsidP="00714BEF">
            <w:pPr>
              <w:spacing w:line="312" w:lineRule="auto"/>
              <w:rPr>
                <w:sz w:val="26"/>
                <w:szCs w:val="26"/>
              </w:rPr>
            </w:pPr>
            <w:r w:rsidRPr="002E2923">
              <w:rPr>
                <w:sz w:val="26"/>
                <w:szCs w:val="26"/>
              </w:rPr>
              <w:t>BTCT</w:t>
            </w:r>
          </w:p>
        </w:tc>
        <w:tc>
          <w:tcPr>
            <w:tcW w:w="5764" w:type="dxa"/>
            <w:tcBorders>
              <w:top w:val="single" w:sz="4" w:space="0" w:color="auto"/>
              <w:left w:val="single" w:sz="4" w:space="0" w:color="auto"/>
              <w:bottom w:val="single" w:sz="4" w:space="0" w:color="auto"/>
              <w:right w:val="single" w:sz="4" w:space="0" w:color="auto"/>
            </w:tcBorders>
            <w:shd w:val="clear" w:color="auto" w:fill="auto"/>
            <w:vAlign w:val="center"/>
          </w:tcPr>
          <w:p w14:paraId="063B4A9D" w14:textId="77777777" w:rsidR="00715405" w:rsidRPr="002E2923" w:rsidRDefault="00715405" w:rsidP="00714BEF">
            <w:pPr>
              <w:spacing w:line="312" w:lineRule="auto"/>
              <w:ind w:firstLine="188"/>
              <w:rPr>
                <w:sz w:val="26"/>
                <w:szCs w:val="26"/>
              </w:rPr>
            </w:pPr>
            <w:r w:rsidRPr="002E2923">
              <w:rPr>
                <w:sz w:val="26"/>
                <w:szCs w:val="26"/>
              </w:rPr>
              <w:t>Bê tông cốt thép</w:t>
            </w:r>
          </w:p>
        </w:tc>
      </w:tr>
      <w:tr w:rsidR="00501ABD" w:rsidRPr="002E2923" w14:paraId="21186314" w14:textId="77777777" w:rsidTr="00715405">
        <w:trPr>
          <w:trHeight w:val="397"/>
          <w:jc w:val="center"/>
        </w:trPr>
        <w:tc>
          <w:tcPr>
            <w:tcW w:w="932" w:type="dxa"/>
            <w:tcBorders>
              <w:top w:val="single" w:sz="4" w:space="0" w:color="auto"/>
              <w:left w:val="single" w:sz="4" w:space="0" w:color="auto"/>
              <w:bottom w:val="single" w:sz="4" w:space="0" w:color="auto"/>
              <w:right w:val="single" w:sz="4" w:space="0" w:color="auto"/>
            </w:tcBorders>
            <w:shd w:val="clear" w:color="auto" w:fill="auto"/>
            <w:vAlign w:val="center"/>
          </w:tcPr>
          <w:p w14:paraId="38371DB6" w14:textId="77777777" w:rsidR="00715405" w:rsidRPr="002E2923" w:rsidRDefault="00715405" w:rsidP="00714BEF">
            <w:pPr>
              <w:spacing w:line="312" w:lineRule="auto"/>
              <w:jc w:val="center"/>
              <w:rPr>
                <w:sz w:val="26"/>
                <w:szCs w:val="26"/>
              </w:rPr>
            </w:pPr>
            <w:r w:rsidRPr="002E2923">
              <w:rPr>
                <w:sz w:val="26"/>
                <w:szCs w:val="26"/>
              </w:rPr>
              <w:t>2</w:t>
            </w:r>
          </w:p>
        </w:tc>
        <w:tc>
          <w:tcPr>
            <w:tcW w:w="1972" w:type="dxa"/>
            <w:tcBorders>
              <w:top w:val="single" w:sz="4" w:space="0" w:color="auto"/>
              <w:left w:val="single" w:sz="4" w:space="0" w:color="auto"/>
              <w:bottom w:val="single" w:sz="4" w:space="0" w:color="auto"/>
              <w:right w:val="single" w:sz="4" w:space="0" w:color="auto"/>
            </w:tcBorders>
            <w:shd w:val="clear" w:color="auto" w:fill="auto"/>
            <w:vAlign w:val="center"/>
          </w:tcPr>
          <w:p w14:paraId="357B9D6B" w14:textId="77777777" w:rsidR="00715405" w:rsidRPr="002E2923" w:rsidRDefault="00715405" w:rsidP="00714BEF">
            <w:pPr>
              <w:spacing w:line="312" w:lineRule="auto"/>
              <w:rPr>
                <w:sz w:val="26"/>
                <w:szCs w:val="26"/>
              </w:rPr>
            </w:pPr>
            <w:r w:rsidRPr="002E2923">
              <w:rPr>
                <w:sz w:val="26"/>
                <w:szCs w:val="26"/>
              </w:rPr>
              <w:t>BTLT</w:t>
            </w:r>
          </w:p>
        </w:tc>
        <w:tc>
          <w:tcPr>
            <w:tcW w:w="5764" w:type="dxa"/>
            <w:tcBorders>
              <w:top w:val="single" w:sz="4" w:space="0" w:color="auto"/>
              <w:left w:val="single" w:sz="4" w:space="0" w:color="auto"/>
              <w:bottom w:val="single" w:sz="4" w:space="0" w:color="auto"/>
              <w:right w:val="single" w:sz="4" w:space="0" w:color="auto"/>
            </w:tcBorders>
            <w:shd w:val="clear" w:color="auto" w:fill="auto"/>
            <w:vAlign w:val="center"/>
          </w:tcPr>
          <w:p w14:paraId="6252E497" w14:textId="77777777" w:rsidR="00715405" w:rsidRPr="002E2923" w:rsidRDefault="00715405" w:rsidP="00714BEF">
            <w:pPr>
              <w:spacing w:line="312" w:lineRule="auto"/>
              <w:ind w:firstLine="188"/>
              <w:rPr>
                <w:sz w:val="26"/>
                <w:szCs w:val="26"/>
              </w:rPr>
            </w:pPr>
            <w:r w:rsidRPr="002E2923">
              <w:rPr>
                <w:sz w:val="26"/>
                <w:szCs w:val="26"/>
              </w:rPr>
              <w:t>Bê tông li tâm</w:t>
            </w:r>
          </w:p>
        </w:tc>
      </w:tr>
      <w:tr w:rsidR="00501ABD" w:rsidRPr="002E2923" w14:paraId="56FB0062" w14:textId="77777777" w:rsidTr="00715405">
        <w:trPr>
          <w:trHeight w:val="397"/>
          <w:jc w:val="center"/>
        </w:trPr>
        <w:tc>
          <w:tcPr>
            <w:tcW w:w="932" w:type="dxa"/>
            <w:tcBorders>
              <w:top w:val="single" w:sz="4" w:space="0" w:color="auto"/>
              <w:left w:val="single" w:sz="4" w:space="0" w:color="auto"/>
              <w:bottom w:val="single" w:sz="4" w:space="0" w:color="auto"/>
              <w:right w:val="single" w:sz="4" w:space="0" w:color="auto"/>
            </w:tcBorders>
            <w:shd w:val="clear" w:color="auto" w:fill="auto"/>
            <w:vAlign w:val="center"/>
          </w:tcPr>
          <w:p w14:paraId="3F9DB129" w14:textId="77777777" w:rsidR="00715405" w:rsidRPr="002E2923" w:rsidRDefault="00715405" w:rsidP="00714BEF">
            <w:pPr>
              <w:spacing w:line="312" w:lineRule="auto"/>
              <w:jc w:val="center"/>
              <w:rPr>
                <w:sz w:val="26"/>
                <w:szCs w:val="26"/>
              </w:rPr>
            </w:pPr>
            <w:r w:rsidRPr="002E2923">
              <w:rPr>
                <w:sz w:val="26"/>
                <w:szCs w:val="26"/>
              </w:rPr>
              <w:t>3</w:t>
            </w:r>
          </w:p>
        </w:tc>
        <w:tc>
          <w:tcPr>
            <w:tcW w:w="1972" w:type="dxa"/>
            <w:tcBorders>
              <w:top w:val="single" w:sz="4" w:space="0" w:color="auto"/>
              <w:left w:val="single" w:sz="4" w:space="0" w:color="auto"/>
              <w:bottom w:val="single" w:sz="4" w:space="0" w:color="auto"/>
              <w:right w:val="single" w:sz="4" w:space="0" w:color="auto"/>
            </w:tcBorders>
            <w:shd w:val="clear" w:color="auto" w:fill="auto"/>
            <w:vAlign w:val="center"/>
          </w:tcPr>
          <w:p w14:paraId="1FA242E5" w14:textId="77777777" w:rsidR="00715405" w:rsidRPr="002E2923" w:rsidRDefault="00715405" w:rsidP="00714BEF">
            <w:pPr>
              <w:spacing w:line="312" w:lineRule="auto"/>
              <w:rPr>
                <w:sz w:val="26"/>
                <w:szCs w:val="26"/>
              </w:rPr>
            </w:pPr>
            <w:r w:rsidRPr="002E2923">
              <w:rPr>
                <w:sz w:val="26"/>
                <w:szCs w:val="26"/>
              </w:rPr>
              <w:t>BTNC</w:t>
            </w:r>
          </w:p>
        </w:tc>
        <w:tc>
          <w:tcPr>
            <w:tcW w:w="5764" w:type="dxa"/>
            <w:tcBorders>
              <w:top w:val="single" w:sz="4" w:space="0" w:color="auto"/>
              <w:left w:val="single" w:sz="4" w:space="0" w:color="auto"/>
              <w:bottom w:val="single" w:sz="4" w:space="0" w:color="auto"/>
              <w:right w:val="single" w:sz="4" w:space="0" w:color="auto"/>
            </w:tcBorders>
            <w:shd w:val="clear" w:color="auto" w:fill="auto"/>
            <w:vAlign w:val="center"/>
          </w:tcPr>
          <w:p w14:paraId="2EED0C3B" w14:textId="77777777" w:rsidR="00715405" w:rsidRPr="002E2923" w:rsidRDefault="00715405" w:rsidP="00714BEF">
            <w:pPr>
              <w:spacing w:line="312" w:lineRule="auto"/>
              <w:ind w:firstLine="188"/>
              <w:rPr>
                <w:sz w:val="26"/>
                <w:szCs w:val="26"/>
              </w:rPr>
            </w:pPr>
            <w:r w:rsidRPr="002E2923">
              <w:rPr>
                <w:sz w:val="26"/>
                <w:szCs w:val="26"/>
              </w:rPr>
              <w:t>Bê tông nhựa chặt</w:t>
            </w:r>
          </w:p>
        </w:tc>
      </w:tr>
      <w:tr w:rsidR="00501ABD" w:rsidRPr="002E2923" w14:paraId="0D537B41" w14:textId="77777777" w:rsidTr="00715405">
        <w:trPr>
          <w:trHeight w:val="397"/>
          <w:jc w:val="center"/>
        </w:trPr>
        <w:tc>
          <w:tcPr>
            <w:tcW w:w="932" w:type="dxa"/>
            <w:tcBorders>
              <w:top w:val="single" w:sz="4" w:space="0" w:color="auto"/>
              <w:left w:val="single" w:sz="4" w:space="0" w:color="auto"/>
              <w:bottom w:val="single" w:sz="4" w:space="0" w:color="auto"/>
              <w:right w:val="single" w:sz="4" w:space="0" w:color="auto"/>
            </w:tcBorders>
            <w:shd w:val="clear" w:color="auto" w:fill="auto"/>
            <w:vAlign w:val="center"/>
          </w:tcPr>
          <w:p w14:paraId="764A9E58" w14:textId="77777777" w:rsidR="00715405" w:rsidRPr="002E2923" w:rsidRDefault="00715405" w:rsidP="00714BEF">
            <w:pPr>
              <w:spacing w:line="312" w:lineRule="auto"/>
              <w:jc w:val="center"/>
              <w:rPr>
                <w:sz w:val="26"/>
                <w:szCs w:val="26"/>
              </w:rPr>
            </w:pPr>
            <w:r w:rsidRPr="002E2923">
              <w:rPr>
                <w:sz w:val="26"/>
                <w:szCs w:val="26"/>
              </w:rPr>
              <w:t>4</w:t>
            </w:r>
          </w:p>
        </w:tc>
        <w:tc>
          <w:tcPr>
            <w:tcW w:w="1972" w:type="dxa"/>
            <w:tcBorders>
              <w:top w:val="single" w:sz="4" w:space="0" w:color="auto"/>
              <w:left w:val="single" w:sz="4" w:space="0" w:color="auto"/>
              <w:bottom w:val="single" w:sz="4" w:space="0" w:color="auto"/>
              <w:right w:val="single" w:sz="4" w:space="0" w:color="auto"/>
            </w:tcBorders>
            <w:shd w:val="clear" w:color="auto" w:fill="auto"/>
            <w:vAlign w:val="center"/>
          </w:tcPr>
          <w:p w14:paraId="27A981A4" w14:textId="77777777" w:rsidR="00715405" w:rsidRPr="002E2923" w:rsidRDefault="00715405" w:rsidP="00714BEF">
            <w:pPr>
              <w:spacing w:line="312" w:lineRule="auto"/>
              <w:rPr>
                <w:sz w:val="26"/>
                <w:szCs w:val="26"/>
              </w:rPr>
            </w:pPr>
            <w:r w:rsidRPr="002E2923">
              <w:rPr>
                <w:sz w:val="26"/>
                <w:szCs w:val="26"/>
                <w:lang w:val="nl-NL"/>
              </w:rPr>
              <w:t>BTNMT</w:t>
            </w:r>
          </w:p>
        </w:tc>
        <w:tc>
          <w:tcPr>
            <w:tcW w:w="5764" w:type="dxa"/>
            <w:tcBorders>
              <w:top w:val="single" w:sz="4" w:space="0" w:color="auto"/>
              <w:left w:val="single" w:sz="4" w:space="0" w:color="auto"/>
              <w:bottom w:val="single" w:sz="4" w:space="0" w:color="auto"/>
              <w:right w:val="single" w:sz="4" w:space="0" w:color="auto"/>
            </w:tcBorders>
            <w:shd w:val="clear" w:color="auto" w:fill="auto"/>
            <w:vAlign w:val="center"/>
          </w:tcPr>
          <w:p w14:paraId="2CDF4B2B" w14:textId="77777777" w:rsidR="00715405" w:rsidRPr="002E2923" w:rsidRDefault="00715405" w:rsidP="00714BEF">
            <w:pPr>
              <w:spacing w:line="312" w:lineRule="auto"/>
              <w:ind w:firstLine="188"/>
              <w:rPr>
                <w:sz w:val="26"/>
                <w:szCs w:val="26"/>
              </w:rPr>
            </w:pPr>
            <w:r w:rsidRPr="002E2923">
              <w:rPr>
                <w:sz w:val="26"/>
                <w:szCs w:val="26"/>
              </w:rPr>
              <w:t>Bộ Tài nguyên Môi trường</w:t>
            </w:r>
          </w:p>
        </w:tc>
      </w:tr>
      <w:tr w:rsidR="00501ABD" w:rsidRPr="002E2923" w14:paraId="76730B20" w14:textId="77777777" w:rsidTr="00715405">
        <w:trPr>
          <w:trHeight w:val="397"/>
          <w:jc w:val="center"/>
        </w:trPr>
        <w:tc>
          <w:tcPr>
            <w:tcW w:w="932" w:type="dxa"/>
            <w:tcBorders>
              <w:top w:val="single" w:sz="4" w:space="0" w:color="auto"/>
              <w:left w:val="single" w:sz="4" w:space="0" w:color="auto"/>
              <w:bottom w:val="single" w:sz="4" w:space="0" w:color="auto"/>
              <w:right w:val="single" w:sz="4" w:space="0" w:color="auto"/>
            </w:tcBorders>
            <w:shd w:val="clear" w:color="auto" w:fill="auto"/>
            <w:vAlign w:val="center"/>
          </w:tcPr>
          <w:p w14:paraId="56AC1CCB" w14:textId="77777777" w:rsidR="00715405" w:rsidRPr="002E2923" w:rsidRDefault="00715405" w:rsidP="00714BEF">
            <w:pPr>
              <w:spacing w:line="312" w:lineRule="auto"/>
              <w:jc w:val="center"/>
              <w:rPr>
                <w:sz w:val="26"/>
                <w:szCs w:val="26"/>
              </w:rPr>
            </w:pPr>
            <w:r w:rsidRPr="002E2923">
              <w:rPr>
                <w:sz w:val="26"/>
                <w:szCs w:val="26"/>
              </w:rPr>
              <w:t>5</w:t>
            </w:r>
          </w:p>
        </w:tc>
        <w:tc>
          <w:tcPr>
            <w:tcW w:w="1972" w:type="dxa"/>
            <w:tcBorders>
              <w:top w:val="single" w:sz="4" w:space="0" w:color="auto"/>
              <w:left w:val="single" w:sz="4" w:space="0" w:color="auto"/>
              <w:bottom w:val="single" w:sz="4" w:space="0" w:color="auto"/>
              <w:right w:val="single" w:sz="4" w:space="0" w:color="auto"/>
            </w:tcBorders>
            <w:shd w:val="clear" w:color="auto" w:fill="auto"/>
            <w:vAlign w:val="bottom"/>
          </w:tcPr>
          <w:p w14:paraId="23D969B8" w14:textId="77777777" w:rsidR="00715405" w:rsidRPr="002E2923" w:rsidRDefault="00715405" w:rsidP="00714BEF">
            <w:pPr>
              <w:spacing w:line="312" w:lineRule="auto"/>
              <w:rPr>
                <w:sz w:val="26"/>
                <w:szCs w:val="26"/>
              </w:rPr>
            </w:pPr>
            <w:r w:rsidRPr="002E2923">
              <w:rPr>
                <w:sz w:val="26"/>
                <w:szCs w:val="26"/>
              </w:rPr>
              <w:t>BVMT</w:t>
            </w:r>
          </w:p>
        </w:tc>
        <w:tc>
          <w:tcPr>
            <w:tcW w:w="5764" w:type="dxa"/>
            <w:tcBorders>
              <w:top w:val="single" w:sz="4" w:space="0" w:color="auto"/>
              <w:left w:val="single" w:sz="4" w:space="0" w:color="auto"/>
              <w:bottom w:val="single" w:sz="4" w:space="0" w:color="auto"/>
              <w:right w:val="single" w:sz="4" w:space="0" w:color="auto"/>
            </w:tcBorders>
            <w:shd w:val="clear" w:color="auto" w:fill="auto"/>
            <w:vAlign w:val="center"/>
          </w:tcPr>
          <w:p w14:paraId="66B986BE" w14:textId="77777777" w:rsidR="00715405" w:rsidRPr="002E2923" w:rsidRDefault="00715405" w:rsidP="00714BEF">
            <w:pPr>
              <w:spacing w:line="312" w:lineRule="auto"/>
              <w:ind w:firstLine="188"/>
              <w:rPr>
                <w:sz w:val="26"/>
                <w:szCs w:val="26"/>
              </w:rPr>
            </w:pPr>
            <w:r w:rsidRPr="002E2923">
              <w:rPr>
                <w:sz w:val="26"/>
                <w:szCs w:val="26"/>
              </w:rPr>
              <w:t>Bảo vệ môi trường</w:t>
            </w:r>
          </w:p>
        </w:tc>
      </w:tr>
      <w:tr w:rsidR="00501ABD" w:rsidRPr="002E2923" w14:paraId="560A9991" w14:textId="77777777" w:rsidTr="00715405">
        <w:trPr>
          <w:trHeight w:val="397"/>
          <w:jc w:val="center"/>
        </w:trPr>
        <w:tc>
          <w:tcPr>
            <w:tcW w:w="932" w:type="dxa"/>
            <w:tcBorders>
              <w:top w:val="single" w:sz="4" w:space="0" w:color="auto"/>
              <w:left w:val="single" w:sz="4" w:space="0" w:color="auto"/>
              <w:bottom w:val="single" w:sz="4" w:space="0" w:color="auto"/>
              <w:right w:val="single" w:sz="4" w:space="0" w:color="auto"/>
            </w:tcBorders>
            <w:shd w:val="clear" w:color="auto" w:fill="auto"/>
            <w:vAlign w:val="center"/>
          </w:tcPr>
          <w:p w14:paraId="367EBE3E" w14:textId="77777777" w:rsidR="00715405" w:rsidRPr="002E2923" w:rsidRDefault="00715405" w:rsidP="00714BEF">
            <w:pPr>
              <w:spacing w:line="312" w:lineRule="auto"/>
              <w:jc w:val="center"/>
              <w:rPr>
                <w:sz w:val="26"/>
                <w:szCs w:val="26"/>
              </w:rPr>
            </w:pPr>
            <w:r w:rsidRPr="002E2923">
              <w:rPr>
                <w:sz w:val="26"/>
                <w:szCs w:val="26"/>
              </w:rPr>
              <w:t>6</w:t>
            </w:r>
          </w:p>
        </w:tc>
        <w:tc>
          <w:tcPr>
            <w:tcW w:w="1972" w:type="dxa"/>
            <w:tcBorders>
              <w:top w:val="single" w:sz="4" w:space="0" w:color="auto"/>
              <w:left w:val="single" w:sz="4" w:space="0" w:color="auto"/>
              <w:bottom w:val="single" w:sz="4" w:space="0" w:color="auto"/>
              <w:right w:val="single" w:sz="4" w:space="0" w:color="auto"/>
            </w:tcBorders>
            <w:shd w:val="clear" w:color="auto" w:fill="auto"/>
            <w:vAlign w:val="center"/>
          </w:tcPr>
          <w:p w14:paraId="37550E7D" w14:textId="77777777" w:rsidR="00715405" w:rsidRPr="002E2923" w:rsidRDefault="00715405" w:rsidP="00714BEF">
            <w:pPr>
              <w:spacing w:line="312" w:lineRule="auto"/>
              <w:rPr>
                <w:sz w:val="26"/>
                <w:szCs w:val="26"/>
              </w:rPr>
            </w:pPr>
            <w:r w:rsidRPr="002E2923">
              <w:rPr>
                <w:sz w:val="26"/>
                <w:szCs w:val="26"/>
              </w:rPr>
              <w:t>BXD</w:t>
            </w:r>
          </w:p>
        </w:tc>
        <w:tc>
          <w:tcPr>
            <w:tcW w:w="5764" w:type="dxa"/>
            <w:tcBorders>
              <w:top w:val="single" w:sz="4" w:space="0" w:color="auto"/>
              <w:left w:val="single" w:sz="4" w:space="0" w:color="auto"/>
              <w:bottom w:val="single" w:sz="4" w:space="0" w:color="auto"/>
              <w:right w:val="single" w:sz="4" w:space="0" w:color="auto"/>
            </w:tcBorders>
            <w:shd w:val="clear" w:color="auto" w:fill="auto"/>
            <w:vAlign w:val="center"/>
          </w:tcPr>
          <w:p w14:paraId="5519B391" w14:textId="77777777" w:rsidR="00715405" w:rsidRPr="002E2923" w:rsidRDefault="00715405" w:rsidP="00714BEF">
            <w:pPr>
              <w:spacing w:line="312" w:lineRule="auto"/>
              <w:ind w:firstLine="188"/>
              <w:rPr>
                <w:sz w:val="26"/>
                <w:szCs w:val="26"/>
              </w:rPr>
            </w:pPr>
            <w:r w:rsidRPr="002E2923">
              <w:rPr>
                <w:sz w:val="26"/>
                <w:szCs w:val="26"/>
              </w:rPr>
              <w:t>Bộ Xây dựng</w:t>
            </w:r>
          </w:p>
        </w:tc>
      </w:tr>
      <w:tr w:rsidR="00501ABD" w:rsidRPr="002E2923" w14:paraId="09BC61BE" w14:textId="77777777" w:rsidTr="00715405">
        <w:trPr>
          <w:trHeight w:val="397"/>
          <w:jc w:val="center"/>
        </w:trPr>
        <w:tc>
          <w:tcPr>
            <w:tcW w:w="932" w:type="dxa"/>
            <w:tcBorders>
              <w:top w:val="single" w:sz="4" w:space="0" w:color="auto"/>
              <w:left w:val="single" w:sz="4" w:space="0" w:color="auto"/>
              <w:bottom w:val="single" w:sz="4" w:space="0" w:color="auto"/>
              <w:right w:val="single" w:sz="4" w:space="0" w:color="auto"/>
            </w:tcBorders>
            <w:shd w:val="clear" w:color="auto" w:fill="auto"/>
            <w:vAlign w:val="center"/>
          </w:tcPr>
          <w:p w14:paraId="6FB22BFC" w14:textId="77777777" w:rsidR="00715405" w:rsidRPr="002E2923" w:rsidRDefault="00715405" w:rsidP="00714BEF">
            <w:pPr>
              <w:spacing w:line="312" w:lineRule="auto"/>
              <w:jc w:val="center"/>
              <w:rPr>
                <w:sz w:val="26"/>
                <w:szCs w:val="26"/>
              </w:rPr>
            </w:pPr>
            <w:r w:rsidRPr="002E2923">
              <w:rPr>
                <w:sz w:val="26"/>
                <w:szCs w:val="26"/>
              </w:rPr>
              <w:t>7</w:t>
            </w:r>
          </w:p>
        </w:tc>
        <w:tc>
          <w:tcPr>
            <w:tcW w:w="1972" w:type="dxa"/>
            <w:tcBorders>
              <w:top w:val="single" w:sz="4" w:space="0" w:color="auto"/>
              <w:left w:val="single" w:sz="4" w:space="0" w:color="auto"/>
              <w:bottom w:val="single" w:sz="4" w:space="0" w:color="auto"/>
              <w:right w:val="single" w:sz="4" w:space="0" w:color="auto"/>
            </w:tcBorders>
            <w:shd w:val="clear" w:color="auto" w:fill="auto"/>
            <w:vAlign w:val="center"/>
          </w:tcPr>
          <w:p w14:paraId="214E5A5C" w14:textId="77777777" w:rsidR="00715405" w:rsidRPr="002E2923" w:rsidRDefault="00715405" w:rsidP="00714BEF">
            <w:pPr>
              <w:spacing w:line="312" w:lineRule="auto"/>
              <w:rPr>
                <w:sz w:val="26"/>
                <w:szCs w:val="26"/>
              </w:rPr>
            </w:pPr>
            <w:r w:rsidRPr="002E2923">
              <w:rPr>
                <w:sz w:val="26"/>
                <w:szCs w:val="26"/>
                <w:lang w:val="vi-VN"/>
              </w:rPr>
              <w:t>BYT</w:t>
            </w:r>
          </w:p>
        </w:tc>
        <w:tc>
          <w:tcPr>
            <w:tcW w:w="5764" w:type="dxa"/>
            <w:tcBorders>
              <w:top w:val="single" w:sz="4" w:space="0" w:color="auto"/>
              <w:left w:val="single" w:sz="4" w:space="0" w:color="auto"/>
              <w:bottom w:val="single" w:sz="4" w:space="0" w:color="auto"/>
              <w:right w:val="single" w:sz="4" w:space="0" w:color="auto"/>
            </w:tcBorders>
            <w:shd w:val="clear" w:color="auto" w:fill="auto"/>
            <w:vAlign w:val="center"/>
          </w:tcPr>
          <w:p w14:paraId="55ED3FFB" w14:textId="77777777" w:rsidR="00715405" w:rsidRPr="002E2923" w:rsidRDefault="00715405" w:rsidP="00714BEF">
            <w:pPr>
              <w:spacing w:line="312" w:lineRule="auto"/>
              <w:ind w:firstLine="188"/>
              <w:rPr>
                <w:sz w:val="26"/>
                <w:szCs w:val="26"/>
              </w:rPr>
            </w:pPr>
            <w:r w:rsidRPr="002E2923">
              <w:rPr>
                <w:sz w:val="26"/>
                <w:szCs w:val="26"/>
              </w:rPr>
              <w:t>Bộ Y tế</w:t>
            </w:r>
          </w:p>
        </w:tc>
      </w:tr>
      <w:tr w:rsidR="00501ABD" w:rsidRPr="002E2923" w14:paraId="59C8DE9A" w14:textId="77777777" w:rsidTr="00715405">
        <w:trPr>
          <w:trHeight w:val="397"/>
          <w:jc w:val="center"/>
        </w:trPr>
        <w:tc>
          <w:tcPr>
            <w:tcW w:w="932" w:type="dxa"/>
            <w:tcBorders>
              <w:top w:val="single" w:sz="4" w:space="0" w:color="auto"/>
              <w:left w:val="single" w:sz="4" w:space="0" w:color="auto"/>
              <w:bottom w:val="single" w:sz="4" w:space="0" w:color="auto"/>
              <w:right w:val="single" w:sz="4" w:space="0" w:color="auto"/>
            </w:tcBorders>
            <w:shd w:val="clear" w:color="auto" w:fill="auto"/>
            <w:vAlign w:val="center"/>
          </w:tcPr>
          <w:p w14:paraId="1AFE7C89" w14:textId="77777777" w:rsidR="00715405" w:rsidRPr="002E2923" w:rsidRDefault="00715405" w:rsidP="00714BEF">
            <w:pPr>
              <w:spacing w:line="312" w:lineRule="auto"/>
              <w:jc w:val="center"/>
              <w:rPr>
                <w:sz w:val="26"/>
                <w:szCs w:val="26"/>
              </w:rPr>
            </w:pPr>
            <w:r w:rsidRPr="002E2923">
              <w:rPr>
                <w:sz w:val="26"/>
                <w:szCs w:val="26"/>
              </w:rPr>
              <w:t>8</w:t>
            </w:r>
          </w:p>
        </w:tc>
        <w:tc>
          <w:tcPr>
            <w:tcW w:w="1972" w:type="dxa"/>
            <w:tcBorders>
              <w:top w:val="single" w:sz="4" w:space="0" w:color="auto"/>
              <w:left w:val="single" w:sz="4" w:space="0" w:color="auto"/>
              <w:bottom w:val="single" w:sz="4" w:space="0" w:color="auto"/>
              <w:right w:val="single" w:sz="4" w:space="0" w:color="auto"/>
            </w:tcBorders>
            <w:shd w:val="clear" w:color="auto" w:fill="auto"/>
            <w:vAlign w:val="center"/>
          </w:tcPr>
          <w:p w14:paraId="2FFC4453" w14:textId="77777777" w:rsidR="00715405" w:rsidRPr="002E2923" w:rsidRDefault="00715405" w:rsidP="00714BEF">
            <w:pPr>
              <w:spacing w:line="312" w:lineRule="auto"/>
              <w:rPr>
                <w:sz w:val="26"/>
                <w:szCs w:val="26"/>
              </w:rPr>
            </w:pPr>
            <w:r w:rsidRPr="002E2923">
              <w:rPr>
                <w:sz w:val="26"/>
                <w:szCs w:val="26"/>
              </w:rPr>
              <w:t>CBCNV</w:t>
            </w:r>
          </w:p>
        </w:tc>
        <w:tc>
          <w:tcPr>
            <w:tcW w:w="5764" w:type="dxa"/>
            <w:tcBorders>
              <w:top w:val="single" w:sz="4" w:space="0" w:color="auto"/>
              <w:left w:val="single" w:sz="4" w:space="0" w:color="auto"/>
              <w:bottom w:val="single" w:sz="4" w:space="0" w:color="auto"/>
              <w:right w:val="single" w:sz="4" w:space="0" w:color="auto"/>
            </w:tcBorders>
            <w:shd w:val="clear" w:color="auto" w:fill="auto"/>
            <w:vAlign w:val="center"/>
          </w:tcPr>
          <w:p w14:paraId="7BD5F299" w14:textId="77777777" w:rsidR="00715405" w:rsidRPr="002E2923" w:rsidRDefault="00715405" w:rsidP="00714BEF">
            <w:pPr>
              <w:spacing w:line="312" w:lineRule="auto"/>
              <w:ind w:firstLine="188"/>
              <w:rPr>
                <w:sz w:val="26"/>
                <w:szCs w:val="26"/>
              </w:rPr>
            </w:pPr>
            <w:r w:rsidRPr="002E2923">
              <w:rPr>
                <w:sz w:val="26"/>
                <w:szCs w:val="26"/>
              </w:rPr>
              <w:t>Cán bộ công nhân viên</w:t>
            </w:r>
          </w:p>
        </w:tc>
      </w:tr>
      <w:tr w:rsidR="00501ABD" w:rsidRPr="002E2923" w14:paraId="538387C7" w14:textId="77777777" w:rsidTr="00715405">
        <w:trPr>
          <w:trHeight w:val="397"/>
          <w:jc w:val="center"/>
        </w:trPr>
        <w:tc>
          <w:tcPr>
            <w:tcW w:w="932" w:type="dxa"/>
            <w:tcBorders>
              <w:top w:val="single" w:sz="4" w:space="0" w:color="auto"/>
              <w:left w:val="single" w:sz="4" w:space="0" w:color="auto"/>
              <w:bottom w:val="single" w:sz="4" w:space="0" w:color="auto"/>
              <w:right w:val="single" w:sz="4" w:space="0" w:color="auto"/>
            </w:tcBorders>
            <w:shd w:val="clear" w:color="auto" w:fill="auto"/>
            <w:vAlign w:val="center"/>
          </w:tcPr>
          <w:p w14:paraId="0A10A014" w14:textId="77777777" w:rsidR="00715405" w:rsidRPr="002E2923" w:rsidRDefault="00715405" w:rsidP="00714BEF">
            <w:pPr>
              <w:spacing w:line="312" w:lineRule="auto"/>
              <w:jc w:val="center"/>
              <w:rPr>
                <w:sz w:val="26"/>
                <w:szCs w:val="26"/>
              </w:rPr>
            </w:pPr>
            <w:r w:rsidRPr="002E2923">
              <w:rPr>
                <w:sz w:val="26"/>
                <w:szCs w:val="26"/>
              </w:rPr>
              <w:t>9</w:t>
            </w:r>
          </w:p>
        </w:tc>
        <w:tc>
          <w:tcPr>
            <w:tcW w:w="1972" w:type="dxa"/>
            <w:tcBorders>
              <w:top w:val="single" w:sz="4" w:space="0" w:color="auto"/>
              <w:left w:val="single" w:sz="4" w:space="0" w:color="auto"/>
              <w:bottom w:val="single" w:sz="4" w:space="0" w:color="auto"/>
              <w:right w:val="single" w:sz="4" w:space="0" w:color="auto"/>
            </w:tcBorders>
            <w:shd w:val="clear" w:color="auto" w:fill="auto"/>
            <w:vAlign w:val="bottom"/>
          </w:tcPr>
          <w:p w14:paraId="3AD9C27C" w14:textId="77777777" w:rsidR="00715405" w:rsidRPr="002E2923" w:rsidRDefault="00715405" w:rsidP="00714BEF">
            <w:pPr>
              <w:spacing w:line="312" w:lineRule="auto"/>
              <w:rPr>
                <w:sz w:val="26"/>
                <w:szCs w:val="26"/>
              </w:rPr>
            </w:pPr>
            <w:r w:rsidRPr="002E2923">
              <w:rPr>
                <w:sz w:val="26"/>
                <w:szCs w:val="26"/>
              </w:rPr>
              <w:t>CPĐD</w:t>
            </w:r>
          </w:p>
        </w:tc>
        <w:tc>
          <w:tcPr>
            <w:tcW w:w="5764" w:type="dxa"/>
            <w:tcBorders>
              <w:top w:val="single" w:sz="4" w:space="0" w:color="auto"/>
              <w:left w:val="single" w:sz="4" w:space="0" w:color="auto"/>
              <w:bottom w:val="single" w:sz="4" w:space="0" w:color="auto"/>
              <w:right w:val="single" w:sz="4" w:space="0" w:color="auto"/>
            </w:tcBorders>
            <w:shd w:val="clear" w:color="auto" w:fill="auto"/>
            <w:vAlign w:val="center"/>
          </w:tcPr>
          <w:p w14:paraId="4F06D0C2" w14:textId="77777777" w:rsidR="00715405" w:rsidRPr="002E2923" w:rsidRDefault="00715405" w:rsidP="00714BEF">
            <w:pPr>
              <w:spacing w:line="312" w:lineRule="auto"/>
              <w:ind w:firstLine="188"/>
              <w:rPr>
                <w:sz w:val="26"/>
                <w:szCs w:val="26"/>
              </w:rPr>
            </w:pPr>
            <w:r w:rsidRPr="002E2923">
              <w:rPr>
                <w:sz w:val="26"/>
                <w:szCs w:val="26"/>
              </w:rPr>
              <w:t>Cấp phối đá dăm</w:t>
            </w:r>
          </w:p>
        </w:tc>
      </w:tr>
      <w:tr w:rsidR="00501ABD" w:rsidRPr="002E2923" w14:paraId="7677DB05" w14:textId="77777777" w:rsidTr="00715405">
        <w:trPr>
          <w:trHeight w:val="397"/>
          <w:jc w:val="center"/>
        </w:trPr>
        <w:tc>
          <w:tcPr>
            <w:tcW w:w="932" w:type="dxa"/>
            <w:tcBorders>
              <w:top w:val="single" w:sz="4" w:space="0" w:color="auto"/>
              <w:left w:val="single" w:sz="4" w:space="0" w:color="auto"/>
              <w:bottom w:val="single" w:sz="4" w:space="0" w:color="auto"/>
              <w:right w:val="single" w:sz="4" w:space="0" w:color="auto"/>
            </w:tcBorders>
            <w:shd w:val="clear" w:color="auto" w:fill="auto"/>
            <w:vAlign w:val="center"/>
          </w:tcPr>
          <w:p w14:paraId="77FCCD4F" w14:textId="77777777" w:rsidR="00715405" w:rsidRPr="002E2923" w:rsidRDefault="00715405" w:rsidP="00714BEF">
            <w:pPr>
              <w:spacing w:line="312" w:lineRule="auto"/>
              <w:jc w:val="center"/>
              <w:rPr>
                <w:sz w:val="26"/>
                <w:szCs w:val="26"/>
              </w:rPr>
            </w:pPr>
            <w:r w:rsidRPr="002E2923">
              <w:rPr>
                <w:sz w:val="26"/>
                <w:szCs w:val="26"/>
              </w:rPr>
              <w:t>10</w:t>
            </w:r>
          </w:p>
        </w:tc>
        <w:tc>
          <w:tcPr>
            <w:tcW w:w="1972" w:type="dxa"/>
            <w:tcBorders>
              <w:top w:val="single" w:sz="4" w:space="0" w:color="auto"/>
              <w:left w:val="single" w:sz="4" w:space="0" w:color="auto"/>
              <w:bottom w:val="single" w:sz="4" w:space="0" w:color="auto"/>
              <w:right w:val="single" w:sz="4" w:space="0" w:color="auto"/>
            </w:tcBorders>
            <w:shd w:val="clear" w:color="auto" w:fill="auto"/>
            <w:vAlign w:val="bottom"/>
          </w:tcPr>
          <w:p w14:paraId="385D3EBE" w14:textId="77777777" w:rsidR="00715405" w:rsidRPr="002E2923" w:rsidRDefault="00715405" w:rsidP="00714BEF">
            <w:pPr>
              <w:spacing w:line="312" w:lineRule="auto"/>
              <w:rPr>
                <w:sz w:val="26"/>
                <w:szCs w:val="26"/>
              </w:rPr>
            </w:pPr>
            <w:r w:rsidRPr="002E2923">
              <w:rPr>
                <w:sz w:val="26"/>
                <w:szCs w:val="26"/>
                <w:lang w:val="vi-VN"/>
              </w:rPr>
              <w:t>CTNH</w:t>
            </w:r>
          </w:p>
        </w:tc>
        <w:tc>
          <w:tcPr>
            <w:tcW w:w="5764" w:type="dxa"/>
            <w:tcBorders>
              <w:top w:val="single" w:sz="4" w:space="0" w:color="auto"/>
              <w:left w:val="single" w:sz="4" w:space="0" w:color="auto"/>
              <w:bottom w:val="single" w:sz="4" w:space="0" w:color="auto"/>
              <w:right w:val="single" w:sz="4" w:space="0" w:color="auto"/>
            </w:tcBorders>
            <w:shd w:val="clear" w:color="auto" w:fill="auto"/>
            <w:vAlign w:val="center"/>
          </w:tcPr>
          <w:p w14:paraId="6C3CE05A" w14:textId="77777777" w:rsidR="00715405" w:rsidRPr="002E2923" w:rsidRDefault="00715405" w:rsidP="00714BEF">
            <w:pPr>
              <w:spacing w:line="312" w:lineRule="auto"/>
              <w:ind w:firstLine="188"/>
              <w:rPr>
                <w:sz w:val="26"/>
                <w:szCs w:val="26"/>
              </w:rPr>
            </w:pPr>
            <w:r w:rsidRPr="002E2923">
              <w:rPr>
                <w:sz w:val="26"/>
                <w:szCs w:val="26"/>
              </w:rPr>
              <w:t>Chất thải nguy hại</w:t>
            </w:r>
          </w:p>
        </w:tc>
      </w:tr>
      <w:tr w:rsidR="00501ABD" w:rsidRPr="002E2923" w14:paraId="00FD126B" w14:textId="77777777" w:rsidTr="00715405">
        <w:trPr>
          <w:trHeight w:val="397"/>
          <w:jc w:val="center"/>
        </w:trPr>
        <w:tc>
          <w:tcPr>
            <w:tcW w:w="932" w:type="dxa"/>
            <w:tcBorders>
              <w:top w:val="single" w:sz="4" w:space="0" w:color="auto"/>
              <w:left w:val="single" w:sz="4" w:space="0" w:color="auto"/>
              <w:bottom w:val="single" w:sz="4" w:space="0" w:color="auto"/>
              <w:right w:val="single" w:sz="4" w:space="0" w:color="auto"/>
            </w:tcBorders>
            <w:shd w:val="clear" w:color="auto" w:fill="auto"/>
            <w:vAlign w:val="center"/>
          </w:tcPr>
          <w:p w14:paraId="6F1A589B" w14:textId="77777777" w:rsidR="00715405" w:rsidRPr="002E2923" w:rsidRDefault="00715405" w:rsidP="00714BEF">
            <w:pPr>
              <w:spacing w:line="312" w:lineRule="auto"/>
              <w:jc w:val="center"/>
              <w:rPr>
                <w:sz w:val="26"/>
                <w:szCs w:val="26"/>
              </w:rPr>
            </w:pPr>
            <w:r w:rsidRPr="002E2923">
              <w:rPr>
                <w:sz w:val="26"/>
                <w:szCs w:val="26"/>
              </w:rPr>
              <w:t>11</w:t>
            </w:r>
          </w:p>
        </w:tc>
        <w:tc>
          <w:tcPr>
            <w:tcW w:w="1972" w:type="dxa"/>
            <w:tcBorders>
              <w:top w:val="single" w:sz="4" w:space="0" w:color="auto"/>
              <w:left w:val="single" w:sz="4" w:space="0" w:color="auto"/>
              <w:bottom w:val="single" w:sz="4" w:space="0" w:color="auto"/>
              <w:right w:val="single" w:sz="4" w:space="0" w:color="auto"/>
            </w:tcBorders>
            <w:shd w:val="clear" w:color="auto" w:fill="auto"/>
            <w:vAlign w:val="bottom"/>
          </w:tcPr>
          <w:p w14:paraId="60C63402" w14:textId="77777777" w:rsidR="00715405" w:rsidRPr="002E2923" w:rsidRDefault="00715405" w:rsidP="00714BEF">
            <w:pPr>
              <w:spacing w:line="312" w:lineRule="auto"/>
              <w:rPr>
                <w:sz w:val="26"/>
                <w:szCs w:val="26"/>
              </w:rPr>
            </w:pPr>
            <w:r w:rsidRPr="002E2923">
              <w:rPr>
                <w:sz w:val="26"/>
                <w:szCs w:val="26"/>
              </w:rPr>
              <w:t>CTR</w:t>
            </w:r>
          </w:p>
        </w:tc>
        <w:tc>
          <w:tcPr>
            <w:tcW w:w="5764" w:type="dxa"/>
            <w:tcBorders>
              <w:top w:val="single" w:sz="4" w:space="0" w:color="auto"/>
              <w:left w:val="single" w:sz="4" w:space="0" w:color="auto"/>
              <w:bottom w:val="single" w:sz="4" w:space="0" w:color="auto"/>
              <w:right w:val="single" w:sz="4" w:space="0" w:color="auto"/>
            </w:tcBorders>
            <w:shd w:val="clear" w:color="auto" w:fill="auto"/>
            <w:vAlign w:val="center"/>
          </w:tcPr>
          <w:p w14:paraId="2EC61AC0" w14:textId="77777777" w:rsidR="00715405" w:rsidRPr="002E2923" w:rsidRDefault="00715405" w:rsidP="00714BEF">
            <w:pPr>
              <w:spacing w:line="312" w:lineRule="auto"/>
              <w:ind w:firstLine="188"/>
              <w:rPr>
                <w:sz w:val="26"/>
                <w:szCs w:val="26"/>
              </w:rPr>
            </w:pPr>
            <w:r w:rsidRPr="002E2923">
              <w:rPr>
                <w:sz w:val="26"/>
                <w:szCs w:val="26"/>
              </w:rPr>
              <w:t>Chất thải rắn</w:t>
            </w:r>
          </w:p>
        </w:tc>
      </w:tr>
      <w:tr w:rsidR="00501ABD" w:rsidRPr="002E2923" w14:paraId="3205E939" w14:textId="77777777" w:rsidTr="00715405">
        <w:trPr>
          <w:trHeight w:val="397"/>
          <w:jc w:val="center"/>
        </w:trPr>
        <w:tc>
          <w:tcPr>
            <w:tcW w:w="932" w:type="dxa"/>
            <w:tcBorders>
              <w:top w:val="single" w:sz="4" w:space="0" w:color="auto"/>
              <w:left w:val="single" w:sz="4" w:space="0" w:color="auto"/>
              <w:bottom w:val="single" w:sz="4" w:space="0" w:color="auto"/>
              <w:right w:val="single" w:sz="4" w:space="0" w:color="auto"/>
            </w:tcBorders>
            <w:shd w:val="clear" w:color="auto" w:fill="auto"/>
            <w:vAlign w:val="center"/>
          </w:tcPr>
          <w:p w14:paraId="07B83E1C" w14:textId="77777777" w:rsidR="00715405" w:rsidRPr="002E2923" w:rsidRDefault="00715405" w:rsidP="00714BEF">
            <w:pPr>
              <w:spacing w:line="312" w:lineRule="auto"/>
              <w:jc w:val="center"/>
              <w:rPr>
                <w:sz w:val="26"/>
                <w:szCs w:val="26"/>
              </w:rPr>
            </w:pPr>
            <w:r w:rsidRPr="002E2923">
              <w:rPr>
                <w:sz w:val="26"/>
                <w:szCs w:val="26"/>
              </w:rPr>
              <w:t>12</w:t>
            </w:r>
          </w:p>
        </w:tc>
        <w:tc>
          <w:tcPr>
            <w:tcW w:w="1972" w:type="dxa"/>
            <w:tcBorders>
              <w:top w:val="single" w:sz="4" w:space="0" w:color="auto"/>
              <w:left w:val="single" w:sz="4" w:space="0" w:color="auto"/>
              <w:bottom w:val="single" w:sz="4" w:space="0" w:color="auto"/>
              <w:right w:val="single" w:sz="4" w:space="0" w:color="auto"/>
            </w:tcBorders>
            <w:shd w:val="clear" w:color="auto" w:fill="auto"/>
            <w:vAlign w:val="center"/>
          </w:tcPr>
          <w:p w14:paraId="4233643B" w14:textId="77777777" w:rsidR="00715405" w:rsidRPr="002E2923" w:rsidRDefault="00715405" w:rsidP="00714BEF">
            <w:pPr>
              <w:spacing w:line="312" w:lineRule="auto"/>
              <w:rPr>
                <w:sz w:val="26"/>
                <w:szCs w:val="26"/>
              </w:rPr>
            </w:pPr>
            <w:r w:rsidRPr="002E2923">
              <w:rPr>
                <w:sz w:val="26"/>
                <w:szCs w:val="26"/>
                <w:lang w:val="nl-NL"/>
              </w:rPr>
              <w:t>ĐTM</w:t>
            </w:r>
          </w:p>
        </w:tc>
        <w:tc>
          <w:tcPr>
            <w:tcW w:w="5764" w:type="dxa"/>
            <w:tcBorders>
              <w:top w:val="single" w:sz="4" w:space="0" w:color="auto"/>
              <w:left w:val="single" w:sz="4" w:space="0" w:color="auto"/>
              <w:bottom w:val="single" w:sz="4" w:space="0" w:color="auto"/>
              <w:right w:val="single" w:sz="4" w:space="0" w:color="auto"/>
            </w:tcBorders>
            <w:shd w:val="clear" w:color="auto" w:fill="auto"/>
            <w:vAlign w:val="center"/>
          </w:tcPr>
          <w:p w14:paraId="48990948" w14:textId="77777777" w:rsidR="00715405" w:rsidRPr="002E2923" w:rsidRDefault="00715405" w:rsidP="00714BEF">
            <w:pPr>
              <w:spacing w:line="312" w:lineRule="auto"/>
              <w:ind w:firstLine="188"/>
              <w:rPr>
                <w:sz w:val="26"/>
                <w:szCs w:val="26"/>
              </w:rPr>
            </w:pPr>
            <w:r w:rsidRPr="002E2923">
              <w:rPr>
                <w:sz w:val="26"/>
                <w:szCs w:val="26"/>
              </w:rPr>
              <w:t>Đánh giá tác động môi trường</w:t>
            </w:r>
          </w:p>
        </w:tc>
      </w:tr>
      <w:tr w:rsidR="00501ABD" w:rsidRPr="002E2923" w14:paraId="7328A5FC" w14:textId="77777777" w:rsidTr="00715405">
        <w:trPr>
          <w:trHeight w:val="397"/>
          <w:jc w:val="center"/>
        </w:trPr>
        <w:tc>
          <w:tcPr>
            <w:tcW w:w="932" w:type="dxa"/>
            <w:tcBorders>
              <w:top w:val="single" w:sz="4" w:space="0" w:color="auto"/>
              <w:left w:val="single" w:sz="4" w:space="0" w:color="auto"/>
              <w:bottom w:val="single" w:sz="4" w:space="0" w:color="auto"/>
              <w:right w:val="single" w:sz="4" w:space="0" w:color="auto"/>
            </w:tcBorders>
            <w:shd w:val="clear" w:color="auto" w:fill="auto"/>
            <w:vAlign w:val="center"/>
          </w:tcPr>
          <w:p w14:paraId="27D0EFEC" w14:textId="77777777" w:rsidR="00715405" w:rsidRPr="002E2923" w:rsidRDefault="00715405" w:rsidP="00714BEF">
            <w:pPr>
              <w:spacing w:line="312" w:lineRule="auto"/>
              <w:jc w:val="center"/>
              <w:rPr>
                <w:sz w:val="26"/>
                <w:szCs w:val="26"/>
              </w:rPr>
            </w:pPr>
            <w:r w:rsidRPr="002E2923">
              <w:rPr>
                <w:sz w:val="26"/>
                <w:szCs w:val="26"/>
              </w:rPr>
              <w:t>13</w:t>
            </w:r>
          </w:p>
        </w:tc>
        <w:tc>
          <w:tcPr>
            <w:tcW w:w="1972" w:type="dxa"/>
            <w:tcBorders>
              <w:top w:val="single" w:sz="4" w:space="0" w:color="auto"/>
              <w:left w:val="single" w:sz="4" w:space="0" w:color="auto"/>
              <w:bottom w:val="single" w:sz="4" w:space="0" w:color="auto"/>
              <w:right w:val="single" w:sz="4" w:space="0" w:color="auto"/>
            </w:tcBorders>
            <w:shd w:val="clear" w:color="auto" w:fill="auto"/>
            <w:vAlign w:val="center"/>
          </w:tcPr>
          <w:p w14:paraId="1590FDC3" w14:textId="77777777" w:rsidR="00715405" w:rsidRPr="002E2923" w:rsidRDefault="00715405" w:rsidP="00714BEF">
            <w:pPr>
              <w:spacing w:line="312" w:lineRule="auto"/>
              <w:rPr>
                <w:sz w:val="26"/>
                <w:szCs w:val="26"/>
                <w:lang w:val="nl-NL"/>
              </w:rPr>
            </w:pPr>
            <w:r w:rsidRPr="002E2923">
              <w:rPr>
                <w:sz w:val="26"/>
                <w:szCs w:val="26"/>
                <w:lang w:val="nl-NL"/>
              </w:rPr>
              <w:t>ĐK</w:t>
            </w:r>
          </w:p>
        </w:tc>
        <w:tc>
          <w:tcPr>
            <w:tcW w:w="5764" w:type="dxa"/>
            <w:tcBorders>
              <w:top w:val="single" w:sz="4" w:space="0" w:color="auto"/>
              <w:left w:val="single" w:sz="4" w:space="0" w:color="auto"/>
              <w:bottom w:val="single" w:sz="4" w:space="0" w:color="auto"/>
              <w:right w:val="single" w:sz="4" w:space="0" w:color="auto"/>
            </w:tcBorders>
            <w:shd w:val="clear" w:color="auto" w:fill="auto"/>
            <w:vAlign w:val="center"/>
          </w:tcPr>
          <w:p w14:paraId="7663F130" w14:textId="77777777" w:rsidR="00715405" w:rsidRPr="002E2923" w:rsidRDefault="00715405" w:rsidP="00714BEF">
            <w:pPr>
              <w:spacing w:line="312" w:lineRule="auto"/>
              <w:ind w:firstLine="188"/>
              <w:rPr>
                <w:sz w:val="26"/>
                <w:szCs w:val="26"/>
              </w:rPr>
            </w:pPr>
            <w:r w:rsidRPr="002E2923">
              <w:rPr>
                <w:sz w:val="26"/>
                <w:szCs w:val="26"/>
              </w:rPr>
              <w:t>Đường kính</w:t>
            </w:r>
          </w:p>
        </w:tc>
      </w:tr>
      <w:tr w:rsidR="00501ABD" w:rsidRPr="002E2923" w14:paraId="7FF9105A" w14:textId="77777777" w:rsidTr="00715405">
        <w:trPr>
          <w:trHeight w:val="397"/>
          <w:jc w:val="center"/>
        </w:trPr>
        <w:tc>
          <w:tcPr>
            <w:tcW w:w="932" w:type="dxa"/>
            <w:tcBorders>
              <w:top w:val="single" w:sz="4" w:space="0" w:color="auto"/>
              <w:left w:val="single" w:sz="4" w:space="0" w:color="auto"/>
              <w:bottom w:val="single" w:sz="4" w:space="0" w:color="auto"/>
              <w:right w:val="single" w:sz="4" w:space="0" w:color="auto"/>
            </w:tcBorders>
            <w:shd w:val="clear" w:color="auto" w:fill="auto"/>
            <w:vAlign w:val="center"/>
          </w:tcPr>
          <w:p w14:paraId="7974B5F2" w14:textId="77777777" w:rsidR="00715405" w:rsidRPr="002E2923" w:rsidRDefault="00715405" w:rsidP="00714BEF">
            <w:pPr>
              <w:spacing w:line="312" w:lineRule="auto"/>
              <w:jc w:val="center"/>
              <w:rPr>
                <w:sz w:val="26"/>
                <w:szCs w:val="26"/>
              </w:rPr>
            </w:pPr>
            <w:r w:rsidRPr="002E2923">
              <w:rPr>
                <w:sz w:val="26"/>
                <w:szCs w:val="26"/>
              </w:rPr>
              <w:t>14</w:t>
            </w:r>
          </w:p>
        </w:tc>
        <w:tc>
          <w:tcPr>
            <w:tcW w:w="1972" w:type="dxa"/>
            <w:tcBorders>
              <w:top w:val="single" w:sz="4" w:space="0" w:color="auto"/>
              <w:left w:val="single" w:sz="4" w:space="0" w:color="auto"/>
              <w:bottom w:val="single" w:sz="4" w:space="0" w:color="auto"/>
              <w:right w:val="single" w:sz="4" w:space="0" w:color="auto"/>
            </w:tcBorders>
            <w:shd w:val="clear" w:color="auto" w:fill="auto"/>
            <w:vAlign w:val="center"/>
          </w:tcPr>
          <w:p w14:paraId="0D74F96E" w14:textId="77777777" w:rsidR="00715405" w:rsidRPr="002E2923" w:rsidRDefault="00715405" w:rsidP="00714BEF">
            <w:pPr>
              <w:spacing w:line="312" w:lineRule="auto"/>
              <w:rPr>
                <w:sz w:val="26"/>
                <w:szCs w:val="26"/>
              </w:rPr>
            </w:pPr>
            <w:r w:rsidRPr="002E2923">
              <w:rPr>
                <w:sz w:val="26"/>
                <w:szCs w:val="26"/>
                <w:lang w:val="nl-NL"/>
              </w:rPr>
              <w:t>GPMB</w:t>
            </w:r>
          </w:p>
        </w:tc>
        <w:tc>
          <w:tcPr>
            <w:tcW w:w="5764" w:type="dxa"/>
            <w:tcBorders>
              <w:top w:val="single" w:sz="4" w:space="0" w:color="auto"/>
              <w:left w:val="single" w:sz="4" w:space="0" w:color="auto"/>
              <w:bottom w:val="single" w:sz="4" w:space="0" w:color="auto"/>
              <w:right w:val="single" w:sz="4" w:space="0" w:color="auto"/>
            </w:tcBorders>
            <w:shd w:val="clear" w:color="auto" w:fill="auto"/>
            <w:vAlign w:val="center"/>
          </w:tcPr>
          <w:p w14:paraId="5B91B5D2" w14:textId="77777777" w:rsidR="00715405" w:rsidRPr="002E2923" w:rsidRDefault="00715405" w:rsidP="00714BEF">
            <w:pPr>
              <w:spacing w:line="312" w:lineRule="auto"/>
              <w:ind w:firstLine="188"/>
              <w:rPr>
                <w:sz w:val="26"/>
                <w:szCs w:val="26"/>
              </w:rPr>
            </w:pPr>
            <w:r w:rsidRPr="002E2923">
              <w:rPr>
                <w:sz w:val="26"/>
                <w:szCs w:val="26"/>
              </w:rPr>
              <w:t>Giải phóng mặt bằng</w:t>
            </w:r>
          </w:p>
        </w:tc>
      </w:tr>
      <w:tr w:rsidR="00501ABD" w:rsidRPr="002E2923" w14:paraId="57067CE0" w14:textId="77777777" w:rsidTr="00C43AB6">
        <w:trPr>
          <w:trHeight w:val="397"/>
          <w:jc w:val="center"/>
        </w:trPr>
        <w:tc>
          <w:tcPr>
            <w:tcW w:w="932" w:type="dxa"/>
            <w:tcBorders>
              <w:top w:val="single" w:sz="4" w:space="0" w:color="auto"/>
              <w:left w:val="single" w:sz="4" w:space="0" w:color="auto"/>
              <w:bottom w:val="single" w:sz="4" w:space="0" w:color="auto"/>
              <w:right w:val="single" w:sz="4" w:space="0" w:color="auto"/>
            </w:tcBorders>
            <w:shd w:val="clear" w:color="auto" w:fill="auto"/>
            <w:vAlign w:val="center"/>
          </w:tcPr>
          <w:p w14:paraId="10F54F73" w14:textId="77777777" w:rsidR="00501ABD" w:rsidRPr="002E2923" w:rsidRDefault="00501ABD" w:rsidP="00714BEF">
            <w:pPr>
              <w:spacing w:line="312" w:lineRule="auto"/>
              <w:jc w:val="center"/>
              <w:rPr>
                <w:sz w:val="26"/>
                <w:szCs w:val="26"/>
              </w:rPr>
            </w:pPr>
            <w:r w:rsidRPr="002E2923">
              <w:rPr>
                <w:sz w:val="26"/>
                <w:szCs w:val="26"/>
              </w:rPr>
              <w:t>15</w:t>
            </w:r>
          </w:p>
        </w:tc>
        <w:tc>
          <w:tcPr>
            <w:tcW w:w="1972" w:type="dxa"/>
            <w:tcBorders>
              <w:top w:val="single" w:sz="4" w:space="0" w:color="auto"/>
              <w:left w:val="single" w:sz="4" w:space="0" w:color="auto"/>
              <w:bottom w:val="single" w:sz="4" w:space="0" w:color="auto"/>
              <w:right w:val="single" w:sz="4" w:space="0" w:color="auto"/>
            </w:tcBorders>
            <w:shd w:val="clear" w:color="auto" w:fill="auto"/>
            <w:vAlign w:val="bottom"/>
          </w:tcPr>
          <w:p w14:paraId="2DF5A0E8" w14:textId="2A1F17CC" w:rsidR="00501ABD" w:rsidRPr="002E2923" w:rsidRDefault="00501ABD" w:rsidP="00714BEF">
            <w:pPr>
              <w:spacing w:line="312" w:lineRule="auto"/>
              <w:rPr>
                <w:sz w:val="26"/>
                <w:szCs w:val="26"/>
                <w:lang w:val="nl-NL"/>
              </w:rPr>
            </w:pPr>
            <w:r w:rsidRPr="002E2923">
              <w:rPr>
                <w:sz w:val="26"/>
                <w:szCs w:val="26"/>
              </w:rPr>
              <w:t>PCCC</w:t>
            </w:r>
          </w:p>
        </w:tc>
        <w:tc>
          <w:tcPr>
            <w:tcW w:w="5764" w:type="dxa"/>
            <w:tcBorders>
              <w:top w:val="single" w:sz="4" w:space="0" w:color="auto"/>
              <w:left w:val="single" w:sz="4" w:space="0" w:color="auto"/>
              <w:bottom w:val="single" w:sz="4" w:space="0" w:color="auto"/>
              <w:right w:val="single" w:sz="4" w:space="0" w:color="auto"/>
            </w:tcBorders>
            <w:shd w:val="clear" w:color="auto" w:fill="auto"/>
            <w:vAlign w:val="center"/>
          </w:tcPr>
          <w:p w14:paraId="432AAB9D" w14:textId="05E0C41B" w:rsidR="00501ABD" w:rsidRPr="002E2923" w:rsidRDefault="00501ABD" w:rsidP="00714BEF">
            <w:pPr>
              <w:spacing w:line="312" w:lineRule="auto"/>
              <w:ind w:firstLine="188"/>
              <w:rPr>
                <w:sz w:val="26"/>
                <w:szCs w:val="26"/>
              </w:rPr>
            </w:pPr>
            <w:r w:rsidRPr="002E2923">
              <w:rPr>
                <w:sz w:val="26"/>
                <w:szCs w:val="26"/>
              </w:rPr>
              <w:t>Phòng cháy chữa cháy</w:t>
            </w:r>
          </w:p>
        </w:tc>
      </w:tr>
      <w:tr w:rsidR="00501ABD" w:rsidRPr="002E2923" w14:paraId="2CF42DD1" w14:textId="77777777" w:rsidTr="00C43AB6">
        <w:trPr>
          <w:trHeight w:val="397"/>
          <w:jc w:val="center"/>
        </w:trPr>
        <w:tc>
          <w:tcPr>
            <w:tcW w:w="932" w:type="dxa"/>
            <w:tcBorders>
              <w:top w:val="single" w:sz="4" w:space="0" w:color="auto"/>
              <w:left w:val="single" w:sz="4" w:space="0" w:color="auto"/>
              <w:bottom w:val="single" w:sz="4" w:space="0" w:color="auto"/>
              <w:right w:val="single" w:sz="4" w:space="0" w:color="auto"/>
            </w:tcBorders>
            <w:shd w:val="clear" w:color="auto" w:fill="auto"/>
            <w:vAlign w:val="center"/>
          </w:tcPr>
          <w:p w14:paraId="2EF18B39" w14:textId="77777777" w:rsidR="00501ABD" w:rsidRPr="002E2923" w:rsidRDefault="00501ABD" w:rsidP="00714BEF">
            <w:pPr>
              <w:spacing w:line="312" w:lineRule="auto"/>
              <w:jc w:val="center"/>
              <w:rPr>
                <w:sz w:val="26"/>
                <w:szCs w:val="26"/>
              </w:rPr>
            </w:pPr>
            <w:r w:rsidRPr="002E2923">
              <w:rPr>
                <w:sz w:val="26"/>
                <w:szCs w:val="26"/>
              </w:rPr>
              <w:t>16</w:t>
            </w:r>
          </w:p>
        </w:tc>
        <w:tc>
          <w:tcPr>
            <w:tcW w:w="1972" w:type="dxa"/>
            <w:tcBorders>
              <w:top w:val="single" w:sz="4" w:space="0" w:color="auto"/>
              <w:left w:val="single" w:sz="4" w:space="0" w:color="auto"/>
              <w:bottom w:val="single" w:sz="4" w:space="0" w:color="auto"/>
              <w:right w:val="single" w:sz="4" w:space="0" w:color="auto"/>
            </w:tcBorders>
            <w:shd w:val="clear" w:color="auto" w:fill="auto"/>
            <w:vAlign w:val="center"/>
          </w:tcPr>
          <w:p w14:paraId="0376C820" w14:textId="1ACFEEDE" w:rsidR="00501ABD" w:rsidRPr="002E2923" w:rsidRDefault="00501ABD" w:rsidP="00714BEF">
            <w:pPr>
              <w:spacing w:line="312" w:lineRule="auto"/>
              <w:rPr>
                <w:sz w:val="26"/>
                <w:szCs w:val="26"/>
              </w:rPr>
            </w:pPr>
            <w:r w:rsidRPr="002E2923">
              <w:rPr>
                <w:sz w:val="26"/>
                <w:szCs w:val="26"/>
              </w:rPr>
              <w:t>QCVN</w:t>
            </w:r>
          </w:p>
        </w:tc>
        <w:tc>
          <w:tcPr>
            <w:tcW w:w="5764" w:type="dxa"/>
            <w:tcBorders>
              <w:top w:val="single" w:sz="4" w:space="0" w:color="auto"/>
              <w:left w:val="single" w:sz="4" w:space="0" w:color="auto"/>
              <w:bottom w:val="single" w:sz="4" w:space="0" w:color="auto"/>
              <w:right w:val="single" w:sz="4" w:space="0" w:color="auto"/>
            </w:tcBorders>
            <w:shd w:val="clear" w:color="auto" w:fill="auto"/>
            <w:vAlign w:val="center"/>
          </w:tcPr>
          <w:p w14:paraId="7EE832DC" w14:textId="360B70D3" w:rsidR="00501ABD" w:rsidRPr="002E2923" w:rsidRDefault="00501ABD" w:rsidP="00714BEF">
            <w:pPr>
              <w:spacing w:line="312" w:lineRule="auto"/>
              <w:ind w:firstLine="188"/>
              <w:rPr>
                <w:sz w:val="26"/>
                <w:szCs w:val="26"/>
              </w:rPr>
            </w:pPr>
            <w:r w:rsidRPr="002E2923">
              <w:rPr>
                <w:sz w:val="26"/>
                <w:szCs w:val="26"/>
              </w:rPr>
              <w:t>Quy chuẩn Việt Nam</w:t>
            </w:r>
          </w:p>
        </w:tc>
      </w:tr>
      <w:tr w:rsidR="00501ABD" w:rsidRPr="002E2923" w14:paraId="6EAE9896" w14:textId="77777777" w:rsidTr="00715405">
        <w:trPr>
          <w:trHeight w:val="397"/>
          <w:jc w:val="center"/>
        </w:trPr>
        <w:tc>
          <w:tcPr>
            <w:tcW w:w="932" w:type="dxa"/>
            <w:tcBorders>
              <w:top w:val="single" w:sz="4" w:space="0" w:color="auto"/>
              <w:left w:val="single" w:sz="4" w:space="0" w:color="auto"/>
              <w:bottom w:val="single" w:sz="4" w:space="0" w:color="auto"/>
              <w:right w:val="single" w:sz="4" w:space="0" w:color="auto"/>
            </w:tcBorders>
            <w:shd w:val="clear" w:color="auto" w:fill="auto"/>
            <w:vAlign w:val="center"/>
          </w:tcPr>
          <w:p w14:paraId="2E8E6333" w14:textId="77777777" w:rsidR="00501ABD" w:rsidRPr="002E2923" w:rsidRDefault="00501ABD" w:rsidP="00714BEF">
            <w:pPr>
              <w:spacing w:line="312" w:lineRule="auto"/>
              <w:jc w:val="center"/>
              <w:rPr>
                <w:sz w:val="26"/>
                <w:szCs w:val="26"/>
              </w:rPr>
            </w:pPr>
            <w:r w:rsidRPr="002E2923">
              <w:rPr>
                <w:sz w:val="26"/>
                <w:szCs w:val="26"/>
              </w:rPr>
              <w:t>17</w:t>
            </w:r>
          </w:p>
        </w:tc>
        <w:tc>
          <w:tcPr>
            <w:tcW w:w="1972" w:type="dxa"/>
            <w:tcBorders>
              <w:top w:val="single" w:sz="4" w:space="0" w:color="auto"/>
              <w:left w:val="single" w:sz="4" w:space="0" w:color="auto"/>
              <w:bottom w:val="single" w:sz="4" w:space="0" w:color="auto"/>
              <w:right w:val="single" w:sz="4" w:space="0" w:color="auto"/>
            </w:tcBorders>
            <w:shd w:val="clear" w:color="auto" w:fill="auto"/>
            <w:vAlign w:val="center"/>
          </w:tcPr>
          <w:p w14:paraId="27805ED1" w14:textId="6FF40EA3" w:rsidR="00501ABD" w:rsidRPr="002E2923" w:rsidRDefault="00501ABD" w:rsidP="00714BEF">
            <w:pPr>
              <w:spacing w:line="312" w:lineRule="auto"/>
              <w:rPr>
                <w:sz w:val="26"/>
                <w:szCs w:val="26"/>
              </w:rPr>
            </w:pPr>
            <w:r w:rsidRPr="002E2923">
              <w:rPr>
                <w:sz w:val="26"/>
                <w:szCs w:val="26"/>
                <w:lang w:val="nl-NL"/>
              </w:rPr>
              <w:t>QCXDVN</w:t>
            </w:r>
          </w:p>
        </w:tc>
        <w:tc>
          <w:tcPr>
            <w:tcW w:w="5764" w:type="dxa"/>
            <w:tcBorders>
              <w:top w:val="single" w:sz="4" w:space="0" w:color="auto"/>
              <w:left w:val="single" w:sz="4" w:space="0" w:color="auto"/>
              <w:bottom w:val="single" w:sz="4" w:space="0" w:color="auto"/>
              <w:right w:val="single" w:sz="4" w:space="0" w:color="auto"/>
            </w:tcBorders>
            <w:shd w:val="clear" w:color="auto" w:fill="auto"/>
            <w:vAlign w:val="center"/>
          </w:tcPr>
          <w:p w14:paraId="02C22FC0" w14:textId="00E28811" w:rsidR="00501ABD" w:rsidRPr="002E2923" w:rsidRDefault="00501ABD" w:rsidP="00714BEF">
            <w:pPr>
              <w:spacing w:line="312" w:lineRule="auto"/>
              <w:ind w:firstLine="188"/>
              <w:rPr>
                <w:sz w:val="26"/>
                <w:szCs w:val="26"/>
              </w:rPr>
            </w:pPr>
            <w:r w:rsidRPr="002E2923">
              <w:rPr>
                <w:sz w:val="26"/>
                <w:szCs w:val="26"/>
              </w:rPr>
              <w:t>Quy chuẩn xây dựng Việt Nam</w:t>
            </w:r>
          </w:p>
        </w:tc>
      </w:tr>
      <w:tr w:rsidR="00501ABD" w:rsidRPr="002E2923" w14:paraId="4F9BEC5E" w14:textId="77777777" w:rsidTr="00715405">
        <w:trPr>
          <w:trHeight w:val="397"/>
          <w:jc w:val="center"/>
        </w:trPr>
        <w:tc>
          <w:tcPr>
            <w:tcW w:w="932" w:type="dxa"/>
            <w:tcBorders>
              <w:top w:val="single" w:sz="4" w:space="0" w:color="auto"/>
              <w:left w:val="single" w:sz="4" w:space="0" w:color="auto"/>
              <w:bottom w:val="single" w:sz="4" w:space="0" w:color="auto"/>
              <w:right w:val="single" w:sz="4" w:space="0" w:color="auto"/>
            </w:tcBorders>
            <w:shd w:val="clear" w:color="auto" w:fill="auto"/>
            <w:vAlign w:val="center"/>
          </w:tcPr>
          <w:p w14:paraId="3B20A968" w14:textId="77777777" w:rsidR="00501ABD" w:rsidRPr="002E2923" w:rsidRDefault="00501ABD" w:rsidP="00714BEF">
            <w:pPr>
              <w:spacing w:line="312" w:lineRule="auto"/>
              <w:jc w:val="center"/>
              <w:rPr>
                <w:sz w:val="26"/>
                <w:szCs w:val="26"/>
              </w:rPr>
            </w:pPr>
            <w:r w:rsidRPr="002E2923">
              <w:rPr>
                <w:sz w:val="26"/>
                <w:szCs w:val="26"/>
              </w:rPr>
              <w:t>18</w:t>
            </w:r>
          </w:p>
        </w:tc>
        <w:tc>
          <w:tcPr>
            <w:tcW w:w="1972" w:type="dxa"/>
            <w:tcBorders>
              <w:top w:val="single" w:sz="4" w:space="0" w:color="auto"/>
              <w:left w:val="single" w:sz="4" w:space="0" w:color="auto"/>
              <w:bottom w:val="single" w:sz="4" w:space="0" w:color="auto"/>
              <w:right w:val="single" w:sz="4" w:space="0" w:color="auto"/>
            </w:tcBorders>
            <w:shd w:val="clear" w:color="auto" w:fill="auto"/>
            <w:vAlign w:val="center"/>
          </w:tcPr>
          <w:p w14:paraId="6F0FCF5F" w14:textId="0D8AA99A" w:rsidR="00501ABD" w:rsidRPr="002E2923" w:rsidRDefault="00501ABD" w:rsidP="00714BEF">
            <w:pPr>
              <w:spacing w:line="312" w:lineRule="auto"/>
              <w:rPr>
                <w:sz w:val="26"/>
                <w:szCs w:val="26"/>
              </w:rPr>
            </w:pPr>
            <w:r w:rsidRPr="002E2923">
              <w:rPr>
                <w:sz w:val="26"/>
                <w:szCs w:val="26"/>
                <w:lang w:val="vi-VN"/>
              </w:rPr>
              <w:t>TCXDVN</w:t>
            </w:r>
          </w:p>
        </w:tc>
        <w:tc>
          <w:tcPr>
            <w:tcW w:w="5764" w:type="dxa"/>
            <w:tcBorders>
              <w:top w:val="single" w:sz="4" w:space="0" w:color="auto"/>
              <w:left w:val="single" w:sz="4" w:space="0" w:color="auto"/>
              <w:bottom w:val="single" w:sz="4" w:space="0" w:color="auto"/>
              <w:right w:val="single" w:sz="4" w:space="0" w:color="auto"/>
            </w:tcBorders>
            <w:shd w:val="clear" w:color="auto" w:fill="auto"/>
            <w:vAlign w:val="center"/>
          </w:tcPr>
          <w:p w14:paraId="4C93727C" w14:textId="1B993FFB" w:rsidR="00501ABD" w:rsidRPr="002E2923" w:rsidRDefault="00501ABD" w:rsidP="00714BEF">
            <w:pPr>
              <w:spacing w:line="312" w:lineRule="auto"/>
              <w:ind w:firstLine="188"/>
              <w:rPr>
                <w:sz w:val="26"/>
                <w:szCs w:val="26"/>
              </w:rPr>
            </w:pPr>
            <w:r w:rsidRPr="002E2923">
              <w:rPr>
                <w:sz w:val="26"/>
                <w:szCs w:val="26"/>
              </w:rPr>
              <w:t>Tiêu chuẩn xây dựng Việt Nam</w:t>
            </w:r>
          </w:p>
        </w:tc>
      </w:tr>
      <w:tr w:rsidR="00501ABD" w:rsidRPr="002E2923" w14:paraId="640E70F6" w14:textId="77777777" w:rsidTr="00C43AB6">
        <w:trPr>
          <w:trHeight w:val="397"/>
          <w:jc w:val="center"/>
        </w:trPr>
        <w:tc>
          <w:tcPr>
            <w:tcW w:w="932" w:type="dxa"/>
            <w:tcBorders>
              <w:top w:val="single" w:sz="4" w:space="0" w:color="auto"/>
              <w:left w:val="single" w:sz="4" w:space="0" w:color="auto"/>
              <w:bottom w:val="single" w:sz="4" w:space="0" w:color="auto"/>
              <w:right w:val="single" w:sz="4" w:space="0" w:color="auto"/>
            </w:tcBorders>
            <w:shd w:val="clear" w:color="auto" w:fill="auto"/>
            <w:vAlign w:val="center"/>
          </w:tcPr>
          <w:p w14:paraId="2BC7AC83" w14:textId="77777777" w:rsidR="00501ABD" w:rsidRPr="002E2923" w:rsidRDefault="00501ABD" w:rsidP="00714BEF">
            <w:pPr>
              <w:spacing w:line="312" w:lineRule="auto"/>
              <w:jc w:val="center"/>
              <w:rPr>
                <w:sz w:val="26"/>
                <w:szCs w:val="26"/>
              </w:rPr>
            </w:pPr>
            <w:r w:rsidRPr="002E2923">
              <w:rPr>
                <w:sz w:val="26"/>
                <w:szCs w:val="26"/>
              </w:rPr>
              <w:t>19</w:t>
            </w:r>
          </w:p>
        </w:tc>
        <w:tc>
          <w:tcPr>
            <w:tcW w:w="1972" w:type="dxa"/>
            <w:tcBorders>
              <w:top w:val="single" w:sz="4" w:space="0" w:color="auto"/>
              <w:left w:val="single" w:sz="4" w:space="0" w:color="auto"/>
              <w:bottom w:val="single" w:sz="4" w:space="0" w:color="auto"/>
              <w:right w:val="single" w:sz="4" w:space="0" w:color="auto"/>
            </w:tcBorders>
            <w:shd w:val="clear" w:color="auto" w:fill="auto"/>
            <w:vAlign w:val="bottom"/>
          </w:tcPr>
          <w:p w14:paraId="2631F9AE" w14:textId="081BA0E7" w:rsidR="00501ABD" w:rsidRPr="002E2923" w:rsidRDefault="00501ABD" w:rsidP="00714BEF">
            <w:pPr>
              <w:spacing w:line="312" w:lineRule="auto"/>
              <w:rPr>
                <w:sz w:val="26"/>
                <w:szCs w:val="26"/>
              </w:rPr>
            </w:pPr>
            <w:r w:rsidRPr="002E2923">
              <w:rPr>
                <w:sz w:val="26"/>
                <w:szCs w:val="26"/>
              </w:rPr>
              <w:t>UBMTTQVN</w:t>
            </w:r>
          </w:p>
        </w:tc>
        <w:tc>
          <w:tcPr>
            <w:tcW w:w="5764" w:type="dxa"/>
            <w:tcBorders>
              <w:top w:val="single" w:sz="4" w:space="0" w:color="auto"/>
              <w:left w:val="single" w:sz="4" w:space="0" w:color="auto"/>
              <w:bottom w:val="single" w:sz="4" w:space="0" w:color="auto"/>
              <w:right w:val="single" w:sz="4" w:space="0" w:color="auto"/>
            </w:tcBorders>
            <w:shd w:val="clear" w:color="auto" w:fill="auto"/>
            <w:vAlign w:val="center"/>
          </w:tcPr>
          <w:p w14:paraId="664444C0" w14:textId="26F872D2" w:rsidR="00501ABD" w:rsidRPr="002E2923" w:rsidRDefault="00501ABD" w:rsidP="00714BEF">
            <w:pPr>
              <w:spacing w:line="312" w:lineRule="auto"/>
              <w:ind w:firstLine="188"/>
              <w:rPr>
                <w:sz w:val="26"/>
                <w:szCs w:val="26"/>
              </w:rPr>
            </w:pPr>
            <w:r w:rsidRPr="002E2923">
              <w:rPr>
                <w:sz w:val="26"/>
                <w:szCs w:val="26"/>
              </w:rPr>
              <w:t>Uỷ ban mặt trận tổ quốc Việt Nam</w:t>
            </w:r>
          </w:p>
        </w:tc>
      </w:tr>
      <w:tr w:rsidR="00501ABD" w:rsidRPr="002E2923" w14:paraId="205216A0" w14:textId="77777777" w:rsidTr="00C43AB6">
        <w:trPr>
          <w:trHeight w:val="397"/>
          <w:jc w:val="center"/>
        </w:trPr>
        <w:tc>
          <w:tcPr>
            <w:tcW w:w="932" w:type="dxa"/>
            <w:tcBorders>
              <w:top w:val="single" w:sz="4" w:space="0" w:color="auto"/>
              <w:left w:val="single" w:sz="4" w:space="0" w:color="auto"/>
              <w:bottom w:val="single" w:sz="4" w:space="0" w:color="auto"/>
              <w:right w:val="single" w:sz="4" w:space="0" w:color="auto"/>
            </w:tcBorders>
            <w:shd w:val="clear" w:color="auto" w:fill="auto"/>
            <w:vAlign w:val="center"/>
          </w:tcPr>
          <w:p w14:paraId="191066D6" w14:textId="77777777" w:rsidR="00501ABD" w:rsidRPr="002E2923" w:rsidRDefault="00501ABD" w:rsidP="00714BEF">
            <w:pPr>
              <w:spacing w:line="312" w:lineRule="auto"/>
              <w:jc w:val="center"/>
              <w:rPr>
                <w:sz w:val="26"/>
                <w:szCs w:val="26"/>
              </w:rPr>
            </w:pPr>
            <w:r w:rsidRPr="002E2923">
              <w:rPr>
                <w:sz w:val="26"/>
                <w:szCs w:val="26"/>
              </w:rPr>
              <w:t>20</w:t>
            </w:r>
          </w:p>
        </w:tc>
        <w:tc>
          <w:tcPr>
            <w:tcW w:w="1972" w:type="dxa"/>
            <w:tcBorders>
              <w:top w:val="single" w:sz="4" w:space="0" w:color="auto"/>
              <w:left w:val="single" w:sz="4" w:space="0" w:color="auto"/>
              <w:bottom w:val="single" w:sz="4" w:space="0" w:color="auto"/>
              <w:right w:val="single" w:sz="4" w:space="0" w:color="auto"/>
            </w:tcBorders>
            <w:shd w:val="clear" w:color="auto" w:fill="auto"/>
            <w:vAlign w:val="center"/>
          </w:tcPr>
          <w:p w14:paraId="2545CE93" w14:textId="24599EE8" w:rsidR="00501ABD" w:rsidRPr="002E2923" w:rsidRDefault="00501ABD" w:rsidP="00714BEF">
            <w:pPr>
              <w:spacing w:line="312" w:lineRule="auto"/>
              <w:rPr>
                <w:sz w:val="26"/>
                <w:szCs w:val="26"/>
                <w:lang w:val="vi-VN"/>
              </w:rPr>
            </w:pPr>
            <w:r w:rsidRPr="002E2923">
              <w:rPr>
                <w:sz w:val="26"/>
                <w:szCs w:val="26"/>
              </w:rPr>
              <w:t>UBND</w:t>
            </w:r>
          </w:p>
        </w:tc>
        <w:tc>
          <w:tcPr>
            <w:tcW w:w="5764" w:type="dxa"/>
            <w:tcBorders>
              <w:top w:val="single" w:sz="4" w:space="0" w:color="auto"/>
              <w:left w:val="single" w:sz="4" w:space="0" w:color="auto"/>
              <w:bottom w:val="single" w:sz="4" w:space="0" w:color="auto"/>
              <w:right w:val="single" w:sz="4" w:space="0" w:color="auto"/>
            </w:tcBorders>
            <w:shd w:val="clear" w:color="auto" w:fill="auto"/>
            <w:vAlign w:val="center"/>
          </w:tcPr>
          <w:p w14:paraId="0212A50A" w14:textId="1D32021A" w:rsidR="00501ABD" w:rsidRPr="002E2923" w:rsidRDefault="00501ABD" w:rsidP="00714BEF">
            <w:pPr>
              <w:spacing w:line="312" w:lineRule="auto"/>
              <w:ind w:firstLine="188"/>
              <w:rPr>
                <w:sz w:val="26"/>
                <w:szCs w:val="26"/>
              </w:rPr>
            </w:pPr>
            <w:r w:rsidRPr="002E2923">
              <w:rPr>
                <w:sz w:val="26"/>
                <w:szCs w:val="26"/>
              </w:rPr>
              <w:t>Uỷ ban nhân dân</w:t>
            </w:r>
          </w:p>
        </w:tc>
      </w:tr>
    </w:tbl>
    <w:p w14:paraId="671F3050" w14:textId="77777777" w:rsidR="00790AE9" w:rsidRPr="002E2923" w:rsidRDefault="00715405" w:rsidP="00714BEF">
      <w:pPr>
        <w:spacing w:line="312" w:lineRule="auto"/>
        <w:jc w:val="center"/>
        <w:outlineLvl w:val="0"/>
        <w:rPr>
          <w:b/>
          <w:sz w:val="27"/>
          <w:szCs w:val="27"/>
        </w:rPr>
      </w:pPr>
      <w:r w:rsidRPr="002E2923">
        <w:rPr>
          <w:b/>
          <w:sz w:val="27"/>
          <w:szCs w:val="27"/>
        </w:rPr>
        <w:t xml:space="preserve"> </w:t>
      </w:r>
      <w:r w:rsidR="00790AE9" w:rsidRPr="002E2923">
        <w:rPr>
          <w:b/>
          <w:sz w:val="27"/>
          <w:szCs w:val="27"/>
        </w:rPr>
        <w:br w:type="page"/>
      </w:r>
      <w:bookmarkStart w:id="69" w:name="_Toc400722991"/>
      <w:bookmarkStart w:id="70" w:name="_Toc400723254"/>
      <w:bookmarkStart w:id="71" w:name="_Toc401734857"/>
      <w:bookmarkStart w:id="72" w:name="_Toc401825589"/>
      <w:bookmarkStart w:id="73" w:name="_Toc402302054"/>
      <w:bookmarkStart w:id="74" w:name="_Toc401923103"/>
      <w:bookmarkStart w:id="75" w:name="_Toc411150769"/>
      <w:bookmarkStart w:id="76" w:name="_Toc429147689"/>
      <w:bookmarkStart w:id="77" w:name="_Toc430265504"/>
      <w:bookmarkStart w:id="78" w:name="_Toc431365839"/>
      <w:bookmarkStart w:id="79" w:name="_Toc431365921"/>
      <w:bookmarkStart w:id="80" w:name="_Toc375904252"/>
      <w:bookmarkStart w:id="81" w:name="_Toc400722860"/>
      <w:bookmarkStart w:id="82" w:name="_Toc439746383"/>
      <w:bookmarkStart w:id="83" w:name="_Toc493234215"/>
      <w:bookmarkStart w:id="84" w:name="_Toc13818914"/>
      <w:bookmarkStart w:id="85" w:name="_Toc21159234"/>
      <w:bookmarkStart w:id="86" w:name="_Toc21673043"/>
      <w:bookmarkStart w:id="87" w:name="_Toc21673129"/>
      <w:bookmarkStart w:id="88" w:name="_Toc22893023"/>
      <w:bookmarkStart w:id="89" w:name="_Toc23431167"/>
      <w:bookmarkStart w:id="90" w:name="_Toc23431403"/>
      <w:bookmarkStart w:id="91" w:name="_Toc23431621"/>
      <w:bookmarkStart w:id="92" w:name="_Toc28592633"/>
      <w:bookmarkStart w:id="93" w:name="_Toc35928495"/>
      <w:bookmarkStart w:id="94" w:name="_Toc35928876"/>
      <w:bookmarkStart w:id="95" w:name="_Toc35929412"/>
      <w:bookmarkStart w:id="96" w:name="_Toc35932104"/>
      <w:bookmarkStart w:id="97" w:name="_Toc35935063"/>
      <w:bookmarkStart w:id="98" w:name="_Toc35938000"/>
      <w:bookmarkStart w:id="99" w:name="_Toc38724161"/>
      <w:bookmarkStart w:id="100" w:name="_Toc38724298"/>
      <w:bookmarkStart w:id="101" w:name="_Toc38789428"/>
      <w:bookmarkStart w:id="102" w:name="_Toc38789575"/>
      <w:bookmarkStart w:id="103" w:name="_Toc38961671"/>
      <w:bookmarkStart w:id="104" w:name="_Toc39568623"/>
      <w:bookmarkStart w:id="105" w:name="_Toc39737490"/>
      <w:bookmarkStart w:id="106" w:name="_Toc43994927"/>
      <w:bookmarkStart w:id="107" w:name="_Toc43995236"/>
      <w:bookmarkStart w:id="108" w:name="_Toc164155801"/>
      <w:r w:rsidR="00790AE9" w:rsidRPr="002E2923">
        <w:rPr>
          <w:b/>
          <w:sz w:val="27"/>
          <w:szCs w:val="27"/>
        </w:rPr>
        <w:lastRenderedPageBreak/>
        <w:t xml:space="preserve">DANH MỤC </w:t>
      </w:r>
      <w:r w:rsidR="004260AA" w:rsidRPr="002E2923">
        <w:rPr>
          <w:b/>
          <w:sz w:val="27"/>
          <w:szCs w:val="27"/>
        </w:rPr>
        <w:t xml:space="preserve">CÁC </w:t>
      </w:r>
      <w:r w:rsidR="00790AE9" w:rsidRPr="002E2923">
        <w:rPr>
          <w:b/>
          <w:sz w:val="27"/>
          <w:szCs w:val="27"/>
        </w:rPr>
        <w:t>BẢNG</w:t>
      </w:r>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p>
    <w:p w14:paraId="328D6CF7" w14:textId="77777777" w:rsidR="00685039" w:rsidRPr="002E2923" w:rsidRDefault="00685039" w:rsidP="00714BEF">
      <w:pPr>
        <w:spacing w:line="312" w:lineRule="auto"/>
        <w:jc w:val="center"/>
        <w:outlineLvl w:val="0"/>
        <w:rPr>
          <w:sz w:val="27"/>
          <w:szCs w:val="27"/>
        </w:rPr>
      </w:pPr>
      <w:bookmarkStart w:id="109" w:name="_GoBack"/>
      <w:bookmarkEnd w:id="109"/>
    </w:p>
    <w:p w14:paraId="4E817B7C" w14:textId="66DABEBF" w:rsidR="003305C4" w:rsidRPr="003305C4" w:rsidRDefault="004D115C">
      <w:pPr>
        <w:pStyle w:val="TableofFigures"/>
        <w:tabs>
          <w:tab w:val="right" w:leader="dot" w:pos="8920"/>
        </w:tabs>
        <w:rPr>
          <w:rFonts w:asciiTheme="minorHAnsi" w:eastAsiaTheme="minorEastAsia" w:hAnsiTheme="minorHAnsi" w:cstheme="minorBidi"/>
          <w:bCs w:val="0"/>
          <w:noProof/>
          <w:sz w:val="22"/>
          <w:szCs w:val="22"/>
        </w:rPr>
      </w:pPr>
      <w:r w:rsidRPr="00462E51">
        <w:rPr>
          <w:szCs w:val="27"/>
        </w:rPr>
        <w:fldChar w:fldCharType="begin"/>
      </w:r>
      <w:r w:rsidRPr="00462E51">
        <w:rPr>
          <w:szCs w:val="27"/>
        </w:rPr>
        <w:instrText xml:space="preserve"> TOC \h \z \t "Heading 4,bảng,Heading 4 Char Char Char Char Char Char Char Char Char Char Char Char Char Char Char Char Char,Heading 4 Char Char Char Char Char Char,Pic,Hao-4,Heading 4 Char Char Char Char Char Char Char Char Char Char Char Char,Hinh 1: ...,1 nho" \c "Bảng" </w:instrText>
      </w:r>
      <w:r w:rsidRPr="00462E51">
        <w:rPr>
          <w:szCs w:val="27"/>
        </w:rPr>
        <w:fldChar w:fldCharType="separate"/>
      </w:r>
      <w:hyperlink w:anchor="_Toc171668956" w:history="1">
        <w:r w:rsidR="003305C4" w:rsidRPr="003305C4">
          <w:rPr>
            <w:rStyle w:val="Hyperlink"/>
            <w:noProof/>
            <w:lang w:val="vi-VN"/>
          </w:rPr>
          <w:t>Bảng 1.1. Toạ độ các điểm giới hạn khu vực Dự án</w:t>
        </w:r>
        <w:r w:rsidR="003305C4" w:rsidRPr="003305C4">
          <w:rPr>
            <w:noProof/>
            <w:webHidden/>
          </w:rPr>
          <w:tab/>
        </w:r>
        <w:r w:rsidR="003305C4" w:rsidRPr="003305C4">
          <w:rPr>
            <w:noProof/>
            <w:webHidden/>
          </w:rPr>
          <w:fldChar w:fldCharType="begin"/>
        </w:r>
        <w:r w:rsidR="003305C4" w:rsidRPr="003305C4">
          <w:rPr>
            <w:noProof/>
            <w:webHidden/>
          </w:rPr>
          <w:instrText xml:space="preserve"> PAGEREF _Toc171668956 \h </w:instrText>
        </w:r>
        <w:r w:rsidR="003305C4" w:rsidRPr="003305C4">
          <w:rPr>
            <w:noProof/>
            <w:webHidden/>
          </w:rPr>
        </w:r>
        <w:r w:rsidR="003305C4" w:rsidRPr="003305C4">
          <w:rPr>
            <w:noProof/>
            <w:webHidden/>
          </w:rPr>
          <w:fldChar w:fldCharType="separate"/>
        </w:r>
        <w:r w:rsidR="00F93684">
          <w:rPr>
            <w:noProof/>
            <w:webHidden/>
          </w:rPr>
          <w:t>23</w:t>
        </w:r>
        <w:r w:rsidR="003305C4" w:rsidRPr="003305C4">
          <w:rPr>
            <w:noProof/>
            <w:webHidden/>
          </w:rPr>
          <w:fldChar w:fldCharType="end"/>
        </w:r>
      </w:hyperlink>
    </w:p>
    <w:p w14:paraId="586B2F45" w14:textId="28AAC5FC" w:rsidR="003305C4" w:rsidRPr="003305C4" w:rsidRDefault="003305C4">
      <w:pPr>
        <w:pStyle w:val="TableofFigures"/>
        <w:tabs>
          <w:tab w:val="right" w:leader="dot" w:pos="8920"/>
        </w:tabs>
        <w:rPr>
          <w:rFonts w:asciiTheme="minorHAnsi" w:eastAsiaTheme="minorEastAsia" w:hAnsiTheme="minorHAnsi" w:cstheme="minorBidi"/>
          <w:bCs w:val="0"/>
          <w:noProof/>
          <w:sz w:val="22"/>
          <w:szCs w:val="22"/>
        </w:rPr>
      </w:pPr>
      <w:hyperlink w:anchor="_Toc171668957" w:history="1">
        <w:r w:rsidRPr="003305C4">
          <w:rPr>
            <w:rStyle w:val="Hyperlink"/>
            <w:noProof/>
            <w:lang w:val="nl-NL"/>
          </w:rPr>
          <w:t>Bảng 1.2. Quy mô các hạng mục công trình của dự án</w:t>
        </w:r>
        <w:r w:rsidRPr="003305C4">
          <w:rPr>
            <w:noProof/>
            <w:webHidden/>
          </w:rPr>
          <w:tab/>
        </w:r>
        <w:r w:rsidRPr="003305C4">
          <w:rPr>
            <w:noProof/>
            <w:webHidden/>
          </w:rPr>
          <w:fldChar w:fldCharType="begin"/>
        </w:r>
        <w:r w:rsidRPr="003305C4">
          <w:rPr>
            <w:noProof/>
            <w:webHidden/>
          </w:rPr>
          <w:instrText xml:space="preserve"> PAGEREF _Toc171668957 \h </w:instrText>
        </w:r>
        <w:r w:rsidRPr="003305C4">
          <w:rPr>
            <w:noProof/>
            <w:webHidden/>
          </w:rPr>
        </w:r>
        <w:r w:rsidRPr="003305C4">
          <w:rPr>
            <w:noProof/>
            <w:webHidden/>
          </w:rPr>
          <w:fldChar w:fldCharType="separate"/>
        </w:r>
        <w:r w:rsidR="00F93684">
          <w:rPr>
            <w:noProof/>
            <w:webHidden/>
          </w:rPr>
          <w:t>26</w:t>
        </w:r>
        <w:r w:rsidRPr="003305C4">
          <w:rPr>
            <w:noProof/>
            <w:webHidden/>
          </w:rPr>
          <w:fldChar w:fldCharType="end"/>
        </w:r>
      </w:hyperlink>
    </w:p>
    <w:p w14:paraId="23014123" w14:textId="7C805B90" w:rsidR="003305C4" w:rsidRPr="003305C4" w:rsidRDefault="003305C4">
      <w:pPr>
        <w:pStyle w:val="TableofFigures"/>
        <w:tabs>
          <w:tab w:val="right" w:leader="dot" w:pos="8920"/>
        </w:tabs>
        <w:rPr>
          <w:rFonts w:asciiTheme="minorHAnsi" w:eastAsiaTheme="minorEastAsia" w:hAnsiTheme="minorHAnsi" w:cstheme="minorBidi"/>
          <w:bCs w:val="0"/>
          <w:noProof/>
          <w:sz w:val="22"/>
          <w:szCs w:val="22"/>
        </w:rPr>
      </w:pPr>
      <w:hyperlink w:anchor="_Toc171668958" w:history="1">
        <w:r w:rsidRPr="003305C4">
          <w:rPr>
            <w:rStyle w:val="Hyperlink"/>
            <w:noProof/>
          </w:rPr>
          <w:t>Bảng 1.3. Các h</w:t>
        </w:r>
        <w:r w:rsidRPr="003305C4">
          <w:rPr>
            <w:rStyle w:val="Hyperlink"/>
            <w:noProof/>
          </w:rPr>
          <w:t>o</w:t>
        </w:r>
        <w:r w:rsidRPr="003305C4">
          <w:rPr>
            <w:rStyle w:val="Hyperlink"/>
            <w:noProof/>
          </w:rPr>
          <w:t>ạt động của dự án</w:t>
        </w:r>
        <w:r w:rsidRPr="003305C4">
          <w:rPr>
            <w:noProof/>
            <w:webHidden/>
          </w:rPr>
          <w:tab/>
        </w:r>
        <w:r w:rsidRPr="003305C4">
          <w:rPr>
            <w:noProof/>
            <w:webHidden/>
          </w:rPr>
          <w:fldChar w:fldCharType="begin"/>
        </w:r>
        <w:r w:rsidRPr="003305C4">
          <w:rPr>
            <w:noProof/>
            <w:webHidden/>
          </w:rPr>
          <w:instrText xml:space="preserve"> PAGEREF _Toc171668958 \h </w:instrText>
        </w:r>
        <w:r w:rsidRPr="003305C4">
          <w:rPr>
            <w:noProof/>
            <w:webHidden/>
          </w:rPr>
        </w:r>
        <w:r w:rsidRPr="003305C4">
          <w:rPr>
            <w:noProof/>
            <w:webHidden/>
          </w:rPr>
          <w:fldChar w:fldCharType="separate"/>
        </w:r>
        <w:r w:rsidR="00F93684">
          <w:rPr>
            <w:noProof/>
            <w:webHidden/>
          </w:rPr>
          <w:t>27</w:t>
        </w:r>
        <w:r w:rsidRPr="003305C4">
          <w:rPr>
            <w:noProof/>
            <w:webHidden/>
          </w:rPr>
          <w:fldChar w:fldCharType="end"/>
        </w:r>
      </w:hyperlink>
    </w:p>
    <w:p w14:paraId="022C91BE" w14:textId="032B7EDB" w:rsidR="003305C4" w:rsidRPr="003305C4" w:rsidRDefault="003305C4">
      <w:pPr>
        <w:pStyle w:val="TableofFigures"/>
        <w:tabs>
          <w:tab w:val="right" w:leader="dot" w:pos="8920"/>
        </w:tabs>
        <w:rPr>
          <w:rFonts w:asciiTheme="minorHAnsi" w:eastAsiaTheme="minorEastAsia" w:hAnsiTheme="minorHAnsi" w:cstheme="minorBidi"/>
          <w:bCs w:val="0"/>
          <w:noProof/>
          <w:sz w:val="22"/>
          <w:szCs w:val="22"/>
        </w:rPr>
      </w:pPr>
      <w:hyperlink w:anchor="_Toc171668959" w:history="1">
        <w:r w:rsidRPr="003305C4">
          <w:rPr>
            <w:rStyle w:val="Hyperlink"/>
            <w:noProof/>
            <w:lang w:val="vi-VN"/>
          </w:rPr>
          <w:t>Bảng 2.1. Nhiệt độ trung bình các tháng qua các năm (Đơn vị: °C)</w:t>
        </w:r>
        <w:r w:rsidRPr="003305C4">
          <w:rPr>
            <w:noProof/>
            <w:webHidden/>
          </w:rPr>
          <w:tab/>
        </w:r>
        <w:r w:rsidRPr="003305C4">
          <w:rPr>
            <w:noProof/>
            <w:webHidden/>
          </w:rPr>
          <w:fldChar w:fldCharType="begin"/>
        </w:r>
        <w:r w:rsidRPr="003305C4">
          <w:rPr>
            <w:noProof/>
            <w:webHidden/>
          </w:rPr>
          <w:instrText xml:space="preserve"> PAGEREF _Toc171668959 \h </w:instrText>
        </w:r>
        <w:r w:rsidRPr="003305C4">
          <w:rPr>
            <w:noProof/>
            <w:webHidden/>
          </w:rPr>
        </w:r>
        <w:r w:rsidRPr="003305C4">
          <w:rPr>
            <w:noProof/>
            <w:webHidden/>
          </w:rPr>
          <w:fldChar w:fldCharType="separate"/>
        </w:r>
        <w:r w:rsidR="00F93684">
          <w:rPr>
            <w:noProof/>
            <w:webHidden/>
          </w:rPr>
          <w:t>39</w:t>
        </w:r>
        <w:r w:rsidRPr="003305C4">
          <w:rPr>
            <w:noProof/>
            <w:webHidden/>
          </w:rPr>
          <w:fldChar w:fldCharType="end"/>
        </w:r>
      </w:hyperlink>
    </w:p>
    <w:p w14:paraId="02DFD814" w14:textId="597E330D" w:rsidR="003305C4" w:rsidRPr="003305C4" w:rsidRDefault="003305C4">
      <w:pPr>
        <w:pStyle w:val="TableofFigures"/>
        <w:tabs>
          <w:tab w:val="right" w:leader="dot" w:pos="8920"/>
        </w:tabs>
        <w:rPr>
          <w:rFonts w:asciiTheme="minorHAnsi" w:eastAsiaTheme="minorEastAsia" w:hAnsiTheme="minorHAnsi" w:cstheme="minorBidi"/>
          <w:bCs w:val="0"/>
          <w:noProof/>
          <w:sz w:val="22"/>
          <w:szCs w:val="22"/>
        </w:rPr>
      </w:pPr>
      <w:hyperlink w:anchor="_Toc171668960" w:history="1">
        <w:r w:rsidRPr="003305C4">
          <w:rPr>
            <w:rStyle w:val="Hyperlink"/>
            <w:noProof/>
            <w:lang w:val="vi-VN"/>
          </w:rPr>
          <w:t>Bảng 2.2.</w:t>
        </w:r>
        <w:r w:rsidRPr="003305C4">
          <w:rPr>
            <w:rStyle w:val="Hyperlink"/>
            <w:noProof/>
          </w:rPr>
          <w:t xml:space="preserve"> </w:t>
        </w:r>
        <w:r w:rsidRPr="003305C4">
          <w:rPr>
            <w:rStyle w:val="Hyperlink"/>
            <w:noProof/>
            <w:lang w:val="vi-VN"/>
          </w:rPr>
          <w:t>Độ ẩm trung bình các tháng qua các năm (Đơn vị: %)</w:t>
        </w:r>
        <w:r w:rsidRPr="003305C4">
          <w:rPr>
            <w:noProof/>
            <w:webHidden/>
          </w:rPr>
          <w:tab/>
        </w:r>
        <w:r w:rsidRPr="003305C4">
          <w:rPr>
            <w:noProof/>
            <w:webHidden/>
          </w:rPr>
          <w:fldChar w:fldCharType="begin"/>
        </w:r>
        <w:r w:rsidRPr="003305C4">
          <w:rPr>
            <w:noProof/>
            <w:webHidden/>
          </w:rPr>
          <w:instrText xml:space="preserve"> PAGEREF _Toc171668960 \h </w:instrText>
        </w:r>
        <w:r w:rsidRPr="003305C4">
          <w:rPr>
            <w:noProof/>
            <w:webHidden/>
          </w:rPr>
        </w:r>
        <w:r w:rsidRPr="003305C4">
          <w:rPr>
            <w:noProof/>
            <w:webHidden/>
          </w:rPr>
          <w:fldChar w:fldCharType="separate"/>
        </w:r>
        <w:r w:rsidR="00F93684">
          <w:rPr>
            <w:noProof/>
            <w:webHidden/>
          </w:rPr>
          <w:t>39</w:t>
        </w:r>
        <w:r w:rsidRPr="003305C4">
          <w:rPr>
            <w:noProof/>
            <w:webHidden/>
          </w:rPr>
          <w:fldChar w:fldCharType="end"/>
        </w:r>
      </w:hyperlink>
    </w:p>
    <w:p w14:paraId="607137A1" w14:textId="21D4A6F7" w:rsidR="003305C4" w:rsidRPr="003305C4" w:rsidRDefault="003305C4">
      <w:pPr>
        <w:pStyle w:val="TableofFigures"/>
        <w:tabs>
          <w:tab w:val="right" w:leader="dot" w:pos="8920"/>
        </w:tabs>
        <w:rPr>
          <w:rFonts w:asciiTheme="minorHAnsi" w:eastAsiaTheme="minorEastAsia" w:hAnsiTheme="minorHAnsi" w:cstheme="minorBidi"/>
          <w:bCs w:val="0"/>
          <w:noProof/>
          <w:sz w:val="22"/>
          <w:szCs w:val="22"/>
        </w:rPr>
      </w:pPr>
      <w:hyperlink w:anchor="_Toc171668961" w:history="1">
        <w:r w:rsidRPr="003305C4">
          <w:rPr>
            <w:rStyle w:val="Hyperlink"/>
            <w:noProof/>
          </w:rPr>
          <w:t xml:space="preserve">Bảng 2.3. </w:t>
        </w:r>
        <w:r w:rsidRPr="003305C4">
          <w:rPr>
            <w:rStyle w:val="Hyperlink"/>
            <w:noProof/>
            <w:lang w:val="vi-VN"/>
          </w:rPr>
          <w:t>Số giờ nắng các tháng trong năm (Đơn vị: giờ)</w:t>
        </w:r>
        <w:r w:rsidRPr="003305C4">
          <w:rPr>
            <w:noProof/>
            <w:webHidden/>
          </w:rPr>
          <w:tab/>
        </w:r>
        <w:r w:rsidRPr="003305C4">
          <w:rPr>
            <w:noProof/>
            <w:webHidden/>
          </w:rPr>
          <w:fldChar w:fldCharType="begin"/>
        </w:r>
        <w:r w:rsidRPr="003305C4">
          <w:rPr>
            <w:noProof/>
            <w:webHidden/>
          </w:rPr>
          <w:instrText xml:space="preserve"> PAGEREF _Toc171668961 \h </w:instrText>
        </w:r>
        <w:r w:rsidRPr="003305C4">
          <w:rPr>
            <w:noProof/>
            <w:webHidden/>
          </w:rPr>
        </w:r>
        <w:r w:rsidRPr="003305C4">
          <w:rPr>
            <w:noProof/>
            <w:webHidden/>
          </w:rPr>
          <w:fldChar w:fldCharType="separate"/>
        </w:r>
        <w:r w:rsidR="00F93684">
          <w:rPr>
            <w:noProof/>
            <w:webHidden/>
          </w:rPr>
          <w:t>40</w:t>
        </w:r>
        <w:r w:rsidRPr="003305C4">
          <w:rPr>
            <w:noProof/>
            <w:webHidden/>
          </w:rPr>
          <w:fldChar w:fldCharType="end"/>
        </w:r>
      </w:hyperlink>
    </w:p>
    <w:p w14:paraId="72700D72" w14:textId="48287907" w:rsidR="003305C4" w:rsidRPr="003305C4" w:rsidRDefault="003305C4">
      <w:pPr>
        <w:pStyle w:val="TableofFigures"/>
        <w:tabs>
          <w:tab w:val="right" w:leader="dot" w:pos="8920"/>
        </w:tabs>
        <w:rPr>
          <w:rFonts w:asciiTheme="minorHAnsi" w:eastAsiaTheme="minorEastAsia" w:hAnsiTheme="minorHAnsi" w:cstheme="minorBidi"/>
          <w:bCs w:val="0"/>
          <w:noProof/>
          <w:sz w:val="22"/>
          <w:szCs w:val="22"/>
        </w:rPr>
      </w:pPr>
      <w:hyperlink w:anchor="_Toc171668962" w:history="1">
        <w:r w:rsidRPr="003305C4">
          <w:rPr>
            <w:rStyle w:val="Hyperlink"/>
            <w:noProof/>
          </w:rPr>
          <w:t>Bảng 2.4. Lượng mưa trung bình của các tháng qua các năm (Đơn vị: mm)</w:t>
        </w:r>
        <w:r w:rsidRPr="003305C4">
          <w:rPr>
            <w:noProof/>
            <w:webHidden/>
          </w:rPr>
          <w:tab/>
        </w:r>
        <w:r w:rsidRPr="003305C4">
          <w:rPr>
            <w:noProof/>
            <w:webHidden/>
          </w:rPr>
          <w:fldChar w:fldCharType="begin"/>
        </w:r>
        <w:r w:rsidRPr="003305C4">
          <w:rPr>
            <w:noProof/>
            <w:webHidden/>
          </w:rPr>
          <w:instrText xml:space="preserve"> PAGEREF _Toc171668962 \h </w:instrText>
        </w:r>
        <w:r w:rsidRPr="003305C4">
          <w:rPr>
            <w:noProof/>
            <w:webHidden/>
          </w:rPr>
        </w:r>
        <w:r w:rsidRPr="003305C4">
          <w:rPr>
            <w:noProof/>
            <w:webHidden/>
          </w:rPr>
          <w:fldChar w:fldCharType="separate"/>
        </w:r>
        <w:r w:rsidR="00F93684">
          <w:rPr>
            <w:noProof/>
            <w:webHidden/>
          </w:rPr>
          <w:t>40</w:t>
        </w:r>
        <w:r w:rsidRPr="003305C4">
          <w:rPr>
            <w:noProof/>
            <w:webHidden/>
          </w:rPr>
          <w:fldChar w:fldCharType="end"/>
        </w:r>
      </w:hyperlink>
    </w:p>
    <w:p w14:paraId="4FC0D18A" w14:textId="4D62A78D" w:rsidR="003305C4" w:rsidRPr="003305C4" w:rsidRDefault="003305C4">
      <w:pPr>
        <w:pStyle w:val="TableofFigures"/>
        <w:tabs>
          <w:tab w:val="right" w:leader="dot" w:pos="8920"/>
        </w:tabs>
        <w:rPr>
          <w:rFonts w:asciiTheme="minorHAnsi" w:eastAsiaTheme="minorEastAsia" w:hAnsiTheme="minorHAnsi" w:cstheme="minorBidi"/>
          <w:bCs w:val="0"/>
          <w:noProof/>
          <w:sz w:val="22"/>
          <w:szCs w:val="22"/>
        </w:rPr>
      </w:pPr>
      <w:hyperlink w:anchor="_Toc171668963" w:history="1">
        <w:r w:rsidRPr="003305C4">
          <w:rPr>
            <w:rStyle w:val="Hyperlink"/>
            <w:noProof/>
            <w:lang w:val="vi-VN"/>
          </w:rPr>
          <w:t>Bảng 2.</w:t>
        </w:r>
        <w:r w:rsidRPr="003305C4">
          <w:rPr>
            <w:rStyle w:val="Hyperlink"/>
            <w:noProof/>
            <w:lang w:val="nl-NL"/>
          </w:rPr>
          <w:t>5</w:t>
        </w:r>
        <w:r w:rsidRPr="003305C4">
          <w:rPr>
            <w:rStyle w:val="Hyperlink"/>
            <w:noProof/>
            <w:lang w:val="vi-VN"/>
          </w:rPr>
          <w:t xml:space="preserve">. </w:t>
        </w:r>
        <w:r w:rsidRPr="003305C4">
          <w:rPr>
            <w:rStyle w:val="Hyperlink"/>
            <w:noProof/>
            <w:lang w:val="nl-NL"/>
          </w:rPr>
          <w:t>Dữ liệu m</w:t>
        </w:r>
        <w:r w:rsidRPr="003305C4">
          <w:rPr>
            <w:rStyle w:val="Hyperlink"/>
            <w:noProof/>
            <w:lang w:val="vi-VN"/>
          </w:rPr>
          <w:t xml:space="preserve">ôi trường không khí </w:t>
        </w:r>
        <w:r w:rsidRPr="003305C4">
          <w:rPr>
            <w:rStyle w:val="Hyperlink"/>
            <w:noProof/>
            <w:lang w:val="nl-NL"/>
          </w:rPr>
          <w:t xml:space="preserve">xung quanh </w:t>
        </w:r>
        <w:r w:rsidRPr="003305C4">
          <w:rPr>
            <w:rStyle w:val="Hyperlink"/>
            <w:noProof/>
            <w:lang w:val="vi-VN"/>
          </w:rPr>
          <w:t>và tiếng ồn</w:t>
        </w:r>
        <w:r w:rsidRPr="003305C4">
          <w:rPr>
            <w:noProof/>
            <w:webHidden/>
          </w:rPr>
          <w:tab/>
        </w:r>
        <w:r w:rsidRPr="003305C4">
          <w:rPr>
            <w:noProof/>
            <w:webHidden/>
          </w:rPr>
          <w:fldChar w:fldCharType="begin"/>
        </w:r>
        <w:r w:rsidRPr="003305C4">
          <w:rPr>
            <w:noProof/>
            <w:webHidden/>
          </w:rPr>
          <w:instrText xml:space="preserve"> PAGEREF _Toc171668963 \h </w:instrText>
        </w:r>
        <w:r w:rsidRPr="003305C4">
          <w:rPr>
            <w:noProof/>
            <w:webHidden/>
          </w:rPr>
        </w:r>
        <w:r w:rsidRPr="003305C4">
          <w:rPr>
            <w:noProof/>
            <w:webHidden/>
          </w:rPr>
          <w:fldChar w:fldCharType="separate"/>
        </w:r>
        <w:r w:rsidR="00F93684">
          <w:rPr>
            <w:noProof/>
            <w:webHidden/>
          </w:rPr>
          <w:t>44</w:t>
        </w:r>
        <w:r w:rsidRPr="003305C4">
          <w:rPr>
            <w:noProof/>
            <w:webHidden/>
          </w:rPr>
          <w:fldChar w:fldCharType="end"/>
        </w:r>
      </w:hyperlink>
    </w:p>
    <w:p w14:paraId="3333702D" w14:textId="3446B004" w:rsidR="003305C4" w:rsidRPr="003305C4" w:rsidRDefault="003305C4">
      <w:pPr>
        <w:pStyle w:val="TableofFigures"/>
        <w:tabs>
          <w:tab w:val="right" w:leader="dot" w:pos="8920"/>
        </w:tabs>
        <w:rPr>
          <w:rFonts w:asciiTheme="minorHAnsi" w:eastAsiaTheme="minorEastAsia" w:hAnsiTheme="minorHAnsi" w:cstheme="minorBidi"/>
          <w:bCs w:val="0"/>
          <w:noProof/>
          <w:sz w:val="22"/>
          <w:szCs w:val="22"/>
        </w:rPr>
      </w:pPr>
      <w:hyperlink w:anchor="_Toc171668964" w:history="1">
        <w:r w:rsidRPr="003305C4">
          <w:rPr>
            <w:rStyle w:val="Hyperlink"/>
            <w:noProof/>
            <w:lang w:val="vi-VN"/>
          </w:rPr>
          <w:t>Bảng 2.</w:t>
        </w:r>
        <w:r w:rsidRPr="003305C4">
          <w:rPr>
            <w:rStyle w:val="Hyperlink"/>
            <w:noProof/>
          </w:rPr>
          <w:t>6</w:t>
        </w:r>
        <w:r w:rsidRPr="003305C4">
          <w:rPr>
            <w:rStyle w:val="Hyperlink"/>
            <w:noProof/>
            <w:lang w:val="vi-VN"/>
          </w:rPr>
          <w:t xml:space="preserve">. </w:t>
        </w:r>
        <w:r w:rsidRPr="003305C4">
          <w:rPr>
            <w:rStyle w:val="Hyperlink"/>
            <w:noProof/>
          </w:rPr>
          <w:t>Dữ liệu môi trường</w:t>
        </w:r>
        <w:r w:rsidRPr="003305C4">
          <w:rPr>
            <w:rStyle w:val="Hyperlink"/>
            <w:noProof/>
            <w:lang w:val="vi-VN"/>
          </w:rPr>
          <w:t xml:space="preserve"> </w:t>
        </w:r>
        <w:r w:rsidRPr="003305C4">
          <w:rPr>
            <w:rStyle w:val="Hyperlink"/>
            <w:noProof/>
          </w:rPr>
          <w:t>nước mặt</w:t>
        </w:r>
        <w:r w:rsidRPr="003305C4">
          <w:rPr>
            <w:noProof/>
            <w:webHidden/>
          </w:rPr>
          <w:tab/>
        </w:r>
        <w:r w:rsidRPr="003305C4">
          <w:rPr>
            <w:noProof/>
            <w:webHidden/>
          </w:rPr>
          <w:fldChar w:fldCharType="begin"/>
        </w:r>
        <w:r w:rsidRPr="003305C4">
          <w:rPr>
            <w:noProof/>
            <w:webHidden/>
          </w:rPr>
          <w:instrText xml:space="preserve"> PAGEREF _Toc171668964 \h </w:instrText>
        </w:r>
        <w:r w:rsidRPr="003305C4">
          <w:rPr>
            <w:noProof/>
            <w:webHidden/>
          </w:rPr>
        </w:r>
        <w:r w:rsidRPr="003305C4">
          <w:rPr>
            <w:noProof/>
            <w:webHidden/>
          </w:rPr>
          <w:fldChar w:fldCharType="separate"/>
        </w:r>
        <w:r w:rsidR="00F93684">
          <w:rPr>
            <w:noProof/>
            <w:webHidden/>
          </w:rPr>
          <w:t>45</w:t>
        </w:r>
        <w:r w:rsidRPr="003305C4">
          <w:rPr>
            <w:noProof/>
            <w:webHidden/>
          </w:rPr>
          <w:fldChar w:fldCharType="end"/>
        </w:r>
      </w:hyperlink>
    </w:p>
    <w:p w14:paraId="57634E68" w14:textId="7A62FB92" w:rsidR="003305C4" w:rsidRPr="003305C4" w:rsidRDefault="003305C4">
      <w:pPr>
        <w:pStyle w:val="TableofFigures"/>
        <w:tabs>
          <w:tab w:val="right" w:leader="dot" w:pos="8920"/>
        </w:tabs>
        <w:rPr>
          <w:rFonts w:asciiTheme="minorHAnsi" w:eastAsiaTheme="minorEastAsia" w:hAnsiTheme="minorHAnsi" w:cstheme="minorBidi"/>
          <w:bCs w:val="0"/>
          <w:noProof/>
          <w:sz w:val="22"/>
          <w:szCs w:val="22"/>
        </w:rPr>
      </w:pPr>
      <w:hyperlink w:anchor="_Toc171668965" w:history="1">
        <w:r w:rsidRPr="003305C4">
          <w:rPr>
            <w:rStyle w:val="Hyperlink"/>
            <w:noProof/>
            <w:spacing w:val="-6"/>
            <w:lang w:val="es-ES"/>
          </w:rPr>
          <w:t>Bảng 3.2. Giá trị giới hạn khí thải của xe động cơ chạy bằng diezel</w:t>
        </w:r>
        <w:r w:rsidRPr="003305C4">
          <w:rPr>
            <w:noProof/>
            <w:webHidden/>
          </w:rPr>
          <w:tab/>
        </w:r>
        <w:r w:rsidRPr="003305C4">
          <w:rPr>
            <w:noProof/>
            <w:webHidden/>
          </w:rPr>
          <w:fldChar w:fldCharType="begin"/>
        </w:r>
        <w:r w:rsidRPr="003305C4">
          <w:rPr>
            <w:noProof/>
            <w:webHidden/>
          </w:rPr>
          <w:instrText xml:space="preserve"> PAGEREF _Toc171668965 \h </w:instrText>
        </w:r>
        <w:r w:rsidRPr="003305C4">
          <w:rPr>
            <w:noProof/>
            <w:webHidden/>
          </w:rPr>
        </w:r>
        <w:r w:rsidRPr="003305C4">
          <w:rPr>
            <w:noProof/>
            <w:webHidden/>
          </w:rPr>
          <w:fldChar w:fldCharType="separate"/>
        </w:r>
        <w:r w:rsidR="00F93684">
          <w:rPr>
            <w:noProof/>
            <w:webHidden/>
          </w:rPr>
          <w:t>49</w:t>
        </w:r>
        <w:r w:rsidRPr="003305C4">
          <w:rPr>
            <w:noProof/>
            <w:webHidden/>
          </w:rPr>
          <w:fldChar w:fldCharType="end"/>
        </w:r>
      </w:hyperlink>
    </w:p>
    <w:p w14:paraId="17C3C061" w14:textId="10B2D45D" w:rsidR="003305C4" w:rsidRPr="003305C4" w:rsidRDefault="003305C4">
      <w:pPr>
        <w:pStyle w:val="TableofFigures"/>
        <w:tabs>
          <w:tab w:val="right" w:leader="dot" w:pos="8920"/>
        </w:tabs>
        <w:rPr>
          <w:rFonts w:asciiTheme="minorHAnsi" w:eastAsiaTheme="minorEastAsia" w:hAnsiTheme="minorHAnsi" w:cstheme="minorBidi"/>
          <w:bCs w:val="0"/>
          <w:noProof/>
          <w:sz w:val="22"/>
          <w:szCs w:val="22"/>
        </w:rPr>
      </w:pPr>
      <w:hyperlink w:anchor="_Toc171668966" w:history="1">
        <w:r w:rsidRPr="003305C4">
          <w:rPr>
            <w:rStyle w:val="Hyperlink"/>
            <w:noProof/>
            <w:spacing w:val="-6"/>
            <w:lang w:val="vi-VN"/>
          </w:rPr>
          <w:t>Bảng 3.3. Nồng độ khí thải tại các khoảng cách khác nhau</w:t>
        </w:r>
        <w:r w:rsidRPr="003305C4">
          <w:rPr>
            <w:noProof/>
            <w:webHidden/>
          </w:rPr>
          <w:tab/>
        </w:r>
        <w:r w:rsidRPr="003305C4">
          <w:rPr>
            <w:noProof/>
            <w:webHidden/>
          </w:rPr>
          <w:fldChar w:fldCharType="begin"/>
        </w:r>
        <w:r w:rsidRPr="003305C4">
          <w:rPr>
            <w:noProof/>
            <w:webHidden/>
          </w:rPr>
          <w:instrText xml:space="preserve"> PAGEREF _Toc171668966 \h </w:instrText>
        </w:r>
        <w:r w:rsidRPr="003305C4">
          <w:rPr>
            <w:noProof/>
            <w:webHidden/>
          </w:rPr>
        </w:r>
        <w:r w:rsidRPr="003305C4">
          <w:rPr>
            <w:noProof/>
            <w:webHidden/>
          </w:rPr>
          <w:fldChar w:fldCharType="separate"/>
        </w:r>
        <w:r w:rsidR="00F93684">
          <w:rPr>
            <w:noProof/>
            <w:webHidden/>
          </w:rPr>
          <w:t>50</w:t>
        </w:r>
        <w:r w:rsidRPr="003305C4">
          <w:rPr>
            <w:noProof/>
            <w:webHidden/>
          </w:rPr>
          <w:fldChar w:fldCharType="end"/>
        </w:r>
      </w:hyperlink>
    </w:p>
    <w:p w14:paraId="4BB7FF7C" w14:textId="399747D8" w:rsidR="003305C4" w:rsidRPr="003305C4" w:rsidRDefault="003305C4">
      <w:pPr>
        <w:pStyle w:val="TableofFigures"/>
        <w:tabs>
          <w:tab w:val="right" w:leader="dot" w:pos="8920"/>
        </w:tabs>
        <w:rPr>
          <w:rFonts w:asciiTheme="minorHAnsi" w:eastAsiaTheme="minorEastAsia" w:hAnsiTheme="minorHAnsi" w:cstheme="minorBidi"/>
          <w:bCs w:val="0"/>
          <w:noProof/>
          <w:sz w:val="22"/>
          <w:szCs w:val="22"/>
        </w:rPr>
      </w:pPr>
      <w:hyperlink w:anchor="_Toc171668967" w:history="1">
        <w:r w:rsidRPr="003305C4">
          <w:rPr>
            <w:rStyle w:val="Hyperlink"/>
            <w:noProof/>
            <w:spacing w:val="-8"/>
            <w:lang w:val="vi-VN"/>
          </w:rPr>
          <w:t>Bảng 3.4. Nồng độ bụi do lốp xe ma sát với mặt đường từ phương tiện vận chuyển</w:t>
        </w:r>
        <w:r w:rsidRPr="003305C4">
          <w:rPr>
            <w:noProof/>
            <w:webHidden/>
          </w:rPr>
          <w:tab/>
        </w:r>
        <w:r w:rsidRPr="003305C4">
          <w:rPr>
            <w:noProof/>
            <w:webHidden/>
          </w:rPr>
          <w:fldChar w:fldCharType="begin"/>
        </w:r>
        <w:r w:rsidRPr="003305C4">
          <w:rPr>
            <w:noProof/>
            <w:webHidden/>
          </w:rPr>
          <w:instrText xml:space="preserve"> PAGEREF _Toc171668967 \h </w:instrText>
        </w:r>
        <w:r w:rsidRPr="003305C4">
          <w:rPr>
            <w:noProof/>
            <w:webHidden/>
          </w:rPr>
        </w:r>
        <w:r w:rsidRPr="003305C4">
          <w:rPr>
            <w:noProof/>
            <w:webHidden/>
          </w:rPr>
          <w:fldChar w:fldCharType="separate"/>
        </w:r>
        <w:r w:rsidR="00F93684">
          <w:rPr>
            <w:noProof/>
            <w:webHidden/>
          </w:rPr>
          <w:t>51</w:t>
        </w:r>
        <w:r w:rsidRPr="003305C4">
          <w:rPr>
            <w:noProof/>
            <w:webHidden/>
          </w:rPr>
          <w:fldChar w:fldCharType="end"/>
        </w:r>
      </w:hyperlink>
    </w:p>
    <w:p w14:paraId="6CD1255D" w14:textId="119A58C7" w:rsidR="003305C4" w:rsidRPr="003305C4" w:rsidRDefault="003305C4">
      <w:pPr>
        <w:pStyle w:val="TableofFigures"/>
        <w:tabs>
          <w:tab w:val="right" w:leader="dot" w:pos="8920"/>
        </w:tabs>
        <w:rPr>
          <w:rFonts w:asciiTheme="minorHAnsi" w:eastAsiaTheme="minorEastAsia" w:hAnsiTheme="minorHAnsi" w:cstheme="minorBidi"/>
          <w:bCs w:val="0"/>
          <w:noProof/>
          <w:sz w:val="22"/>
          <w:szCs w:val="22"/>
        </w:rPr>
      </w:pPr>
      <w:hyperlink w:anchor="_Toc171668968" w:history="1">
        <w:r w:rsidRPr="003305C4">
          <w:rPr>
            <w:rStyle w:val="Hyperlink"/>
            <w:noProof/>
          </w:rPr>
          <w:t>Bảng 3.5. Tải lượng và nồng độ chất ô nhiễm trong nước thải sinh hoạt [10]</w:t>
        </w:r>
        <w:r w:rsidRPr="003305C4">
          <w:rPr>
            <w:noProof/>
            <w:webHidden/>
          </w:rPr>
          <w:tab/>
        </w:r>
        <w:r w:rsidRPr="003305C4">
          <w:rPr>
            <w:noProof/>
            <w:webHidden/>
          </w:rPr>
          <w:fldChar w:fldCharType="begin"/>
        </w:r>
        <w:r w:rsidRPr="003305C4">
          <w:rPr>
            <w:noProof/>
            <w:webHidden/>
          </w:rPr>
          <w:instrText xml:space="preserve"> PAGEREF _Toc171668968 \h </w:instrText>
        </w:r>
        <w:r w:rsidRPr="003305C4">
          <w:rPr>
            <w:noProof/>
            <w:webHidden/>
          </w:rPr>
        </w:r>
        <w:r w:rsidRPr="003305C4">
          <w:rPr>
            <w:noProof/>
            <w:webHidden/>
          </w:rPr>
          <w:fldChar w:fldCharType="separate"/>
        </w:r>
        <w:r w:rsidR="00F93684">
          <w:rPr>
            <w:noProof/>
            <w:webHidden/>
          </w:rPr>
          <w:t>53</w:t>
        </w:r>
        <w:r w:rsidRPr="003305C4">
          <w:rPr>
            <w:noProof/>
            <w:webHidden/>
          </w:rPr>
          <w:fldChar w:fldCharType="end"/>
        </w:r>
      </w:hyperlink>
    </w:p>
    <w:p w14:paraId="2E936183" w14:textId="3972DE5B" w:rsidR="003305C4" w:rsidRPr="003305C4" w:rsidRDefault="003305C4">
      <w:pPr>
        <w:pStyle w:val="TableofFigures"/>
        <w:tabs>
          <w:tab w:val="right" w:leader="dot" w:pos="8920"/>
        </w:tabs>
        <w:rPr>
          <w:rFonts w:asciiTheme="minorHAnsi" w:eastAsiaTheme="minorEastAsia" w:hAnsiTheme="minorHAnsi" w:cstheme="minorBidi"/>
          <w:bCs w:val="0"/>
          <w:noProof/>
          <w:sz w:val="22"/>
          <w:szCs w:val="22"/>
        </w:rPr>
      </w:pPr>
      <w:hyperlink w:anchor="_Toc171668969" w:history="1">
        <w:r w:rsidRPr="003305C4">
          <w:rPr>
            <w:rStyle w:val="Hyperlink"/>
            <w:noProof/>
            <w:lang w:val="vi-VN"/>
          </w:rPr>
          <w:t>Bảng 3.6. Mức ồn phát sinh từ hoạt động của máy móc thi công [12]</w:t>
        </w:r>
        <w:r w:rsidRPr="003305C4">
          <w:rPr>
            <w:noProof/>
            <w:webHidden/>
          </w:rPr>
          <w:tab/>
        </w:r>
        <w:r w:rsidRPr="003305C4">
          <w:rPr>
            <w:noProof/>
            <w:webHidden/>
          </w:rPr>
          <w:fldChar w:fldCharType="begin"/>
        </w:r>
        <w:r w:rsidRPr="003305C4">
          <w:rPr>
            <w:noProof/>
            <w:webHidden/>
          </w:rPr>
          <w:instrText xml:space="preserve"> PAGEREF _Toc171668969 \h </w:instrText>
        </w:r>
        <w:r w:rsidRPr="003305C4">
          <w:rPr>
            <w:noProof/>
            <w:webHidden/>
          </w:rPr>
        </w:r>
        <w:r w:rsidRPr="003305C4">
          <w:rPr>
            <w:noProof/>
            <w:webHidden/>
          </w:rPr>
          <w:fldChar w:fldCharType="separate"/>
        </w:r>
        <w:r w:rsidR="00F93684">
          <w:rPr>
            <w:noProof/>
            <w:webHidden/>
          </w:rPr>
          <w:t>56</w:t>
        </w:r>
        <w:r w:rsidRPr="003305C4">
          <w:rPr>
            <w:noProof/>
            <w:webHidden/>
          </w:rPr>
          <w:fldChar w:fldCharType="end"/>
        </w:r>
      </w:hyperlink>
    </w:p>
    <w:p w14:paraId="6710BAD3" w14:textId="6C66AD92" w:rsidR="003305C4" w:rsidRPr="003305C4" w:rsidRDefault="003305C4">
      <w:pPr>
        <w:pStyle w:val="TableofFigures"/>
        <w:tabs>
          <w:tab w:val="right" w:leader="dot" w:pos="8920"/>
        </w:tabs>
        <w:rPr>
          <w:rFonts w:asciiTheme="minorHAnsi" w:eastAsiaTheme="minorEastAsia" w:hAnsiTheme="minorHAnsi" w:cstheme="minorBidi"/>
          <w:bCs w:val="0"/>
          <w:noProof/>
          <w:sz w:val="22"/>
          <w:szCs w:val="22"/>
        </w:rPr>
      </w:pPr>
      <w:hyperlink w:anchor="_Toc171668970" w:history="1">
        <w:r w:rsidRPr="003305C4">
          <w:rPr>
            <w:rStyle w:val="Hyperlink"/>
            <w:noProof/>
            <w:lang w:val="vi-VN"/>
          </w:rPr>
          <w:t>Bảng 3.7. Mức độ rung của các máy móc thi công [14]</w:t>
        </w:r>
        <w:r w:rsidRPr="003305C4">
          <w:rPr>
            <w:noProof/>
            <w:webHidden/>
          </w:rPr>
          <w:tab/>
        </w:r>
        <w:r w:rsidRPr="003305C4">
          <w:rPr>
            <w:noProof/>
            <w:webHidden/>
          </w:rPr>
          <w:fldChar w:fldCharType="begin"/>
        </w:r>
        <w:r w:rsidRPr="003305C4">
          <w:rPr>
            <w:noProof/>
            <w:webHidden/>
          </w:rPr>
          <w:instrText xml:space="preserve"> PAGEREF _Toc171668970 \h </w:instrText>
        </w:r>
        <w:r w:rsidRPr="003305C4">
          <w:rPr>
            <w:noProof/>
            <w:webHidden/>
          </w:rPr>
        </w:r>
        <w:r w:rsidRPr="003305C4">
          <w:rPr>
            <w:noProof/>
            <w:webHidden/>
          </w:rPr>
          <w:fldChar w:fldCharType="separate"/>
        </w:r>
        <w:r w:rsidR="00F93684">
          <w:rPr>
            <w:noProof/>
            <w:webHidden/>
          </w:rPr>
          <w:t>57</w:t>
        </w:r>
        <w:r w:rsidRPr="003305C4">
          <w:rPr>
            <w:noProof/>
            <w:webHidden/>
          </w:rPr>
          <w:fldChar w:fldCharType="end"/>
        </w:r>
      </w:hyperlink>
    </w:p>
    <w:p w14:paraId="22FDCDBF" w14:textId="1F1789F3" w:rsidR="003305C4" w:rsidRPr="003305C4" w:rsidRDefault="003305C4">
      <w:pPr>
        <w:pStyle w:val="TableofFigures"/>
        <w:tabs>
          <w:tab w:val="right" w:leader="dot" w:pos="8920"/>
        </w:tabs>
        <w:rPr>
          <w:rFonts w:asciiTheme="minorHAnsi" w:eastAsiaTheme="minorEastAsia" w:hAnsiTheme="minorHAnsi" w:cstheme="minorBidi"/>
          <w:bCs w:val="0"/>
          <w:noProof/>
          <w:sz w:val="22"/>
          <w:szCs w:val="22"/>
        </w:rPr>
      </w:pPr>
      <w:hyperlink w:anchor="_Toc171668972" w:history="1">
        <w:r w:rsidRPr="003305C4">
          <w:rPr>
            <w:rStyle w:val="Hyperlink"/>
            <w:noProof/>
            <w:spacing w:val="-6"/>
            <w:lang w:val="es-ES"/>
          </w:rPr>
          <w:t>Bảng 3.8. Số lượt xe cần thiết để vận chuyển</w:t>
        </w:r>
        <w:r w:rsidRPr="003305C4">
          <w:rPr>
            <w:noProof/>
            <w:webHidden/>
          </w:rPr>
          <w:tab/>
        </w:r>
        <w:r w:rsidRPr="003305C4">
          <w:rPr>
            <w:noProof/>
            <w:webHidden/>
          </w:rPr>
          <w:fldChar w:fldCharType="begin"/>
        </w:r>
        <w:r w:rsidRPr="003305C4">
          <w:rPr>
            <w:noProof/>
            <w:webHidden/>
          </w:rPr>
          <w:instrText xml:space="preserve"> PAGEREF _Toc171668972 \h </w:instrText>
        </w:r>
        <w:r w:rsidRPr="003305C4">
          <w:rPr>
            <w:noProof/>
            <w:webHidden/>
          </w:rPr>
        </w:r>
        <w:r w:rsidRPr="003305C4">
          <w:rPr>
            <w:noProof/>
            <w:webHidden/>
          </w:rPr>
          <w:fldChar w:fldCharType="separate"/>
        </w:r>
        <w:r w:rsidR="00F93684">
          <w:rPr>
            <w:noProof/>
            <w:webHidden/>
          </w:rPr>
          <w:t>70</w:t>
        </w:r>
        <w:r w:rsidRPr="003305C4">
          <w:rPr>
            <w:noProof/>
            <w:webHidden/>
          </w:rPr>
          <w:fldChar w:fldCharType="end"/>
        </w:r>
      </w:hyperlink>
    </w:p>
    <w:p w14:paraId="7DCACC3C" w14:textId="47D7AD4F" w:rsidR="003305C4" w:rsidRPr="003305C4" w:rsidRDefault="003305C4">
      <w:pPr>
        <w:pStyle w:val="TableofFigures"/>
        <w:tabs>
          <w:tab w:val="right" w:leader="dot" w:pos="8920"/>
        </w:tabs>
        <w:rPr>
          <w:rFonts w:asciiTheme="minorHAnsi" w:eastAsiaTheme="minorEastAsia" w:hAnsiTheme="minorHAnsi" w:cstheme="minorBidi"/>
          <w:bCs w:val="0"/>
          <w:noProof/>
          <w:sz w:val="22"/>
          <w:szCs w:val="22"/>
        </w:rPr>
      </w:pPr>
      <w:hyperlink w:anchor="_Toc171668973" w:history="1">
        <w:r w:rsidRPr="003305C4">
          <w:rPr>
            <w:rStyle w:val="Hyperlink"/>
            <w:noProof/>
            <w:spacing w:val="-6"/>
            <w:lang w:val="es-ES"/>
          </w:rPr>
          <w:t>Bảng 3.9. Tải lượng các chất ô nhiễm do phương tiện vận chuyển nguyên vật liệu</w:t>
        </w:r>
        <w:r w:rsidRPr="003305C4">
          <w:rPr>
            <w:noProof/>
            <w:webHidden/>
          </w:rPr>
          <w:tab/>
        </w:r>
        <w:r w:rsidRPr="003305C4">
          <w:rPr>
            <w:noProof/>
            <w:webHidden/>
          </w:rPr>
          <w:fldChar w:fldCharType="begin"/>
        </w:r>
        <w:r w:rsidRPr="003305C4">
          <w:rPr>
            <w:noProof/>
            <w:webHidden/>
          </w:rPr>
          <w:instrText xml:space="preserve"> PAGEREF _Toc171668973 \h </w:instrText>
        </w:r>
        <w:r w:rsidRPr="003305C4">
          <w:rPr>
            <w:noProof/>
            <w:webHidden/>
          </w:rPr>
        </w:r>
        <w:r w:rsidRPr="003305C4">
          <w:rPr>
            <w:noProof/>
            <w:webHidden/>
          </w:rPr>
          <w:fldChar w:fldCharType="separate"/>
        </w:r>
        <w:r w:rsidR="00F93684">
          <w:rPr>
            <w:noProof/>
            <w:webHidden/>
          </w:rPr>
          <w:t>70</w:t>
        </w:r>
        <w:r w:rsidRPr="003305C4">
          <w:rPr>
            <w:noProof/>
            <w:webHidden/>
          </w:rPr>
          <w:fldChar w:fldCharType="end"/>
        </w:r>
      </w:hyperlink>
    </w:p>
    <w:p w14:paraId="680A0E4F" w14:textId="54EFD1CB" w:rsidR="003305C4" w:rsidRPr="003305C4" w:rsidRDefault="003305C4">
      <w:pPr>
        <w:pStyle w:val="TableofFigures"/>
        <w:tabs>
          <w:tab w:val="right" w:leader="dot" w:pos="8920"/>
        </w:tabs>
        <w:rPr>
          <w:rFonts w:asciiTheme="minorHAnsi" w:eastAsiaTheme="minorEastAsia" w:hAnsiTheme="minorHAnsi" w:cstheme="minorBidi"/>
          <w:bCs w:val="0"/>
          <w:noProof/>
          <w:sz w:val="22"/>
          <w:szCs w:val="22"/>
        </w:rPr>
      </w:pPr>
      <w:hyperlink w:anchor="_Toc171668974" w:history="1">
        <w:r w:rsidRPr="003305C4">
          <w:rPr>
            <w:rStyle w:val="Hyperlink"/>
            <w:noProof/>
            <w:spacing w:val="-6"/>
            <w:lang w:val="es-ES"/>
          </w:rPr>
          <w:t>Bảng 3.10. Nồng độ khí thải tại các khoảng cách khác nhau</w:t>
        </w:r>
        <w:r w:rsidRPr="003305C4">
          <w:rPr>
            <w:noProof/>
            <w:webHidden/>
          </w:rPr>
          <w:tab/>
        </w:r>
        <w:r w:rsidRPr="003305C4">
          <w:rPr>
            <w:noProof/>
            <w:webHidden/>
          </w:rPr>
          <w:fldChar w:fldCharType="begin"/>
        </w:r>
        <w:r w:rsidRPr="003305C4">
          <w:rPr>
            <w:noProof/>
            <w:webHidden/>
          </w:rPr>
          <w:instrText xml:space="preserve"> PAGEREF _Toc171668974 \h </w:instrText>
        </w:r>
        <w:r w:rsidRPr="003305C4">
          <w:rPr>
            <w:noProof/>
            <w:webHidden/>
          </w:rPr>
        </w:r>
        <w:r w:rsidRPr="003305C4">
          <w:rPr>
            <w:noProof/>
            <w:webHidden/>
          </w:rPr>
          <w:fldChar w:fldCharType="separate"/>
        </w:r>
        <w:r w:rsidR="00F93684">
          <w:rPr>
            <w:noProof/>
            <w:webHidden/>
          </w:rPr>
          <w:t>71</w:t>
        </w:r>
        <w:r w:rsidRPr="003305C4">
          <w:rPr>
            <w:noProof/>
            <w:webHidden/>
          </w:rPr>
          <w:fldChar w:fldCharType="end"/>
        </w:r>
      </w:hyperlink>
    </w:p>
    <w:p w14:paraId="64D3D7EB" w14:textId="13D3C91B" w:rsidR="003305C4" w:rsidRPr="003305C4" w:rsidRDefault="003305C4">
      <w:pPr>
        <w:pStyle w:val="TableofFigures"/>
        <w:tabs>
          <w:tab w:val="right" w:leader="dot" w:pos="8920"/>
        </w:tabs>
        <w:rPr>
          <w:rFonts w:asciiTheme="minorHAnsi" w:eastAsiaTheme="minorEastAsia" w:hAnsiTheme="minorHAnsi" w:cstheme="minorBidi"/>
          <w:bCs w:val="0"/>
          <w:noProof/>
          <w:sz w:val="22"/>
          <w:szCs w:val="22"/>
        </w:rPr>
      </w:pPr>
      <w:hyperlink w:anchor="_Toc171668975" w:history="1">
        <w:r w:rsidRPr="003305C4">
          <w:rPr>
            <w:rStyle w:val="Hyperlink"/>
            <w:noProof/>
            <w:spacing w:val="-6"/>
            <w:lang w:val="es-ES"/>
          </w:rPr>
          <w:t>Bảng 3.11. Hệ số khí thải lò đốt viên nén (kg/tấn viên nén)</w:t>
        </w:r>
        <w:r w:rsidRPr="003305C4">
          <w:rPr>
            <w:noProof/>
            <w:webHidden/>
          </w:rPr>
          <w:tab/>
        </w:r>
        <w:r w:rsidRPr="003305C4">
          <w:rPr>
            <w:noProof/>
            <w:webHidden/>
          </w:rPr>
          <w:fldChar w:fldCharType="begin"/>
        </w:r>
        <w:r w:rsidRPr="003305C4">
          <w:rPr>
            <w:noProof/>
            <w:webHidden/>
          </w:rPr>
          <w:instrText xml:space="preserve"> PAGEREF _Toc171668975 \h </w:instrText>
        </w:r>
        <w:r w:rsidRPr="003305C4">
          <w:rPr>
            <w:noProof/>
            <w:webHidden/>
          </w:rPr>
        </w:r>
        <w:r w:rsidRPr="003305C4">
          <w:rPr>
            <w:noProof/>
            <w:webHidden/>
          </w:rPr>
          <w:fldChar w:fldCharType="separate"/>
        </w:r>
        <w:r w:rsidR="00F93684">
          <w:rPr>
            <w:noProof/>
            <w:webHidden/>
          </w:rPr>
          <w:t>73</w:t>
        </w:r>
        <w:r w:rsidRPr="003305C4">
          <w:rPr>
            <w:noProof/>
            <w:webHidden/>
          </w:rPr>
          <w:fldChar w:fldCharType="end"/>
        </w:r>
      </w:hyperlink>
    </w:p>
    <w:p w14:paraId="2E0F4FCD" w14:textId="51010D02" w:rsidR="003305C4" w:rsidRPr="003305C4" w:rsidRDefault="003305C4">
      <w:pPr>
        <w:pStyle w:val="TableofFigures"/>
        <w:tabs>
          <w:tab w:val="right" w:leader="dot" w:pos="8920"/>
        </w:tabs>
        <w:rPr>
          <w:rFonts w:asciiTheme="minorHAnsi" w:eastAsiaTheme="minorEastAsia" w:hAnsiTheme="minorHAnsi" w:cstheme="minorBidi"/>
          <w:bCs w:val="0"/>
          <w:noProof/>
          <w:sz w:val="22"/>
          <w:szCs w:val="22"/>
        </w:rPr>
      </w:pPr>
      <w:hyperlink w:anchor="_Toc171668976" w:history="1">
        <w:r w:rsidRPr="003305C4">
          <w:rPr>
            <w:rStyle w:val="Hyperlink"/>
            <w:noProof/>
            <w:spacing w:val="-6"/>
            <w:lang w:val="es-ES"/>
          </w:rPr>
          <w:t>Bảng 3.12. Tải lượng ô nhiễm của khí thải</w:t>
        </w:r>
        <w:r w:rsidRPr="003305C4">
          <w:rPr>
            <w:noProof/>
            <w:webHidden/>
          </w:rPr>
          <w:tab/>
        </w:r>
        <w:r w:rsidRPr="003305C4">
          <w:rPr>
            <w:noProof/>
            <w:webHidden/>
          </w:rPr>
          <w:fldChar w:fldCharType="begin"/>
        </w:r>
        <w:r w:rsidRPr="003305C4">
          <w:rPr>
            <w:noProof/>
            <w:webHidden/>
          </w:rPr>
          <w:instrText xml:space="preserve"> PAGEREF _Toc171668976 \h </w:instrText>
        </w:r>
        <w:r w:rsidRPr="003305C4">
          <w:rPr>
            <w:noProof/>
            <w:webHidden/>
          </w:rPr>
        </w:r>
        <w:r w:rsidRPr="003305C4">
          <w:rPr>
            <w:noProof/>
            <w:webHidden/>
          </w:rPr>
          <w:fldChar w:fldCharType="separate"/>
        </w:r>
        <w:r w:rsidR="00F93684">
          <w:rPr>
            <w:noProof/>
            <w:webHidden/>
          </w:rPr>
          <w:t>73</w:t>
        </w:r>
        <w:r w:rsidRPr="003305C4">
          <w:rPr>
            <w:noProof/>
            <w:webHidden/>
          </w:rPr>
          <w:fldChar w:fldCharType="end"/>
        </w:r>
      </w:hyperlink>
    </w:p>
    <w:p w14:paraId="1C7547DD" w14:textId="780D576B" w:rsidR="003305C4" w:rsidRPr="003305C4" w:rsidRDefault="003305C4">
      <w:pPr>
        <w:pStyle w:val="TableofFigures"/>
        <w:tabs>
          <w:tab w:val="right" w:leader="dot" w:pos="8920"/>
        </w:tabs>
        <w:rPr>
          <w:rFonts w:asciiTheme="minorHAnsi" w:eastAsiaTheme="minorEastAsia" w:hAnsiTheme="minorHAnsi" w:cstheme="minorBidi"/>
          <w:bCs w:val="0"/>
          <w:noProof/>
          <w:sz w:val="22"/>
          <w:szCs w:val="22"/>
        </w:rPr>
      </w:pPr>
      <w:hyperlink w:anchor="_Toc171668977" w:history="1">
        <w:r w:rsidRPr="003305C4">
          <w:rPr>
            <w:rStyle w:val="Hyperlink"/>
            <w:noProof/>
            <w:spacing w:val="-6"/>
            <w:lang w:val="es-ES"/>
          </w:rPr>
          <w:t>Bảng 3.13. Nồng độ các chất ô nhiễm trong khí thải</w:t>
        </w:r>
        <w:r w:rsidRPr="003305C4">
          <w:rPr>
            <w:noProof/>
            <w:webHidden/>
          </w:rPr>
          <w:tab/>
        </w:r>
        <w:r w:rsidRPr="003305C4">
          <w:rPr>
            <w:noProof/>
            <w:webHidden/>
          </w:rPr>
          <w:fldChar w:fldCharType="begin"/>
        </w:r>
        <w:r w:rsidRPr="003305C4">
          <w:rPr>
            <w:noProof/>
            <w:webHidden/>
          </w:rPr>
          <w:instrText xml:space="preserve"> PAGEREF _Toc171668977 \h </w:instrText>
        </w:r>
        <w:r w:rsidRPr="003305C4">
          <w:rPr>
            <w:noProof/>
            <w:webHidden/>
          </w:rPr>
        </w:r>
        <w:r w:rsidRPr="003305C4">
          <w:rPr>
            <w:noProof/>
            <w:webHidden/>
          </w:rPr>
          <w:fldChar w:fldCharType="separate"/>
        </w:r>
        <w:r w:rsidR="00F93684">
          <w:rPr>
            <w:noProof/>
            <w:webHidden/>
          </w:rPr>
          <w:t>73</w:t>
        </w:r>
        <w:r w:rsidRPr="003305C4">
          <w:rPr>
            <w:noProof/>
            <w:webHidden/>
          </w:rPr>
          <w:fldChar w:fldCharType="end"/>
        </w:r>
      </w:hyperlink>
    </w:p>
    <w:p w14:paraId="5A529B56" w14:textId="494FD718" w:rsidR="003305C4" w:rsidRPr="003305C4" w:rsidRDefault="003305C4">
      <w:pPr>
        <w:pStyle w:val="TableofFigures"/>
        <w:tabs>
          <w:tab w:val="right" w:leader="dot" w:pos="8920"/>
        </w:tabs>
        <w:rPr>
          <w:rFonts w:asciiTheme="minorHAnsi" w:eastAsiaTheme="minorEastAsia" w:hAnsiTheme="minorHAnsi" w:cstheme="minorBidi"/>
          <w:bCs w:val="0"/>
          <w:noProof/>
          <w:sz w:val="22"/>
          <w:szCs w:val="22"/>
        </w:rPr>
      </w:pPr>
      <w:hyperlink w:anchor="_Toc171668978" w:history="1">
        <w:r w:rsidRPr="003305C4">
          <w:rPr>
            <w:rStyle w:val="Hyperlink"/>
            <w:noProof/>
            <w:spacing w:val="-6"/>
            <w:lang w:val="es-ES"/>
          </w:rPr>
          <w:t>Bảng 3.14. Tải lượng và nồng độ bụi từ các công đoạn sản xuất [4]</w:t>
        </w:r>
        <w:r w:rsidRPr="003305C4">
          <w:rPr>
            <w:noProof/>
            <w:webHidden/>
          </w:rPr>
          <w:tab/>
        </w:r>
        <w:r w:rsidRPr="003305C4">
          <w:rPr>
            <w:noProof/>
            <w:webHidden/>
          </w:rPr>
          <w:fldChar w:fldCharType="begin"/>
        </w:r>
        <w:r w:rsidRPr="003305C4">
          <w:rPr>
            <w:noProof/>
            <w:webHidden/>
          </w:rPr>
          <w:instrText xml:space="preserve"> PAGEREF _Toc171668978 \h </w:instrText>
        </w:r>
        <w:r w:rsidRPr="003305C4">
          <w:rPr>
            <w:noProof/>
            <w:webHidden/>
          </w:rPr>
        </w:r>
        <w:r w:rsidRPr="003305C4">
          <w:rPr>
            <w:noProof/>
            <w:webHidden/>
          </w:rPr>
          <w:fldChar w:fldCharType="separate"/>
        </w:r>
        <w:r w:rsidR="00F93684">
          <w:rPr>
            <w:noProof/>
            <w:webHidden/>
          </w:rPr>
          <w:t>74</w:t>
        </w:r>
        <w:r w:rsidRPr="003305C4">
          <w:rPr>
            <w:noProof/>
            <w:webHidden/>
          </w:rPr>
          <w:fldChar w:fldCharType="end"/>
        </w:r>
      </w:hyperlink>
    </w:p>
    <w:p w14:paraId="2E1E18F8" w14:textId="4B8697B7" w:rsidR="003305C4" w:rsidRPr="003305C4" w:rsidRDefault="003305C4">
      <w:pPr>
        <w:pStyle w:val="TableofFigures"/>
        <w:tabs>
          <w:tab w:val="right" w:leader="dot" w:pos="8920"/>
        </w:tabs>
        <w:rPr>
          <w:rFonts w:asciiTheme="minorHAnsi" w:eastAsiaTheme="minorEastAsia" w:hAnsiTheme="minorHAnsi" w:cstheme="minorBidi"/>
          <w:bCs w:val="0"/>
          <w:noProof/>
          <w:sz w:val="22"/>
          <w:szCs w:val="22"/>
        </w:rPr>
      </w:pPr>
      <w:hyperlink w:anchor="_Toc171668979" w:history="1">
        <w:r w:rsidRPr="003305C4">
          <w:rPr>
            <w:rStyle w:val="Hyperlink"/>
            <w:noProof/>
            <w:lang w:val="es-ES"/>
          </w:rPr>
          <w:t>Bảng 3.15. Thải lượng ô nhiễm tính theo đầu người [8]</w:t>
        </w:r>
        <w:r w:rsidRPr="003305C4">
          <w:rPr>
            <w:noProof/>
            <w:webHidden/>
          </w:rPr>
          <w:tab/>
        </w:r>
        <w:r w:rsidRPr="003305C4">
          <w:rPr>
            <w:noProof/>
            <w:webHidden/>
          </w:rPr>
          <w:fldChar w:fldCharType="begin"/>
        </w:r>
        <w:r w:rsidRPr="003305C4">
          <w:rPr>
            <w:noProof/>
            <w:webHidden/>
          </w:rPr>
          <w:instrText xml:space="preserve"> PAGEREF _Toc171668979 \h </w:instrText>
        </w:r>
        <w:r w:rsidRPr="003305C4">
          <w:rPr>
            <w:noProof/>
            <w:webHidden/>
          </w:rPr>
        </w:r>
        <w:r w:rsidRPr="003305C4">
          <w:rPr>
            <w:noProof/>
            <w:webHidden/>
          </w:rPr>
          <w:fldChar w:fldCharType="separate"/>
        </w:r>
        <w:r w:rsidR="00F93684">
          <w:rPr>
            <w:noProof/>
            <w:webHidden/>
          </w:rPr>
          <w:t>76</w:t>
        </w:r>
        <w:r w:rsidRPr="003305C4">
          <w:rPr>
            <w:noProof/>
            <w:webHidden/>
          </w:rPr>
          <w:fldChar w:fldCharType="end"/>
        </w:r>
      </w:hyperlink>
    </w:p>
    <w:p w14:paraId="53B0BD0E" w14:textId="47A1E8D0" w:rsidR="003305C4" w:rsidRPr="003305C4" w:rsidRDefault="003305C4">
      <w:pPr>
        <w:pStyle w:val="TableofFigures"/>
        <w:tabs>
          <w:tab w:val="right" w:leader="dot" w:pos="8920"/>
        </w:tabs>
        <w:rPr>
          <w:rFonts w:asciiTheme="minorHAnsi" w:eastAsiaTheme="minorEastAsia" w:hAnsiTheme="minorHAnsi" w:cstheme="minorBidi"/>
          <w:bCs w:val="0"/>
          <w:noProof/>
          <w:sz w:val="22"/>
          <w:szCs w:val="22"/>
        </w:rPr>
      </w:pPr>
      <w:hyperlink w:anchor="_Toc171668980" w:history="1">
        <w:r w:rsidRPr="003305C4">
          <w:rPr>
            <w:rStyle w:val="Hyperlink"/>
            <w:noProof/>
            <w:lang w:val="es-ES"/>
          </w:rPr>
          <w:t>Bảng 3.16. Thành phần chất thải nguy hại phát sinh tại Nhà máy</w:t>
        </w:r>
        <w:r w:rsidRPr="003305C4">
          <w:rPr>
            <w:noProof/>
            <w:webHidden/>
          </w:rPr>
          <w:tab/>
        </w:r>
        <w:r w:rsidRPr="003305C4">
          <w:rPr>
            <w:noProof/>
            <w:webHidden/>
          </w:rPr>
          <w:fldChar w:fldCharType="begin"/>
        </w:r>
        <w:r w:rsidRPr="003305C4">
          <w:rPr>
            <w:noProof/>
            <w:webHidden/>
          </w:rPr>
          <w:instrText xml:space="preserve"> PAGEREF _Toc171668980 \h </w:instrText>
        </w:r>
        <w:r w:rsidRPr="003305C4">
          <w:rPr>
            <w:noProof/>
            <w:webHidden/>
          </w:rPr>
        </w:r>
        <w:r w:rsidRPr="003305C4">
          <w:rPr>
            <w:noProof/>
            <w:webHidden/>
          </w:rPr>
          <w:fldChar w:fldCharType="separate"/>
        </w:r>
        <w:r w:rsidR="00F93684">
          <w:rPr>
            <w:noProof/>
            <w:webHidden/>
          </w:rPr>
          <w:t>78</w:t>
        </w:r>
        <w:r w:rsidRPr="003305C4">
          <w:rPr>
            <w:noProof/>
            <w:webHidden/>
          </w:rPr>
          <w:fldChar w:fldCharType="end"/>
        </w:r>
      </w:hyperlink>
    </w:p>
    <w:p w14:paraId="3E51AF8E" w14:textId="6130DABC" w:rsidR="003305C4" w:rsidRPr="003305C4" w:rsidRDefault="003305C4">
      <w:pPr>
        <w:pStyle w:val="TableofFigures"/>
        <w:tabs>
          <w:tab w:val="right" w:leader="dot" w:pos="8920"/>
        </w:tabs>
        <w:rPr>
          <w:rFonts w:asciiTheme="minorHAnsi" w:eastAsiaTheme="minorEastAsia" w:hAnsiTheme="minorHAnsi" w:cstheme="minorBidi"/>
          <w:bCs w:val="0"/>
          <w:noProof/>
          <w:sz w:val="22"/>
          <w:szCs w:val="22"/>
        </w:rPr>
      </w:pPr>
      <w:hyperlink w:anchor="_Toc171668981" w:history="1">
        <w:r w:rsidRPr="003305C4">
          <w:rPr>
            <w:rStyle w:val="Hyperlink"/>
            <w:noProof/>
            <w:lang w:val="es-ES"/>
          </w:rPr>
          <w:t>Bảng 3.17. Mức độ phát sinh tiếng ồn của một số loại xe [14]</w:t>
        </w:r>
        <w:r w:rsidRPr="003305C4">
          <w:rPr>
            <w:noProof/>
            <w:webHidden/>
          </w:rPr>
          <w:tab/>
        </w:r>
        <w:r w:rsidRPr="003305C4">
          <w:rPr>
            <w:noProof/>
            <w:webHidden/>
          </w:rPr>
          <w:fldChar w:fldCharType="begin"/>
        </w:r>
        <w:r w:rsidRPr="003305C4">
          <w:rPr>
            <w:noProof/>
            <w:webHidden/>
          </w:rPr>
          <w:instrText xml:space="preserve"> PAGEREF _Toc171668981 \h </w:instrText>
        </w:r>
        <w:r w:rsidRPr="003305C4">
          <w:rPr>
            <w:noProof/>
            <w:webHidden/>
          </w:rPr>
        </w:r>
        <w:r w:rsidRPr="003305C4">
          <w:rPr>
            <w:noProof/>
            <w:webHidden/>
          </w:rPr>
          <w:fldChar w:fldCharType="separate"/>
        </w:r>
        <w:r w:rsidR="00F93684">
          <w:rPr>
            <w:noProof/>
            <w:webHidden/>
          </w:rPr>
          <w:t>79</w:t>
        </w:r>
        <w:r w:rsidRPr="003305C4">
          <w:rPr>
            <w:noProof/>
            <w:webHidden/>
          </w:rPr>
          <w:fldChar w:fldCharType="end"/>
        </w:r>
      </w:hyperlink>
    </w:p>
    <w:p w14:paraId="5EC8C2E2" w14:textId="192FA59A" w:rsidR="003305C4" w:rsidRPr="003305C4" w:rsidRDefault="003305C4">
      <w:pPr>
        <w:pStyle w:val="TableofFigures"/>
        <w:tabs>
          <w:tab w:val="right" w:leader="dot" w:pos="8920"/>
        </w:tabs>
        <w:rPr>
          <w:rFonts w:asciiTheme="minorHAnsi" w:eastAsiaTheme="minorEastAsia" w:hAnsiTheme="minorHAnsi" w:cstheme="minorBidi"/>
          <w:bCs w:val="0"/>
          <w:noProof/>
          <w:sz w:val="22"/>
          <w:szCs w:val="22"/>
        </w:rPr>
      </w:pPr>
      <w:hyperlink w:anchor="_Toc171668982" w:history="1">
        <w:r w:rsidRPr="003305C4">
          <w:rPr>
            <w:rStyle w:val="Hyperlink"/>
            <w:noProof/>
            <w:lang w:val="es-ES"/>
          </w:rPr>
          <w:t>Bảng 3.18. Mức độ ảnh hương của tiếng ồn đối với cơ thể</w:t>
        </w:r>
        <w:r w:rsidRPr="003305C4">
          <w:rPr>
            <w:noProof/>
            <w:webHidden/>
          </w:rPr>
          <w:tab/>
        </w:r>
        <w:r w:rsidRPr="003305C4">
          <w:rPr>
            <w:noProof/>
            <w:webHidden/>
          </w:rPr>
          <w:fldChar w:fldCharType="begin"/>
        </w:r>
        <w:r w:rsidRPr="003305C4">
          <w:rPr>
            <w:noProof/>
            <w:webHidden/>
          </w:rPr>
          <w:instrText xml:space="preserve"> PAGEREF _Toc171668982 \h </w:instrText>
        </w:r>
        <w:r w:rsidRPr="003305C4">
          <w:rPr>
            <w:noProof/>
            <w:webHidden/>
          </w:rPr>
        </w:r>
        <w:r w:rsidRPr="003305C4">
          <w:rPr>
            <w:noProof/>
            <w:webHidden/>
          </w:rPr>
          <w:fldChar w:fldCharType="separate"/>
        </w:r>
        <w:r w:rsidR="00F93684">
          <w:rPr>
            <w:noProof/>
            <w:webHidden/>
          </w:rPr>
          <w:t>79</w:t>
        </w:r>
        <w:r w:rsidRPr="003305C4">
          <w:rPr>
            <w:noProof/>
            <w:webHidden/>
          </w:rPr>
          <w:fldChar w:fldCharType="end"/>
        </w:r>
      </w:hyperlink>
    </w:p>
    <w:p w14:paraId="56E9524F" w14:textId="5566F2D4" w:rsidR="003305C4" w:rsidRPr="003305C4" w:rsidRDefault="003305C4">
      <w:pPr>
        <w:pStyle w:val="TableofFigures"/>
        <w:tabs>
          <w:tab w:val="right" w:leader="dot" w:pos="8920"/>
        </w:tabs>
        <w:rPr>
          <w:rFonts w:asciiTheme="minorHAnsi" w:eastAsiaTheme="minorEastAsia" w:hAnsiTheme="minorHAnsi" w:cstheme="minorBidi"/>
          <w:bCs w:val="0"/>
          <w:noProof/>
          <w:sz w:val="22"/>
          <w:szCs w:val="22"/>
        </w:rPr>
      </w:pPr>
      <w:hyperlink w:anchor="_Toc171668983" w:history="1">
        <w:r w:rsidRPr="003305C4">
          <w:rPr>
            <w:rStyle w:val="Hyperlink"/>
            <w:noProof/>
            <w:lang w:val="es-ES"/>
          </w:rPr>
          <w:t>Bảng 3.19. Thông số kỹ thuật của hệ thống XLNT tập trung của Nhà máy</w:t>
        </w:r>
        <w:r w:rsidRPr="003305C4">
          <w:rPr>
            <w:noProof/>
            <w:webHidden/>
          </w:rPr>
          <w:tab/>
        </w:r>
        <w:r w:rsidRPr="003305C4">
          <w:rPr>
            <w:noProof/>
            <w:webHidden/>
          </w:rPr>
          <w:fldChar w:fldCharType="begin"/>
        </w:r>
        <w:r w:rsidRPr="003305C4">
          <w:rPr>
            <w:noProof/>
            <w:webHidden/>
          </w:rPr>
          <w:instrText xml:space="preserve"> PAGEREF _Toc171668983 \h </w:instrText>
        </w:r>
        <w:r w:rsidRPr="003305C4">
          <w:rPr>
            <w:noProof/>
            <w:webHidden/>
          </w:rPr>
        </w:r>
        <w:r w:rsidRPr="003305C4">
          <w:rPr>
            <w:noProof/>
            <w:webHidden/>
          </w:rPr>
          <w:fldChar w:fldCharType="separate"/>
        </w:r>
        <w:r w:rsidR="00F93684">
          <w:rPr>
            <w:noProof/>
            <w:webHidden/>
          </w:rPr>
          <w:t>89</w:t>
        </w:r>
        <w:r w:rsidRPr="003305C4">
          <w:rPr>
            <w:noProof/>
            <w:webHidden/>
          </w:rPr>
          <w:fldChar w:fldCharType="end"/>
        </w:r>
      </w:hyperlink>
    </w:p>
    <w:p w14:paraId="5007845A" w14:textId="35FBEF3E" w:rsidR="003305C4" w:rsidRPr="003305C4" w:rsidRDefault="003305C4">
      <w:pPr>
        <w:pStyle w:val="TableofFigures"/>
        <w:tabs>
          <w:tab w:val="right" w:leader="dot" w:pos="8920"/>
        </w:tabs>
        <w:rPr>
          <w:rFonts w:asciiTheme="minorHAnsi" w:eastAsiaTheme="minorEastAsia" w:hAnsiTheme="minorHAnsi" w:cstheme="minorBidi"/>
          <w:bCs w:val="0"/>
          <w:noProof/>
          <w:sz w:val="22"/>
          <w:szCs w:val="22"/>
        </w:rPr>
      </w:pPr>
      <w:hyperlink w:anchor="_Toc171668984" w:history="1">
        <w:r w:rsidRPr="003305C4">
          <w:rPr>
            <w:rStyle w:val="Hyperlink"/>
            <w:noProof/>
            <w:lang w:val="es-ES"/>
          </w:rPr>
          <w:t>Bảng 3.20. Các thiết bị được lắp đặt tại hệ thống xử lý nước thải</w:t>
        </w:r>
        <w:r w:rsidRPr="003305C4">
          <w:rPr>
            <w:noProof/>
            <w:webHidden/>
          </w:rPr>
          <w:tab/>
        </w:r>
        <w:r w:rsidRPr="003305C4">
          <w:rPr>
            <w:noProof/>
            <w:webHidden/>
          </w:rPr>
          <w:fldChar w:fldCharType="begin"/>
        </w:r>
        <w:r w:rsidRPr="003305C4">
          <w:rPr>
            <w:noProof/>
            <w:webHidden/>
          </w:rPr>
          <w:instrText xml:space="preserve"> PAGEREF _Toc171668984 \h </w:instrText>
        </w:r>
        <w:r w:rsidRPr="003305C4">
          <w:rPr>
            <w:noProof/>
            <w:webHidden/>
          </w:rPr>
        </w:r>
        <w:r w:rsidRPr="003305C4">
          <w:rPr>
            <w:noProof/>
            <w:webHidden/>
          </w:rPr>
          <w:fldChar w:fldCharType="separate"/>
        </w:r>
        <w:r w:rsidR="00F93684">
          <w:rPr>
            <w:noProof/>
            <w:webHidden/>
          </w:rPr>
          <w:t>89</w:t>
        </w:r>
        <w:r w:rsidRPr="003305C4">
          <w:rPr>
            <w:noProof/>
            <w:webHidden/>
          </w:rPr>
          <w:fldChar w:fldCharType="end"/>
        </w:r>
      </w:hyperlink>
    </w:p>
    <w:p w14:paraId="4B6D60DD" w14:textId="6AD44997" w:rsidR="003305C4" w:rsidRPr="003305C4" w:rsidRDefault="003305C4">
      <w:pPr>
        <w:pStyle w:val="TableofFigures"/>
        <w:tabs>
          <w:tab w:val="right" w:leader="dot" w:pos="8920"/>
        </w:tabs>
        <w:rPr>
          <w:rFonts w:asciiTheme="minorHAnsi" w:eastAsiaTheme="minorEastAsia" w:hAnsiTheme="minorHAnsi" w:cstheme="minorBidi"/>
          <w:bCs w:val="0"/>
          <w:noProof/>
          <w:sz w:val="22"/>
          <w:szCs w:val="22"/>
        </w:rPr>
      </w:pPr>
      <w:hyperlink w:anchor="_Toc171668985" w:history="1">
        <w:r w:rsidRPr="003305C4">
          <w:rPr>
            <w:rStyle w:val="Hyperlink"/>
            <w:noProof/>
            <w:lang w:val="es-ES"/>
          </w:rPr>
          <w:t>Bảng 3.21. Thông số kỹ thuật máy móc thiết bị hệ thống xử lý khí thải lò hơi</w:t>
        </w:r>
        <w:r w:rsidRPr="003305C4">
          <w:rPr>
            <w:noProof/>
            <w:webHidden/>
          </w:rPr>
          <w:tab/>
        </w:r>
        <w:r w:rsidRPr="003305C4">
          <w:rPr>
            <w:noProof/>
            <w:webHidden/>
          </w:rPr>
          <w:fldChar w:fldCharType="begin"/>
        </w:r>
        <w:r w:rsidRPr="003305C4">
          <w:rPr>
            <w:noProof/>
            <w:webHidden/>
          </w:rPr>
          <w:instrText xml:space="preserve"> PAGEREF _Toc171668985 \h </w:instrText>
        </w:r>
        <w:r w:rsidRPr="003305C4">
          <w:rPr>
            <w:noProof/>
            <w:webHidden/>
          </w:rPr>
        </w:r>
        <w:r w:rsidRPr="003305C4">
          <w:rPr>
            <w:noProof/>
            <w:webHidden/>
          </w:rPr>
          <w:fldChar w:fldCharType="separate"/>
        </w:r>
        <w:r w:rsidR="00F93684">
          <w:rPr>
            <w:noProof/>
            <w:webHidden/>
          </w:rPr>
          <w:t>92</w:t>
        </w:r>
        <w:r w:rsidRPr="003305C4">
          <w:rPr>
            <w:noProof/>
            <w:webHidden/>
          </w:rPr>
          <w:fldChar w:fldCharType="end"/>
        </w:r>
      </w:hyperlink>
    </w:p>
    <w:p w14:paraId="3E29D4E7" w14:textId="4F7961A7" w:rsidR="003305C4" w:rsidRPr="003305C4" w:rsidRDefault="003305C4">
      <w:pPr>
        <w:pStyle w:val="TableofFigures"/>
        <w:tabs>
          <w:tab w:val="right" w:leader="dot" w:pos="8920"/>
        </w:tabs>
        <w:rPr>
          <w:rFonts w:asciiTheme="minorHAnsi" w:eastAsiaTheme="minorEastAsia" w:hAnsiTheme="minorHAnsi" w:cstheme="minorBidi"/>
          <w:bCs w:val="0"/>
          <w:noProof/>
          <w:sz w:val="22"/>
          <w:szCs w:val="22"/>
        </w:rPr>
      </w:pPr>
      <w:hyperlink w:anchor="_Toc171668986" w:history="1">
        <w:r w:rsidRPr="003305C4">
          <w:rPr>
            <w:rStyle w:val="Hyperlink"/>
            <w:noProof/>
            <w:lang w:val="es-ES"/>
          </w:rPr>
          <w:t>Bảng 3.22. Thông số kỹ thuật và các thiết bị dùng hệ thống lọc bụi túi vải</w:t>
        </w:r>
        <w:r w:rsidRPr="003305C4">
          <w:rPr>
            <w:noProof/>
            <w:webHidden/>
          </w:rPr>
          <w:tab/>
        </w:r>
        <w:r w:rsidRPr="003305C4">
          <w:rPr>
            <w:noProof/>
            <w:webHidden/>
          </w:rPr>
          <w:fldChar w:fldCharType="begin"/>
        </w:r>
        <w:r w:rsidRPr="003305C4">
          <w:rPr>
            <w:noProof/>
            <w:webHidden/>
          </w:rPr>
          <w:instrText xml:space="preserve"> PAGEREF _Toc171668986 \h </w:instrText>
        </w:r>
        <w:r w:rsidRPr="003305C4">
          <w:rPr>
            <w:noProof/>
            <w:webHidden/>
          </w:rPr>
        </w:r>
        <w:r w:rsidRPr="003305C4">
          <w:rPr>
            <w:noProof/>
            <w:webHidden/>
          </w:rPr>
          <w:fldChar w:fldCharType="separate"/>
        </w:r>
        <w:r w:rsidR="00F93684">
          <w:rPr>
            <w:noProof/>
            <w:webHidden/>
          </w:rPr>
          <w:t>94</w:t>
        </w:r>
        <w:r w:rsidRPr="003305C4">
          <w:rPr>
            <w:noProof/>
            <w:webHidden/>
          </w:rPr>
          <w:fldChar w:fldCharType="end"/>
        </w:r>
      </w:hyperlink>
    </w:p>
    <w:p w14:paraId="65D97ADB" w14:textId="7729EB9F" w:rsidR="003305C4" w:rsidRPr="003305C4" w:rsidRDefault="003305C4">
      <w:pPr>
        <w:pStyle w:val="TableofFigures"/>
        <w:tabs>
          <w:tab w:val="right" w:leader="dot" w:pos="8920"/>
        </w:tabs>
        <w:rPr>
          <w:rFonts w:asciiTheme="minorHAnsi" w:eastAsiaTheme="minorEastAsia" w:hAnsiTheme="minorHAnsi" w:cstheme="minorBidi"/>
          <w:bCs w:val="0"/>
          <w:noProof/>
          <w:sz w:val="22"/>
          <w:szCs w:val="22"/>
        </w:rPr>
      </w:pPr>
      <w:hyperlink w:anchor="_Toc171668987" w:history="1">
        <w:r w:rsidRPr="003305C4">
          <w:rPr>
            <w:rStyle w:val="Hyperlink"/>
            <w:noProof/>
            <w:lang w:val="es-ES"/>
          </w:rPr>
          <w:t>Bảng 3.23. Danh mục công trình, biện pháp bảo vệ môi trường của dự án</w:t>
        </w:r>
        <w:r w:rsidRPr="003305C4">
          <w:rPr>
            <w:noProof/>
            <w:webHidden/>
          </w:rPr>
          <w:tab/>
        </w:r>
        <w:r w:rsidRPr="003305C4">
          <w:rPr>
            <w:noProof/>
            <w:webHidden/>
          </w:rPr>
          <w:fldChar w:fldCharType="begin"/>
        </w:r>
        <w:r w:rsidRPr="003305C4">
          <w:rPr>
            <w:noProof/>
            <w:webHidden/>
          </w:rPr>
          <w:instrText xml:space="preserve"> PAGEREF _Toc171668987 \h </w:instrText>
        </w:r>
        <w:r w:rsidRPr="003305C4">
          <w:rPr>
            <w:noProof/>
            <w:webHidden/>
          </w:rPr>
        </w:r>
        <w:r w:rsidRPr="003305C4">
          <w:rPr>
            <w:noProof/>
            <w:webHidden/>
          </w:rPr>
          <w:fldChar w:fldCharType="separate"/>
        </w:r>
        <w:r w:rsidR="00F93684">
          <w:rPr>
            <w:noProof/>
            <w:webHidden/>
          </w:rPr>
          <w:t>100</w:t>
        </w:r>
        <w:r w:rsidRPr="003305C4">
          <w:rPr>
            <w:noProof/>
            <w:webHidden/>
          </w:rPr>
          <w:fldChar w:fldCharType="end"/>
        </w:r>
      </w:hyperlink>
    </w:p>
    <w:p w14:paraId="634B14B3" w14:textId="46867CE4" w:rsidR="003305C4" w:rsidRPr="003305C4" w:rsidRDefault="003305C4">
      <w:pPr>
        <w:pStyle w:val="TableofFigures"/>
        <w:tabs>
          <w:tab w:val="right" w:leader="dot" w:pos="8920"/>
        </w:tabs>
        <w:rPr>
          <w:rFonts w:asciiTheme="minorHAnsi" w:eastAsiaTheme="minorEastAsia" w:hAnsiTheme="minorHAnsi" w:cstheme="minorBidi"/>
          <w:bCs w:val="0"/>
          <w:noProof/>
          <w:sz w:val="22"/>
          <w:szCs w:val="22"/>
        </w:rPr>
      </w:pPr>
      <w:hyperlink w:anchor="_Toc171668988" w:history="1">
        <w:r w:rsidRPr="003305C4">
          <w:rPr>
            <w:rStyle w:val="Hyperlink"/>
            <w:noProof/>
            <w:lang w:val="es-ES"/>
          </w:rPr>
          <w:t>Bảng 3.24. Nhận xét về mức độ tin cậy của các phương pháp</w:t>
        </w:r>
        <w:r w:rsidRPr="003305C4">
          <w:rPr>
            <w:noProof/>
            <w:webHidden/>
          </w:rPr>
          <w:tab/>
        </w:r>
        <w:r w:rsidRPr="003305C4">
          <w:rPr>
            <w:noProof/>
            <w:webHidden/>
          </w:rPr>
          <w:fldChar w:fldCharType="begin"/>
        </w:r>
        <w:r w:rsidRPr="003305C4">
          <w:rPr>
            <w:noProof/>
            <w:webHidden/>
          </w:rPr>
          <w:instrText xml:space="preserve"> PAGEREF _Toc171668988 \h </w:instrText>
        </w:r>
        <w:r w:rsidRPr="003305C4">
          <w:rPr>
            <w:noProof/>
            <w:webHidden/>
          </w:rPr>
        </w:r>
        <w:r w:rsidRPr="003305C4">
          <w:rPr>
            <w:noProof/>
            <w:webHidden/>
          </w:rPr>
          <w:fldChar w:fldCharType="separate"/>
        </w:r>
        <w:r w:rsidR="00F93684">
          <w:rPr>
            <w:noProof/>
            <w:webHidden/>
          </w:rPr>
          <w:t>101</w:t>
        </w:r>
        <w:r w:rsidRPr="003305C4">
          <w:rPr>
            <w:noProof/>
            <w:webHidden/>
          </w:rPr>
          <w:fldChar w:fldCharType="end"/>
        </w:r>
      </w:hyperlink>
    </w:p>
    <w:p w14:paraId="5265FB81" w14:textId="2315E05F" w:rsidR="003305C4" w:rsidRPr="003305C4" w:rsidRDefault="003305C4">
      <w:pPr>
        <w:pStyle w:val="TableofFigures"/>
        <w:tabs>
          <w:tab w:val="right" w:leader="dot" w:pos="8920"/>
        </w:tabs>
        <w:rPr>
          <w:rFonts w:asciiTheme="minorHAnsi" w:eastAsiaTheme="minorEastAsia" w:hAnsiTheme="minorHAnsi" w:cstheme="minorBidi"/>
          <w:bCs w:val="0"/>
          <w:noProof/>
          <w:sz w:val="22"/>
          <w:szCs w:val="22"/>
        </w:rPr>
      </w:pPr>
      <w:hyperlink w:anchor="_Toc171668989" w:history="1">
        <w:r w:rsidRPr="003305C4">
          <w:rPr>
            <w:rStyle w:val="Hyperlink"/>
            <w:noProof/>
            <w:lang w:val="vi-VN"/>
          </w:rPr>
          <w:t>Bảng 4.1. Tổng hợp chương trình quản lý môi trường</w:t>
        </w:r>
        <w:r w:rsidRPr="003305C4">
          <w:rPr>
            <w:noProof/>
            <w:webHidden/>
          </w:rPr>
          <w:tab/>
        </w:r>
        <w:r w:rsidRPr="003305C4">
          <w:rPr>
            <w:noProof/>
            <w:webHidden/>
          </w:rPr>
          <w:fldChar w:fldCharType="begin"/>
        </w:r>
        <w:r w:rsidRPr="003305C4">
          <w:rPr>
            <w:noProof/>
            <w:webHidden/>
          </w:rPr>
          <w:instrText xml:space="preserve"> PAGEREF _Toc171668989 \h </w:instrText>
        </w:r>
        <w:r w:rsidRPr="003305C4">
          <w:rPr>
            <w:noProof/>
            <w:webHidden/>
          </w:rPr>
        </w:r>
        <w:r w:rsidRPr="003305C4">
          <w:rPr>
            <w:noProof/>
            <w:webHidden/>
          </w:rPr>
          <w:fldChar w:fldCharType="separate"/>
        </w:r>
        <w:r w:rsidR="00F93684">
          <w:rPr>
            <w:noProof/>
            <w:webHidden/>
          </w:rPr>
          <w:t>104</w:t>
        </w:r>
        <w:r w:rsidRPr="003305C4">
          <w:rPr>
            <w:noProof/>
            <w:webHidden/>
          </w:rPr>
          <w:fldChar w:fldCharType="end"/>
        </w:r>
      </w:hyperlink>
    </w:p>
    <w:p w14:paraId="764C687F" w14:textId="560D123C" w:rsidR="00B95AB8" w:rsidRPr="004C0D75" w:rsidRDefault="004D115C" w:rsidP="004C0D75">
      <w:pPr>
        <w:pStyle w:val="TableofFigures"/>
        <w:tabs>
          <w:tab w:val="right" w:leader="dot" w:pos="9061"/>
        </w:tabs>
        <w:spacing w:line="312" w:lineRule="auto"/>
        <w:rPr>
          <w:bCs w:val="0"/>
          <w:szCs w:val="27"/>
          <w:lang w:val="vi-VN"/>
        </w:rPr>
      </w:pPr>
      <w:r w:rsidRPr="00462E51">
        <w:rPr>
          <w:szCs w:val="27"/>
        </w:rPr>
        <w:fldChar w:fldCharType="end"/>
      </w:r>
      <w:bookmarkStart w:id="110" w:name="_Toc240976019"/>
      <w:bookmarkStart w:id="111" w:name="_Toc240976756"/>
      <w:bookmarkStart w:id="112" w:name="_Toc375904257"/>
      <w:bookmarkStart w:id="113" w:name="_Toc400722864"/>
      <w:bookmarkStart w:id="114" w:name="_Toc400722995"/>
      <w:bookmarkStart w:id="115" w:name="_Toc400723258"/>
      <w:bookmarkStart w:id="116" w:name="_Toc401734861"/>
      <w:bookmarkStart w:id="117" w:name="_Toc401825593"/>
      <w:bookmarkStart w:id="118" w:name="_Toc402302058"/>
      <w:bookmarkStart w:id="119" w:name="_Toc401923108"/>
      <w:bookmarkStart w:id="120" w:name="_Toc411150774"/>
      <w:bookmarkStart w:id="121" w:name="_Toc429147690"/>
      <w:bookmarkStart w:id="122" w:name="_Toc430265505"/>
      <w:bookmarkStart w:id="123" w:name="_Toc431365841"/>
      <w:bookmarkStart w:id="124" w:name="_Toc431365923"/>
      <w:bookmarkStart w:id="125" w:name="_Toc439746385"/>
      <w:bookmarkStart w:id="126" w:name="_Toc493234216"/>
      <w:bookmarkStart w:id="127" w:name="_Toc13818915"/>
      <w:bookmarkStart w:id="128" w:name="_Toc21159235"/>
      <w:bookmarkStart w:id="129" w:name="_Toc21673044"/>
      <w:bookmarkStart w:id="130" w:name="_Toc21673130"/>
      <w:bookmarkStart w:id="131" w:name="_Toc22893024"/>
      <w:bookmarkStart w:id="132" w:name="_Toc23431168"/>
      <w:bookmarkStart w:id="133" w:name="_Toc23431404"/>
      <w:bookmarkStart w:id="134" w:name="_Toc23431622"/>
      <w:bookmarkStart w:id="135" w:name="_Toc28592634"/>
      <w:bookmarkStart w:id="136" w:name="_Toc35928496"/>
      <w:bookmarkStart w:id="137" w:name="_Toc35928877"/>
      <w:bookmarkStart w:id="138" w:name="_Toc35929413"/>
      <w:bookmarkStart w:id="139" w:name="_Toc35932105"/>
      <w:bookmarkStart w:id="140" w:name="_Toc35935064"/>
      <w:bookmarkStart w:id="141" w:name="_Toc35938001"/>
      <w:bookmarkStart w:id="142" w:name="_Toc38724162"/>
      <w:bookmarkStart w:id="143" w:name="_Toc38724299"/>
      <w:bookmarkStart w:id="144" w:name="_Toc38789429"/>
      <w:bookmarkStart w:id="145" w:name="_Toc38789576"/>
      <w:bookmarkStart w:id="146" w:name="_Toc38961672"/>
      <w:bookmarkStart w:id="147" w:name="_Toc39568624"/>
      <w:bookmarkStart w:id="148" w:name="_Toc39737491"/>
      <w:bookmarkStart w:id="149" w:name="_Toc43994928"/>
      <w:bookmarkStart w:id="150" w:name="_Toc43995237"/>
      <w:r w:rsidR="00B033B3" w:rsidRPr="004C0D75">
        <w:rPr>
          <w:szCs w:val="27"/>
          <w:lang w:val="vi-VN"/>
        </w:rPr>
        <w:t xml:space="preserve"> </w:t>
      </w:r>
      <w:r w:rsidR="00B95AB8" w:rsidRPr="004C0D75">
        <w:rPr>
          <w:szCs w:val="27"/>
          <w:lang w:val="vi-VN"/>
        </w:rPr>
        <w:br w:type="page"/>
      </w:r>
    </w:p>
    <w:p w14:paraId="6C51DA3A" w14:textId="77777777" w:rsidR="00790AE9" w:rsidRPr="002E2923" w:rsidRDefault="00790AE9" w:rsidP="00714BEF">
      <w:pPr>
        <w:pStyle w:val="Heading1"/>
        <w:numPr>
          <w:ilvl w:val="0"/>
          <w:numId w:val="0"/>
        </w:numPr>
        <w:spacing w:before="0" w:after="0" w:line="312" w:lineRule="auto"/>
        <w:jc w:val="center"/>
        <w:rPr>
          <w:rFonts w:ascii="Times New Roman" w:hAnsi="Times New Roman" w:cs="Times New Roman"/>
          <w:sz w:val="27"/>
          <w:szCs w:val="27"/>
          <w:lang w:val="vi-VN"/>
        </w:rPr>
      </w:pPr>
      <w:bookmarkStart w:id="151" w:name="_Toc164155802"/>
      <w:r w:rsidRPr="002E2923">
        <w:rPr>
          <w:rFonts w:ascii="Times New Roman" w:hAnsi="Times New Roman" w:cs="Times New Roman"/>
          <w:sz w:val="27"/>
          <w:szCs w:val="27"/>
          <w:lang w:val="vi-VN"/>
        </w:rPr>
        <w:lastRenderedPageBreak/>
        <w:t>MỞ ĐẦU</w:t>
      </w:r>
      <w:bookmarkEnd w:id="3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p>
    <w:p w14:paraId="1B2DDA49" w14:textId="77777777" w:rsidR="0078673F" w:rsidRPr="002E2923" w:rsidRDefault="0078673F" w:rsidP="00714BEF">
      <w:pPr>
        <w:spacing w:line="312" w:lineRule="auto"/>
        <w:jc w:val="both"/>
        <w:rPr>
          <w:sz w:val="27"/>
          <w:szCs w:val="27"/>
          <w:lang w:val="vi-VN"/>
        </w:rPr>
      </w:pPr>
    </w:p>
    <w:p w14:paraId="491BD5B2" w14:textId="77777777" w:rsidR="00790AE9" w:rsidRPr="002E2923" w:rsidRDefault="00790AE9" w:rsidP="00714BEF">
      <w:pPr>
        <w:pStyle w:val="Heading1"/>
        <w:numPr>
          <w:ilvl w:val="0"/>
          <w:numId w:val="0"/>
        </w:numPr>
        <w:spacing w:before="0" w:after="0" w:line="312" w:lineRule="auto"/>
        <w:jc w:val="both"/>
        <w:rPr>
          <w:rFonts w:ascii="Times New Roman" w:hAnsi="Times New Roman" w:cs="Times New Roman"/>
          <w:sz w:val="27"/>
          <w:szCs w:val="27"/>
          <w:lang w:val="vi-VN"/>
        </w:rPr>
      </w:pPr>
      <w:bookmarkStart w:id="152" w:name="_Toc223633127"/>
      <w:bookmarkStart w:id="153" w:name="_Toc240976020"/>
      <w:bookmarkStart w:id="154" w:name="_Toc240976757"/>
      <w:bookmarkStart w:id="155" w:name="_Toc375904258"/>
      <w:bookmarkStart w:id="156" w:name="_Toc400722865"/>
      <w:bookmarkStart w:id="157" w:name="_Toc400722996"/>
      <w:bookmarkStart w:id="158" w:name="_Toc400723259"/>
      <w:bookmarkStart w:id="159" w:name="_Toc401734862"/>
      <w:bookmarkStart w:id="160" w:name="_Toc401825594"/>
      <w:bookmarkStart w:id="161" w:name="_Toc402302059"/>
      <w:bookmarkStart w:id="162" w:name="_Toc401923109"/>
      <w:bookmarkStart w:id="163" w:name="_Toc411150775"/>
      <w:bookmarkStart w:id="164" w:name="_Toc429147691"/>
      <w:bookmarkStart w:id="165" w:name="_Toc430265506"/>
      <w:bookmarkStart w:id="166" w:name="_Toc431365842"/>
      <w:bookmarkStart w:id="167" w:name="_Toc431365924"/>
      <w:bookmarkStart w:id="168" w:name="_Toc439746386"/>
      <w:bookmarkStart w:id="169" w:name="_Toc493234217"/>
      <w:bookmarkStart w:id="170" w:name="_Toc13818916"/>
      <w:bookmarkStart w:id="171" w:name="_Toc21159236"/>
      <w:bookmarkStart w:id="172" w:name="_Toc21673045"/>
      <w:bookmarkStart w:id="173" w:name="_Toc21673131"/>
      <w:bookmarkStart w:id="174" w:name="_Toc22893025"/>
      <w:bookmarkStart w:id="175" w:name="_Toc23431169"/>
      <w:bookmarkStart w:id="176" w:name="_Toc23431405"/>
      <w:bookmarkStart w:id="177" w:name="_Toc23431623"/>
      <w:bookmarkStart w:id="178" w:name="_Toc28592635"/>
      <w:bookmarkStart w:id="179" w:name="_Toc35928497"/>
      <w:bookmarkStart w:id="180" w:name="_Toc35928878"/>
      <w:bookmarkStart w:id="181" w:name="_Toc35929414"/>
      <w:bookmarkStart w:id="182" w:name="_Toc35932106"/>
      <w:bookmarkStart w:id="183" w:name="_Toc35935065"/>
      <w:bookmarkStart w:id="184" w:name="_Toc35938002"/>
      <w:bookmarkStart w:id="185" w:name="_Toc38724163"/>
      <w:bookmarkStart w:id="186" w:name="_Toc38724300"/>
      <w:bookmarkStart w:id="187" w:name="_Toc38789430"/>
      <w:bookmarkStart w:id="188" w:name="_Toc38789577"/>
      <w:bookmarkStart w:id="189" w:name="_Toc38961673"/>
      <w:bookmarkStart w:id="190" w:name="_Toc39568625"/>
      <w:bookmarkStart w:id="191" w:name="_Toc39737492"/>
      <w:bookmarkStart w:id="192" w:name="_Toc43994929"/>
      <w:bookmarkStart w:id="193" w:name="_Toc43995238"/>
      <w:bookmarkStart w:id="194" w:name="_Toc164155803"/>
      <w:r w:rsidRPr="002E2923">
        <w:rPr>
          <w:rFonts w:ascii="Times New Roman" w:hAnsi="Times New Roman" w:cs="Times New Roman"/>
          <w:sz w:val="27"/>
          <w:szCs w:val="27"/>
          <w:lang w:val="vi-VN"/>
        </w:rPr>
        <w:t xml:space="preserve">1. Xuất xứ của </w:t>
      </w:r>
      <w:r w:rsidR="00096FB5" w:rsidRPr="002E2923">
        <w:rPr>
          <w:rFonts w:ascii="Times New Roman" w:hAnsi="Times New Roman" w:cs="Times New Roman"/>
          <w:sz w:val="27"/>
          <w:szCs w:val="27"/>
          <w:lang w:val="vi-VN"/>
        </w:rPr>
        <w:t>Dự án</w:t>
      </w:r>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p>
    <w:p w14:paraId="4BE1E9D3" w14:textId="77777777" w:rsidR="00790AE9" w:rsidRPr="002E2923" w:rsidRDefault="00790AE9" w:rsidP="00714BEF">
      <w:pPr>
        <w:pStyle w:val="Heading1"/>
        <w:numPr>
          <w:ilvl w:val="0"/>
          <w:numId w:val="0"/>
        </w:numPr>
        <w:spacing w:before="0" w:after="0" w:line="312" w:lineRule="auto"/>
        <w:jc w:val="both"/>
        <w:rPr>
          <w:rFonts w:ascii="Times New Roman" w:hAnsi="Times New Roman" w:cs="Times New Roman"/>
          <w:sz w:val="27"/>
          <w:szCs w:val="27"/>
          <w:lang w:val="vi-VN"/>
        </w:rPr>
      </w:pPr>
      <w:bookmarkStart w:id="195" w:name="_Toc303971203"/>
      <w:bookmarkStart w:id="196" w:name="_Toc356945633"/>
      <w:bookmarkStart w:id="197" w:name="_Toc357465853"/>
      <w:bookmarkStart w:id="198" w:name="_Toc427129031"/>
      <w:bookmarkStart w:id="199" w:name="_Toc429147692"/>
      <w:bookmarkStart w:id="200" w:name="_Toc430265507"/>
      <w:bookmarkStart w:id="201" w:name="_Toc431365843"/>
      <w:bookmarkStart w:id="202" w:name="_Toc431365925"/>
      <w:bookmarkStart w:id="203" w:name="_Toc439746387"/>
      <w:bookmarkStart w:id="204" w:name="_Toc493234218"/>
      <w:bookmarkStart w:id="205" w:name="_Toc13818917"/>
      <w:bookmarkStart w:id="206" w:name="_Toc21159237"/>
      <w:bookmarkStart w:id="207" w:name="_Toc21673046"/>
      <w:bookmarkStart w:id="208" w:name="_Toc21673132"/>
      <w:bookmarkStart w:id="209" w:name="_Toc22893026"/>
      <w:bookmarkStart w:id="210" w:name="_Toc23431170"/>
      <w:bookmarkStart w:id="211" w:name="_Toc23431406"/>
      <w:bookmarkStart w:id="212" w:name="_Toc23431624"/>
      <w:bookmarkStart w:id="213" w:name="_Toc28592636"/>
      <w:bookmarkStart w:id="214" w:name="_Toc35928498"/>
      <w:bookmarkStart w:id="215" w:name="_Toc35928879"/>
      <w:bookmarkStart w:id="216" w:name="_Toc35929415"/>
      <w:bookmarkStart w:id="217" w:name="_Toc35932107"/>
      <w:bookmarkStart w:id="218" w:name="_Toc35935066"/>
      <w:bookmarkStart w:id="219" w:name="_Toc35938003"/>
      <w:bookmarkStart w:id="220" w:name="_Toc38724164"/>
      <w:bookmarkStart w:id="221" w:name="_Toc38724301"/>
      <w:bookmarkStart w:id="222" w:name="_Toc38789431"/>
      <w:bookmarkStart w:id="223" w:name="_Toc38789578"/>
      <w:bookmarkStart w:id="224" w:name="_Toc38961674"/>
      <w:bookmarkStart w:id="225" w:name="_Toc39568626"/>
      <w:bookmarkStart w:id="226" w:name="_Toc39737493"/>
      <w:bookmarkStart w:id="227" w:name="_Toc43994930"/>
      <w:bookmarkStart w:id="228" w:name="_Toc43995239"/>
      <w:bookmarkStart w:id="229" w:name="_Toc164155804"/>
      <w:r w:rsidRPr="002E2923">
        <w:rPr>
          <w:rFonts w:ascii="Times New Roman" w:hAnsi="Times New Roman" w:cs="Times New Roman"/>
          <w:sz w:val="27"/>
          <w:szCs w:val="27"/>
          <w:lang w:val="vi-VN"/>
        </w:rPr>
        <w:t xml:space="preserve">1.1. </w:t>
      </w:r>
      <w:bookmarkEnd w:id="195"/>
      <w:bookmarkEnd w:id="196"/>
      <w:bookmarkEnd w:id="197"/>
      <w:bookmarkEnd w:id="198"/>
      <w:bookmarkEnd w:id="199"/>
      <w:bookmarkEnd w:id="200"/>
      <w:bookmarkEnd w:id="201"/>
      <w:bookmarkEnd w:id="202"/>
      <w:bookmarkEnd w:id="203"/>
      <w:bookmarkEnd w:id="204"/>
      <w:bookmarkEnd w:id="205"/>
      <w:r w:rsidR="00A40E7F" w:rsidRPr="002E2923">
        <w:rPr>
          <w:rFonts w:ascii="Times New Roman" w:hAnsi="Times New Roman" w:cs="Times New Roman"/>
          <w:sz w:val="27"/>
          <w:szCs w:val="27"/>
          <w:lang w:val="vi-VN"/>
        </w:rPr>
        <w:t xml:space="preserve">Thông tin chung về </w:t>
      </w:r>
      <w:r w:rsidR="00096FB5" w:rsidRPr="002E2923">
        <w:rPr>
          <w:rFonts w:ascii="Times New Roman" w:hAnsi="Times New Roman" w:cs="Times New Roman"/>
          <w:sz w:val="27"/>
          <w:szCs w:val="27"/>
          <w:lang w:val="vi-VN"/>
        </w:rPr>
        <w:t>Dự án</w:t>
      </w:r>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p>
    <w:p w14:paraId="2BDD05C5" w14:textId="37C6E413" w:rsidR="00741A37" w:rsidRPr="002812C4" w:rsidRDefault="00741A37" w:rsidP="00741A37">
      <w:pPr>
        <w:shd w:val="clear" w:color="auto" w:fill="FFFFFF"/>
        <w:spacing w:line="312" w:lineRule="auto"/>
        <w:ind w:firstLine="567"/>
        <w:jc w:val="both"/>
        <w:textAlignment w:val="baseline"/>
        <w:rPr>
          <w:sz w:val="27"/>
          <w:szCs w:val="27"/>
          <w:lang w:val="vi-VN"/>
        </w:rPr>
      </w:pPr>
      <w:bookmarkStart w:id="230" w:name="_Toc430265508"/>
      <w:bookmarkStart w:id="231" w:name="_Toc431365844"/>
      <w:bookmarkStart w:id="232" w:name="_Toc431365926"/>
      <w:bookmarkStart w:id="233" w:name="_Toc427129032"/>
      <w:bookmarkStart w:id="234" w:name="_Toc429147693"/>
      <w:bookmarkStart w:id="235" w:name="_Toc439746388"/>
      <w:bookmarkStart w:id="236" w:name="_Toc493234219"/>
      <w:bookmarkStart w:id="237" w:name="_Toc13818918"/>
      <w:bookmarkStart w:id="238" w:name="_Toc21159238"/>
      <w:bookmarkStart w:id="239" w:name="_Toc21673047"/>
      <w:bookmarkStart w:id="240" w:name="_Toc21673133"/>
      <w:bookmarkStart w:id="241" w:name="_Toc22893027"/>
      <w:bookmarkStart w:id="242" w:name="_Toc23431171"/>
      <w:bookmarkStart w:id="243" w:name="_Toc23431407"/>
      <w:bookmarkStart w:id="244" w:name="_Toc23431625"/>
      <w:bookmarkStart w:id="245" w:name="_Toc28592637"/>
      <w:bookmarkStart w:id="246" w:name="_Toc35928499"/>
      <w:bookmarkStart w:id="247" w:name="_Toc35928880"/>
      <w:bookmarkStart w:id="248" w:name="_Toc35929416"/>
      <w:bookmarkStart w:id="249" w:name="_Toc35932108"/>
      <w:bookmarkStart w:id="250" w:name="_Toc35935067"/>
      <w:bookmarkStart w:id="251" w:name="_Toc35938004"/>
      <w:bookmarkStart w:id="252" w:name="_Toc38724165"/>
      <w:bookmarkStart w:id="253" w:name="_Toc38724302"/>
      <w:bookmarkStart w:id="254" w:name="_Toc38789432"/>
      <w:bookmarkStart w:id="255" w:name="_Toc38789579"/>
      <w:bookmarkStart w:id="256" w:name="_Toc38961675"/>
      <w:bookmarkStart w:id="257" w:name="_Toc39568627"/>
      <w:bookmarkStart w:id="258" w:name="_Toc39737494"/>
      <w:bookmarkStart w:id="259" w:name="_Toc223633128"/>
      <w:bookmarkStart w:id="260" w:name="_Toc240976758"/>
      <w:r w:rsidRPr="00741A37">
        <w:rPr>
          <w:color w:val="000000" w:themeColor="text1"/>
          <w:sz w:val="27"/>
          <w:szCs w:val="27"/>
          <w:lang w:val="vi-VN" w:eastAsia="ko-KR"/>
        </w:rPr>
        <w:t xml:space="preserve">Tại Việt Nam, hiện nay tỷ trọng thức ăn chăn nuôi công nghiệp (thức ăn được sản xuất tại các cơ sở có dây chuyền, thiết bị công nghiệp) chiếm khoảng 70% tổng nhu cầu thức ăn của toàn ngành chăn nuôi. Số còn lại, khoảng 30% do người chăn nuôi tận dụng từ nguồn nguyên liệu thức ăn sẵn có hoặc mua nguyên liệu về tự phối trộn. Để đáp ứng nhu cầu tăng trưởng của ngành chăn nuôi, trong những năm qua, ngành sản xuất thức ăn chăn nuôi công nghiệp của nước ta không ngừng phát triển. </w:t>
      </w:r>
      <w:r w:rsidRPr="00741A37">
        <w:rPr>
          <w:sz w:val="27"/>
          <w:szCs w:val="27"/>
          <w:lang w:val="vi-VN"/>
        </w:rPr>
        <w:t xml:space="preserve">Hiện tại cả nước có 225 nhà máy chế biến thức ăn chăn nuôi gia súc gia cầm và 89 nhà máy chế biến thức ăn chăn nuôi thủy sản. </w:t>
      </w:r>
    </w:p>
    <w:p w14:paraId="096FDA17" w14:textId="64D7B48F" w:rsidR="00741A37" w:rsidRPr="002812C4" w:rsidRDefault="00741A37" w:rsidP="00741A37">
      <w:pPr>
        <w:shd w:val="clear" w:color="auto" w:fill="FFFFFF"/>
        <w:spacing w:line="312" w:lineRule="auto"/>
        <w:ind w:firstLine="567"/>
        <w:jc w:val="both"/>
        <w:textAlignment w:val="baseline"/>
        <w:rPr>
          <w:color w:val="000000" w:themeColor="text1"/>
          <w:sz w:val="27"/>
          <w:szCs w:val="27"/>
          <w:lang w:val="vi-VN" w:eastAsia="ko-KR"/>
        </w:rPr>
      </w:pPr>
      <w:r w:rsidRPr="002812C4">
        <w:rPr>
          <w:sz w:val="27"/>
          <w:szCs w:val="27"/>
          <w:lang w:val="vi-VN"/>
        </w:rPr>
        <w:t>Nhu cầu về thức ăn chăn nuôi tại Việt Nam trong những năm tới là rất lớn trong khi năng lực sản xuất sản phẩm theo phương pháp công nghiệp để cho ra các loại sản phẩm đảm bảo, đạt chất lượng cao trong nước hiện tại chưa đáp ứng đủ nhu cầu này. Đầu tư phát triển sản xuất thức ăn chăn nuôi là hoàn toàn phù hợp với quy hoạch đề ra của Nhà nước về phát triển ngành chăn nuôi</w:t>
      </w:r>
      <w:r w:rsidR="00EF6F09" w:rsidRPr="002812C4">
        <w:rPr>
          <w:sz w:val="27"/>
          <w:szCs w:val="27"/>
          <w:lang w:val="vi-VN"/>
        </w:rPr>
        <w:t>.</w:t>
      </w:r>
    </w:p>
    <w:p w14:paraId="00F9E1E2" w14:textId="753F4085" w:rsidR="00741A37" w:rsidRDefault="00741A37" w:rsidP="00714BEF">
      <w:pPr>
        <w:spacing w:line="312" w:lineRule="auto"/>
        <w:ind w:firstLine="567"/>
        <w:jc w:val="both"/>
        <w:rPr>
          <w:sz w:val="27"/>
          <w:szCs w:val="27"/>
          <w:lang w:val="pt-BR"/>
        </w:rPr>
      </w:pPr>
      <w:r w:rsidRPr="00741A37">
        <w:rPr>
          <w:sz w:val="27"/>
          <w:szCs w:val="27"/>
          <w:lang w:val="pt-BR"/>
        </w:rPr>
        <w:t xml:space="preserve">Thị trường ở địa phương hầu như chưa có nhà máy thức ăn sản xuất chăn nuôi để phục vụ cho địa bàn tỉnh Quảng Trị nói riêng và </w:t>
      </w:r>
      <w:r w:rsidR="00EF6F09">
        <w:rPr>
          <w:sz w:val="27"/>
          <w:szCs w:val="27"/>
          <w:lang w:val="pt-BR"/>
        </w:rPr>
        <w:t>k</w:t>
      </w:r>
      <w:r w:rsidRPr="00741A37">
        <w:rPr>
          <w:sz w:val="27"/>
          <w:szCs w:val="27"/>
          <w:lang w:val="pt-BR"/>
        </w:rPr>
        <w:t xml:space="preserve">hu vực miền trung từ tỉnh Hà Tĩnh vào đến tỉnh Phú Yên. Đặc biệt trên địa bàn tỉnh Quảng Trị </w:t>
      </w:r>
      <w:r w:rsidR="00315BA7">
        <w:rPr>
          <w:sz w:val="27"/>
          <w:szCs w:val="27"/>
          <w:lang w:val="pt-BR"/>
        </w:rPr>
        <w:t>n</w:t>
      </w:r>
      <w:r w:rsidRPr="00741A37">
        <w:rPr>
          <w:sz w:val="27"/>
          <w:szCs w:val="27"/>
          <w:lang w:val="pt-BR"/>
        </w:rPr>
        <w:t>ăm 2020</w:t>
      </w:r>
      <w:r w:rsidR="00EF6F09">
        <w:rPr>
          <w:sz w:val="27"/>
          <w:szCs w:val="27"/>
          <w:lang w:val="pt-BR"/>
        </w:rPr>
        <w:t xml:space="preserve"> </w:t>
      </w:r>
      <w:r w:rsidRPr="00741A37">
        <w:rPr>
          <w:sz w:val="27"/>
          <w:szCs w:val="27"/>
          <w:lang w:val="pt-BR"/>
        </w:rPr>
        <w:t>-</w:t>
      </w:r>
      <w:r w:rsidR="00EF6F09">
        <w:rPr>
          <w:sz w:val="27"/>
          <w:szCs w:val="27"/>
          <w:lang w:val="pt-BR"/>
        </w:rPr>
        <w:t xml:space="preserve"> </w:t>
      </w:r>
      <w:r w:rsidRPr="00741A37">
        <w:rPr>
          <w:sz w:val="27"/>
          <w:szCs w:val="27"/>
          <w:lang w:val="pt-BR"/>
        </w:rPr>
        <w:t>2023 này có rất nhiều dự án trang trại chăn nuôi Lợn được đầu tư (Trang trại Tây Sơn quy mô 250 nái; 2000 lợn thịt ở xã Vĩnh Sơn; Trang trại chăn nuôi lợn nái khép kín ở Vĩnh Hà 2</w:t>
      </w:r>
      <w:r>
        <w:rPr>
          <w:sz w:val="27"/>
          <w:szCs w:val="27"/>
          <w:lang w:val="pt-BR"/>
        </w:rPr>
        <w:t>.</w:t>
      </w:r>
      <w:r w:rsidRPr="00741A37">
        <w:rPr>
          <w:sz w:val="27"/>
          <w:szCs w:val="27"/>
          <w:lang w:val="pt-BR"/>
        </w:rPr>
        <w:t>116 con và ở xã Vĩnh Tú...</w:t>
      </w:r>
      <w:r>
        <w:rPr>
          <w:sz w:val="27"/>
          <w:szCs w:val="27"/>
          <w:lang w:val="pt-BR"/>
        </w:rPr>
        <w:t>)</w:t>
      </w:r>
      <w:r w:rsidR="00315BA7">
        <w:rPr>
          <w:sz w:val="27"/>
          <w:szCs w:val="27"/>
          <w:lang w:val="pt-BR"/>
        </w:rPr>
        <w:t>. Để đáp ứng nhu cầu ngày càng tăng về thức ăn chăn nuôi chất lượng c</w:t>
      </w:r>
      <w:r w:rsidR="00181D68">
        <w:rPr>
          <w:sz w:val="27"/>
          <w:szCs w:val="27"/>
          <w:lang w:val="pt-BR"/>
        </w:rPr>
        <w:t>ao</w:t>
      </w:r>
      <w:r w:rsidR="00315BA7">
        <w:rPr>
          <w:sz w:val="27"/>
          <w:szCs w:val="27"/>
          <w:lang w:val="pt-BR"/>
        </w:rPr>
        <w:t xml:space="preserve"> trong thời gian tới</w:t>
      </w:r>
      <w:r w:rsidR="00EF6F09">
        <w:rPr>
          <w:sz w:val="27"/>
          <w:szCs w:val="27"/>
          <w:lang w:val="pt-BR"/>
        </w:rPr>
        <w:t xml:space="preserve"> việc đầu tư  Dự án Nhà máy sản xuất thức ăn chăn nuôi KIDOS tại tỉnh Quảng Trị</w:t>
      </w:r>
      <w:r w:rsidR="00315BA7">
        <w:rPr>
          <w:sz w:val="27"/>
          <w:szCs w:val="27"/>
          <w:lang w:val="pt-BR"/>
        </w:rPr>
        <w:t xml:space="preserve"> là việc làm hoàn toàn phù hợp với xu hướng phát triển chung và tình hình thị trường hiện nay của ngành chăn nuôi tại tỉnh Quảng Trị </w:t>
      </w:r>
      <w:r w:rsidR="00EF6F09">
        <w:rPr>
          <w:sz w:val="27"/>
          <w:szCs w:val="27"/>
          <w:lang w:val="pt-BR"/>
        </w:rPr>
        <w:t xml:space="preserve">nói riêng, cũng như </w:t>
      </w:r>
      <w:r w:rsidR="00315BA7">
        <w:rPr>
          <w:sz w:val="27"/>
          <w:szCs w:val="27"/>
          <w:lang w:val="pt-BR"/>
        </w:rPr>
        <w:t>cả trong nước</w:t>
      </w:r>
      <w:r w:rsidR="00EF6F09">
        <w:rPr>
          <w:sz w:val="27"/>
          <w:szCs w:val="27"/>
          <w:lang w:val="pt-BR"/>
        </w:rPr>
        <w:t xml:space="preserve"> nói chung.</w:t>
      </w:r>
    </w:p>
    <w:p w14:paraId="7E80C6F9" w14:textId="234E387B" w:rsidR="00EF6F09" w:rsidRPr="00181D68" w:rsidRDefault="00EF6F09" w:rsidP="00181D68">
      <w:pPr>
        <w:widowControl w:val="0"/>
        <w:spacing w:line="312" w:lineRule="auto"/>
        <w:ind w:firstLine="567"/>
        <w:jc w:val="both"/>
        <w:rPr>
          <w:sz w:val="27"/>
          <w:szCs w:val="27"/>
          <w:lang w:val="nl-NL"/>
        </w:rPr>
      </w:pPr>
      <w:r>
        <w:rPr>
          <w:sz w:val="27"/>
          <w:szCs w:val="27"/>
          <w:lang w:val="pt-BR"/>
        </w:rPr>
        <w:t>Dự án Nhà máy sản xuất thức ăn chăn nuôi KIDOS chiếm dụng 20.939 m</w:t>
      </w:r>
      <w:r>
        <w:rPr>
          <w:sz w:val="27"/>
          <w:szCs w:val="27"/>
          <w:vertAlign w:val="superscript"/>
          <w:lang w:val="pt-BR"/>
        </w:rPr>
        <w:t>2</w:t>
      </w:r>
      <w:r>
        <w:rPr>
          <w:sz w:val="27"/>
          <w:szCs w:val="27"/>
          <w:lang w:val="pt-BR"/>
        </w:rPr>
        <w:t xml:space="preserve"> diện tích đất là dự án nhóm II, quy định t</w:t>
      </w:r>
      <w:r w:rsidR="00181D68">
        <w:rPr>
          <w:sz w:val="27"/>
          <w:szCs w:val="27"/>
          <w:lang w:val="pt-BR"/>
        </w:rPr>
        <w:t xml:space="preserve">ại mục số 9, phụ lục IV của Nghị định số 08/2022/NĐ-CP, do đó Dự án thuộc đối tượng phải lập báo cáo ĐTM theo quy định tại điều 30 </w:t>
      </w:r>
      <w:r w:rsidR="00181D68" w:rsidRPr="002E2923">
        <w:rPr>
          <w:sz w:val="27"/>
          <w:szCs w:val="27"/>
          <w:lang w:val="nl-NL"/>
        </w:rPr>
        <w:t>của Luật Bảo vệ môi trường Việt Nam năm 2020. Tuân thủ Luật Bảo vệ môi trường Việt Nam năm 2020 và các quy định liên quan</w:t>
      </w:r>
      <w:r w:rsidR="00181D68">
        <w:rPr>
          <w:sz w:val="27"/>
          <w:szCs w:val="27"/>
          <w:lang w:val="nl-NL"/>
        </w:rPr>
        <w:t xml:space="preserve">, Công ty </w:t>
      </w:r>
      <w:r w:rsidR="00181D68" w:rsidRPr="00181D68">
        <w:rPr>
          <w:sz w:val="27"/>
          <w:szCs w:val="27"/>
          <w:lang w:val="nl-NL"/>
        </w:rPr>
        <w:t>Cổ phần xuất nhập khẩu và sản xuất thức ăn chăn nuôi KIDOS</w:t>
      </w:r>
      <w:r w:rsidR="00181D68">
        <w:rPr>
          <w:sz w:val="27"/>
          <w:szCs w:val="27"/>
          <w:lang w:val="nl-NL"/>
        </w:rPr>
        <w:t xml:space="preserve"> đã lập báo cáo đánh giá tác động môi trường Dự án “Nhà máy sản xuất thức ăn chăn nuôi KIDOS” với sự tư vấn của Trung tâm Quan trắc Tài nguyên và Môi trường Quảng Trị trình cơ quan có thẩm </w:t>
      </w:r>
      <w:r w:rsidR="00181D68">
        <w:rPr>
          <w:sz w:val="27"/>
          <w:szCs w:val="27"/>
          <w:lang w:val="nl-NL"/>
        </w:rPr>
        <w:lastRenderedPageBreak/>
        <w:t>quyền thẩm định và phê duyệt.</w:t>
      </w:r>
    </w:p>
    <w:p w14:paraId="4A4EEA9B" w14:textId="77777777" w:rsidR="00790AE9" w:rsidRPr="002E2923" w:rsidRDefault="00790AE9" w:rsidP="00714BEF">
      <w:pPr>
        <w:pStyle w:val="Heading1"/>
        <w:numPr>
          <w:ilvl w:val="0"/>
          <w:numId w:val="0"/>
        </w:numPr>
        <w:spacing w:before="0" w:after="0" w:line="312" w:lineRule="auto"/>
        <w:jc w:val="both"/>
        <w:rPr>
          <w:rFonts w:ascii="Times New Roman" w:hAnsi="Times New Roman" w:cs="Times New Roman"/>
          <w:sz w:val="27"/>
          <w:szCs w:val="27"/>
          <w:lang w:val="vi-VN"/>
        </w:rPr>
      </w:pPr>
      <w:bookmarkStart w:id="261" w:name="_Toc43994931"/>
      <w:bookmarkStart w:id="262" w:name="_Toc43995240"/>
      <w:bookmarkStart w:id="263" w:name="_Toc164155805"/>
      <w:r w:rsidRPr="002E2923">
        <w:rPr>
          <w:rFonts w:ascii="Times New Roman" w:hAnsi="Times New Roman" w:cs="Times New Roman"/>
          <w:sz w:val="27"/>
          <w:szCs w:val="27"/>
          <w:lang w:val="vi-VN"/>
        </w:rPr>
        <w:t xml:space="preserve">1.2. Cơ quan, tổ chức có thẩm quyền phê duyệt </w:t>
      </w:r>
      <w:r w:rsidR="00837FD4" w:rsidRPr="002E2923">
        <w:rPr>
          <w:rFonts w:ascii="Times New Roman" w:hAnsi="Times New Roman" w:cs="Times New Roman"/>
          <w:sz w:val="27"/>
          <w:szCs w:val="27"/>
          <w:lang w:val="vi-VN"/>
        </w:rPr>
        <w:t>chủ trương</w:t>
      </w:r>
      <w:r w:rsidRPr="002E2923">
        <w:rPr>
          <w:rFonts w:ascii="Times New Roman" w:hAnsi="Times New Roman" w:cs="Times New Roman"/>
          <w:sz w:val="27"/>
          <w:szCs w:val="27"/>
          <w:lang w:val="vi-VN"/>
        </w:rPr>
        <w:t xml:space="preserve"> đầu tư</w:t>
      </w:r>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61"/>
      <w:bookmarkEnd w:id="262"/>
      <w:bookmarkEnd w:id="263"/>
    </w:p>
    <w:p w14:paraId="508B0849" w14:textId="2C3F0DF2" w:rsidR="007722FC" w:rsidRPr="002721E8" w:rsidRDefault="00B57CF0" w:rsidP="00714BEF">
      <w:pPr>
        <w:spacing w:line="312" w:lineRule="auto"/>
        <w:ind w:firstLine="567"/>
        <w:jc w:val="both"/>
        <w:rPr>
          <w:sz w:val="27"/>
          <w:szCs w:val="27"/>
          <w:lang w:val="vi-VN"/>
        </w:rPr>
      </w:pPr>
      <w:bookmarkStart w:id="264" w:name="_Toc303971205"/>
      <w:bookmarkStart w:id="265" w:name="_Toc356945635"/>
      <w:bookmarkStart w:id="266" w:name="_Toc357465855"/>
      <w:bookmarkStart w:id="267" w:name="_Toc427129033"/>
      <w:bookmarkStart w:id="268" w:name="_Toc429147694"/>
      <w:bookmarkStart w:id="269" w:name="_Toc430265509"/>
      <w:bookmarkStart w:id="270" w:name="_Toc431365845"/>
      <w:bookmarkStart w:id="271" w:name="_Toc431365927"/>
      <w:bookmarkStart w:id="272" w:name="_Toc439746389"/>
      <w:bookmarkStart w:id="273" w:name="_Toc493234220"/>
      <w:bookmarkStart w:id="274" w:name="_Toc13818919"/>
      <w:bookmarkStart w:id="275" w:name="_Toc21159239"/>
      <w:bookmarkStart w:id="276" w:name="_Toc21673048"/>
      <w:bookmarkStart w:id="277" w:name="_Toc21673134"/>
      <w:bookmarkStart w:id="278" w:name="_Toc22893028"/>
      <w:bookmarkStart w:id="279" w:name="_Toc23431172"/>
      <w:bookmarkStart w:id="280" w:name="_Toc23431408"/>
      <w:bookmarkStart w:id="281" w:name="_Toc23431626"/>
      <w:bookmarkStart w:id="282" w:name="_Toc28592638"/>
      <w:bookmarkStart w:id="283" w:name="_Toc35928500"/>
      <w:bookmarkStart w:id="284" w:name="_Toc35928881"/>
      <w:bookmarkStart w:id="285" w:name="_Toc35929417"/>
      <w:bookmarkStart w:id="286" w:name="_Toc35932109"/>
      <w:bookmarkStart w:id="287" w:name="_Toc35935068"/>
      <w:bookmarkStart w:id="288" w:name="_Toc35938005"/>
      <w:bookmarkStart w:id="289" w:name="_Toc38724166"/>
      <w:bookmarkStart w:id="290" w:name="_Toc38724303"/>
      <w:bookmarkStart w:id="291" w:name="_Toc38789433"/>
      <w:bookmarkStart w:id="292" w:name="_Toc38789580"/>
      <w:bookmarkStart w:id="293" w:name="_Toc38961676"/>
      <w:bookmarkStart w:id="294" w:name="_Toc39568628"/>
      <w:bookmarkStart w:id="295" w:name="_Toc39737495"/>
      <w:bookmarkStart w:id="296" w:name="_Toc43994932"/>
      <w:bookmarkStart w:id="297" w:name="_Toc43995241"/>
      <w:bookmarkStart w:id="298" w:name="_Toc411150776"/>
      <w:bookmarkStart w:id="299" w:name="_Toc375904259"/>
      <w:bookmarkStart w:id="300" w:name="_Toc400722866"/>
      <w:bookmarkStart w:id="301" w:name="_Toc400722997"/>
      <w:bookmarkStart w:id="302" w:name="_Toc400723260"/>
      <w:bookmarkStart w:id="303" w:name="_Toc401734863"/>
      <w:bookmarkStart w:id="304" w:name="_Toc401825595"/>
      <w:bookmarkStart w:id="305" w:name="_Toc402302060"/>
      <w:bookmarkStart w:id="306" w:name="_Toc401923110"/>
      <w:r w:rsidRPr="002E2923">
        <w:rPr>
          <w:sz w:val="27"/>
          <w:szCs w:val="27"/>
          <w:lang w:val="nb-NO"/>
        </w:rPr>
        <w:t xml:space="preserve">Chủ trương đầu tư </w:t>
      </w:r>
      <w:r w:rsidR="00096FB5" w:rsidRPr="002E2923">
        <w:rPr>
          <w:sz w:val="27"/>
          <w:szCs w:val="27"/>
          <w:lang w:val="nb-NO"/>
        </w:rPr>
        <w:t>Dự án</w:t>
      </w:r>
      <w:r w:rsidRPr="002E2923">
        <w:rPr>
          <w:sz w:val="27"/>
          <w:szCs w:val="27"/>
          <w:lang w:val="nb-NO"/>
        </w:rPr>
        <w:t xml:space="preserve"> do </w:t>
      </w:r>
      <w:r w:rsidR="00552DAF">
        <w:rPr>
          <w:sz w:val="27"/>
          <w:szCs w:val="27"/>
          <w:lang w:val="nb-NO"/>
        </w:rPr>
        <w:t>Ủy ban nhân dân tỉnh Quảng Trị</w:t>
      </w:r>
      <w:r w:rsidRPr="002E2923">
        <w:rPr>
          <w:sz w:val="27"/>
          <w:szCs w:val="27"/>
          <w:lang w:val="nb-NO"/>
        </w:rPr>
        <w:t xml:space="preserve"> phê duyệt</w:t>
      </w:r>
      <w:r w:rsidR="007722FC" w:rsidRPr="002E2923">
        <w:rPr>
          <w:sz w:val="27"/>
          <w:szCs w:val="27"/>
          <w:lang w:val="vi-VN"/>
        </w:rPr>
        <w:t>.</w:t>
      </w:r>
    </w:p>
    <w:p w14:paraId="060B0929" w14:textId="5B8D9F9C" w:rsidR="00A03F94" w:rsidRPr="002721E8" w:rsidRDefault="00A03F94" w:rsidP="00714BEF">
      <w:pPr>
        <w:pStyle w:val="Heading1"/>
        <w:numPr>
          <w:ilvl w:val="0"/>
          <w:numId w:val="0"/>
        </w:numPr>
        <w:spacing w:before="0" w:after="0" w:line="312" w:lineRule="auto"/>
        <w:jc w:val="both"/>
        <w:rPr>
          <w:rFonts w:ascii="Times New Roman" w:hAnsi="Times New Roman" w:cs="Times New Roman"/>
          <w:sz w:val="27"/>
          <w:szCs w:val="27"/>
          <w:lang w:val="vi-VN"/>
        </w:rPr>
      </w:pPr>
      <w:bookmarkStart w:id="307" w:name="_Toc164155806"/>
      <w:r w:rsidRPr="002E2923">
        <w:rPr>
          <w:rFonts w:ascii="Times New Roman" w:hAnsi="Times New Roman" w:cs="Times New Roman"/>
          <w:sz w:val="27"/>
          <w:szCs w:val="27"/>
          <w:lang w:val="vi-VN"/>
        </w:rPr>
        <w:t>1.3. Sự phù hợp của dự án đầu tư với Quy hoạch bảo vệ môi trường quốc gia, quy hoạch vùng, quy hoạch tỉnh, quy định của pháp luật về bảo vệ môi trường; mối quan hệ của dự án với các dự án khác, các quy hoạch và quy định khác của pháp luật có liên quan</w:t>
      </w:r>
      <w:bookmarkEnd w:id="307"/>
    </w:p>
    <w:p w14:paraId="55DA78F0" w14:textId="77777777" w:rsidR="00C416EF" w:rsidRPr="006C15D2" w:rsidRDefault="00C416EF" w:rsidP="00714BEF">
      <w:pPr>
        <w:spacing w:line="312" w:lineRule="auto"/>
        <w:ind w:firstLine="567"/>
        <w:jc w:val="both"/>
        <w:rPr>
          <w:spacing w:val="-2"/>
          <w:sz w:val="27"/>
          <w:szCs w:val="27"/>
          <w:lang w:val="de-DE" w:eastAsia="x-none"/>
        </w:rPr>
      </w:pPr>
      <w:bookmarkStart w:id="308" w:name="_Toc429147696"/>
      <w:bookmarkStart w:id="309" w:name="_Toc430265511"/>
      <w:bookmarkStart w:id="310" w:name="_Toc431365847"/>
      <w:bookmarkStart w:id="311" w:name="_Toc431365929"/>
      <w:bookmarkStart w:id="312" w:name="_Toc439746390"/>
      <w:bookmarkStart w:id="313" w:name="_Toc493234221"/>
      <w:bookmarkStart w:id="314" w:name="_Toc13818920"/>
      <w:bookmarkStart w:id="315" w:name="_Toc21159240"/>
      <w:bookmarkStart w:id="316" w:name="_Toc21673049"/>
      <w:bookmarkStart w:id="317" w:name="_Toc21673135"/>
      <w:bookmarkStart w:id="318" w:name="_Toc22893029"/>
      <w:bookmarkStart w:id="319" w:name="_Toc23431173"/>
      <w:bookmarkStart w:id="320" w:name="_Toc23431409"/>
      <w:bookmarkStart w:id="321" w:name="_Toc23431627"/>
      <w:bookmarkStart w:id="322" w:name="_Toc28592639"/>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r w:rsidRPr="006C15D2">
        <w:rPr>
          <w:spacing w:val="-2"/>
          <w:sz w:val="27"/>
          <w:szCs w:val="27"/>
          <w:lang w:val="de-DE" w:eastAsia="x-none"/>
        </w:rPr>
        <w:t xml:space="preserve">Việc triển khai thực hiện </w:t>
      </w:r>
      <w:r w:rsidR="00096FB5" w:rsidRPr="006C15D2">
        <w:rPr>
          <w:spacing w:val="-2"/>
          <w:sz w:val="27"/>
          <w:szCs w:val="27"/>
          <w:lang w:val="de-DE" w:eastAsia="x-none"/>
        </w:rPr>
        <w:t>Dự án</w:t>
      </w:r>
      <w:r w:rsidRPr="006C15D2">
        <w:rPr>
          <w:spacing w:val="-2"/>
          <w:sz w:val="27"/>
          <w:szCs w:val="27"/>
          <w:lang w:val="de-DE" w:eastAsia="x-none"/>
        </w:rPr>
        <w:t xml:space="preserve"> phù hợp với các chủ trương và quy hoạch sau:</w:t>
      </w:r>
    </w:p>
    <w:p w14:paraId="64B4240E" w14:textId="64DB25E7" w:rsidR="00465CF8" w:rsidRPr="002E2923" w:rsidRDefault="00552DAF" w:rsidP="00714BEF">
      <w:pPr>
        <w:tabs>
          <w:tab w:val="left" w:pos="0"/>
        </w:tabs>
        <w:spacing w:line="312" w:lineRule="auto"/>
        <w:ind w:firstLine="567"/>
        <w:jc w:val="both"/>
        <w:rPr>
          <w:sz w:val="27"/>
          <w:szCs w:val="27"/>
          <w:lang w:val="it-IT"/>
        </w:rPr>
      </w:pPr>
      <w:bookmarkStart w:id="323" w:name="_Toc35928501"/>
      <w:bookmarkStart w:id="324" w:name="_Toc35928882"/>
      <w:bookmarkStart w:id="325" w:name="_Toc35929418"/>
      <w:bookmarkStart w:id="326" w:name="_Toc35932110"/>
      <w:bookmarkStart w:id="327" w:name="_Toc35935069"/>
      <w:bookmarkStart w:id="328" w:name="_Toc35938006"/>
      <w:bookmarkStart w:id="329" w:name="_Toc38724167"/>
      <w:bookmarkStart w:id="330" w:name="_Toc38724304"/>
      <w:bookmarkStart w:id="331" w:name="_Toc38789434"/>
      <w:bookmarkStart w:id="332" w:name="_Toc38789581"/>
      <w:bookmarkStart w:id="333" w:name="_Toc38961677"/>
      <w:bookmarkStart w:id="334" w:name="_Toc39568629"/>
      <w:bookmarkStart w:id="335" w:name="_Toc39737496"/>
      <w:bookmarkStart w:id="336" w:name="_Toc43994933"/>
      <w:bookmarkStart w:id="337" w:name="_Toc43995242"/>
      <w:r w:rsidRPr="00A56C5E">
        <w:rPr>
          <w:bCs/>
          <w:color w:val="000000" w:themeColor="text1"/>
          <w:sz w:val="27"/>
          <w:szCs w:val="27"/>
          <w:lang w:val="nb-NO"/>
        </w:rPr>
        <w:t>- Quyết định số 13/2012/QĐ-UBND ngày 04/10/2012 của UBND tỉnh Quảng Trị về việc phê duyệt quy hoạch phát triển công nghiệp tỉnh Quảng Trị đến năm 2020, định hướng đến 2025.</w:t>
      </w:r>
    </w:p>
    <w:p w14:paraId="41AC8DF5" w14:textId="16ABFB2F" w:rsidR="008D6FEC" w:rsidRDefault="008D6FEC" w:rsidP="00714BEF">
      <w:pPr>
        <w:tabs>
          <w:tab w:val="left" w:pos="0"/>
        </w:tabs>
        <w:spacing w:line="312" w:lineRule="auto"/>
        <w:ind w:firstLine="567"/>
        <w:jc w:val="both"/>
        <w:rPr>
          <w:sz w:val="27"/>
          <w:szCs w:val="27"/>
          <w:lang w:val="it-IT"/>
        </w:rPr>
      </w:pPr>
      <w:r w:rsidRPr="002E2923">
        <w:rPr>
          <w:sz w:val="27"/>
          <w:szCs w:val="27"/>
          <w:lang w:val="it-IT"/>
        </w:rPr>
        <w:t xml:space="preserve">- </w:t>
      </w:r>
      <w:r w:rsidR="00552DAF" w:rsidRPr="00A56C5E">
        <w:rPr>
          <w:rFonts w:eastAsiaTheme="minorEastAsia"/>
          <w:bCs/>
          <w:color w:val="000000" w:themeColor="text1"/>
          <w:sz w:val="27"/>
          <w:szCs w:val="27"/>
          <w:lang w:val="nb-NO"/>
        </w:rPr>
        <w:t xml:space="preserve">Quyết định số 1737/QĐ-TTg của Thủ tướng Chính Phủ năm 29/12/2023 về việc Phê duyệt Quy hoạch tỉnh Quảng Trị thời kỳ 2021 </w:t>
      </w:r>
      <w:r w:rsidR="00552DAF">
        <w:rPr>
          <w:rFonts w:eastAsiaTheme="minorEastAsia"/>
          <w:bCs/>
          <w:color w:val="000000" w:themeColor="text1"/>
          <w:sz w:val="27"/>
          <w:szCs w:val="27"/>
          <w:lang w:val="nb-NO"/>
        </w:rPr>
        <w:t>-</w:t>
      </w:r>
      <w:r w:rsidR="00552DAF" w:rsidRPr="00A56C5E">
        <w:rPr>
          <w:rFonts w:eastAsiaTheme="minorEastAsia"/>
          <w:bCs/>
          <w:color w:val="000000" w:themeColor="text1"/>
          <w:sz w:val="27"/>
          <w:szCs w:val="27"/>
          <w:lang w:val="nb-NO"/>
        </w:rPr>
        <w:t xml:space="preserve"> 2030, tầm nhìn đến năm 2050</w:t>
      </w:r>
      <w:r w:rsidR="005513E5">
        <w:rPr>
          <w:sz w:val="27"/>
          <w:szCs w:val="27"/>
          <w:lang w:val="it-IT"/>
        </w:rPr>
        <w:t>.</w:t>
      </w:r>
    </w:p>
    <w:p w14:paraId="01959610" w14:textId="5ECFE8AE" w:rsidR="00552DAF" w:rsidRPr="002E2923" w:rsidRDefault="00552DAF" w:rsidP="00714BEF">
      <w:pPr>
        <w:tabs>
          <w:tab w:val="left" w:pos="0"/>
        </w:tabs>
        <w:spacing w:line="312" w:lineRule="auto"/>
        <w:ind w:firstLine="567"/>
        <w:jc w:val="both"/>
        <w:rPr>
          <w:sz w:val="27"/>
          <w:szCs w:val="27"/>
          <w:lang w:val="it-IT"/>
        </w:rPr>
      </w:pPr>
      <w:r>
        <w:rPr>
          <w:sz w:val="27"/>
          <w:szCs w:val="27"/>
          <w:lang w:val="it-IT"/>
        </w:rPr>
        <w:t>- Quyết định 2327/QĐ-UBND ngày 31/08/2021 của UBND tỉnh Quảng Trị về việc phê duyệt quy hoạch sử dụng đất đến năm 2030 và kế hoạch sử dụng đất năm 2021 của huyện Vĩnh Linh.</w:t>
      </w:r>
    </w:p>
    <w:p w14:paraId="7608D0B4" w14:textId="6E3E97D8" w:rsidR="00790AE9" w:rsidRPr="002E2923" w:rsidRDefault="00790AE9" w:rsidP="00714BEF">
      <w:pPr>
        <w:pStyle w:val="Heading1"/>
        <w:numPr>
          <w:ilvl w:val="0"/>
          <w:numId w:val="0"/>
        </w:numPr>
        <w:spacing w:before="0" w:after="0" w:line="312" w:lineRule="auto"/>
        <w:jc w:val="both"/>
        <w:rPr>
          <w:rFonts w:ascii="Times New Roman" w:hAnsi="Times New Roman" w:cs="Times New Roman"/>
          <w:sz w:val="27"/>
          <w:szCs w:val="27"/>
          <w:lang w:val="vi-VN"/>
        </w:rPr>
      </w:pPr>
      <w:bookmarkStart w:id="338" w:name="_Toc164155807"/>
      <w:r w:rsidRPr="002E2923">
        <w:rPr>
          <w:rFonts w:ascii="Times New Roman" w:hAnsi="Times New Roman" w:cs="Times New Roman"/>
          <w:sz w:val="27"/>
          <w:szCs w:val="27"/>
          <w:lang w:val="vi-VN"/>
        </w:rPr>
        <w:t xml:space="preserve">2. </w:t>
      </w:r>
      <w:bookmarkStart w:id="339" w:name="_Toc191971696"/>
      <w:bookmarkEnd w:id="259"/>
      <w:bookmarkEnd w:id="260"/>
      <w:bookmarkEnd w:id="298"/>
      <w:bookmarkEnd w:id="299"/>
      <w:bookmarkEnd w:id="300"/>
      <w:bookmarkEnd w:id="301"/>
      <w:bookmarkEnd w:id="302"/>
      <w:bookmarkEnd w:id="303"/>
      <w:bookmarkEnd w:id="304"/>
      <w:bookmarkEnd w:id="305"/>
      <w:bookmarkEnd w:id="306"/>
      <w:r w:rsidR="00A03F94" w:rsidRPr="002E2923">
        <w:rPr>
          <w:rFonts w:ascii="Times New Roman" w:hAnsi="Times New Roman" w:cs="Times New Roman"/>
          <w:sz w:val="27"/>
          <w:szCs w:val="27"/>
          <w:lang w:val="vi-VN"/>
        </w:rPr>
        <w:t xml:space="preserve">Căn cứ pháp lý và kỹ thuật của việc thực hiện </w:t>
      </w:r>
      <w:r w:rsidRPr="002E2923">
        <w:rPr>
          <w:rFonts w:ascii="Times New Roman" w:hAnsi="Times New Roman" w:cs="Times New Roman"/>
          <w:sz w:val="27"/>
          <w:szCs w:val="27"/>
          <w:lang w:val="vi-VN"/>
        </w:rPr>
        <w:t>ĐTM</w:t>
      </w:r>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p>
    <w:p w14:paraId="4B3B7ECE" w14:textId="50124EE3" w:rsidR="00790AE9" w:rsidRPr="002721E8" w:rsidRDefault="00790AE9" w:rsidP="00714BEF">
      <w:pPr>
        <w:pStyle w:val="Heading1"/>
        <w:numPr>
          <w:ilvl w:val="0"/>
          <w:numId w:val="0"/>
        </w:numPr>
        <w:spacing w:before="0" w:after="0" w:line="312" w:lineRule="auto"/>
        <w:jc w:val="both"/>
        <w:rPr>
          <w:rFonts w:ascii="Times New Roman" w:hAnsi="Times New Roman" w:cs="Times New Roman"/>
          <w:sz w:val="27"/>
          <w:szCs w:val="27"/>
          <w:lang w:val="vi-VN"/>
        </w:rPr>
      </w:pPr>
      <w:bookmarkStart w:id="340" w:name="_Toc223633129"/>
      <w:bookmarkStart w:id="341" w:name="_Toc240976021"/>
      <w:bookmarkStart w:id="342" w:name="_Toc240976759"/>
      <w:bookmarkStart w:id="343" w:name="_Toc375904260"/>
      <w:bookmarkStart w:id="344" w:name="_Toc400722867"/>
      <w:bookmarkStart w:id="345" w:name="_Toc400722998"/>
      <w:bookmarkStart w:id="346" w:name="_Toc400723261"/>
      <w:bookmarkStart w:id="347" w:name="_Toc401734864"/>
      <w:bookmarkStart w:id="348" w:name="_Toc401825596"/>
      <w:bookmarkStart w:id="349" w:name="_Toc402302061"/>
      <w:bookmarkStart w:id="350" w:name="_Toc401923111"/>
      <w:bookmarkStart w:id="351" w:name="_Toc411150777"/>
      <w:bookmarkStart w:id="352" w:name="_Toc429147697"/>
      <w:bookmarkStart w:id="353" w:name="_Toc430265512"/>
      <w:bookmarkStart w:id="354" w:name="_Toc431365848"/>
      <w:bookmarkStart w:id="355" w:name="_Toc431365930"/>
      <w:bookmarkStart w:id="356" w:name="_Toc439746391"/>
      <w:bookmarkStart w:id="357" w:name="_Toc493234222"/>
      <w:bookmarkStart w:id="358" w:name="_Toc13818921"/>
      <w:bookmarkStart w:id="359" w:name="_Toc21159241"/>
      <w:bookmarkStart w:id="360" w:name="_Toc21673050"/>
      <w:bookmarkStart w:id="361" w:name="_Toc21673136"/>
      <w:bookmarkStart w:id="362" w:name="_Toc22893030"/>
      <w:bookmarkStart w:id="363" w:name="_Toc23431174"/>
      <w:bookmarkStart w:id="364" w:name="_Toc23431410"/>
      <w:bookmarkStart w:id="365" w:name="_Toc23431628"/>
      <w:bookmarkStart w:id="366" w:name="_Toc28592640"/>
      <w:bookmarkStart w:id="367" w:name="_Toc35928502"/>
      <w:bookmarkStart w:id="368" w:name="_Toc35928883"/>
      <w:bookmarkStart w:id="369" w:name="_Toc35929419"/>
      <w:bookmarkStart w:id="370" w:name="_Toc35932111"/>
      <w:bookmarkStart w:id="371" w:name="_Toc35935070"/>
      <w:bookmarkStart w:id="372" w:name="_Toc35938007"/>
      <w:bookmarkStart w:id="373" w:name="_Toc38724168"/>
      <w:bookmarkStart w:id="374" w:name="_Toc38724305"/>
      <w:bookmarkStart w:id="375" w:name="_Toc38789435"/>
      <w:bookmarkStart w:id="376" w:name="_Toc38789582"/>
      <w:bookmarkStart w:id="377" w:name="_Toc38961678"/>
      <w:bookmarkStart w:id="378" w:name="_Toc39568630"/>
      <w:bookmarkStart w:id="379" w:name="_Toc39737497"/>
      <w:bookmarkStart w:id="380" w:name="_Toc43994934"/>
      <w:bookmarkStart w:id="381" w:name="_Toc43995243"/>
      <w:bookmarkStart w:id="382" w:name="_Toc164155808"/>
      <w:r w:rsidRPr="002E2923">
        <w:rPr>
          <w:rFonts w:ascii="Times New Roman" w:hAnsi="Times New Roman" w:cs="Times New Roman"/>
          <w:sz w:val="27"/>
          <w:szCs w:val="27"/>
          <w:lang w:val="vi-VN"/>
        </w:rPr>
        <w:t xml:space="preserve">2.1. </w:t>
      </w:r>
      <w:bookmarkEnd w:id="339"/>
      <w:bookmarkEnd w:id="340"/>
      <w:bookmarkEnd w:id="341"/>
      <w:bookmarkEnd w:id="342"/>
      <w:bookmarkEnd w:id="343"/>
      <w:bookmarkEnd w:id="344"/>
      <w:bookmarkEnd w:id="345"/>
      <w:bookmarkEnd w:id="346"/>
      <w:bookmarkEnd w:id="347"/>
      <w:bookmarkEnd w:id="348"/>
      <w:bookmarkEnd w:id="349"/>
      <w:bookmarkEnd w:id="350"/>
      <w:bookmarkEnd w:id="351"/>
      <w:r w:rsidRPr="002E2923">
        <w:rPr>
          <w:rFonts w:ascii="Times New Roman" w:hAnsi="Times New Roman" w:cs="Times New Roman"/>
          <w:sz w:val="27"/>
          <w:szCs w:val="27"/>
          <w:lang w:val="vi-VN"/>
        </w:rPr>
        <w:t xml:space="preserve">Các </w:t>
      </w:r>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r w:rsidR="00A03F94" w:rsidRPr="002E2923">
        <w:rPr>
          <w:rFonts w:ascii="Times New Roman" w:hAnsi="Times New Roman" w:cs="Times New Roman"/>
          <w:sz w:val="27"/>
          <w:szCs w:val="27"/>
          <w:lang w:val="vi-VN"/>
        </w:rPr>
        <w:t>văn bản pháp lý, quy chuẩn, t</w:t>
      </w:r>
      <w:r w:rsidR="002838BB" w:rsidRPr="002E2923">
        <w:rPr>
          <w:rFonts w:ascii="Times New Roman" w:hAnsi="Times New Roman" w:cs="Times New Roman"/>
          <w:sz w:val="27"/>
          <w:szCs w:val="27"/>
          <w:lang w:val="vi-VN"/>
        </w:rPr>
        <w:t>iêu chuẩn và hướng dẫn kỹ thuật</w:t>
      </w:r>
      <w:bookmarkEnd w:id="382"/>
    </w:p>
    <w:p w14:paraId="447C7097" w14:textId="52FACD67" w:rsidR="00790AE9" w:rsidRPr="002721E8" w:rsidRDefault="00790AE9" w:rsidP="00714BEF">
      <w:pPr>
        <w:pStyle w:val="k4"/>
        <w:spacing w:line="312" w:lineRule="auto"/>
        <w:outlineLvl w:val="1"/>
        <w:rPr>
          <w:i/>
          <w:color w:val="auto"/>
          <w:sz w:val="27"/>
          <w:szCs w:val="27"/>
        </w:rPr>
      </w:pPr>
      <w:bookmarkStart w:id="383" w:name="_Toc429147698"/>
      <w:bookmarkStart w:id="384" w:name="_Toc430265513"/>
      <w:bookmarkStart w:id="385" w:name="_Toc431365849"/>
      <w:bookmarkStart w:id="386" w:name="_Toc431365931"/>
      <w:bookmarkStart w:id="387" w:name="_Toc439746392"/>
      <w:bookmarkStart w:id="388" w:name="_Toc493234223"/>
      <w:bookmarkStart w:id="389" w:name="_Toc13818922"/>
      <w:bookmarkStart w:id="390" w:name="_Toc43994935"/>
      <w:bookmarkStart w:id="391" w:name="_Toc43995244"/>
      <w:bookmarkStart w:id="392" w:name="_Toc164155809"/>
      <w:r w:rsidRPr="002721E8">
        <w:rPr>
          <w:i/>
          <w:color w:val="auto"/>
          <w:sz w:val="27"/>
          <w:szCs w:val="27"/>
        </w:rPr>
        <w:t xml:space="preserve">2.1.1. Các văn bản pháp </w:t>
      </w:r>
      <w:bookmarkEnd w:id="383"/>
      <w:bookmarkEnd w:id="384"/>
      <w:bookmarkEnd w:id="385"/>
      <w:bookmarkEnd w:id="386"/>
      <w:bookmarkEnd w:id="387"/>
      <w:bookmarkEnd w:id="388"/>
      <w:bookmarkEnd w:id="389"/>
      <w:bookmarkEnd w:id="390"/>
      <w:bookmarkEnd w:id="391"/>
      <w:r w:rsidR="00DB6DE7" w:rsidRPr="002721E8">
        <w:rPr>
          <w:i/>
          <w:color w:val="auto"/>
          <w:sz w:val="27"/>
          <w:szCs w:val="27"/>
        </w:rPr>
        <w:t>lý</w:t>
      </w:r>
      <w:bookmarkEnd w:id="392"/>
    </w:p>
    <w:p w14:paraId="74F81CD4" w14:textId="77777777" w:rsidR="001E4D1F" w:rsidRPr="002721E8" w:rsidRDefault="001E4D1F" w:rsidP="00714BEF">
      <w:pPr>
        <w:pStyle w:val="NormalWeb"/>
        <w:spacing w:before="0" w:beforeAutospacing="0" w:after="0" w:afterAutospacing="0" w:line="312" w:lineRule="auto"/>
        <w:ind w:firstLine="567"/>
        <w:jc w:val="both"/>
        <w:rPr>
          <w:rFonts w:ascii="Times New Roman" w:hAnsi="Times New Roman"/>
          <w:sz w:val="27"/>
          <w:szCs w:val="27"/>
          <w:lang w:val="vi-VN"/>
        </w:rPr>
      </w:pPr>
      <w:bookmarkStart w:id="393" w:name="_Toc223633130"/>
      <w:bookmarkStart w:id="394" w:name="_Toc240976760"/>
      <w:bookmarkStart w:id="395" w:name="_Toc375904261"/>
      <w:bookmarkStart w:id="396" w:name="_Toc400722868"/>
      <w:bookmarkStart w:id="397" w:name="_Toc400722999"/>
      <w:bookmarkStart w:id="398" w:name="_Toc400723262"/>
      <w:bookmarkStart w:id="399" w:name="_Toc401734865"/>
      <w:bookmarkStart w:id="400" w:name="_Toc401825597"/>
      <w:bookmarkStart w:id="401" w:name="_Toc402302062"/>
      <w:bookmarkStart w:id="402" w:name="_Toc401923112"/>
      <w:bookmarkStart w:id="403" w:name="_Toc411150778"/>
      <w:bookmarkStart w:id="404" w:name="_Toc429147699"/>
      <w:bookmarkStart w:id="405" w:name="_Toc430265514"/>
      <w:bookmarkStart w:id="406" w:name="_Toc431365850"/>
      <w:bookmarkStart w:id="407" w:name="_Toc431365932"/>
      <w:bookmarkStart w:id="408" w:name="_Toc439746393"/>
      <w:bookmarkStart w:id="409" w:name="_Toc493234224"/>
      <w:bookmarkStart w:id="410" w:name="_Toc13818923"/>
      <w:bookmarkStart w:id="411" w:name="_Toc43994936"/>
      <w:bookmarkStart w:id="412" w:name="_Toc43995245"/>
      <w:r w:rsidRPr="002721E8">
        <w:rPr>
          <w:rFonts w:ascii="Times New Roman" w:hAnsi="Times New Roman"/>
          <w:sz w:val="27"/>
          <w:szCs w:val="27"/>
          <w:lang w:val="vi-VN"/>
        </w:rPr>
        <w:t>- Luật Tài nguyên nước năm 2012;</w:t>
      </w:r>
    </w:p>
    <w:p w14:paraId="6D76F842" w14:textId="77777777" w:rsidR="001E4D1F" w:rsidRPr="002721E8" w:rsidRDefault="001E4D1F" w:rsidP="00714BEF">
      <w:pPr>
        <w:pStyle w:val="NormalWeb"/>
        <w:spacing w:before="0" w:beforeAutospacing="0" w:after="0" w:afterAutospacing="0" w:line="312" w:lineRule="auto"/>
        <w:ind w:firstLine="567"/>
        <w:jc w:val="both"/>
        <w:rPr>
          <w:rFonts w:ascii="Times New Roman" w:hAnsi="Times New Roman"/>
          <w:sz w:val="27"/>
          <w:szCs w:val="27"/>
          <w:lang w:val="vi-VN"/>
        </w:rPr>
      </w:pPr>
      <w:r w:rsidRPr="002721E8">
        <w:rPr>
          <w:rFonts w:ascii="Times New Roman" w:hAnsi="Times New Roman"/>
          <w:sz w:val="27"/>
          <w:szCs w:val="27"/>
          <w:lang w:val="vi-VN"/>
        </w:rPr>
        <w:t>- Luật Đất đai năm 2013;</w:t>
      </w:r>
    </w:p>
    <w:p w14:paraId="081EF6F0" w14:textId="77777777" w:rsidR="001E4D1F" w:rsidRPr="002721E8" w:rsidRDefault="001E4D1F" w:rsidP="00714BEF">
      <w:pPr>
        <w:pStyle w:val="NormalWeb"/>
        <w:spacing w:before="0" w:beforeAutospacing="0" w:after="0" w:afterAutospacing="0" w:line="312" w:lineRule="auto"/>
        <w:ind w:firstLine="567"/>
        <w:jc w:val="both"/>
        <w:rPr>
          <w:rFonts w:ascii="Times New Roman" w:hAnsi="Times New Roman"/>
          <w:spacing w:val="-6"/>
          <w:sz w:val="27"/>
          <w:szCs w:val="27"/>
          <w:lang w:val="vi-VN"/>
        </w:rPr>
      </w:pPr>
      <w:r w:rsidRPr="002721E8">
        <w:rPr>
          <w:rFonts w:ascii="Times New Roman" w:hAnsi="Times New Roman"/>
          <w:spacing w:val="-6"/>
          <w:sz w:val="27"/>
          <w:szCs w:val="27"/>
          <w:lang w:val="vi-VN"/>
        </w:rPr>
        <w:t>- Luật sửa đổi, bổ sung một số điều của Luật Phòng cháy và chữa cháy năm 2013;</w:t>
      </w:r>
    </w:p>
    <w:p w14:paraId="26F40B83" w14:textId="77777777" w:rsidR="001E4D1F" w:rsidRPr="002721E8" w:rsidRDefault="001E4D1F" w:rsidP="00714BEF">
      <w:pPr>
        <w:pStyle w:val="NormalWeb"/>
        <w:spacing w:before="0" w:beforeAutospacing="0" w:after="0" w:afterAutospacing="0" w:line="312" w:lineRule="auto"/>
        <w:ind w:firstLine="567"/>
        <w:jc w:val="both"/>
        <w:rPr>
          <w:rFonts w:ascii="Times New Roman" w:hAnsi="Times New Roman"/>
          <w:sz w:val="27"/>
          <w:szCs w:val="27"/>
          <w:lang w:val="vi-VN"/>
        </w:rPr>
      </w:pPr>
      <w:r w:rsidRPr="002721E8">
        <w:rPr>
          <w:rFonts w:ascii="Times New Roman" w:hAnsi="Times New Roman"/>
          <w:sz w:val="27"/>
          <w:szCs w:val="27"/>
          <w:lang w:val="vi-VN"/>
        </w:rPr>
        <w:t>- Luật Xây dựng năm 2014;</w:t>
      </w:r>
    </w:p>
    <w:p w14:paraId="7B6A6E83" w14:textId="6E820117" w:rsidR="001E4D1F" w:rsidRPr="002812C4" w:rsidRDefault="001E4D1F" w:rsidP="00714BEF">
      <w:pPr>
        <w:pStyle w:val="NormalWeb"/>
        <w:spacing w:before="0" w:beforeAutospacing="0" w:after="0" w:afterAutospacing="0" w:line="312" w:lineRule="auto"/>
        <w:ind w:firstLine="567"/>
        <w:jc w:val="both"/>
        <w:rPr>
          <w:rFonts w:ascii="Times New Roman" w:hAnsi="Times New Roman"/>
          <w:sz w:val="27"/>
          <w:szCs w:val="27"/>
          <w:lang w:val="vi-VN"/>
        </w:rPr>
      </w:pPr>
      <w:r w:rsidRPr="002721E8">
        <w:rPr>
          <w:rFonts w:ascii="Times New Roman" w:hAnsi="Times New Roman"/>
          <w:sz w:val="27"/>
          <w:szCs w:val="27"/>
          <w:lang w:val="vi-VN"/>
        </w:rPr>
        <w:t>- Luật Bảo vệ môi trường năm 20</w:t>
      </w:r>
      <w:r w:rsidR="00DB6DE7" w:rsidRPr="002721E8">
        <w:rPr>
          <w:rFonts w:ascii="Times New Roman" w:hAnsi="Times New Roman"/>
          <w:sz w:val="27"/>
          <w:szCs w:val="27"/>
          <w:lang w:val="vi-VN"/>
        </w:rPr>
        <w:t>20</w:t>
      </w:r>
      <w:r w:rsidRPr="002721E8">
        <w:rPr>
          <w:rFonts w:ascii="Times New Roman" w:hAnsi="Times New Roman"/>
          <w:sz w:val="27"/>
          <w:szCs w:val="27"/>
          <w:lang w:val="vi-VN"/>
        </w:rPr>
        <w:t>;</w:t>
      </w:r>
    </w:p>
    <w:p w14:paraId="0EB6A036" w14:textId="63489B63" w:rsidR="00224D76" w:rsidRPr="002812C4" w:rsidRDefault="00224D76" w:rsidP="00224D76">
      <w:pPr>
        <w:pStyle w:val="NormalWeb"/>
        <w:spacing w:before="0" w:beforeAutospacing="0" w:after="0" w:afterAutospacing="0" w:line="312" w:lineRule="auto"/>
        <w:ind w:firstLine="567"/>
        <w:jc w:val="both"/>
        <w:rPr>
          <w:rFonts w:ascii="Times New Roman" w:hAnsi="Times New Roman"/>
          <w:sz w:val="27"/>
          <w:szCs w:val="27"/>
          <w:lang w:val="vi-VN"/>
        </w:rPr>
      </w:pPr>
      <w:r w:rsidRPr="002812C4">
        <w:rPr>
          <w:rFonts w:ascii="Times New Roman" w:hAnsi="Times New Roman"/>
          <w:sz w:val="27"/>
          <w:szCs w:val="27"/>
          <w:lang w:val="vi-VN"/>
        </w:rPr>
        <w:t>- Luật chăn nuôi năm 2018;</w:t>
      </w:r>
    </w:p>
    <w:p w14:paraId="3D1E9432" w14:textId="77777777" w:rsidR="001E4D1F" w:rsidRPr="002721E8" w:rsidRDefault="001E4D1F" w:rsidP="00714BEF">
      <w:pPr>
        <w:pStyle w:val="NormalWeb"/>
        <w:spacing w:before="0" w:beforeAutospacing="0" w:after="0" w:afterAutospacing="0" w:line="312" w:lineRule="auto"/>
        <w:ind w:firstLine="567"/>
        <w:jc w:val="both"/>
        <w:rPr>
          <w:rFonts w:ascii="Times New Roman" w:hAnsi="Times New Roman"/>
          <w:sz w:val="27"/>
          <w:szCs w:val="27"/>
          <w:lang w:val="vi-VN"/>
        </w:rPr>
      </w:pPr>
      <w:r w:rsidRPr="002721E8">
        <w:rPr>
          <w:rFonts w:ascii="Times New Roman" w:hAnsi="Times New Roman"/>
          <w:sz w:val="27"/>
          <w:szCs w:val="27"/>
          <w:lang w:val="vi-VN"/>
        </w:rPr>
        <w:t>- Nghị định số 43/2014/NĐ-CP ngày 15/5/2014 của Chính phủ quy định chi tiết thi hành một số điều của Luật Đất đai;</w:t>
      </w:r>
    </w:p>
    <w:p w14:paraId="59281EB3" w14:textId="1389A499" w:rsidR="001E4D1F" w:rsidRPr="00224D76" w:rsidRDefault="001E4D1F" w:rsidP="00714BEF">
      <w:pPr>
        <w:pStyle w:val="NormalWeb"/>
        <w:spacing w:before="0" w:beforeAutospacing="0" w:after="0" w:afterAutospacing="0" w:line="312" w:lineRule="auto"/>
        <w:ind w:firstLine="567"/>
        <w:jc w:val="both"/>
        <w:rPr>
          <w:rFonts w:ascii="Times New Roman" w:hAnsi="Times New Roman"/>
          <w:sz w:val="27"/>
          <w:szCs w:val="27"/>
          <w:lang w:val="vi-VN"/>
        </w:rPr>
      </w:pPr>
      <w:r w:rsidRPr="00224D76">
        <w:rPr>
          <w:rFonts w:ascii="Times New Roman" w:hAnsi="Times New Roman"/>
          <w:sz w:val="27"/>
          <w:szCs w:val="27"/>
          <w:lang w:val="vi-VN"/>
        </w:rPr>
        <w:t xml:space="preserve">- </w:t>
      </w:r>
      <w:r w:rsidR="00224D76" w:rsidRPr="00224D76">
        <w:rPr>
          <w:rFonts w:ascii="Times New Roman" w:hAnsi="Times New Roman"/>
          <w:sz w:val="27"/>
          <w:szCs w:val="27"/>
          <w:lang w:val="vi-VN"/>
        </w:rPr>
        <w:t>Nghị định số 38/2015/NĐ-CP ngày 24/4/2015 của Chính phủ về quản lý chất thải và phế liệu;</w:t>
      </w:r>
    </w:p>
    <w:p w14:paraId="732E9F60" w14:textId="77777777" w:rsidR="001E4D1F" w:rsidRPr="002812C4" w:rsidRDefault="001E4D1F" w:rsidP="00714BEF">
      <w:pPr>
        <w:pStyle w:val="NormalWeb"/>
        <w:spacing w:before="0" w:beforeAutospacing="0" w:after="0" w:afterAutospacing="0" w:line="312" w:lineRule="auto"/>
        <w:ind w:firstLine="567"/>
        <w:jc w:val="both"/>
        <w:rPr>
          <w:rFonts w:ascii="Times New Roman" w:hAnsi="Times New Roman"/>
          <w:sz w:val="27"/>
          <w:szCs w:val="27"/>
          <w:lang w:val="vi-VN"/>
        </w:rPr>
      </w:pPr>
      <w:r w:rsidRPr="002721E8">
        <w:rPr>
          <w:rFonts w:ascii="Times New Roman" w:hAnsi="Times New Roman"/>
          <w:sz w:val="27"/>
          <w:szCs w:val="27"/>
          <w:lang w:val="vi-VN"/>
        </w:rPr>
        <w:t>- Nghị định số 79/2014/NĐ-CP ngày 31/7/2014 của Chính phủ quy định chi tiết thi hành một số điều của Luật Phòng cháy và chữa cháy và Luật sửa đổi, bổ sung một số điều của Luật Phòng cháy và chữa cháy;</w:t>
      </w:r>
    </w:p>
    <w:p w14:paraId="1D424540" w14:textId="7F61BFD8" w:rsidR="00224D76" w:rsidRPr="002812C4" w:rsidRDefault="00224D76" w:rsidP="00714BEF">
      <w:pPr>
        <w:pStyle w:val="NormalWeb"/>
        <w:spacing w:before="0" w:beforeAutospacing="0" w:after="0" w:afterAutospacing="0" w:line="312" w:lineRule="auto"/>
        <w:ind w:firstLine="567"/>
        <w:jc w:val="both"/>
        <w:rPr>
          <w:rFonts w:ascii="Times New Roman" w:hAnsi="Times New Roman"/>
          <w:sz w:val="27"/>
          <w:szCs w:val="27"/>
          <w:lang w:val="vi-VN"/>
        </w:rPr>
      </w:pPr>
      <w:r w:rsidRPr="002812C4">
        <w:rPr>
          <w:rFonts w:ascii="Times New Roman" w:hAnsi="Times New Roman"/>
          <w:sz w:val="27"/>
          <w:szCs w:val="27"/>
          <w:lang w:val="vi-VN"/>
        </w:rPr>
        <w:t>- Nghị định số 13/2020/NĐ-CP ngày 21/01/2020 của Chính phủ về hướng dẫn chi tiết Luật Chăn Nuôi;</w:t>
      </w:r>
    </w:p>
    <w:p w14:paraId="1498BBAC" w14:textId="77777777" w:rsidR="001E4D1F" w:rsidRPr="002721E8" w:rsidRDefault="001E4D1F" w:rsidP="00714BEF">
      <w:pPr>
        <w:pStyle w:val="NormalWeb"/>
        <w:spacing w:before="0" w:beforeAutospacing="0" w:after="0" w:afterAutospacing="0" w:line="312" w:lineRule="auto"/>
        <w:ind w:firstLine="567"/>
        <w:jc w:val="both"/>
        <w:rPr>
          <w:rFonts w:ascii="Times New Roman" w:hAnsi="Times New Roman"/>
          <w:sz w:val="27"/>
          <w:szCs w:val="27"/>
          <w:lang w:val="vi-VN"/>
        </w:rPr>
      </w:pPr>
      <w:r w:rsidRPr="002721E8">
        <w:rPr>
          <w:rFonts w:ascii="Times New Roman" w:hAnsi="Times New Roman"/>
          <w:sz w:val="27"/>
          <w:szCs w:val="27"/>
          <w:lang w:val="vi-VN"/>
        </w:rPr>
        <w:lastRenderedPageBreak/>
        <w:t>- Nghị định số 44/2015/NĐ-CP ngày 06/5/2015 của Chính phủ quy định chi tiết một số nội dung về quy hoạch xây dựng;</w:t>
      </w:r>
    </w:p>
    <w:p w14:paraId="60B5CEFA" w14:textId="77777777" w:rsidR="00DB6DE7" w:rsidRPr="002721E8" w:rsidRDefault="00DB6DE7" w:rsidP="00714BEF">
      <w:pPr>
        <w:pStyle w:val="NormalWeb"/>
        <w:spacing w:before="0" w:beforeAutospacing="0" w:after="0" w:afterAutospacing="0" w:line="312" w:lineRule="auto"/>
        <w:ind w:firstLine="567"/>
        <w:jc w:val="both"/>
        <w:rPr>
          <w:rFonts w:ascii="Times New Roman" w:hAnsi="Times New Roman"/>
          <w:sz w:val="27"/>
          <w:szCs w:val="27"/>
          <w:lang w:val="vi-VN"/>
        </w:rPr>
      </w:pPr>
      <w:r w:rsidRPr="002721E8">
        <w:rPr>
          <w:rFonts w:ascii="Times New Roman" w:hAnsi="Times New Roman"/>
          <w:sz w:val="27"/>
          <w:szCs w:val="27"/>
          <w:lang w:val="vi-VN"/>
        </w:rPr>
        <w:t>- Nghị định số 08/2022/NĐ-CP ngày 10/01/2022 của Chính phủ quy định chi tiết một số điều của Luật Bảo vệ môi trường;</w:t>
      </w:r>
    </w:p>
    <w:p w14:paraId="46D2EA3E" w14:textId="33B3B684" w:rsidR="001E4D1F" w:rsidRPr="00224D76" w:rsidRDefault="001E4D1F" w:rsidP="00714BEF">
      <w:pPr>
        <w:pStyle w:val="NormalWeb"/>
        <w:spacing w:before="0" w:beforeAutospacing="0" w:after="0" w:afterAutospacing="0" w:line="312" w:lineRule="auto"/>
        <w:ind w:firstLine="567"/>
        <w:jc w:val="both"/>
        <w:rPr>
          <w:rFonts w:ascii="Times New Roman" w:hAnsi="Times New Roman"/>
          <w:sz w:val="27"/>
          <w:szCs w:val="27"/>
          <w:lang w:val="vi-VN"/>
        </w:rPr>
      </w:pPr>
      <w:r w:rsidRPr="002721E8">
        <w:rPr>
          <w:rFonts w:ascii="Times New Roman" w:hAnsi="Times New Roman"/>
          <w:sz w:val="27"/>
          <w:szCs w:val="27"/>
          <w:lang w:val="vi-VN"/>
        </w:rPr>
        <w:t>-</w:t>
      </w:r>
      <w:r w:rsidRPr="00224D76">
        <w:rPr>
          <w:rFonts w:ascii="Times New Roman" w:hAnsi="Times New Roman"/>
          <w:sz w:val="27"/>
          <w:szCs w:val="27"/>
          <w:lang w:val="vi-VN"/>
        </w:rPr>
        <w:tab/>
      </w:r>
      <w:r w:rsidR="00224D76" w:rsidRPr="00224D76">
        <w:rPr>
          <w:rFonts w:ascii="Times New Roman" w:hAnsi="Times New Roman"/>
          <w:sz w:val="27"/>
          <w:szCs w:val="27"/>
          <w:lang w:val="vi-VN"/>
        </w:rPr>
        <w:t>Thông tư số 31/2016/TT-BTNMT ngày 14/10/2016 của Bộ Tài nguyên và Môi trường về bảo vệ môi trường cụm công nghiệp; khu kinh doanh, dịch vụ tập trung; làng nghề; cơ sở sản xuất, kinh doanh, dịch vụ</w:t>
      </w:r>
      <w:r w:rsidRPr="00224D76">
        <w:rPr>
          <w:rFonts w:ascii="Times New Roman" w:hAnsi="Times New Roman"/>
          <w:sz w:val="27"/>
          <w:szCs w:val="27"/>
          <w:lang w:val="vi-VN"/>
        </w:rPr>
        <w:t>;</w:t>
      </w:r>
    </w:p>
    <w:p w14:paraId="1534D5CC" w14:textId="77777777" w:rsidR="00DB6DE7" w:rsidRPr="002721E8" w:rsidRDefault="00DB6DE7" w:rsidP="00714BEF">
      <w:pPr>
        <w:pStyle w:val="NormalWeb"/>
        <w:spacing w:before="0" w:beforeAutospacing="0" w:after="0" w:afterAutospacing="0" w:line="312" w:lineRule="auto"/>
        <w:ind w:firstLine="567"/>
        <w:jc w:val="both"/>
        <w:rPr>
          <w:rFonts w:ascii="Times New Roman" w:hAnsi="Times New Roman"/>
          <w:sz w:val="27"/>
          <w:szCs w:val="27"/>
          <w:lang w:val="vi-VN"/>
        </w:rPr>
      </w:pPr>
      <w:r w:rsidRPr="002721E8">
        <w:rPr>
          <w:rFonts w:ascii="Times New Roman" w:hAnsi="Times New Roman"/>
          <w:sz w:val="27"/>
          <w:szCs w:val="27"/>
          <w:lang w:val="vi-VN"/>
        </w:rPr>
        <w:t>- Thông tư số 02/2022/TT-BTNMT ngày 10/01/2022 của Bộ Tài nguyên và Môi trường Quy định chi tiết thi hành một số điều của Luật Bảo vệ môi trường;</w:t>
      </w:r>
    </w:p>
    <w:p w14:paraId="1E152F83" w14:textId="5BE37062" w:rsidR="00224D76" w:rsidRPr="00224D76" w:rsidRDefault="001E4D1F" w:rsidP="00714BEF">
      <w:pPr>
        <w:pStyle w:val="NormalWeb"/>
        <w:spacing w:before="0" w:beforeAutospacing="0" w:after="0" w:afterAutospacing="0" w:line="312" w:lineRule="auto"/>
        <w:ind w:firstLine="567"/>
        <w:jc w:val="both"/>
        <w:rPr>
          <w:rFonts w:ascii="Times New Roman" w:hAnsi="Times New Roman"/>
          <w:sz w:val="27"/>
          <w:szCs w:val="27"/>
          <w:lang w:val="vi-VN"/>
        </w:rPr>
      </w:pPr>
      <w:r w:rsidRPr="00224D76">
        <w:rPr>
          <w:rFonts w:ascii="Times New Roman" w:hAnsi="Times New Roman"/>
          <w:sz w:val="27"/>
          <w:szCs w:val="27"/>
          <w:lang w:val="vi-VN"/>
        </w:rPr>
        <w:t>-</w:t>
      </w:r>
      <w:r w:rsidR="00224D76" w:rsidRPr="00224D76">
        <w:rPr>
          <w:rFonts w:ascii="Times New Roman" w:hAnsi="Times New Roman"/>
          <w:sz w:val="27"/>
          <w:szCs w:val="27"/>
          <w:lang w:val="vi-VN"/>
        </w:rPr>
        <w:t xml:space="preserve"> Thông tư số 27/2015/TT-BTNMT ngày 29/5/2015 của Bộ Tài nguyên và Môi trường về đánh giá môi trường chiến lược, đánh giá tác động môi trường và cam kết bảo vệ môi trường;</w:t>
      </w:r>
    </w:p>
    <w:p w14:paraId="74E09942" w14:textId="77777777" w:rsidR="00DB6DE7" w:rsidRPr="002721E8" w:rsidRDefault="00790AE9" w:rsidP="00714BEF">
      <w:pPr>
        <w:pStyle w:val="k4"/>
        <w:spacing w:line="312" w:lineRule="auto"/>
        <w:outlineLvl w:val="1"/>
        <w:rPr>
          <w:i/>
          <w:color w:val="auto"/>
          <w:sz w:val="27"/>
          <w:szCs w:val="27"/>
        </w:rPr>
      </w:pPr>
      <w:bookmarkStart w:id="413" w:name="_Toc164155810"/>
      <w:r w:rsidRPr="002721E8">
        <w:rPr>
          <w:i/>
          <w:color w:val="auto"/>
          <w:sz w:val="27"/>
          <w:szCs w:val="27"/>
        </w:rPr>
        <w:t xml:space="preserve">2.1.2. </w:t>
      </w:r>
      <w:bookmarkStart w:id="414" w:name="_Toc223633131"/>
      <w:bookmarkStart w:id="415" w:name="_Toc240976761"/>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r w:rsidR="00DB6DE7" w:rsidRPr="002721E8">
        <w:rPr>
          <w:i/>
          <w:color w:val="auto"/>
          <w:sz w:val="27"/>
          <w:szCs w:val="27"/>
        </w:rPr>
        <w:t>Các quy chuẩn, tiêu chuẩn áp dụng</w:t>
      </w:r>
      <w:bookmarkEnd w:id="413"/>
    </w:p>
    <w:p w14:paraId="1E93A181" w14:textId="7BFFD2CD" w:rsidR="009232CA" w:rsidRPr="002721E8" w:rsidRDefault="009232CA" w:rsidP="00714BEF">
      <w:pPr>
        <w:pStyle w:val="NormalWeb"/>
        <w:spacing w:before="0" w:beforeAutospacing="0" w:after="0" w:afterAutospacing="0" w:line="312" w:lineRule="auto"/>
        <w:ind w:firstLine="567"/>
        <w:jc w:val="both"/>
        <w:rPr>
          <w:rFonts w:ascii="Times New Roman" w:hAnsi="Times New Roman"/>
          <w:sz w:val="27"/>
          <w:szCs w:val="27"/>
          <w:lang w:val="vi-VN"/>
        </w:rPr>
      </w:pPr>
      <w:bookmarkStart w:id="416" w:name="_Toc115339953"/>
      <w:bookmarkStart w:id="417" w:name="_Toc115340101"/>
      <w:r w:rsidRPr="002721E8">
        <w:rPr>
          <w:rFonts w:ascii="Times New Roman" w:hAnsi="Times New Roman"/>
          <w:sz w:val="27"/>
          <w:szCs w:val="27"/>
          <w:lang w:val="vi-VN"/>
        </w:rPr>
        <w:t>- TC</w:t>
      </w:r>
      <w:r w:rsidR="0011555E" w:rsidRPr="0011555E">
        <w:rPr>
          <w:rFonts w:ascii="Times New Roman" w:hAnsi="Times New Roman"/>
          <w:sz w:val="27"/>
          <w:szCs w:val="27"/>
          <w:lang w:val="vi-VN"/>
        </w:rPr>
        <w:t>VN</w:t>
      </w:r>
      <w:r w:rsidRPr="002721E8">
        <w:rPr>
          <w:rFonts w:ascii="Times New Roman" w:hAnsi="Times New Roman"/>
          <w:sz w:val="27"/>
          <w:szCs w:val="27"/>
          <w:lang w:val="vi-VN"/>
        </w:rPr>
        <w:t xml:space="preserve"> </w:t>
      </w:r>
      <w:r w:rsidR="0011555E" w:rsidRPr="0011555E">
        <w:rPr>
          <w:rFonts w:ascii="Times New Roman" w:hAnsi="Times New Roman"/>
          <w:sz w:val="27"/>
          <w:szCs w:val="27"/>
          <w:lang w:val="vi-VN"/>
        </w:rPr>
        <w:t>1</w:t>
      </w:r>
      <w:r w:rsidRPr="002721E8">
        <w:rPr>
          <w:rFonts w:ascii="Times New Roman" w:hAnsi="Times New Roman"/>
          <w:sz w:val="27"/>
          <w:szCs w:val="27"/>
          <w:lang w:val="vi-VN"/>
        </w:rPr>
        <w:t>3</w:t>
      </w:r>
      <w:r w:rsidR="0011555E" w:rsidRPr="0011555E">
        <w:rPr>
          <w:rFonts w:ascii="Times New Roman" w:hAnsi="Times New Roman"/>
          <w:sz w:val="27"/>
          <w:szCs w:val="27"/>
          <w:lang w:val="vi-VN"/>
        </w:rPr>
        <w:t>606</w:t>
      </w:r>
      <w:r w:rsidRPr="002721E8">
        <w:rPr>
          <w:rFonts w:ascii="Times New Roman" w:hAnsi="Times New Roman"/>
          <w:sz w:val="27"/>
          <w:szCs w:val="27"/>
          <w:lang w:val="vi-VN"/>
        </w:rPr>
        <w:t>:20</w:t>
      </w:r>
      <w:r w:rsidR="0011555E" w:rsidRPr="0011555E">
        <w:rPr>
          <w:rFonts w:ascii="Times New Roman" w:hAnsi="Times New Roman"/>
          <w:sz w:val="27"/>
          <w:szCs w:val="27"/>
          <w:lang w:val="vi-VN"/>
        </w:rPr>
        <w:t>23</w:t>
      </w:r>
      <w:r w:rsidRPr="002721E8">
        <w:rPr>
          <w:rFonts w:ascii="Times New Roman" w:hAnsi="Times New Roman"/>
          <w:sz w:val="27"/>
          <w:szCs w:val="27"/>
          <w:lang w:val="vi-VN"/>
        </w:rPr>
        <w:t xml:space="preserve"> - Tiêu chuẩn</w:t>
      </w:r>
      <w:r w:rsidR="0011555E" w:rsidRPr="0011555E">
        <w:rPr>
          <w:rFonts w:ascii="Times New Roman" w:hAnsi="Times New Roman"/>
          <w:sz w:val="27"/>
          <w:szCs w:val="27"/>
          <w:lang w:val="vi-VN"/>
        </w:rPr>
        <w:t xml:space="preserve"> Quốc gia</w:t>
      </w:r>
      <w:r w:rsidRPr="002721E8">
        <w:rPr>
          <w:rFonts w:ascii="Times New Roman" w:hAnsi="Times New Roman"/>
          <w:sz w:val="27"/>
          <w:szCs w:val="27"/>
          <w:lang w:val="vi-VN"/>
        </w:rPr>
        <w:t xml:space="preserve"> Cấp nước - Mạng lưới đường ống và công trình </w:t>
      </w:r>
      <w:r w:rsidR="0011555E" w:rsidRPr="0011555E">
        <w:rPr>
          <w:rFonts w:ascii="Times New Roman" w:hAnsi="Times New Roman"/>
          <w:sz w:val="27"/>
          <w:szCs w:val="27"/>
          <w:lang w:val="vi-VN"/>
        </w:rPr>
        <w:t xml:space="preserve">yêu cầu </w:t>
      </w:r>
      <w:r w:rsidRPr="002721E8">
        <w:rPr>
          <w:rFonts w:ascii="Times New Roman" w:hAnsi="Times New Roman"/>
          <w:sz w:val="27"/>
          <w:szCs w:val="27"/>
          <w:lang w:val="vi-VN"/>
        </w:rPr>
        <w:t>thiết kế”;</w:t>
      </w:r>
      <w:bookmarkEnd w:id="416"/>
      <w:bookmarkEnd w:id="417"/>
    </w:p>
    <w:p w14:paraId="03A18563" w14:textId="45718ACE" w:rsidR="0011555E" w:rsidRPr="0011555E" w:rsidRDefault="0011555E" w:rsidP="00714BEF">
      <w:pPr>
        <w:pStyle w:val="NormalWeb"/>
        <w:spacing w:before="0" w:beforeAutospacing="0" w:after="0" w:afterAutospacing="0" w:line="312" w:lineRule="auto"/>
        <w:ind w:firstLine="567"/>
        <w:jc w:val="both"/>
        <w:rPr>
          <w:rFonts w:ascii="Times New Roman" w:hAnsi="Times New Roman"/>
          <w:sz w:val="27"/>
          <w:szCs w:val="27"/>
          <w:lang w:val="vi-VN"/>
        </w:rPr>
      </w:pPr>
      <w:r w:rsidRPr="0011555E">
        <w:rPr>
          <w:rFonts w:ascii="Times New Roman" w:hAnsi="Times New Roman"/>
          <w:sz w:val="27"/>
          <w:szCs w:val="27"/>
          <w:lang w:val="vi-VN"/>
        </w:rPr>
        <w:t xml:space="preserve">- TCVN 4513:1988 </w:t>
      </w:r>
      <w:r w:rsidRPr="00161FA6">
        <w:rPr>
          <w:rFonts w:ascii="Times New Roman" w:hAnsi="Times New Roman"/>
          <w:sz w:val="27"/>
          <w:szCs w:val="27"/>
          <w:lang w:val="vi-VN"/>
        </w:rPr>
        <w:t>-</w:t>
      </w:r>
      <w:r w:rsidRPr="0011555E">
        <w:rPr>
          <w:rFonts w:ascii="Times New Roman" w:hAnsi="Times New Roman"/>
          <w:sz w:val="27"/>
          <w:szCs w:val="27"/>
          <w:lang w:val="vi-VN"/>
        </w:rPr>
        <w:t xml:space="preserve"> Cấp nước bên trong </w:t>
      </w:r>
      <w:r w:rsidRPr="00161FA6">
        <w:rPr>
          <w:rFonts w:ascii="Times New Roman" w:hAnsi="Times New Roman"/>
          <w:sz w:val="27"/>
          <w:szCs w:val="27"/>
          <w:lang w:val="vi-VN"/>
        </w:rPr>
        <w:t xml:space="preserve">- </w:t>
      </w:r>
      <w:r w:rsidRPr="0011555E">
        <w:rPr>
          <w:rFonts w:ascii="Times New Roman" w:hAnsi="Times New Roman"/>
          <w:sz w:val="27"/>
          <w:szCs w:val="27"/>
          <w:lang w:val="vi-VN"/>
        </w:rPr>
        <w:t xml:space="preserve">Tiêu chuẩn thiết kế </w:t>
      </w:r>
    </w:p>
    <w:p w14:paraId="58D24853" w14:textId="3694FB2A" w:rsidR="009232CA" w:rsidRPr="002721E8" w:rsidRDefault="009232CA" w:rsidP="00714BEF">
      <w:pPr>
        <w:pStyle w:val="NormalWeb"/>
        <w:spacing w:before="0" w:beforeAutospacing="0" w:after="0" w:afterAutospacing="0" w:line="312" w:lineRule="auto"/>
        <w:ind w:firstLine="567"/>
        <w:jc w:val="both"/>
        <w:rPr>
          <w:rFonts w:ascii="Times New Roman" w:hAnsi="Times New Roman"/>
          <w:sz w:val="27"/>
          <w:szCs w:val="27"/>
          <w:lang w:val="vi-VN"/>
        </w:rPr>
      </w:pPr>
      <w:r w:rsidRPr="002721E8">
        <w:rPr>
          <w:rFonts w:ascii="Times New Roman" w:hAnsi="Times New Roman"/>
          <w:sz w:val="27"/>
          <w:szCs w:val="27"/>
          <w:lang w:val="vi-VN"/>
        </w:rPr>
        <w:t>- TCVN 7957:20</w:t>
      </w:r>
      <w:r w:rsidR="0011555E" w:rsidRPr="0011555E">
        <w:rPr>
          <w:rFonts w:ascii="Times New Roman" w:hAnsi="Times New Roman"/>
          <w:sz w:val="27"/>
          <w:szCs w:val="27"/>
          <w:lang w:val="vi-VN"/>
        </w:rPr>
        <w:t>23</w:t>
      </w:r>
      <w:r w:rsidRPr="002721E8">
        <w:rPr>
          <w:rFonts w:ascii="Times New Roman" w:hAnsi="Times New Roman"/>
          <w:sz w:val="27"/>
          <w:szCs w:val="27"/>
          <w:lang w:val="vi-VN"/>
        </w:rPr>
        <w:t xml:space="preserve"> - Thoát nước - Mạng lưới và công trình bên ngoài </w:t>
      </w:r>
      <w:r w:rsidR="0011555E" w:rsidRPr="0011555E">
        <w:rPr>
          <w:rFonts w:ascii="Times New Roman" w:hAnsi="Times New Roman"/>
          <w:sz w:val="27"/>
          <w:szCs w:val="27"/>
          <w:lang w:val="vi-VN"/>
        </w:rPr>
        <w:t>-</w:t>
      </w:r>
      <w:r w:rsidRPr="002721E8">
        <w:rPr>
          <w:rFonts w:ascii="Times New Roman" w:hAnsi="Times New Roman"/>
          <w:sz w:val="27"/>
          <w:szCs w:val="27"/>
          <w:lang w:val="vi-VN"/>
        </w:rPr>
        <w:t xml:space="preserve"> </w:t>
      </w:r>
      <w:r w:rsidR="0011555E" w:rsidRPr="0011555E">
        <w:rPr>
          <w:rFonts w:ascii="Times New Roman" w:hAnsi="Times New Roman"/>
          <w:sz w:val="27"/>
          <w:szCs w:val="27"/>
          <w:lang w:val="vi-VN"/>
        </w:rPr>
        <w:t>Yêu cầu</w:t>
      </w:r>
      <w:r w:rsidRPr="002721E8">
        <w:rPr>
          <w:rFonts w:ascii="Times New Roman" w:hAnsi="Times New Roman"/>
          <w:sz w:val="27"/>
          <w:szCs w:val="27"/>
          <w:lang w:val="vi-VN"/>
        </w:rPr>
        <w:t xml:space="preserve"> thiết kế;</w:t>
      </w:r>
    </w:p>
    <w:p w14:paraId="60C80C4E" w14:textId="77777777" w:rsidR="009232CA" w:rsidRPr="002721E8" w:rsidRDefault="009232CA" w:rsidP="00714BEF">
      <w:pPr>
        <w:pStyle w:val="NormalWeb"/>
        <w:spacing w:before="0" w:beforeAutospacing="0" w:after="0" w:afterAutospacing="0" w:line="312" w:lineRule="auto"/>
        <w:ind w:firstLine="567"/>
        <w:jc w:val="both"/>
        <w:rPr>
          <w:rFonts w:ascii="Times New Roman" w:hAnsi="Times New Roman"/>
          <w:sz w:val="27"/>
          <w:szCs w:val="27"/>
          <w:lang w:val="vi-VN"/>
        </w:rPr>
      </w:pPr>
      <w:r w:rsidRPr="002721E8">
        <w:rPr>
          <w:rFonts w:ascii="Times New Roman" w:hAnsi="Times New Roman"/>
          <w:sz w:val="27"/>
          <w:szCs w:val="27"/>
          <w:lang w:val="vi-VN"/>
        </w:rPr>
        <w:t>- QCVN 86:2015/BGTVT - Quy chuẩn kỹ thuật quốc gia về khí thải mức 4 đối với xe ô tô sản xuất, lắp ráp và nhập khẩu mới;</w:t>
      </w:r>
    </w:p>
    <w:p w14:paraId="758CF289" w14:textId="77777777" w:rsidR="009232CA" w:rsidRPr="002721E8" w:rsidRDefault="009232CA" w:rsidP="00714BEF">
      <w:pPr>
        <w:pStyle w:val="NormalWeb"/>
        <w:spacing w:before="0" w:beforeAutospacing="0" w:after="0" w:afterAutospacing="0" w:line="312" w:lineRule="auto"/>
        <w:ind w:firstLine="567"/>
        <w:jc w:val="both"/>
        <w:rPr>
          <w:rFonts w:ascii="Times New Roman" w:hAnsi="Times New Roman"/>
          <w:spacing w:val="-4"/>
          <w:sz w:val="27"/>
          <w:szCs w:val="27"/>
          <w:lang w:val="vi-VN"/>
        </w:rPr>
      </w:pPr>
      <w:r w:rsidRPr="002721E8">
        <w:rPr>
          <w:rFonts w:ascii="Times New Roman" w:hAnsi="Times New Roman"/>
          <w:spacing w:val="-4"/>
          <w:sz w:val="27"/>
          <w:szCs w:val="27"/>
          <w:lang w:val="vi-VN"/>
        </w:rPr>
        <w:t>- QCVN 14:2008/BTNMT - Quy chuẩn kỹ thuật Quốc gia về nước thải sinh hoạt;</w:t>
      </w:r>
    </w:p>
    <w:p w14:paraId="3B4168AE" w14:textId="77777777" w:rsidR="009232CA" w:rsidRPr="002721E8" w:rsidRDefault="009232CA" w:rsidP="00714BEF">
      <w:pPr>
        <w:pStyle w:val="NormalWeb"/>
        <w:spacing w:before="0" w:beforeAutospacing="0" w:after="0" w:afterAutospacing="0" w:line="312" w:lineRule="auto"/>
        <w:ind w:firstLine="567"/>
        <w:jc w:val="both"/>
        <w:rPr>
          <w:rFonts w:ascii="Times New Roman" w:hAnsi="Times New Roman"/>
          <w:sz w:val="27"/>
          <w:szCs w:val="27"/>
          <w:lang w:val="vi-VN"/>
        </w:rPr>
      </w:pPr>
      <w:r w:rsidRPr="002721E8">
        <w:rPr>
          <w:rFonts w:ascii="Times New Roman" w:hAnsi="Times New Roman"/>
          <w:sz w:val="27"/>
          <w:szCs w:val="27"/>
          <w:lang w:val="vi-VN"/>
        </w:rPr>
        <w:t>- QCVN 26:2010/BTNMT - Quy chuẩn kỹ thuật Quốc gia về tiếng ồn;</w:t>
      </w:r>
    </w:p>
    <w:p w14:paraId="5759BF3D" w14:textId="77777777" w:rsidR="009232CA" w:rsidRPr="002721E8" w:rsidRDefault="009232CA" w:rsidP="00714BEF">
      <w:pPr>
        <w:pStyle w:val="NormalWeb"/>
        <w:spacing w:before="0" w:beforeAutospacing="0" w:after="0" w:afterAutospacing="0" w:line="312" w:lineRule="auto"/>
        <w:ind w:firstLine="567"/>
        <w:jc w:val="both"/>
        <w:rPr>
          <w:rFonts w:ascii="Times New Roman" w:hAnsi="Times New Roman"/>
          <w:sz w:val="27"/>
          <w:szCs w:val="27"/>
          <w:lang w:val="vi-VN"/>
        </w:rPr>
      </w:pPr>
      <w:r w:rsidRPr="002721E8">
        <w:rPr>
          <w:rFonts w:ascii="Times New Roman" w:hAnsi="Times New Roman"/>
          <w:sz w:val="27"/>
          <w:szCs w:val="27"/>
          <w:lang w:val="vi-VN"/>
        </w:rPr>
        <w:t>- QCVN 27:2010/BTNMT - Quy chuẩn kỹ thuật Quốc gia về độ rung;</w:t>
      </w:r>
    </w:p>
    <w:p w14:paraId="11098E37" w14:textId="40CE4833" w:rsidR="009232CA" w:rsidRPr="002721E8" w:rsidRDefault="009232CA" w:rsidP="00714BEF">
      <w:pPr>
        <w:pStyle w:val="NormalWeb"/>
        <w:spacing w:before="0" w:beforeAutospacing="0" w:after="0" w:afterAutospacing="0" w:line="312" w:lineRule="auto"/>
        <w:ind w:firstLine="567"/>
        <w:jc w:val="both"/>
        <w:rPr>
          <w:rFonts w:ascii="Times New Roman" w:hAnsi="Times New Roman"/>
          <w:sz w:val="27"/>
          <w:szCs w:val="27"/>
          <w:lang w:val="vi-VN"/>
        </w:rPr>
      </w:pPr>
      <w:r w:rsidRPr="002721E8">
        <w:rPr>
          <w:rFonts w:ascii="Times New Roman" w:hAnsi="Times New Roman"/>
          <w:sz w:val="27"/>
          <w:szCs w:val="27"/>
          <w:lang w:val="vi-VN"/>
        </w:rPr>
        <w:t>- QCVN 05:20</w:t>
      </w:r>
      <w:r w:rsidR="00161FA6" w:rsidRPr="00161FA6">
        <w:rPr>
          <w:rFonts w:ascii="Times New Roman" w:hAnsi="Times New Roman"/>
          <w:sz w:val="27"/>
          <w:szCs w:val="27"/>
          <w:lang w:val="vi-VN"/>
        </w:rPr>
        <w:t>2</w:t>
      </w:r>
      <w:r w:rsidRPr="002721E8">
        <w:rPr>
          <w:rFonts w:ascii="Times New Roman" w:hAnsi="Times New Roman"/>
          <w:sz w:val="27"/>
          <w:szCs w:val="27"/>
          <w:lang w:val="vi-VN"/>
        </w:rPr>
        <w:t>3/BTNMT - Quy chuẩn kỹ thuật Quốc gia về chất lượng không khí xung quanh;</w:t>
      </w:r>
    </w:p>
    <w:p w14:paraId="36A1886E" w14:textId="3B25BDD1" w:rsidR="009232CA" w:rsidRPr="002721E8" w:rsidRDefault="009232CA" w:rsidP="00714BEF">
      <w:pPr>
        <w:pStyle w:val="NormalWeb"/>
        <w:spacing w:before="0" w:beforeAutospacing="0" w:after="0" w:afterAutospacing="0" w:line="312" w:lineRule="auto"/>
        <w:ind w:firstLine="567"/>
        <w:jc w:val="both"/>
        <w:rPr>
          <w:rFonts w:ascii="Times New Roman" w:hAnsi="Times New Roman"/>
          <w:sz w:val="27"/>
          <w:szCs w:val="27"/>
          <w:lang w:val="vi-VN"/>
        </w:rPr>
      </w:pPr>
      <w:r w:rsidRPr="002721E8">
        <w:rPr>
          <w:rFonts w:ascii="Times New Roman" w:hAnsi="Times New Roman"/>
          <w:sz w:val="27"/>
          <w:szCs w:val="27"/>
          <w:lang w:val="vi-VN"/>
        </w:rPr>
        <w:t>- QCVN 08:20</w:t>
      </w:r>
      <w:r w:rsidR="00161FA6" w:rsidRPr="00161FA6">
        <w:rPr>
          <w:rFonts w:ascii="Times New Roman" w:hAnsi="Times New Roman"/>
          <w:sz w:val="27"/>
          <w:szCs w:val="27"/>
          <w:lang w:val="vi-VN"/>
        </w:rPr>
        <w:t>23</w:t>
      </w:r>
      <w:r w:rsidRPr="002721E8">
        <w:rPr>
          <w:rFonts w:ascii="Times New Roman" w:hAnsi="Times New Roman"/>
          <w:sz w:val="27"/>
          <w:szCs w:val="27"/>
          <w:lang w:val="vi-VN"/>
        </w:rPr>
        <w:t>/BTNMT - Quy chuẩn kỹ thuật Quốc gia về chất lượng nước mặt;</w:t>
      </w:r>
    </w:p>
    <w:p w14:paraId="6DFBC37E" w14:textId="596059CF" w:rsidR="009232CA" w:rsidRPr="002812C4" w:rsidRDefault="009232CA" w:rsidP="00714BEF">
      <w:pPr>
        <w:pStyle w:val="NormalWeb"/>
        <w:spacing w:before="0" w:beforeAutospacing="0" w:after="0" w:afterAutospacing="0" w:line="312" w:lineRule="auto"/>
        <w:ind w:firstLine="567"/>
        <w:jc w:val="both"/>
        <w:rPr>
          <w:rFonts w:ascii="Times New Roman" w:hAnsi="Times New Roman"/>
          <w:sz w:val="27"/>
          <w:szCs w:val="27"/>
          <w:lang w:val="vi-VN"/>
        </w:rPr>
      </w:pPr>
      <w:r w:rsidRPr="002721E8">
        <w:rPr>
          <w:rFonts w:ascii="Times New Roman" w:hAnsi="Times New Roman"/>
          <w:sz w:val="27"/>
          <w:szCs w:val="27"/>
          <w:lang w:val="vi-VN"/>
        </w:rPr>
        <w:t>- QCVN 09:20</w:t>
      </w:r>
      <w:r w:rsidR="00161FA6" w:rsidRPr="00161FA6">
        <w:rPr>
          <w:rFonts w:ascii="Times New Roman" w:hAnsi="Times New Roman"/>
          <w:sz w:val="27"/>
          <w:szCs w:val="27"/>
          <w:lang w:val="vi-VN"/>
        </w:rPr>
        <w:t>23</w:t>
      </w:r>
      <w:r w:rsidRPr="002721E8">
        <w:rPr>
          <w:rFonts w:ascii="Times New Roman" w:hAnsi="Times New Roman"/>
          <w:sz w:val="27"/>
          <w:szCs w:val="27"/>
          <w:lang w:val="vi-VN"/>
        </w:rPr>
        <w:t>/BTNMT - Quy chuẩn kỹ thuật Quốc gia về chất lượng nước dưới đất;</w:t>
      </w:r>
    </w:p>
    <w:p w14:paraId="341F8209" w14:textId="3437D2A1" w:rsidR="00161FA6" w:rsidRPr="002812C4" w:rsidRDefault="00161FA6" w:rsidP="00714BEF">
      <w:pPr>
        <w:pStyle w:val="NormalWeb"/>
        <w:spacing w:before="0" w:beforeAutospacing="0" w:after="0" w:afterAutospacing="0" w:line="312" w:lineRule="auto"/>
        <w:ind w:firstLine="567"/>
        <w:jc w:val="both"/>
        <w:rPr>
          <w:rFonts w:ascii="Times New Roman" w:hAnsi="Times New Roman"/>
          <w:sz w:val="27"/>
          <w:szCs w:val="27"/>
          <w:lang w:val="vi-VN"/>
        </w:rPr>
      </w:pPr>
      <w:r w:rsidRPr="002812C4">
        <w:rPr>
          <w:rFonts w:ascii="Times New Roman" w:hAnsi="Times New Roman"/>
          <w:sz w:val="27"/>
          <w:szCs w:val="27"/>
          <w:lang w:val="vi-VN"/>
        </w:rPr>
        <w:t>- QCVN 03:2023/BTNMT - Quy chuẩn kỹ thuật Quốc gia về chất lượng đất</w:t>
      </w:r>
    </w:p>
    <w:p w14:paraId="65775BAB" w14:textId="77777777" w:rsidR="009232CA" w:rsidRPr="002721E8" w:rsidRDefault="009232CA" w:rsidP="00714BEF">
      <w:pPr>
        <w:pStyle w:val="NormalWeb"/>
        <w:spacing w:before="0" w:beforeAutospacing="0" w:after="0" w:afterAutospacing="0" w:line="312" w:lineRule="auto"/>
        <w:ind w:firstLine="567"/>
        <w:jc w:val="both"/>
        <w:rPr>
          <w:rFonts w:ascii="Times New Roman" w:hAnsi="Times New Roman"/>
          <w:sz w:val="27"/>
          <w:szCs w:val="27"/>
          <w:lang w:val="vi-VN"/>
        </w:rPr>
      </w:pPr>
      <w:r w:rsidRPr="002721E8">
        <w:rPr>
          <w:rFonts w:ascii="Times New Roman" w:hAnsi="Times New Roman"/>
          <w:sz w:val="27"/>
          <w:szCs w:val="27"/>
          <w:lang w:val="vi-VN"/>
        </w:rPr>
        <w:t>- QCVN 24:2016/BYT - Quy chuẩn kỹ thuật Quốc gia về tiếng ồn - Mức tiếp xúc cho phép tiếng ồn tại nơi làm việc;</w:t>
      </w:r>
    </w:p>
    <w:p w14:paraId="2F04A7D5" w14:textId="77777777" w:rsidR="009232CA" w:rsidRPr="002721E8" w:rsidRDefault="009232CA" w:rsidP="00714BEF">
      <w:pPr>
        <w:pStyle w:val="NormalWeb"/>
        <w:spacing w:before="0" w:beforeAutospacing="0" w:after="0" w:afterAutospacing="0" w:line="312" w:lineRule="auto"/>
        <w:ind w:firstLine="567"/>
        <w:jc w:val="both"/>
        <w:rPr>
          <w:rFonts w:ascii="Times New Roman" w:hAnsi="Times New Roman"/>
          <w:sz w:val="27"/>
          <w:szCs w:val="27"/>
          <w:lang w:val="vi-VN"/>
        </w:rPr>
      </w:pPr>
      <w:r w:rsidRPr="002721E8">
        <w:rPr>
          <w:rFonts w:ascii="Times New Roman" w:hAnsi="Times New Roman"/>
          <w:sz w:val="27"/>
          <w:szCs w:val="27"/>
          <w:lang w:val="vi-VN"/>
        </w:rPr>
        <w:t>- QCVN 26:2016/BYT - Quy chuẩn kỹ thuật Quốc gia về vi khí hậu - Giá trị cho phép vi khí hậu tại nơi làm việc;</w:t>
      </w:r>
    </w:p>
    <w:p w14:paraId="60A761C1" w14:textId="77777777" w:rsidR="009232CA" w:rsidRPr="002721E8" w:rsidRDefault="009232CA" w:rsidP="00714BEF">
      <w:pPr>
        <w:pStyle w:val="NormalWeb"/>
        <w:spacing w:before="0" w:beforeAutospacing="0" w:after="0" w:afterAutospacing="0" w:line="312" w:lineRule="auto"/>
        <w:ind w:firstLine="567"/>
        <w:jc w:val="both"/>
        <w:rPr>
          <w:rFonts w:ascii="Times New Roman" w:hAnsi="Times New Roman"/>
          <w:sz w:val="27"/>
          <w:szCs w:val="27"/>
          <w:lang w:val="vi-VN"/>
        </w:rPr>
      </w:pPr>
      <w:r w:rsidRPr="002721E8">
        <w:rPr>
          <w:rFonts w:ascii="Times New Roman" w:hAnsi="Times New Roman"/>
          <w:sz w:val="27"/>
          <w:szCs w:val="27"/>
          <w:lang w:val="vi-VN"/>
        </w:rPr>
        <w:lastRenderedPageBreak/>
        <w:t>- QCVN 07-1:2016/BXD - Quy chuẩn kỹ thuật quốc gia các công trình hạ tầng kỹ thuật - Công trình cấp nước;</w:t>
      </w:r>
    </w:p>
    <w:p w14:paraId="105E1EFB" w14:textId="77777777" w:rsidR="009232CA" w:rsidRPr="002721E8" w:rsidRDefault="009232CA" w:rsidP="00714BEF">
      <w:pPr>
        <w:pStyle w:val="NormalWeb"/>
        <w:spacing w:before="0" w:beforeAutospacing="0" w:after="0" w:afterAutospacing="0" w:line="312" w:lineRule="auto"/>
        <w:ind w:firstLine="567"/>
        <w:jc w:val="both"/>
        <w:rPr>
          <w:rFonts w:ascii="Times New Roman" w:hAnsi="Times New Roman"/>
          <w:sz w:val="27"/>
          <w:szCs w:val="27"/>
          <w:lang w:val="vi-VN"/>
        </w:rPr>
      </w:pPr>
      <w:r w:rsidRPr="002721E8">
        <w:rPr>
          <w:rFonts w:ascii="Times New Roman" w:hAnsi="Times New Roman"/>
          <w:sz w:val="27"/>
          <w:szCs w:val="27"/>
          <w:lang w:val="vi-VN"/>
        </w:rPr>
        <w:t>- QCVN 07-2:2016/BXD - Quy chuẩn kỹ thuật quốc gia các công trình hạ tầng kỹ thuật - Công trình thoát nước;</w:t>
      </w:r>
    </w:p>
    <w:p w14:paraId="05D72BF3" w14:textId="77777777" w:rsidR="009232CA" w:rsidRPr="002721E8" w:rsidRDefault="009232CA" w:rsidP="00714BEF">
      <w:pPr>
        <w:pStyle w:val="NormalWeb"/>
        <w:spacing w:before="0" w:beforeAutospacing="0" w:after="0" w:afterAutospacing="0" w:line="312" w:lineRule="auto"/>
        <w:ind w:firstLine="567"/>
        <w:jc w:val="both"/>
        <w:rPr>
          <w:rFonts w:ascii="Times New Roman" w:hAnsi="Times New Roman"/>
          <w:sz w:val="27"/>
          <w:szCs w:val="27"/>
          <w:lang w:val="vi-VN"/>
        </w:rPr>
      </w:pPr>
      <w:r w:rsidRPr="002721E8">
        <w:rPr>
          <w:rFonts w:ascii="Times New Roman" w:hAnsi="Times New Roman"/>
          <w:sz w:val="27"/>
          <w:szCs w:val="27"/>
          <w:lang w:val="vi-VN"/>
        </w:rPr>
        <w:t>- QCVN 07-5:2016/BXD - Quy chuẩn kỹ thuật quốc gia các công trình hạ tầng kỹ thuật - Công trình cấp điện;</w:t>
      </w:r>
    </w:p>
    <w:p w14:paraId="2ABDB590" w14:textId="77777777" w:rsidR="009232CA" w:rsidRPr="002721E8" w:rsidRDefault="009232CA" w:rsidP="00714BEF">
      <w:pPr>
        <w:pStyle w:val="NormalWeb"/>
        <w:spacing w:before="0" w:beforeAutospacing="0" w:after="0" w:afterAutospacing="0" w:line="312" w:lineRule="auto"/>
        <w:ind w:firstLine="567"/>
        <w:jc w:val="both"/>
        <w:rPr>
          <w:rFonts w:ascii="Times New Roman" w:hAnsi="Times New Roman"/>
          <w:sz w:val="27"/>
          <w:szCs w:val="27"/>
          <w:lang w:val="vi-VN"/>
        </w:rPr>
      </w:pPr>
      <w:r w:rsidRPr="002721E8">
        <w:rPr>
          <w:rFonts w:ascii="Times New Roman" w:hAnsi="Times New Roman"/>
          <w:sz w:val="27"/>
          <w:szCs w:val="27"/>
          <w:lang w:val="vi-VN"/>
        </w:rPr>
        <w:t>- QCVN 07-7:2016/BXD - Quy chuẩn kỹ thuật quốc gia các công trình hạ tầng kỹ thuật - Công trình chiếu sáng;</w:t>
      </w:r>
    </w:p>
    <w:p w14:paraId="4AEB1633" w14:textId="77777777" w:rsidR="009232CA" w:rsidRPr="002721E8" w:rsidRDefault="009232CA" w:rsidP="00714BEF">
      <w:pPr>
        <w:pStyle w:val="NormalWeb"/>
        <w:spacing w:before="0" w:beforeAutospacing="0" w:after="0" w:afterAutospacing="0" w:line="312" w:lineRule="auto"/>
        <w:ind w:firstLine="567"/>
        <w:jc w:val="both"/>
        <w:rPr>
          <w:rFonts w:ascii="Times New Roman" w:hAnsi="Times New Roman"/>
          <w:sz w:val="27"/>
          <w:szCs w:val="27"/>
          <w:lang w:val="vi-VN"/>
        </w:rPr>
      </w:pPr>
      <w:r w:rsidRPr="002721E8">
        <w:rPr>
          <w:rFonts w:ascii="Times New Roman" w:hAnsi="Times New Roman"/>
          <w:sz w:val="27"/>
          <w:szCs w:val="27"/>
          <w:lang w:val="vi-VN"/>
        </w:rPr>
        <w:t>- QCVN 02:2019/BYT - Quy chuẩn kỹ thuật quốc gia về bụi - Giá trị giới hạn cho phép bụi tại nơi làm việc;</w:t>
      </w:r>
    </w:p>
    <w:p w14:paraId="37BF87E8" w14:textId="38780661" w:rsidR="009232CA" w:rsidRPr="002721E8" w:rsidRDefault="009232CA" w:rsidP="00714BEF">
      <w:pPr>
        <w:pStyle w:val="NormalWeb"/>
        <w:spacing w:before="0" w:beforeAutospacing="0" w:after="0" w:afterAutospacing="0" w:line="312" w:lineRule="auto"/>
        <w:ind w:firstLine="567"/>
        <w:jc w:val="both"/>
        <w:rPr>
          <w:rFonts w:ascii="Times New Roman" w:hAnsi="Times New Roman"/>
          <w:sz w:val="27"/>
          <w:szCs w:val="27"/>
          <w:lang w:val="vi-VN"/>
        </w:rPr>
      </w:pPr>
      <w:r w:rsidRPr="002721E8">
        <w:rPr>
          <w:rFonts w:ascii="Times New Roman" w:hAnsi="Times New Roman"/>
          <w:sz w:val="27"/>
          <w:szCs w:val="27"/>
          <w:lang w:val="vi-VN"/>
        </w:rPr>
        <w:t>- QCVN 03:2019/BYT - Quy chuẩn kỹ thuật Quốc gia về Bụi - Giá trị giới hạn tiếp xúc tại nơi làm việc</w:t>
      </w:r>
      <w:r w:rsidR="0086449C" w:rsidRPr="002721E8">
        <w:rPr>
          <w:rFonts w:ascii="Times New Roman" w:hAnsi="Times New Roman"/>
          <w:sz w:val="27"/>
          <w:szCs w:val="27"/>
          <w:lang w:val="vi-VN"/>
        </w:rPr>
        <w:t xml:space="preserve"> cho phép của 50 yếu tố hóa học;</w:t>
      </w:r>
    </w:p>
    <w:p w14:paraId="49CD9FE7" w14:textId="77777777" w:rsidR="00075685" w:rsidRPr="002721E8" w:rsidRDefault="00075685" w:rsidP="00714BEF">
      <w:pPr>
        <w:pStyle w:val="NormalWeb"/>
        <w:spacing w:before="0" w:beforeAutospacing="0" w:after="0" w:afterAutospacing="0" w:line="312" w:lineRule="auto"/>
        <w:ind w:firstLine="567"/>
        <w:jc w:val="both"/>
        <w:rPr>
          <w:rFonts w:ascii="Times New Roman" w:hAnsi="Times New Roman"/>
          <w:sz w:val="27"/>
          <w:szCs w:val="27"/>
          <w:lang w:val="vi-VN"/>
        </w:rPr>
      </w:pPr>
      <w:r w:rsidRPr="002721E8">
        <w:rPr>
          <w:rFonts w:ascii="Times New Roman" w:hAnsi="Times New Roman"/>
          <w:sz w:val="27"/>
          <w:szCs w:val="27"/>
          <w:lang w:val="vi-VN"/>
        </w:rPr>
        <w:t>- QCVN 06: 2020/BXD - Quy chuẩn kỹ thuật Quốc gia Về an toàn cháy cho Nhà và công trình;</w:t>
      </w:r>
    </w:p>
    <w:p w14:paraId="6D3FB5A3" w14:textId="28F48FF4" w:rsidR="00B05075" w:rsidRPr="002721E8" w:rsidRDefault="00B05075" w:rsidP="00714BEF">
      <w:pPr>
        <w:pStyle w:val="NormalWeb"/>
        <w:spacing w:before="0" w:beforeAutospacing="0" w:after="0" w:afterAutospacing="0" w:line="312" w:lineRule="auto"/>
        <w:ind w:firstLine="567"/>
        <w:jc w:val="both"/>
        <w:rPr>
          <w:rFonts w:ascii="Times New Roman" w:hAnsi="Times New Roman"/>
          <w:sz w:val="27"/>
          <w:szCs w:val="27"/>
          <w:lang w:val="vi-VN"/>
        </w:rPr>
      </w:pPr>
      <w:r w:rsidRPr="002721E8">
        <w:rPr>
          <w:rFonts w:ascii="Times New Roman" w:hAnsi="Times New Roman"/>
          <w:sz w:val="27"/>
          <w:szCs w:val="27"/>
          <w:lang w:val="vi-VN"/>
        </w:rPr>
        <w:t>- QCXDVN 01:2021/BXD - Quy chuẩn xây dựng Việt Nam - Quy hoạch xây dựng.</w:t>
      </w:r>
    </w:p>
    <w:p w14:paraId="6B7658A9" w14:textId="77777777" w:rsidR="00790AE9" w:rsidRPr="002E2923" w:rsidRDefault="00790AE9" w:rsidP="00714BEF">
      <w:pPr>
        <w:pStyle w:val="Heading1"/>
        <w:numPr>
          <w:ilvl w:val="0"/>
          <w:numId w:val="0"/>
        </w:numPr>
        <w:spacing w:before="0" w:after="0" w:line="312" w:lineRule="auto"/>
        <w:jc w:val="both"/>
        <w:rPr>
          <w:rFonts w:ascii="Times New Roman" w:hAnsi="Times New Roman" w:cs="Times New Roman"/>
          <w:sz w:val="27"/>
          <w:szCs w:val="27"/>
          <w:lang w:val="vi-VN"/>
        </w:rPr>
      </w:pPr>
      <w:bookmarkStart w:id="418" w:name="_Toc356945638"/>
      <w:bookmarkStart w:id="419" w:name="_Toc357465858"/>
      <w:bookmarkStart w:id="420" w:name="_Toc430265515"/>
      <w:bookmarkStart w:id="421" w:name="_Toc427129036"/>
      <w:bookmarkStart w:id="422" w:name="_Toc429147700"/>
      <w:bookmarkStart w:id="423" w:name="_Toc431365851"/>
      <w:bookmarkStart w:id="424" w:name="_Toc431365933"/>
      <w:bookmarkStart w:id="425" w:name="_Toc439746394"/>
      <w:bookmarkStart w:id="426" w:name="_Toc493234225"/>
      <w:bookmarkStart w:id="427" w:name="_Toc13818924"/>
      <w:bookmarkStart w:id="428" w:name="_Toc21159242"/>
      <w:bookmarkStart w:id="429" w:name="_Toc21673051"/>
      <w:bookmarkStart w:id="430" w:name="_Toc21673137"/>
      <w:bookmarkStart w:id="431" w:name="_Toc22893031"/>
      <w:bookmarkStart w:id="432" w:name="_Toc23431175"/>
      <w:bookmarkStart w:id="433" w:name="_Toc23431411"/>
      <w:bookmarkStart w:id="434" w:name="_Toc23431629"/>
      <w:bookmarkStart w:id="435" w:name="_Toc28592641"/>
      <w:bookmarkStart w:id="436" w:name="_Toc35928503"/>
      <w:bookmarkStart w:id="437" w:name="_Toc35928884"/>
      <w:bookmarkStart w:id="438" w:name="_Toc35929420"/>
      <w:bookmarkStart w:id="439" w:name="_Toc35932112"/>
      <w:bookmarkStart w:id="440" w:name="_Toc35935071"/>
      <w:bookmarkStart w:id="441" w:name="_Toc35938008"/>
      <w:bookmarkStart w:id="442" w:name="_Toc38724169"/>
      <w:bookmarkStart w:id="443" w:name="_Toc38724306"/>
      <w:bookmarkStart w:id="444" w:name="_Toc38789436"/>
      <w:bookmarkStart w:id="445" w:name="_Toc38789583"/>
      <w:bookmarkStart w:id="446" w:name="_Toc38961679"/>
      <w:bookmarkStart w:id="447" w:name="_Toc39568631"/>
      <w:bookmarkStart w:id="448" w:name="_Toc39737498"/>
      <w:bookmarkStart w:id="449" w:name="_Toc43994937"/>
      <w:bookmarkStart w:id="450" w:name="_Toc43995246"/>
      <w:bookmarkStart w:id="451" w:name="_Toc164155811"/>
      <w:r w:rsidRPr="002E2923">
        <w:rPr>
          <w:rFonts w:ascii="Times New Roman" w:hAnsi="Times New Roman" w:cs="Times New Roman"/>
          <w:sz w:val="27"/>
          <w:szCs w:val="27"/>
          <w:lang w:val="vi-VN"/>
        </w:rPr>
        <w:t xml:space="preserve">2.2. Các </w:t>
      </w:r>
      <w:bookmarkEnd w:id="418"/>
      <w:bookmarkEnd w:id="419"/>
      <w:r w:rsidRPr="002E2923">
        <w:rPr>
          <w:rFonts w:ascii="Times New Roman" w:hAnsi="Times New Roman" w:cs="Times New Roman"/>
          <w:sz w:val="27"/>
          <w:szCs w:val="27"/>
          <w:lang w:val="vi-VN"/>
        </w:rPr>
        <w:t xml:space="preserve">văn bản pháp lý, quyết định hoặc ý kiến bằng văn bản </w:t>
      </w:r>
      <w:bookmarkEnd w:id="420"/>
      <w:bookmarkEnd w:id="421"/>
      <w:bookmarkEnd w:id="422"/>
      <w:r w:rsidRPr="002E2923">
        <w:rPr>
          <w:rFonts w:ascii="Times New Roman" w:hAnsi="Times New Roman" w:cs="Times New Roman"/>
          <w:sz w:val="27"/>
          <w:szCs w:val="27"/>
          <w:lang w:val="vi-VN"/>
        </w:rPr>
        <w:t xml:space="preserve">của các cấp có thẩm quyền về </w:t>
      </w:r>
      <w:r w:rsidR="00096FB5" w:rsidRPr="002E2923">
        <w:rPr>
          <w:rFonts w:ascii="Times New Roman" w:hAnsi="Times New Roman" w:cs="Times New Roman"/>
          <w:sz w:val="27"/>
          <w:szCs w:val="27"/>
          <w:lang w:val="vi-VN"/>
        </w:rPr>
        <w:t>Dự án</w:t>
      </w:r>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p>
    <w:p w14:paraId="582EBFF0" w14:textId="0AB7395B" w:rsidR="00161FA6" w:rsidRPr="002E2923" w:rsidRDefault="00161FA6" w:rsidP="00714BEF">
      <w:pPr>
        <w:spacing w:line="312" w:lineRule="auto"/>
        <w:ind w:firstLine="567"/>
        <w:jc w:val="both"/>
        <w:rPr>
          <w:sz w:val="27"/>
          <w:szCs w:val="27"/>
          <w:lang w:val="de-DE" w:eastAsia="x-none"/>
        </w:rPr>
      </w:pPr>
      <w:bookmarkStart w:id="452" w:name="_Toc375904262"/>
      <w:bookmarkStart w:id="453" w:name="_Toc400722869"/>
      <w:bookmarkStart w:id="454" w:name="_Toc400723000"/>
      <w:bookmarkStart w:id="455" w:name="_Toc400723263"/>
      <w:bookmarkStart w:id="456" w:name="_Toc401734866"/>
      <w:bookmarkStart w:id="457" w:name="_Toc401825598"/>
      <w:bookmarkStart w:id="458" w:name="_Toc402302063"/>
      <w:bookmarkStart w:id="459" w:name="_Toc401923113"/>
      <w:bookmarkStart w:id="460" w:name="_Toc411150779"/>
      <w:bookmarkStart w:id="461" w:name="_Toc429147701"/>
      <w:bookmarkStart w:id="462" w:name="_Toc430265516"/>
      <w:bookmarkStart w:id="463" w:name="_Toc431365852"/>
      <w:bookmarkStart w:id="464" w:name="_Toc431365934"/>
      <w:bookmarkStart w:id="465" w:name="_Toc439746395"/>
      <w:bookmarkStart w:id="466" w:name="_Toc493234226"/>
      <w:bookmarkStart w:id="467" w:name="_Toc13818925"/>
      <w:bookmarkStart w:id="468" w:name="_Toc21159243"/>
      <w:bookmarkStart w:id="469" w:name="_Toc21673052"/>
      <w:bookmarkStart w:id="470" w:name="_Toc21673138"/>
      <w:bookmarkStart w:id="471" w:name="_Toc22893032"/>
      <w:bookmarkStart w:id="472" w:name="_Toc23431176"/>
      <w:bookmarkStart w:id="473" w:name="_Toc23431412"/>
      <w:bookmarkStart w:id="474" w:name="_Toc23431630"/>
      <w:bookmarkStart w:id="475" w:name="_Toc28592642"/>
      <w:bookmarkStart w:id="476" w:name="_Toc35928504"/>
      <w:bookmarkStart w:id="477" w:name="_Toc35928885"/>
      <w:bookmarkStart w:id="478" w:name="_Toc35929421"/>
      <w:bookmarkStart w:id="479" w:name="_Toc35932113"/>
      <w:bookmarkStart w:id="480" w:name="_Toc35935072"/>
      <w:bookmarkStart w:id="481" w:name="_Toc35938009"/>
      <w:bookmarkStart w:id="482" w:name="_Toc38724170"/>
      <w:bookmarkStart w:id="483" w:name="_Toc38724307"/>
      <w:bookmarkStart w:id="484" w:name="_Toc38789437"/>
      <w:bookmarkStart w:id="485" w:name="_Toc38789584"/>
      <w:bookmarkStart w:id="486" w:name="_Toc38961680"/>
      <w:bookmarkStart w:id="487" w:name="_Toc39568632"/>
      <w:bookmarkStart w:id="488" w:name="_Toc39737499"/>
      <w:bookmarkStart w:id="489" w:name="_Toc43994938"/>
      <w:bookmarkStart w:id="490" w:name="_Toc43995247"/>
      <w:r>
        <w:rPr>
          <w:sz w:val="27"/>
          <w:szCs w:val="27"/>
          <w:lang w:val="de-DE" w:eastAsia="x-none"/>
        </w:rPr>
        <w:t>- Quyết định số: 239/QĐ-UBND ngày 30/1/2024 của Ủy ban nhân dân tỉnh Quảng Tr</w:t>
      </w:r>
      <w:r w:rsidR="006B710E">
        <w:rPr>
          <w:sz w:val="27"/>
          <w:szCs w:val="27"/>
          <w:lang w:val="de-DE" w:eastAsia="x-none"/>
        </w:rPr>
        <w:t>ị</w:t>
      </w:r>
      <w:r>
        <w:rPr>
          <w:sz w:val="27"/>
          <w:szCs w:val="27"/>
          <w:lang w:val="de-DE" w:eastAsia="x-none"/>
        </w:rPr>
        <w:t xml:space="preserve"> về việc chấp thuận chủ trương đầu tư đồng thời chấp thuận nhà đầu tư dự án Nhà máy sản xuất thức ăn chăn nuôi KIDOS.</w:t>
      </w:r>
    </w:p>
    <w:p w14:paraId="5D537392" w14:textId="0BD2BFF0" w:rsidR="00790AE9" w:rsidRPr="002E2923" w:rsidRDefault="00790AE9" w:rsidP="00714BEF">
      <w:pPr>
        <w:pStyle w:val="Heading1"/>
        <w:numPr>
          <w:ilvl w:val="0"/>
          <w:numId w:val="0"/>
        </w:numPr>
        <w:spacing w:before="0" w:after="0" w:line="312" w:lineRule="auto"/>
        <w:jc w:val="both"/>
        <w:rPr>
          <w:rFonts w:ascii="Times New Roman" w:hAnsi="Times New Roman" w:cs="Times New Roman"/>
          <w:sz w:val="27"/>
          <w:szCs w:val="27"/>
          <w:lang w:val="vi-VN"/>
        </w:rPr>
      </w:pPr>
      <w:bookmarkStart w:id="491" w:name="_Toc164155812"/>
      <w:r w:rsidRPr="002E2923">
        <w:rPr>
          <w:rFonts w:ascii="Times New Roman" w:hAnsi="Times New Roman" w:cs="Times New Roman"/>
          <w:sz w:val="27"/>
          <w:szCs w:val="27"/>
          <w:lang w:val="vi-VN"/>
        </w:rPr>
        <w:t xml:space="preserve">2.3. </w:t>
      </w:r>
      <w:bookmarkStart w:id="492" w:name="_Toc223633133"/>
      <w:bookmarkEnd w:id="414"/>
      <w:bookmarkEnd w:id="415"/>
      <w:r w:rsidRPr="002E2923">
        <w:rPr>
          <w:rFonts w:ascii="Times New Roman" w:hAnsi="Times New Roman" w:cs="Times New Roman"/>
          <w:sz w:val="27"/>
          <w:szCs w:val="27"/>
          <w:lang w:val="vi-VN"/>
        </w:rPr>
        <w:t xml:space="preserve">Tài liệu, dữ liệu do </w:t>
      </w:r>
      <w:r w:rsidR="00096FB5" w:rsidRPr="002E2923">
        <w:rPr>
          <w:rFonts w:ascii="Times New Roman" w:hAnsi="Times New Roman" w:cs="Times New Roman"/>
          <w:sz w:val="27"/>
          <w:szCs w:val="27"/>
          <w:lang w:val="vi-VN"/>
        </w:rPr>
        <w:t>Chủ dự án</w:t>
      </w:r>
      <w:r w:rsidRPr="002E2923">
        <w:rPr>
          <w:rFonts w:ascii="Times New Roman" w:hAnsi="Times New Roman" w:cs="Times New Roman"/>
          <w:sz w:val="27"/>
          <w:szCs w:val="27"/>
          <w:lang w:val="vi-VN"/>
        </w:rPr>
        <w:t xml:space="preserve"> tạo lập</w:t>
      </w:r>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p>
    <w:p w14:paraId="65858759" w14:textId="2EFBAAA7" w:rsidR="0059506F" w:rsidRPr="002721E8" w:rsidRDefault="00193BDA" w:rsidP="00714BEF">
      <w:pPr>
        <w:spacing w:line="312" w:lineRule="auto"/>
        <w:ind w:firstLine="567"/>
        <w:jc w:val="both"/>
        <w:rPr>
          <w:sz w:val="27"/>
          <w:szCs w:val="27"/>
          <w:highlight w:val="white"/>
          <w:lang w:val="vi-VN"/>
        </w:rPr>
      </w:pPr>
      <w:r w:rsidRPr="002721E8">
        <w:rPr>
          <w:sz w:val="27"/>
          <w:szCs w:val="27"/>
          <w:highlight w:val="white"/>
          <w:lang w:val="vi-VN"/>
        </w:rPr>
        <w:t xml:space="preserve">- </w:t>
      </w:r>
      <w:r w:rsidR="00CA41D1" w:rsidRPr="002721E8">
        <w:rPr>
          <w:sz w:val="27"/>
          <w:szCs w:val="27"/>
          <w:lang w:val="vi-VN"/>
        </w:rPr>
        <w:t>Thuyết minh</w:t>
      </w:r>
      <w:r w:rsidR="0061548E" w:rsidRPr="002721E8">
        <w:rPr>
          <w:sz w:val="27"/>
          <w:szCs w:val="27"/>
          <w:lang w:val="vi-VN"/>
        </w:rPr>
        <w:t xml:space="preserve"> </w:t>
      </w:r>
      <w:r w:rsidR="0090035F" w:rsidRPr="002721E8">
        <w:rPr>
          <w:sz w:val="27"/>
          <w:szCs w:val="27"/>
          <w:lang w:val="vi-VN"/>
        </w:rPr>
        <w:t xml:space="preserve">báo cáo </w:t>
      </w:r>
      <w:r w:rsidR="00C075FB" w:rsidRPr="002721E8">
        <w:rPr>
          <w:sz w:val="27"/>
          <w:szCs w:val="27"/>
          <w:lang w:val="vi-VN"/>
        </w:rPr>
        <w:t xml:space="preserve">nghiên cứu khả thi </w:t>
      </w:r>
      <w:r w:rsidR="00096FB5" w:rsidRPr="002721E8">
        <w:rPr>
          <w:sz w:val="27"/>
          <w:szCs w:val="27"/>
          <w:lang w:val="vi-VN"/>
        </w:rPr>
        <w:t>dự án</w:t>
      </w:r>
      <w:r w:rsidR="0059506F" w:rsidRPr="002721E8">
        <w:rPr>
          <w:sz w:val="27"/>
          <w:szCs w:val="27"/>
          <w:highlight w:val="white"/>
          <w:lang w:val="vi-VN"/>
        </w:rPr>
        <w:t>:</w:t>
      </w:r>
      <w:r w:rsidR="0059506F" w:rsidRPr="002E2923">
        <w:rPr>
          <w:sz w:val="27"/>
          <w:szCs w:val="27"/>
          <w:highlight w:val="white"/>
          <w:lang w:val="vi-VN"/>
        </w:rPr>
        <w:t xml:space="preserve"> </w:t>
      </w:r>
      <w:r w:rsidR="006B710E">
        <w:rPr>
          <w:sz w:val="27"/>
          <w:szCs w:val="27"/>
          <w:lang w:val="de-DE" w:eastAsia="x-none"/>
        </w:rPr>
        <w:t>Nhà máy sản xuất thức ăn chăn nuôi KIDOS</w:t>
      </w:r>
      <w:r w:rsidR="0059506F" w:rsidRPr="002721E8">
        <w:rPr>
          <w:sz w:val="27"/>
          <w:szCs w:val="27"/>
          <w:highlight w:val="white"/>
          <w:lang w:val="vi-VN"/>
        </w:rPr>
        <w:t>;</w:t>
      </w:r>
    </w:p>
    <w:p w14:paraId="4EA63CF8" w14:textId="07CE9AA5" w:rsidR="0059506F" w:rsidRPr="002721E8" w:rsidRDefault="0059506F" w:rsidP="00714BEF">
      <w:pPr>
        <w:spacing w:line="312" w:lineRule="auto"/>
        <w:ind w:firstLine="567"/>
        <w:jc w:val="both"/>
        <w:rPr>
          <w:sz w:val="27"/>
          <w:szCs w:val="27"/>
          <w:highlight w:val="white"/>
          <w:lang w:val="vi-VN"/>
        </w:rPr>
      </w:pPr>
      <w:r w:rsidRPr="002721E8">
        <w:rPr>
          <w:sz w:val="27"/>
          <w:szCs w:val="27"/>
          <w:highlight w:val="white"/>
          <w:lang w:val="vi-VN"/>
        </w:rPr>
        <w:t xml:space="preserve">- </w:t>
      </w:r>
      <w:r w:rsidR="0060307B" w:rsidRPr="002721E8">
        <w:rPr>
          <w:sz w:val="27"/>
          <w:szCs w:val="27"/>
          <w:lang w:val="vi-VN"/>
        </w:rPr>
        <w:t>Bản vẽ thiết kế của Dự án</w:t>
      </w:r>
      <w:r w:rsidRPr="002721E8">
        <w:rPr>
          <w:sz w:val="27"/>
          <w:szCs w:val="27"/>
          <w:highlight w:val="white"/>
          <w:lang w:val="vi-VN"/>
        </w:rPr>
        <w:t>.</w:t>
      </w:r>
    </w:p>
    <w:p w14:paraId="5A7DD58D" w14:textId="77777777" w:rsidR="00790AE9" w:rsidRPr="002E2923" w:rsidRDefault="00790AE9" w:rsidP="00714BEF">
      <w:pPr>
        <w:pStyle w:val="Heading1"/>
        <w:numPr>
          <w:ilvl w:val="0"/>
          <w:numId w:val="0"/>
        </w:numPr>
        <w:spacing w:before="0" w:after="0" w:line="312" w:lineRule="auto"/>
        <w:jc w:val="both"/>
        <w:rPr>
          <w:rFonts w:ascii="Times New Roman" w:hAnsi="Times New Roman" w:cs="Times New Roman"/>
          <w:sz w:val="27"/>
          <w:szCs w:val="27"/>
          <w:lang w:val="vi-VN"/>
        </w:rPr>
      </w:pPr>
      <w:bookmarkStart w:id="493" w:name="_Toc400722873"/>
      <w:bookmarkStart w:id="494" w:name="_Toc400723004"/>
      <w:bookmarkStart w:id="495" w:name="_Toc400723267"/>
      <w:bookmarkStart w:id="496" w:name="_Toc401734870"/>
      <w:bookmarkStart w:id="497" w:name="_Toc401825602"/>
      <w:bookmarkStart w:id="498" w:name="_Toc402302067"/>
      <w:bookmarkStart w:id="499" w:name="_Toc401923117"/>
      <w:bookmarkStart w:id="500" w:name="_Toc411150783"/>
      <w:bookmarkStart w:id="501" w:name="_Toc429147702"/>
      <w:bookmarkStart w:id="502" w:name="_Toc430265517"/>
      <w:bookmarkStart w:id="503" w:name="_Toc431365853"/>
      <w:bookmarkStart w:id="504" w:name="_Toc431365935"/>
      <w:bookmarkStart w:id="505" w:name="_Toc439746396"/>
      <w:bookmarkStart w:id="506" w:name="_Toc493234227"/>
      <w:bookmarkStart w:id="507" w:name="_Toc13818926"/>
      <w:bookmarkStart w:id="508" w:name="_Toc21159244"/>
      <w:bookmarkStart w:id="509" w:name="_Toc21673053"/>
      <w:bookmarkStart w:id="510" w:name="_Toc21673139"/>
      <w:bookmarkStart w:id="511" w:name="_Toc22893033"/>
      <w:bookmarkStart w:id="512" w:name="_Toc23431177"/>
      <w:bookmarkStart w:id="513" w:name="_Toc23431413"/>
      <w:bookmarkStart w:id="514" w:name="_Toc23431631"/>
      <w:bookmarkStart w:id="515" w:name="_Toc28592643"/>
      <w:bookmarkStart w:id="516" w:name="_Toc35928505"/>
      <w:bookmarkStart w:id="517" w:name="_Toc35928886"/>
      <w:bookmarkStart w:id="518" w:name="_Toc35929422"/>
      <w:bookmarkStart w:id="519" w:name="_Toc35932114"/>
      <w:bookmarkStart w:id="520" w:name="_Toc35935073"/>
      <w:bookmarkStart w:id="521" w:name="_Toc35938010"/>
      <w:bookmarkStart w:id="522" w:name="_Toc38724171"/>
      <w:bookmarkStart w:id="523" w:name="_Toc38724308"/>
      <w:bookmarkStart w:id="524" w:name="_Toc38789438"/>
      <w:bookmarkStart w:id="525" w:name="_Toc38789585"/>
      <w:bookmarkStart w:id="526" w:name="_Toc38961681"/>
      <w:bookmarkStart w:id="527" w:name="_Toc39568633"/>
      <w:bookmarkStart w:id="528" w:name="_Toc39737500"/>
      <w:bookmarkStart w:id="529" w:name="_Toc43994939"/>
      <w:bookmarkStart w:id="530" w:name="_Toc43995248"/>
      <w:bookmarkStart w:id="531" w:name="_Toc164155813"/>
      <w:bookmarkStart w:id="532" w:name="_Toc223633134"/>
      <w:bookmarkStart w:id="533" w:name="_Toc240976762"/>
      <w:bookmarkStart w:id="534" w:name="_Toc375904263"/>
      <w:bookmarkStart w:id="535" w:name="_Toc400722870"/>
      <w:bookmarkStart w:id="536" w:name="_Toc400723001"/>
      <w:bookmarkStart w:id="537" w:name="_Toc400723264"/>
      <w:bookmarkStart w:id="538" w:name="_Toc401734867"/>
      <w:bookmarkStart w:id="539" w:name="_Toc401825599"/>
      <w:bookmarkStart w:id="540" w:name="_Toc402302064"/>
      <w:bookmarkStart w:id="541" w:name="_Toc401923114"/>
      <w:bookmarkStart w:id="542" w:name="_Toc411150780"/>
      <w:r w:rsidRPr="002E2923">
        <w:rPr>
          <w:rFonts w:ascii="Times New Roman" w:hAnsi="Times New Roman" w:cs="Times New Roman"/>
          <w:sz w:val="27"/>
          <w:szCs w:val="27"/>
          <w:lang w:val="vi-VN"/>
        </w:rPr>
        <w:t xml:space="preserve">3. Tổ chức thực hiện </w:t>
      </w:r>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r w:rsidR="0041676B" w:rsidRPr="002E2923">
        <w:rPr>
          <w:rFonts w:ascii="Times New Roman" w:hAnsi="Times New Roman" w:cs="Times New Roman"/>
          <w:sz w:val="27"/>
          <w:szCs w:val="27"/>
          <w:lang w:val="vi-VN"/>
        </w:rPr>
        <w:t>đánh giá tác động môi trường</w:t>
      </w:r>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p>
    <w:p w14:paraId="28766BCC" w14:textId="379E88D6" w:rsidR="00E716F1" w:rsidRPr="002E2923" w:rsidRDefault="00FE7B9D" w:rsidP="00714BEF">
      <w:pPr>
        <w:spacing w:line="312" w:lineRule="auto"/>
        <w:ind w:firstLine="567"/>
        <w:jc w:val="both"/>
        <w:rPr>
          <w:iCs/>
          <w:sz w:val="27"/>
          <w:szCs w:val="27"/>
          <w:lang w:val="vi-VN"/>
        </w:rPr>
      </w:pPr>
      <w:r w:rsidRPr="002E2923">
        <w:rPr>
          <w:iCs/>
          <w:sz w:val="27"/>
          <w:szCs w:val="27"/>
          <w:lang w:val="vi-VN"/>
        </w:rPr>
        <w:t xml:space="preserve">Để thực hiện lập báo cáo ĐTM của </w:t>
      </w:r>
      <w:r w:rsidR="00096FB5" w:rsidRPr="002E2923">
        <w:rPr>
          <w:iCs/>
          <w:sz w:val="27"/>
          <w:szCs w:val="27"/>
          <w:lang w:val="vi-VN"/>
        </w:rPr>
        <w:t>Dự án</w:t>
      </w:r>
      <w:r w:rsidRPr="002E2923">
        <w:rPr>
          <w:iCs/>
          <w:sz w:val="27"/>
          <w:szCs w:val="27"/>
          <w:lang w:val="vi-VN"/>
        </w:rPr>
        <w:t xml:space="preserve">, </w:t>
      </w:r>
      <w:r w:rsidR="00096FB5" w:rsidRPr="002E2923">
        <w:rPr>
          <w:iCs/>
          <w:sz w:val="27"/>
          <w:szCs w:val="27"/>
          <w:lang w:val="vi-VN"/>
        </w:rPr>
        <w:t>Chủ dự án</w:t>
      </w:r>
      <w:r w:rsidRPr="002E2923">
        <w:rPr>
          <w:iCs/>
          <w:sz w:val="27"/>
          <w:szCs w:val="27"/>
          <w:lang w:val="vi-VN"/>
        </w:rPr>
        <w:t xml:space="preserve"> là </w:t>
      </w:r>
      <w:r w:rsidR="0017081D">
        <w:rPr>
          <w:spacing w:val="-2"/>
          <w:sz w:val="27"/>
          <w:szCs w:val="27"/>
          <w:lang w:val="pt-BR"/>
        </w:rPr>
        <w:t>Công ty Cổ phần xuất nhập khẩu và sản xuất thức ăn chăn nuôi KIDOS</w:t>
      </w:r>
      <w:r w:rsidR="007320CA" w:rsidRPr="002E2923">
        <w:rPr>
          <w:spacing w:val="-2"/>
          <w:sz w:val="27"/>
          <w:szCs w:val="27"/>
          <w:lang w:val="pt-BR"/>
        </w:rPr>
        <w:t xml:space="preserve"> </w:t>
      </w:r>
      <w:r w:rsidRPr="002E2923">
        <w:rPr>
          <w:iCs/>
          <w:sz w:val="27"/>
          <w:szCs w:val="27"/>
          <w:lang w:val="vi-VN"/>
        </w:rPr>
        <w:t xml:space="preserve">đã phối hợp đơn vị tư vấn là Trung tâm Quan Trắc Tài nguyên và Môi trường </w:t>
      </w:r>
      <w:r w:rsidR="0059506F" w:rsidRPr="002721E8">
        <w:rPr>
          <w:iCs/>
          <w:sz w:val="27"/>
          <w:szCs w:val="27"/>
          <w:lang w:val="vi-VN"/>
        </w:rPr>
        <w:t xml:space="preserve">Quảng Trị </w:t>
      </w:r>
      <w:r w:rsidRPr="002E2923">
        <w:rPr>
          <w:iCs/>
          <w:sz w:val="27"/>
          <w:szCs w:val="27"/>
          <w:lang w:val="vi-VN"/>
        </w:rPr>
        <w:t>thực hiện.</w:t>
      </w:r>
    </w:p>
    <w:p w14:paraId="62124853" w14:textId="77777777" w:rsidR="00FE7B9D" w:rsidRPr="002E2923" w:rsidRDefault="00FE7B9D" w:rsidP="00714BEF">
      <w:pPr>
        <w:spacing w:line="312" w:lineRule="auto"/>
        <w:ind w:firstLine="567"/>
        <w:jc w:val="both"/>
        <w:rPr>
          <w:iCs/>
          <w:sz w:val="27"/>
          <w:szCs w:val="27"/>
          <w:lang w:val="vi-VN"/>
        </w:rPr>
      </w:pPr>
      <w:r w:rsidRPr="002E2923">
        <w:rPr>
          <w:iCs/>
          <w:sz w:val="27"/>
          <w:szCs w:val="27"/>
          <w:lang w:val="vi-VN"/>
        </w:rPr>
        <w:t xml:space="preserve">Báo cáo ĐTM cho </w:t>
      </w:r>
      <w:r w:rsidR="00096FB5" w:rsidRPr="002E2923">
        <w:rPr>
          <w:iCs/>
          <w:sz w:val="27"/>
          <w:szCs w:val="27"/>
          <w:lang w:val="vi-VN"/>
        </w:rPr>
        <w:t>Dự án</w:t>
      </w:r>
      <w:r w:rsidRPr="002E2923">
        <w:rPr>
          <w:iCs/>
          <w:sz w:val="27"/>
          <w:szCs w:val="27"/>
          <w:lang w:val="vi-VN"/>
        </w:rPr>
        <w:t xml:space="preserve"> được lập theo trình tự sau:</w:t>
      </w:r>
    </w:p>
    <w:tbl>
      <w:tblPr>
        <w:tblW w:w="488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2281"/>
        <w:gridCol w:w="5862"/>
      </w:tblGrid>
      <w:tr w:rsidR="00C45F07" w:rsidRPr="002E2923" w14:paraId="455391FC" w14:textId="77777777" w:rsidTr="00FF6CF7">
        <w:trPr>
          <w:jc w:val="center"/>
        </w:trPr>
        <w:tc>
          <w:tcPr>
            <w:tcW w:w="289" w:type="pct"/>
            <w:vAlign w:val="center"/>
          </w:tcPr>
          <w:p w14:paraId="726D8279" w14:textId="77777777" w:rsidR="00FE7B9D" w:rsidRPr="002E2923" w:rsidRDefault="00FE7B9D" w:rsidP="00714BEF">
            <w:pPr>
              <w:spacing w:line="312" w:lineRule="auto"/>
              <w:jc w:val="center"/>
              <w:rPr>
                <w:b/>
                <w:sz w:val="26"/>
                <w:szCs w:val="26"/>
              </w:rPr>
            </w:pPr>
            <w:r w:rsidRPr="002E2923">
              <w:rPr>
                <w:b/>
                <w:iCs/>
                <w:sz w:val="26"/>
                <w:szCs w:val="26"/>
                <w:lang w:val="vi-VN"/>
              </w:rPr>
              <w:br w:type="page"/>
            </w:r>
            <w:r w:rsidRPr="002E2923">
              <w:rPr>
                <w:b/>
                <w:sz w:val="26"/>
                <w:szCs w:val="26"/>
              </w:rPr>
              <w:t>TT</w:t>
            </w:r>
          </w:p>
        </w:tc>
        <w:tc>
          <w:tcPr>
            <w:tcW w:w="1327" w:type="pct"/>
            <w:vAlign w:val="center"/>
          </w:tcPr>
          <w:p w14:paraId="6E33527E" w14:textId="77777777" w:rsidR="00FE7B9D" w:rsidRPr="002E2923" w:rsidRDefault="00FE7B9D" w:rsidP="00714BEF">
            <w:pPr>
              <w:spacing w:line="312" w:lineRule="auto"/>
              <w:jc w:val="center"/>
              <w:rPr>
                <w:b/>
                <w:sz w:val="26"/>
                <w:szCs w:val="26"/>
              </w:rPr>
            </w:pPr>
            <w:r w:rsidRPr="002E2923">
              <w:rPr>
                <w:b/>
                <w:sz w:val="26"/>
                <w:szCs w:val="26"/>
              </w:rPr>
              <w:t>Các bước thực hiện</w:t>
            </w:r>
          </w:p>
        </w:tc>
        <w:tc>
          <w:tcPr>
            <w:tcW w:w="3384" w:type="pct"/>
            <w:vAlign w:val="center"/>
          </w:tcPr>
          <w:p w14:paraId="41F09366" w14:textId="77777777" w:rsidR="00FE7B9D" w:rsidRPr="002E2923" w:rsidRDefault="00FE7B9D" w:rsidP="00714BEF">
            <w:pPr>
              <w:spacing w:line="312" w:lineRule="auto"/>
              <w:jc w:val="center"/>
              <w:rPr>
                <w:b/>
                <w:sz w:val="26"/>
                <w:szCs w:val="26"/>
              </w:rPr>
            </w:pPr>
            <w:r w:rsidRPr="002E2923">
              <w:rPr>
                <w:b/>
                <w:sz w:val="26"/>
                <w:szCs w:val="26"/>
              </w:rPr>
              <w:t>Nội dung thực hiện</w:t>
            </w:r>
          </w:p>
        </w:tc>
      </w:tr>
      <w:tr w:rsidR="00C45F07" w:rsidRPr="002E2923" w14:paraId="4EC103E7" w14:textId="77777777" w:rsidTr="00FF6CF7">
        <w:trPr>
          <w:jc w:val="center"/>
        </w:trPr>
        <w:tc>
          <w:tcPr>
            <w:tcW w:w="289" w:type="pct"/>
            <w:vAlign w:val="center"/>
          </w:tcPr>
          <w:p w14:paraId="321459E6" w14:textId="77777777" w:rsidR="00FE7B9D" w:rsidRPr="002E2923" w:rsidRDefault="00FE7B9D" w:rsidP="00714BEF">
            <w:pPr>
              <w:spacing w:line="312" w:lineRule="auto"/>
              <w:jc w:val="center"/>
              <w:rPr>
                <w:sz w:val="26"/>
                <w:szCs w:val="26"/>
              </w:rPr>
            </w:pPr>
            <w:r w:rsidRPr="002E2923">
              <w:rPr>
                <w:sz w:val="26"/>
                <w:szCs w:val="26"/>
              </w:rPr>
              <w:t>1</w:t>
            </w:r>
          </w:p>
        </w:tc>
        <w:tc>
          <w:tcPr>
            <w:tcW w:w="1327" w:type="pct"/>
            <w:vAlign w:val="center"/>
          </w:tcPr>
          <w:p w14:paraId="51C98EDE" w14:textId="77777777" w:rsidR="00FE7B9D" w:rsidRPr="002E2923" w:rsidRDefault="00FE7B9D" w:rsidP="00714BEF">
            <w:pPr>
              <w:spacing w:line="312" w:lineRule="auto"/>
              <w:jc w:val="both"/>
              <w:rPr>
                <w:sz w:val="26"/>
                <w:szCs w:val="26"/>
              </w:rPr>
            </w:pPr>
            <w:r w:rsidRPr="002E2923">
              <w:rPr>
                <w:sz w:val="26"/>
                <w:szCs w:val="26"/>
              </w:rPr>
              <w:t xml:space="preserve">Thu thập tài liệu và nghiên cứu </w:t>
            </w:r>
            <w:r w:rsidR="00096FB5" w:rsidRPr="002E2923">
              <w:rPr>
                <w:sz w:val="26"/>
                <w:szCs w:val="26"/>
              </w:rPr>
              <w:t>Dự án</w:t>
            </w:r>
          </w:p>
        </w:tc>
        <w:tc>
          <w:tcPr>
            <w:tcW w:w="3384" w:type="pct"/>
            <w:vAlign w:val="center"/>
          </w:tcPr>
          <w:p w14:paraId="3C7AAAF9" w14:textId="77777777" w:rsidR="00FE7B9D" w:rsidRPr="002E2923" w:rsidRDefault="00FE7B9D" w:rsidP="00714BEF">
            <w:pPr>
              <w:spacing w:line="312" w:lineRule="auto"/>
              <w:jc w:val="both"/>
              <w:rPr>
                <w:bCs/>
                <w:sz w:val="26"/>
                <w:szCs w:val="26"/>
              </w:rPr>
            </w:pPr>
            <w:r w:rsidRPr="002E2923">
              <w:rPr>
                <w:bCs/>
                <w:sz w:val="26"/>
                <w:szCs w:val="26"/>
              </w:rPr>
              <w:t>- Thu thập c</w:t>
            </w:r>
            <w:r w:rsidRPr="002E2923">
              <w:rPr>
                <w:bCs/>
                <w:sz w:val="26"/>
                <w:szCs w:val="26"/>
                <w:lang w:val="vi-VN"/>
              </w:rPr>
              <w:t xml:space="preserve">ác văn bản pháp lý, kỹ thuật và tài liệu </w:t>
            </w:r>
            <w:r w:rsidRPr="002E2923">
              <w:rPr>
                <w:bCs/>
                <w:sz w:val="26"/>
                <w:szCs w:val="26"/>
              </w:rPr>
              <w:t xml:space="preserve">liên quan đến </w:t>
            </w:r>
            <w:r w:rsidR="00096FB5" w:rsidRPr="002E2923">
              <w:rPr>
                <w:bCs/>
                <w:sz w:val="26"/>
                <w:szCs w:val="26"/>
              </w:rPr>
              <w:t>Dự án</w:t>
            </w:r>
            <w:r w:rsidRPr="002E2923">
              <w:rPr>
                <w:bCs/>
                <w:sz w:val="26"/>
                <w:szCs w:val="26"/>
              </w:rPr>
              <w:t xml:space="preserve"> (báo cáo nghiên cứu khả thi, </w:t>
            </w:r>
            <w:r w:rsidR="00096FB5" w:rsidRPr="002E2923">
              <w:rPr>
                <w:bCs/>
                <w:sz w:val="26"/>
                <w:szCs w:val="26"/>
              </w:rPr>
              <w:t>Dự án</w:t>
            </w:r>
            <w:r w:rsidRPr="002E2923">
              <w:rPr>
                <w:bCs/>
                <w:sz w:val="26"/>
                <w:szCs w:val="26"/>
              </w:rPr>
              <w:t xml:space="preserve"> đầu tư,…)</w:t>
            </w:r>
            <w:r w:rsidRPr="002E2923">
              <w:rPr>
                <w:bCs/>
                <w:sz w:val="26"/>
                <w:szCs w:val="26"/>
                <w:lang w:val="vi-VN"/>
              </w:rPr>
              <w:t>.</w:t>
            </w:r>
          </w:p>
          <w:p w14:paraId="48FDE182" w14:textId="77777777" w:rsidR="00FE7B9D" w:rsidRPr="002E2923" w:rsidRDefault="00FE7B9D" w:rsidP="00714BEF">
            <w:pPr>
              <w:spacing w:line="312" w:lineRule="auto"/>
              <w:jc w:val="both"/>
              <w:rPr>
                <w:bCs/>
                <w:sz w:val="26"/>
                <w:szCs w:val="26"/>
              </w:rPr>
            </w:pPr>
            <w:r w:rsidRPr="002E2923">
              <w:rPr>
                <w:bCs/>
                <w:sz w:val="26"/>
                <w:szCs w:val="26"/>
              </w:rPr>
              <w:lastRenderedPageBreak/>
              <w:t xml:space="preserve">- Xem xét </w:t>
            </w:r>
            <w:r w:rsidR="00096FB5" w:rsidRPr="002E2923">
              <w:rPr>
                <w:bCs/>
                <w:sz w:val="26"/>
                <w:szCs w:val="26"/>
              </w:rPr>
              <w:t>Dự án</w:t>
            </w:r>
            <w:r w:rsidRPr="002E2923">
              <w:rPr>
                <w:bCs/>
                <w:sz w:val="26"/>
                <w:szCs w:val="26"/>
              </w:rPr>
              <w:t xml:space="preserve"> thuộc đối tượng nào của ĐTM, cơ quan thẩm định báo cáo ĐTM,…</w:t>
            </w:r>
          </w:p>
        </w:tc>
      </w:tr>
      <w:tr w:rsidR="00C45F07" w:rsidRPr="002E2923" w14:paraId="1819E4D7" w14:textId="77777777" w:rsidTr="00FF6CF7">
        <w:trPr>
          <w:jc w:val="center"/>
        </w:trPr>
        <w:tc>
          <w:tcPr>
            <w:tcW w:w="289" w:type="pct"/>
            <w:vAlign w:val="center"/>
          </w:tcPr>
          <w:p w14:paraId="5DBFA04A" w14:textId="77777777" w:rsidR="00FE7B9D" w:rsidRPr="002E2923" w:rsidRDefault="00FE7B9D" w:rsidP="00714BEF">
            <w:pPr>
              <w:spacing w:line="312" w:lineRule="auto"/>
              <w:jc w:val="center"/>
              <w:rPr>
                <w:sz w:val="26"/>
                <w:szCs w:val="26"/>
              </w:rPr>
            </w:pPr>
            <w:r w:rsidRPr="002E2923">
              <w:rPr>
                <w:sz w:val="26"/>
                <w:szCs w:val="26"/>
              </w:rPr>
              <w:t>2</w:t>
            </w:r>
          </w:p>
        </w:tc>
        <w:tc>
          <w:tcPr>
            <w:tcW w:w="1327" w:type="pct"/>
            <w:vAlign w:val="center"/>
          </w:tcPr>
          <w:p w14:paraId="1B751BE4" w14:textId="77777777" w:rsidR="00FE7B9D" w:rsidRPr="002E2923" w:rsidRDefault="00FE7B9D" w:rsidP="00714BEF">
            <w:pPr>
              <w:spacing w:line="312" w:lineRule="auto"/>
              <w:jc w:val="both"/>
              <w:rPr>
                <w:sz w:val="26"/>
                <w:szCs w:val="26"/>
              </w:rPr>
            </w:pPr>
            <w:r w:rsidRPr="002E2923">
              <w:rPr>
                <w:sz w:val="26"/>
                <w:szCs w:val="26"/>
              </w:rPr>
              <w:t>Thành lập nhóm thực hiện ĐTM</w:t>
            </w:r>
          </w:p>
        </w:tc>
        <w:tc>
          <w:tcPr>
            <w:tcW w:w="3384" w:type="pct"/>
            <w:vAlign w:val="center"/>
          </w:tcPr>
          <w:p w14:paraId="76BBA79B" w14:textId="77777777" w:rsidR="00FE7B9D" w:rsidRPr="002E2923" w:rsidRDefault="00FE7B9D" w:rsidP="00714BEF">
            <w:pPr>
              <w:spacing w:line="312" w:lineRule="auto"/>
              <w:jc w:val="both"/>
              <w:rPr>
                <w:sz w:val="26"/>
                <w:szCs w:val="26"/>
              </w:rPr>
            </w:pPr>
            <w:r w:rsidRPr="002E2923">
              <w:rPr>
                <w:sz w:val="26"/>
                <w:szCs w:val="26"/>
              </w:rPr>
              <w:t>Thành lập nhóm chuyên gia thực hiện ĐTM, tiến hành phân công nhiệm vụ thực hiện</w:t>
            </w:r>
            <w:r w:rsidR="00BB139B" w:rsidRPr="002E2923">
              <w:rPr>
                <w:sz w:val="26"/>
                <w:szCs w:val="26"/>
              </w:rPr>
              <w:t>.</w:t>
            </w:r>
          </w:p>
        </w:tc>
      </w:tr>
      <w:tr w:rsidR="00C45F07" w:rsidRPr="002E2923" w14:paraId="1AAE48C3" w14:textId="77777777" w:rsidTr="00FF6CF7">
        <w:trPr>
          <w:jc w:val="center"/>
        </w:trPr>
        <w:tc>
          <w:tcPr>
            <w:tcW w:w="289" w:type="pct"/>
            <w:vAlign w:val="center"/>
          </w:tcPr>
          <w:p w14:paraId="346CC594" w14:textId="77777777" w:rsidR="00FE7B9D" w:rsidRPr="002E2923" w:rsidRDefault="00FE7B9D" w:rsidP="00714BEF">
            <w:pPr>
              <w:spacing w:line="312" w:lineRule="auto"/>
              <w:jc w:val="center"/>
              <w:rPr>
                <w:sz w:val="26"/>
                <w:szCs w:val="26"/>
              </w:rPr>
            </w:pPr>
            <w:r w:rsidRPr="002E2923">
              <w:rPr>
                <w:sz w:val="26"/>
                <w:szCs w:val="26"/>
              </w:rPr>
              <w:t>3</w:t>
            </w:r>
          </w:p>
        </w:tc>
        <w:tc>
          <w:tcPr>
            <w:tcW w:w="1327" w:type="pct"/>
            <w:vAlign w:val="center"/>
          </w:tcPr>
          <w:p w14:paraId="4BE47E74" w14:textId="77777777" w:rsidR="00FE7B9D" w:rsidRPr="002E2923" w:rsidRDefault="0043597E" w:rsidP="00714BEF">
            <w:pPr>
              <w:spacing w:line="312" w:lineRule="auto"/>
              <w:jc w:val="both"/>
              <w:rPr>
                <w:sz w:val="26"/>
                <w:szCs w:val="26"/>
              </w:rPr>
            </w:pPr>
            <w:r w:rsidRPr="002E2923">
              <w:rPr>
                <w:sz w:val="26"/>
                <w:szCs w:val="26"/>
              </w:rPr>
              <w:t>Tiến hành</w:t>
            </w:r>
            <w:r w:rsidR="00FE7B9D" w:rsidRPr="002E2923">
              <w:rPr>
                <w:sz w:val="26"/>
                <w:szCs w:val="26"/>
              </w:rPr>
              <w:t>, lập báo cáo ĐTM</w:t>
            </w:r>
          </w:p>
        </w:tc>
        <w:tc>
          <w:tcPr>
            <w:tcW w:w="3384" w:type="pct"/>
            <w:vAlign w:val="center"/>
          </w:tcPr>
          <w:p w14:paraId="17D4111E" w14:textId="77777777" w:rsidR="00FE7B9D" w:rsidRPr="002E2923" w:rsidRDefault="00FE7B9D" w:rsidP="00714BEF">
            <w:pPr>
              <w:spacing w:line="312" w:lineRule="auto"/>
              <w:jc w:val="both"/>
              <w:rPr>
                <w:sz w:val="26"/>
                <w:szCs w:val="26"/>
              </w:rPr>
            </w:pPr>
            <w:r w:rsidRPr="002E2923">
              <w:rPr>
                <w:sz w:val="26"/>
                <w:szCs w:val="26"/>
              </w:rPr>
              <w:t xml:space="preserve">- Nghiên cứu hồ sơ </w:t>
            </w:r>
            <w:r w:rsidR="00096FB5" w:rsidRPr="002E2923">
              <w:rPr>
                <w:sz w:val="26"/>
                <w:szCs w:val="26"/>
              </w:rPr>
              <w:t>Dự án</w:t>
            </w:r>
            <w:r w:rsidRPr="002E2923">
              <w:rPr>
                <w:sz w:val="26"/>
                <w:szCs w:val="26"/>
              </w:rPr>
              <w:t>.</w:t>
            </w:r>
          </w:p>
          <w:p w14:paraId="3DA171BB" w14:textId="77777777" w:rsidR="00FE7B9D" w:rsidRPr="002E2923" w:rsidRDefault="00FE7B9D" w:rsidP="00714BEF">
            <w:pPr>
              <w:spacing w:line="312" w:lineRule="auto"/>
              <w:jc w:val="both"/>
              <w:rPr>
                <w:sz w:val="26"/>
                <w:szCs w:val="26"/>
              </w:rPr>
            </w:pPr>
            <w:r w:rsidRPr="002E2923">
              <w:rPr>
                <w:sz w:val="26"/>
                <w:szCs w:val="26"/>
              </w:rPr>
              <w:t xml:space="preserve">- Thu thập thông tin, tài liệu về hiện trạng khu vực </w:t>
            </w:r>
            <w:r w:rsidR="00096FB5" w:rsidRPr="002E2923">
              <w:rPr>
                <w:sz w:val="26"/>
                <w:szCs w:val="26"/>
              </w:rPr>
              <w:t>Dự án</w:t>
            </w:r>
            <w:r w:rsidRPr="002E2923">
              <w:rPr>
                <w:sz w:val="26"/>
                <w:szCs w:val="26"/>
              </w:rPr>
              <w:t>.</w:t>
            </w:r>
          </w:p>
          <w:p w14:paraId="7594F7DC" w14:textId="77777777" w:rsidR="00FE7B9D" w:rsidRPr="002E2923" w:rsidRDefault="00FE7B9D" w:rsidP="00714BEF">
            <w:pPr>
              <w:spacing w:line="312" w:lineRule="auto"/>
              <w:jc w:val="both"/>
              <w:rPr>
                <w:sz w:val="26"/>
                <w:szCs w:val="26"/>
              </w:rPr>
            </w:pPr>
            <w:r w:rsidRPr="002E2923">
              <w:rPr>
                <w:sz w:val="26"/>
                <w:szCs w:val="26"/>
              </w:rPr>
              <w:t>- Khảo sát hiện trạng môi trường</w:t>
            </w:r>
            <w:r w:rsidR="005D61DA" w:rsidRPr="002E2923">
              <w:rPr>
                <w:sz w:val="26"/>
                <w:szCs w:val="26"/>
              </w:rPr>
              <w:t>.</w:t>
            </w:r>
          </w:p>
          <w:p w14:paraId="6EF5A675" w14:textId="77777777" w:rsidR="00FE7B9D" w:rsidRPr="002E2923" w:rsidRDefault="00FE7B9D" w:rsidP="00714BEF">
            <w:pPr>
              <w:spacing w:line="312" w:lineRule="auto"/>
              <w:jc w:val="both"/>
              <w:rPr>
                <w:sz w:val="26"/>
                <w:szCs w:val="26"/>
              </w:rPr>
            </w:pPr>
            <w:r w:rsidRPr="002E2923">
              <w:rPr>
                <w:sz w:val="26"/>
                <w:szCs w:val="26"/>
              </w:rPr>
              <w:t>- Lấy mẫu và phân tích các số liệu môi trường nền</w:t>
            </w:r>
            <w:r w:rsidR="005D61DA" w:rsidRPr="002E2923">
              <w:rPr>
                <w:sz w:val="26"/>
                <w:szCs w:val="26"/>
              </w:rPr>
              <w:t>.</w:t>
            </w:r>
          </w:p>
          <w:p w14:paraId="60FFDA4D" w14:textId="77777777" w:rsidR="00FE7B9D" w:rsidRPr="002E2923" w:rsidRDefault="00FE7B9D" w:rsidP="00714BEF">
            <w:pPr>
              <w:spacing w:line="312" w:lineRule="auto"/>
              <w:jc w:val="both"/>
              <w:rPr>
                <w:sz w:val="26"/>
                <w:szCs w:val="26"/>
              </w:rPr>
            </w:pPr>
            <w:r w:rsidRPr="002E2923">
              <w:rPr>
                <w:sz w:val="26"/>
                <w:szCs w:val="26"/>
              </w:rPr>
              <w:t>- Tổng hợp các số liệu về hiện trạng môi trường nền và thông tin trong quá trình khảo sát</w:t>
            </w:r>
            <w:r w:rsidR="005D61DA" w:rsidRPr="002E2923">
              <w:rPr>
                <w:sz w:val="26"/>
                <w:szCs w:val="26"/>
              </w:rPr>
              <w:t>.</w:t>
            </w:r>
          </w:p>
          <w:p w14:paraId="5266A94B" w14:textId="77777777" w:rsidR="00FE7B9D" w:rsidRPr="002E2923" w:rsidRDefault="00FE7B9D" w:rsidP="00714BEF">
            <w:pPr>
              <w:spacing w:line="312" w:lineRule="auto"/>
              <w:jc w:val="both"/>
              <w:rPr>
                <w:sz w:val="26"/>
                <w:szCs w:val="26"/>
              </w:rPr>
            </w:pPr>
            <w:r w:rsidRPr="002E2923">
              <w:rPr>
                <w:sz w:val="26"/>
                <w:szCs w:val="26"/>
              </w:rPr>
              <w:t>- Tiến hành đánh giá tác động đến môi trường tự nhiên và KT-XH; đề xuất các biện pháp giảm thiểu tương ứng</w:t>
            </w:r>
            <w:r w:rsidR="005D61DA" w:rsidRPr="002E2923">
              <w:rPr>
                <w:sz w:val="26"/>
                <w:szCs w:val="26"/>
              </w:rPr>
              <w:t>.</w:t>
            </w:r>
          </w:p>
          <w:p w14:paraId="47797C9C" w14:textId="77777777" w:rsidR="00FE7B9D" w:rsidRPr="002E2923" w:rsidRDefault="00FE7B9D" w:rsidP="00714BEF">
            <w:pPr>
              <w:spacing w:line="312" w:lineRule="auto"/>
              <w:jc w:val="both"/>
              <w:rPr>
                <w:sz w:val="26"/>
                <w:szCs w:val="26"/>
              </w:rPr>
            </w:pPr>
            <w:r w:rsidRPr="002E2923">
              <w:rPr>
                <w:sz w:val="26"/>
                <w:szCs w:val="26"/>
              </w:rPr>
              <w:t>- Tổng hợp nội dung báo cáo tiến hành tham vấn cộng đồng</w:t>
            </w:r>
            <w:r w:rsidR="005D61DA" w:rsidRPr="002E2923">
              <w:rPr>
                <w:sz w:val="26"/>
                <w:szCs w:val="26"/>
              </w:rPr>
              <w:t>.</w:t>
            </w:r>
          </w:p>
        </w:tc>
      </w:tr>
      <w:tr w:rsidR="00C45F07" w:rsidRPr="002E2923" w14:paraId="3881477A" w14:textId="77777777" w:rsidTr="00FF6CF7">
        <w:trPr>
          <w:trHeight w:val="295"/>
          <w:jc w:val="center"/>
        </w:trPr>
        <w:tc>
          <w:tcPr>
            <w:tcW w:w="289" w:type="pct"/>
            <w:vAlign w:val="center"/>
          </w:tcPr>
          <w:p w14:paraId="2B2A1D62" w14:textId="77777777" w:rsidR="00FE7B9D" w:rsidRPr="002E2923" w:rsidRDefault="00FE7B9D" w:rsidP="00714BEF">
            <w:pPr>
              <w:spacing w:line="312" w:lineRule="auto"/>
              <w:jc w:val="center"/>
              <w:rPr>
                <w:sz w:val="26"/>
                <w:szCs w:val="26"/>
              </w:rPr>
            </w:pPr>
            <w:r w:rsidRPr="002E2923">
              <w:rPr>
                <w:sz w:val="26"/>
                <w:szCs w:val="26"/>
              </w:rPr>
              <w:t>4</w:t>
            </w:r>
          </w:p>
        </w:tc>
        <w:tc>
          <w:tcPr>
            <w:tcW w:w="1327" w:type="pct"/>
            <w:vAlign w:val="center"/>
          </w:tcPr>
          <w:p w14:paraId="09B60974" w14:textId="77777777" w:rsidR="00FE7B9D" w:rsidRPr="002E2923" w:rsidRDefault="00FE7B9D" w:rsidP="00714BEF">
            <w:pPr>
              <w:spacing w:line="312" w:lineRule="auto"/>
              <w:jc w:val="both"/>
              <w:rPr>
                <w:sz w:val="26"/>
                <w:szCs w:val="26"/>
              </w:rPr>
            </w:pPr>
            <w:r w:rsidRPr="002E2923">
              <w:rPr>
                <w:sz w:val="26"/>
                <w:szCs w:val="26"/>
              </w:rPr>
              <w:t>Tham vấn ý kiến cộng đồng dân cư</w:t>
            </w:r>
          </w:p>
        </w:tc>
        <w:tc>
          <w:tcPr>
            <w:tcW w:w="3384" w:type="pct"/>
            <w:vAlign w:val="center"/>
          </w:tcPr>
          <w:p w14:paraId="27955A3E" w14:textId="4D2E6DDD" w:rsidR="00FE7B9D" w:rsidRPr="002E2923" w:rsidRDefault="00FE7B9D" w:rsidP="00714BEF">
            <w:pPr>
              <w:spacing w:line="312" w:lineRule="auto"/>
              <w:jc w:val="both"/>
              <w:rPr>
                <w:sz w:val="26"/>
                <w:szCs w:val="26"/>
              </w:rPr>
            </w:pPr>
            <w:r w:rsidRPr="002E2923">
              <w:rPr>
                <w:sz w:val="26"/>
                <w:szCs w:val="26"/>
              </w:rPr>
              <w:t xml:space="preserve">- </w:t>
            </w:r>
            <w:r w:rsidR="0060307B" w:rsidRPr="002E2923">
              <w:rPr>
                <w:sz w:val="26"/>
                <w:szCs w:val="26"/>
              </w:rPr>
              <w:t>Tham vấn ý kiến của chính quyền và các tổ chức chính trị, xã hội của địa phương nơi thực hiện Dự án</w:t>
            </w:r>
            <w:r w:rsidR="002F63AE" w:rsidRPr="002E2923">
              <w:rPr>
                <w:sz w:val="26"/>
                <w:szCs w:val="26"/>
              </w:rPr>
              <w:t>.</w:t>
            </w:r>
          </w:p>
          <w:p w14:paraId="3F8F1EF2" w14:textId="77777777" w:rsidR="00B53394" w:rsidRPr="002E2923" w:rsidRDefault="00FE7B9D" w:rsidP="00714BEF">
            <w:pPr>
              <w:spacing w:line="312" w:lineRule="auto"/>
              <w:ind w:right="-113"/>
              <w:jc w:val="both"/>
              <w:rPr>
                <w:sz w:val="26"/>
                <w:szCs w:val="26"/>
              </w:rPr>
            </w:pPr>
            <w:r w:rsidRPr="002E2923">
              <w:rPr>
                <w:sz w:val="26"/>
                <w:szCs w:val="26"/>
              </w:rPr>
              <w:t>- Tham vấn ý kiến của người dân chịu tác động trực tiếp</w:t>
            </w:r>
            <w:r w:rsidR="0060307B" w:rsidRPr="002E2923">
              <w:rPr>
                <w:sz w:val="26"/>
                <w:szCs w:val="26"/>
              </w:rPr>
              <w:t>.</w:t>
            </w:r>
          </w:p>
          <w:p w14:paraId="27B3D1B8" w14:textId="75B6F027" w:rsidR="0060307B" w:rsidRPr="002E2923" w:rsidRDefault="0060307B" w:rsidP="00714BEF">
            <w:pPr>
              <w:spacing w:line="312" w:lineRule="auto"/>
              <w:jc w:val="both"/>
              <w:rPr>
                <w:sz w:val="26"/>
                <w:szCs w:val="26"/>
              </w:rPr>
            </w:pPr>
            <w:r w:rsidRPr="002E2923">
              <w:rPr>
                <w:sz w:val="26"/>
                <w:szCs w:val="26"/>
              </w:rPr>
              <w:t>- Tham vấn ý kiến các tổ chức, cộng động thông qua đăng tải trên trang thông tin điện tử.</w:t>
            </w:r>
          </w:p>
        </w:tc>
      </w:tr>
      <w:tr w:rsidR="00C45F07" w:rsidRPr="002E2923" w14:paraId="77B780E6" w14:textId="77777777" w:rsidTr="00FF6CF7">
        <w:trPr>
          <w:jc w:val="center"/>
        </w:trPr>
        <w:tc>
          <w:tcPr>
            <w:tcW w:w="289" w:type="pct"/>
            <w:vAlign w:val="center"/>
          </w:tcPr>
          <w:p w14:paraId="529FDFAC" w14:textId="70A2FDD5" w:rsidR="00FE7B9D" w:rsidRPr="002E2923" w:rsidRDefault="00FE7B9D" w:rsidP="00714BEF">
            <w:pPr>
              <w:spacing w:line="312" w:lineRule="auto"/>
              <w:jc w:val="center"/>
              <w:rPr>
                <w:sz w:val="26"/>
                <w:szCs w:val="26"/>
              </w:rPr>
            </w:pPr>
            <w:r w:rsidRPr="002E2923">
              <w:rPr>
                <w:sz w:val="26"/>
                <w:szCs w:val="26"/>
              </w:rPr>
              <w:t>5</w:t>
            </w:r>
          </w:p>
        </w:tc>
        <w:tc>
          <w:tcPr>
            <w:tcW w:w="1327" w:type="pct"/>
            <w:vAlign w:val="center"/>
          </w:tcPr>
          <w:p w14:paraId="5A54A6D8" w14:textId="77777777" w:rsidR="00FE7B9D" w:rsidRPr="002E2923" w:rsidRDefault="00FE7B9D" w:rsidP="00714BEF">
            <w:pPr>
              <w:spacing w:line="312" w:lineRule="auto"/>
              <w:jc w:val="both"/>
              <w:rPr>
                <w:sz w:val="26"/>
                <w:szCs w:val="26"/>
              </w:rPr>
            </w:pPr>
            <w:r w:rsidRPr="002E2923">
              <w:rPr>
                <w:sz w:val="26"/>
                <w:szCs w:val="26"/>
              </w:rPr>
              <w:t xml:space="preserve">Tổng hợp hoàn thiện báo cáo ĐTM </w:t>
            </w:r>
          </w:p>
        </w:tc>
        <w:tc>
          <w:tcPr>
            <w:tcW w:w="3384" w:type="pct"/>
            <w:vAlign w:val="center"/>
          </w:tcPr>
          <w:p w14:paraId="7C9192BE" w14:textId="77777777" w:rsidR="00DB6402" w:rsidRPr="002E2923" w:rsidRDefault="00BF6F10" w:rsidP="00714BEF">
            <w:pPr>
              <w:spacing w:line="312" w:lineRule="auto"/>
              <w:jc w:val="both"/>
              <w:rPr>
                <w:sz w:val="26"/>
                <w:szCs w:val="26"/>
              </w:rPr>
            </w:pPr>
            <w:r w:rsidRPr="002E2923">
              <w:rPr>
                <w:sz w:val="26"/>
                <w:szCs w:val="26"/>
              </w:rPr>
              <w:t xml:space="preserve">- </w:t>
            </w:r>
            <w:r w:rsidR="00FE7B9D" w:rsidRPr="002E2923">
              <w:rPr>
                <w:sz w:val="26"/>
                <w:szCs w:val="26"/>
                <w:lang w:val="vi-VN"/>
              </w:rPr>
              <w:t xml:space="preserve">Tổng hợp, hoàn thành báo cáo </w:t>
            </w:r>
            <w:r w:rsidR="00FE7B9D" w:rsidRPr="002E2923">
              <w:rPr>
                <w:sz w:val="26"/>
                <w:szCs w:val="26"/>
              </w:rPr>
              <w:t xml:space="preserve">sau khi tham </w:t>
            </w:r>
            <w:r w:rsidR="005D61DA" w:rsidRPr="002E2923">
              <w:rPr>
                <w:sz w:val="26"/>
                <w:szCs w:val="26"/>
              </w:rPr>
              <w:t>vấn cộng đồng.</w:t>
            </w:r>
          </w:p>
        </w:tc>
      </w:tr>
      <w:tr w:rsidR="00C45F07" w:rsidRPr="002E2923" w14:paraId="47FF1C81" w14:textId="77777777" w:rsidTr="00FF6CF7">
        <w:trPr>
          <w:jc w:val="center"/>
        </w:trPr>
        <w:tc>
          <w:tcPr>
            <w:tcW w:w="289" w:type="pct"/>
            <w:vAlign w:val="center"/>
          </w:tcPr>
          <w:p w14:paraId="55D8FDC0" w14:textId="77777777" w:rsidR="00941425" w:rsidRPr="002E2923" w:rsidRDefault="00DB6402" w:rsidP="00714BEF">
            <w:pPr>
              <w:spacing w:line="312" w:lineRule="auto"/>
              <w:jc w:val="center"/>
              <w:rPr>
                <w:sz w:val="26"/>
                <w:szCs w:val="26"/>
              </w:rPr>
            </w:pPr>
            <w:r w:rsidRPr="002E2923">
              <w:rPr>
                <w:sz w:val="26"/>
                <w:szCs w:val="26"/>
              </w:rPr>
              <w:t>6</w:t>
            </w:r>
          </w:p>
        </w:tc>
        <w:tc>
          <w:tcPr>
            <w:tcW w:w="1327" w:type="pct"/>
            <w:vAlign w:val="center"/>
          </w:tcPr>
          <w:p w14:paraId="008B94E2" w14:textId="77777777" w:rsidR="00941425" w:rsidRPr="002E2923" w:rsidRDefault="00941425" w:rsidP="00714BEF">
            <w:pPr>
              <w:spacing w:line="312" w:lineRule="auto"/>
              <w:jc w:val="both"/>
              <w:rPr>
                <w:sz w:val="26"/>
                <w:szCs w:val="26"/>
              </w:rPr>
            </w:pPr>
            <w:r w:rsidRPr="002E2923">
              <w:rPr>
                <w:sz w:val="26"/>
                <w:szCs w:val="26"/>
              </w:rPr>
              <w:t>Hoàn thiện báo cáo ĐTM trình cơ quan có thẩm quyền thẩm định</w:t>
            </w:r>
          </w:p>
        </w:tc>
        <w:tc>
          <w:tcPr>
            <w:tcW w:w="3384" w:type="pct"/>
            <w:vAlign w:val="center"/>
          </w:tcPr>
          <w:p w14:paraId="05DB4552" w14:textId="77777777" w:rsidR="00941425" w:rsidRPr="002E2923" w:rsidRDefault="00941425" w:rsidP="00714BEF">
            <w:pPr>
              <w:spacing w:line="312" w:lineRule="auto"/>
              <w:jc w:val="both"/>
              <w:rPr>
                <w:sz w:val="26"/>
                <w:szCs w:val="26"/>
              </w:rPr>
            </w:pPr>
            <w:r w:rsidRPr="002E2923">
              <w:rPr>
                <w:sz w:val="26"/>
                <w:szCs w:val="26"/>
              </w:rPr>
              <w:t xml:space="preserve">- Tổ chức rà soát, chỉnh sửa nội dung </w:t>
            </w:r>
            <w:r w:rsidRPr="002E2923">
              <w:rPr>
                <w:sz w:val="26"/>
                <w:szCs w:val="26"/>
                <w:lang w:val="vi-VN"/>
              </w:rPr>
              <w:t xml:space="preserve">trình </w:t>
            </w:r>
            <w:r w:rsidR="007020A2" w:rsidRPr="002E2923">
              <w:rPr>
                <w:sz w:val="26"/>
                <w:szCs w:val="26"/>
              </w:rPr>
              <w:t>Sở Tài nguyên và Môi trường thẩm định</w:t>
            </w:r>
            <w:r w:rsidRPr="002E2923">
              <w:rPr>
                <w:sz w:val="26"/>
                <w:szCs w:val="26"/>
              </w:rPr>
              <w:t>.</w:t>
            </w:r>
          </w:p>
        </w:tc>
      </w:tr>
    </w:tbl>
    <w:p w14:paraId="20F54B4D" w14:textId="77777777" w:rsidR="00790AE9" w:rsidRPr="002E2923" w:rsidRDefault="00FE7B9D" w:rsidP="00714BEF">
      <w:pPr>
        <w:spacing w:line="312" w:lineRule="auto"/>
        <w:ind w:firstLine="567"/>
        <w:jc w:val="both"/>
        <w:rPr>
          <w:i/>
          <w:sz w:val="27"/>
          <w:szCs w:val="27"/>
        </w:rPr>
      </w:pPr>
      <w:r w:rsidRPr="002E2923">
        <w:rPr>
          <w:i/>
          <w:sz w:val="27"/>
          <w:szCs w:val="27"/>
        </w:rPr>
        <w:t xml:space="preserve">* </w:t>
      </w:r>
      <w:r w:rsidR="00790AE9" w:rsidRPr="002E2923">
        <w:rPr>
          <w:i/>
          <w:sz w:val="27"/>
          <w:szCs w:val="27"/>
        </w:rPr>
        <w:t xml:space="preserve">Một số thông tin về Đơn vị tư vấn lập báo cáo ĐTM của </w:t>
      </w:r>
      <w:r w:rsidR="00096FB5" w:rsidRPr="002E2923">
        <w:rPr>
          <w:i/>
          <w:sz w:val="27"/>
          <w:szCs w:val="27"/>
        </w:rPr>
        <w:t>Dự án</w:t>
      </w:r>
      <w:r w:rsidR="00790AE9" w:rsidRPr="002E2923">
        <w:rPr>
          <w:i/>
          <w:sz w:val="27"/>
          <w:szCs w:val="27"/>
        </w:rPr>
        <w:t>:</w:t>
      </w:r>
    </w:p>
    <w:p w14:paraId="7D5699AB" w14:textId="77777777" w:rsidR="00790AE9" w:rsidRPr="002E2923" w:rsidRDefault="00790AE9" w:rsidP="00714BEF">
      <w:pPr>
        <w:spacing w:line="312" w:lineRule="auto"/>
        <w:ind w:firstLine="567"/>
        <w:jc w:val="both"/>
        <w:rPr>
          <w:spacing w:val="-4"/>
          <w:sz w:val="27"/>
          <w:szCs w:val="27"/>
        </w:rPr>
      </w:pPr>
      <w:r w:rsidRPr="002E2923">
        <w:rPr>
          <w:spacing w:val="-4"/>
          <w:sz w:val="27"/>
          <w:szCs w:val="27"/>
        </w:rPr>
        <w:t>- Tên</w:t>
      </w:r>
      <w:r w:rsidR="00C759A3" w:rsidRPr="002E2923">
        <w:rPr>
          <w:spacing w:val="-4"/>
          <w:sz w:val="27"/>
          <w:szCs w:val="27"/>
        </w:rPr>
        <w:t xml:space="preserve"> </w:t>
      </w:r>
      <w:r w:rsidRPr="002E2923">
        <w:rPr>
          <w:spacing w:val="-4"/>
          <w:sz w:val="27"/>
          <w:szCs w:val="27"/>
        </w:rPr>
        <w:t>đ</w:t>
      </w:r>
      <w:r w:rsidRPr="002E2923">
        <w:rPr>
          <w:spacing w:val="-4"/>
          <w:sz w:val="27"/>
          <w:szCs w:val="27"/>
          <w:lang w:val="vi-VN"/>
        </w:rPr>
        <w:t xml:space="preserve">ơn vị tư vấn: </w:t>
      </w:r>
      <w:r w:rsidR="00B21C6F" w:rsidRPr="002E2923">
        <w:rPr>
          <w:spacing w:val="-4"/>
          <w:sz w:val="27"/>
          <w:szCs w:val="27"/>
          <w:lang w:val="vi-VN"/>
        </w:rPr>
        <w:t xml:space="preserve">Trung tâm Quan </w:t>
      </w:r>
      <w:r w:rsidR="00B21C6F" w:rsidRPr="002E2923">
        <w:rPr>
          <w:spacing w:val="-4"/>
          <w:sz w:val="27"/>
          <w:szCs w:val="27"/>
        </w:rPr>
        <w:t>t</w:t>
      </w:r>
      <w:r w:rsidR="00CB5AB3" w:rsidRPr="002E2923">
        <w:rPr>
          <w:spacing w:val="-4"/>
          <w:sz w:val="27"/>
          <w:szCs w:val="27"/>
          <w:lang w:val="vi-VN"/>
        </w:rPr>
        <w:t>rắc Tài nguyê</w:t>
      </w:r>
      <w:r w:rsidR="00654A04" w:rsidRPr="002E2923">
        <w:rPr>
          <w:spacing w:val="-4"/>
          <w:sz w:val="27"/>
          <w:szCs w:val="27"/>
          <w:lang w:val="vi-VN"/>
        </w:rPr>
        <w:t>n và Môi trường</w:t>
      </w:r>
      <w:r w:rsidR="004962F6" w:rsidRPr="002E2923">
        <w:rPr>
          <w:spacing w:val="-4"/>
          <w:sz w:val="27"/>
          <w:szCs w:val="27"/>
        </w:rPr>
        <w:t xml:space="preserve"> Quảng Trị</w:t>
      </w:r>
      <w:r w:rsidR="0079572D" w:rsidRPr="002E2923">
        <w:rPr>
          <w:spacing w:val="-4"/>
          <w:sz w:val="27"/>
          <w:szCs w:val="27"/>
        </w:rPr>
        <w:t>.</w:t>
      </w:r>
    </w:p>
    <w:p w14:paraId="7E522702" w14:textId="77777777" w:rsidR="00790AE9" w:rsidRPr="002E2923" w:rsidRDefault="00967FD1" w:rsidP="00714BEF">
      <w:pPr>
        <w:spacing w:line="312" w:lineRule="auto"/>
        <w:ind w:firstLine="567"/>
        <w:jc w:val="both"/>
        <w:rPr>
          <w:sz w:val="27"/>
          <w:szCs w:val="27"/>
        </w:rPr>
      </w:pPr>
      <w:r w:rsidRPr="002E2923">
        <w:rPr>
          <w:sz w:val="27"/>
          <w:szCs w:val="27"/>
          <w:lang w:val="vi-VN"/>
        </w:rPr>
        <w:t>- Giám đốc: (</w:t>
      </w:r>
      <w:r w:rsidRPr="002E2923">
        <w:rPr>
          <w:sz w:val="27"/>
          <w:szCs w:val="27"/>
        </w:rPr>
        <w:t>Ô</w:t>
      </w:r>
      <w:r w:rsidR="00790AE9" w:rsidRPr="002E2923">
        <w:rPr>
          <w:sz w:val="27"/>
          <w:szCs w:val="27"/>
          <w:lang w:val="vi-VN"/>
        </w:rPr>
        <w:t xml:space="preserve">ng) </w:t>
      </w:r>
      <w:r w:rsidR="00C47FC1" w:rsidRPr="002E2923">
        <w:rPr>
          <w:sz w:val="27"/>
          <w:szCs w:val="27"/>
        </w:rPr>
        <w:t>Mai Xuân Dũng</w:t>
      </w:r>
      <w:r w:rsidR="00790AE9" w:rsidRPr="002E2923">
        <w:rPr>
          <w:sz w:val="27"/>
          <w:szCs w:val="27"/>
        </w:rPr>
        <w:t>.</w:t>
      </w:r>
    </w:p>
    <w:p w14:paraId="30AF7B87" w14:textId="77777777" w:rsidR="00790AE9" w:rsidRPr="002E2923" w:rsidRDefault="00790AE9" w:rsidP="00714BEF">
      <w:pPr>
        <w:spacing w:line="312" w:lineRule="auto"/>
        <w:ind w:firstLine="567"/>
        <w:jc w:val="both"/>
        <w:rPr>
          <w:sz w:val="27"/>
          <w:szCs w:val="27"/>
        </w:rPr>
      </w:pPr>
      <w:r w:rsidRPr="002E2923">
        <w:rPr>
          <w:sz w:val="27"/>
          <w:szCs w:val="27"/>
          <w:lang w:val="vi-VN"/>
        </w:rPr>
        <w:t xml:space="preserve">- Địa chỉ: </w:t>
      </w:r>
      <w:r w:rsidR="00B21C6F" w:rsidRPr="002E2923">
        <w:rPr>
          <w:sz w:val="27"/>
          <w:szCs w:val="27"/>
        </w:rPr>
        <w:t>P</w:t>
      </w:r>
      <w:r w:rsidRPr="002E2923">
        <w:rPr>
          <w:sz w:val="27"/>
          <w:szCs w:val="27"/>
        </w:rPr>
        <w:t>hường</w:t>
      </w:r>
      <w:r w:rsidRPr="002E2923">
        <w:rPr>
          <w:sz w:val="27"/>
          <w:szCs w:val="27"/>
          <w:lang w:val="vi-VN"/>
        </w:rPr>
        <w:t xml:space="preserve"> Đông </w:t>
      </w:r>
      <w:r w:rsidR="00B21C6F" w:rsidRPr="002E2923">
        <w:rPr>
          <w:sz w:val="27"/>
          <w:szCs w:val="27"/>
        </w:rPr>
        <w:t>Lương</w:t>
      </w:r>
      <w:r w:rsidR="0079572D" w:rsidRPr="002E2923">
        <w:rPr>
          <w:sz w:val="27"/>
          <w:szCs w:val="27"/>
        </w:rPr>
        <w:t>,</w:t>
      </w:r>
      <w:r w:rsidRPr="002E2923">
        <w:rPr>
          <w:sz w:val="27"/>
          <w:szCs w:val="27"/>
        </w:rPr>
        <w:t xml:space="preserve"> thành phố</w:t>
      </w:r>
      <w:r w:rsidR="0079572D" w:rsidRPr="002E2923">
        <w:rPr>
          <w:sz w:val="27"/>
          <w:szCs w:val="27"/>
          <w:lang w:val="vi-VN"/>
        </w:rPr>
        <w:t xml:space="preserve"> Đông Hà, </w:t>
      </w:r>
      <w:r w:rsidRPr="002E2923">
        <w:rPr>
          <w:sz w:val="27"/>
          <w:szCs w:val="27"/>
        </w:rPr>
        <w:t xml:space="preserve">tỉnh </w:t>
      </w:r>
      <w:r w:rsidRPr="002E2923">
        <w:rPr>
          <w:sz w:val="27"/>
          <w:szCs w:val="27"/>
          <w:lang w:val="vi-VN"/>
        </w:rPr>
        <w:t>Quảng Trị</w:t>
      </w:r>
      <w:r w:rsidRPr="002E2923">
        <w:rPr>
          <w:sz w:val="27"/>
          <w:szCs w:val="27"/>
        </w:rPr>
        <w:t>.</w:t>
      </w:r>
    </w:p>
    <w:p w14:paraId="5722B100" w14:textId="77777777" w:rsidR="00334B3A" w:rsidRPr="002E2923" w:rsidRDefault="00790AE9" w:rsidP="00714BEF">
      <w:pPr>
        <w:spacing w:line="312" w:lineRule="auto"/>
        <w:ind w:firstLine="567"/>
        <w:jc w:val="both"/>
        <w:rPr>
          <w:b/>
          <w:iCs/>
          <w:sz w:val="27"/>
          <w:szCs w:val="27"/>
          <w:lang w:val="vi-VN"/>
        </w:rPr>
      </w:pPr>
      <w:r w:rsidRPr="002E2923">
        <w:rPr>
          <w:sz w:val="27"/>
          <w:szCs w:val="27"/>
          <w:lang w:val="vi-VN"/>
        </w:rPr>
        <w:t xml:space="preserve">- Điện thoại: </w:t>
      </w:r>
      <w:bookmarkStart w:id="543" w:name="_Toc429147703"/>
      <w:bookmarkStart w:id="544" w:name="_Toc430265518"/>
      <w:bookmarkStart w:id="545" w:name="_Toc431365854"/>
      <w:bookmarkStart w:id="546" w:name="_Toc431365936"/>
      <w:r w:rsidR="00144C5E" w:rsidRPr="002E2923">
        <w:rPr>
          <w:sz w:val="27"/>
          <w:szCs w:val="27"/>
        </w:rPr>
        <w:t>0233.6290999</w:t>
      </w:r>
    </w:p>
    <w:p w14:paraId="1251492A" w14:textId="77777777" w:rsidR="002F12EB" w:rsidRDefault="002F12EB" w:rsidP="002F12EB">
      <w:pPr>
        <w:widowControl w:val="0"/>
        <w:spacing w:line="312" w:lineRule="auto"/>
        <w:jc w:val="center"/>
        <w:rPr>
          <w:b/>
          <w:iCs/>
          <w:sz w:val="27"/>
          <w:szCs w:val="27"/>
        </w:rPr>
      </w:pPr>
    </w:p>
    <w:p w14:paraId="1F0D2E60" w14:textId="77777777" w:rsidR="002F12EB" w:rsidRDefault="002F12EB" w:rsidP="002F12EB">
      <w:pPr>
        <w:widowControl w:val="0"/>
        <w:spacing w:line="312" w:lineRule="auto"/>
        <w:jc w:val="center"/>
        <w:rPr>
          <w:b/>
          <w:iCs/>
          <w:sz w:val="27"/>
          <w:szCs w:val="27"/>
        </w:rPr>
      </w:pPr>
    </w:p>
    <w:p w14:paraId="6A72A89C" w14:textId="77777777" w:rsidR="002F12EB" w:rsidRDefault="002F12EB" w:rsidP="002F12EB">
      <w:pPr>
        <w:widowControl w:val="0"/>
        <w:spacing w:line="312" w:lineRule="auto"/>
        <w:jc w:val="center"/>
        <w:rPr>
          <w:b/>
          <w:iCs/>
          <w:sz w:val="27"/>
          <w:szCs w:val="27"/>
        </w:rPr>
      </w:pPr>
    </w:p>
    <w:p w14:paraId="6F6B4E47" w14:textId="77777777" w:rsidR="002F12EB" w:rsidRDefault="002F12EB" w:rsidP="002F12EB">
      <w:pPr>
        <w:widowControl w:val="0"/>
        <w:spacing w:line="312" w:lineRule="auto"/>
        <w:jc w:val="center"/>
        <w:rPr>
          <w:b/>
          <w:iCs/>
          <w:sz w:val="27"/>
          <w:szCs w:val="27"/>
        </w:rPr>
      </w:pPr>
    </w:p>
    <w:tbl>
      <w:tblPr>
        <w:tblW w:w="56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
        <w:gridCol w:w="2226"/>
        <w:gridCol w:w="3537"/>
        <w:gridCol w:w="2614"/>
        <w:gridCol w:w="1228"/>
      </w:tblGrid>
      <w:tr w:rsidR="00F233D6" w:rsidRPr="00EB011C" w14:paraId="799DBDAD" w14:textId="77777777" w:rsidTr="00F233D6">
        <w:trPr>
          <w:cantSplit/>
          <w:trHeight w:val="431"/>
          <w:tblHeader/>
          <w:jc w:val="center"/>
        </w:trPr>
        <w:tc>
          <w:tcPr>
            <w:tcW w:w="275" w:type="pct"/>
            <w:vAlign w:val="center"/>
          </w:tcPr>
          <w:p w14:paraId="7D8BC654" w14:textId="77777777" w:rsidR="00F233D6" w:rsidRPr="00EB011C" w:rsidRDefault="00F233D6" w:rsidP="00F233D6">
            <w:pPr>
              <w:widowControl w:val="0"/>
              <w:tabs>
                <w:tab w:val="left" w:pos="720"/>
              </w:tabs>
              <w:snapToGrid w:val="0"/>
              <w:spacing w:before="120" w:after="120"/>
              <w:ind w:left="-57" w:right="-57"/>
              <w:jc w:val="center"/>
              <w:rPr>
                <w:b/>
                <w:sz w:val="24"/>
                <w:szCs w:val="24"/>
              </w:rPr>
            </w:pPr>
            <w:bookmarkStart w:id="547" w:name="_Toc439746397"/>
            <w:bookmarkStart w:id="548" w:name="_Toc493234228"/>
            <w:bookmarkStart w:id="549" w:name="_Toc13818927"/>
            <w:bookmarkStart w:id="550" w:name="_Toc21159245"/>
            <w:bookmarkStart w:id="551" w:name="_Toc21673054"/>
            <w:bookmarkStart w:id="552" w:name="_Toc21673140"/>
            <w:bookmarkStart w:id="553" w:name="_Toc22893034"/>
            <w:bookmarkStart w:id="554" w:name="_Toc23431178"/>
            <w:bookmarkStart w:id="555" w:name="_Toc23431414"/>
            <w:bookmarkStart w:id="556" w:name="_Toc23431632"/>
            <w:bookmarkStart w:id="557" w:name="_Toc28592644"/>
            <w:bookmarkStart w:id="558" w:name="_Toc35928506"/>
            <w:bookmarkStart w:id="559" w:name="_Toc35928887"/>
            <w:bookmarkStart w:id="560" w:name="_Toc35929423"/>
            <w:bookmarkStart w:id="561" w:name="_Toc35932115"/>
            <w:bookmarkStart w:id="562" w:name="_Toc35935074"/>
            <w:bookmarkStart w:id="563" w:name="_Toc35938011"/>
            <w:bookmarkStart w:id="564" w:name="_Toc38724172"/>
            <w:bookmarkStart w:id="565" w:name="_Toc38724309"/>
            <w:bookmarkStart w:id="566" w:name="_Toc38789439"/>
            <w:bookmarkStart w:id="567" w:name="_Toc38789586"/>
            <w:bookmarkStart w:id="568" w:name="_Toc38961682"/>
            <w:bookmarkStart w:id="569" w:name="_Toc39568634"/>
            <w:bookmarkStart w:id="570" w:name="_Toc39737501"/>
            <w:bookmarkStart w:id="571" w:name="_Toc43994940"/>
            <w:bookmarkStart w:id="572" w:name="_Toc43995249"/>
            <w:bookmarkStart w:id="573" w:name="_Toc164155814"/>
            <w:r w:rsidRPr="00EB011C">
              <w:rPr>
                <w:sz w:val="24"/>
                <w:szCs w:val="24"/>
                <w:lang w:val="vi-VN"/>
              </w:rPr>
              <w:lastRenderedPageBreak/>
              <w:br w:type="page"/>
            </w:r>
            <w:r w:rsidRPr="00EB011C">
              <w:rPr>
                <w:b/>
                <w:sz w:val="24"/>
                <w:szCs w:val="24"/>
              </w:rPr>
              <w:t>TT</w:t>
            </w:r>
          </w:p>
        </w:tc>
        <w:tc>
          <w:tcPr>
            <w:tcW w:w="1095" w:type="pct"/>
            <w:vAlign w:val="center"/>
          </w:tcPr>
          <w:p w14:paraId="764488E9" w14:textId="77777777" w:rsidR="00F233D6" w:rsidRPr="00EB011C" w:rsidRDefault="00F233D6" w:rsidP="00F233D6">
            <w:pPr>
              <w:widowControl w:val="0"/>
              <w:tabs>
                <w:tab w:val="left" w:pos="720"/>
              </w:tabs>
              <w:snapToGrid w:val="0"/>
              <w:spacing w:before="120" w:after="120"/>
              <w:ind w:left="-57" w:right="-57"/>
              <w:jc w:val="center"/>
              <w:rPr>
                <w:b/>
                <w:sz w:val="24"/>
                <w:szCs w:val="24"/>
              </w:rPr>
            </w:pPr>
            <w:r w:rsidRPr="00EB011C">
              <w:rPr>
                <w:b/>
                <w:sz w:val="24"/>
                <w:szCs w:val="24"/>
              </w:rPr>
              <w:t>Họ và tên</w:t>
            </w:r>
          </w:p>
        </w:tc>
        <w:tc>
          <w:tcPr>
            <w:tcW w:w="1740" w:type="pct"/>
            <w:vAlign w:val="center"/>
          </w:tcPr>
          <w:p w14:paraId="3E455159" w14:textId="77777777" w:rsidR="00F233D6" w:rsidRDefault="00F233D6" w:rsidP="00F233D6">
            <w:pPr>
              <w:widowControl w:val="0"/>
              <w:tabs>
                <w:tab w:val="left" w:pos="720"/>
              </w:tabs>
              <w:snapToGrid w:val="0"/>
              <w:spacing w:before="120" w:after="120"/>
              <w:ind w:left="-58" w:right="-58"/>
              <w:jc w:val="center"/>
              <w:rPr>
                <w:rFonts w:ascii="Times New Roman Bold" w:hAnsi="Times New Roman Bold" w:hint="eastAsia"/>
                <w:b/>
                <w:spacing w:val="-4"/>
                <w:sz w:val="24"/>
                <w:szCs w:val="24"/>
              </w:rPr>
            </w:pPr>
            <w:r w:rsidRPr="00EB011C">
              <w:rPr>
                <w:rFonts w:ascii="Times New Roman Bold" w:hAnsi="Times New Roman Bold"/>
                <w:b/>
                <w:spacing w:val="-4"/>
                <w:sz w:val="24"/>
                <w:szCs w:val="24"/>
              </w:rPr>
              <w:t xml:space="preserve">Chức vụ, học hàm, học vị, </w:t>
            </w:r>
          </w:p>
          <w:p w14:paraId="044EA32B" w14:textId="77777777" w:rsidR="00F233D6" w:rsidRPr="00EB011C" w:rsidRDefault="00F233D6" w:rsidP="00F233D6">
            <w:pPr>
              <w:widowControl w:val="0"/>
              <w:tabs>
                <w:tab w:val="left" w:pos="720"/>
              </w:tabs>
              <w:snapToGrid w:val="0"/>
              <w:spacing w:before="120" w:after="120"/>
              <w:ind w:left="-58" w:right="-58"/>
              <w:jc w:val="center"/>
              <w:rPr>
                <w:b/>
                <w:sz w:val="24"/>
                <w:szCs w:val="24"/>
              </w:rPr>
            </w:pPr>
            <w:r w:rsidRPr="00EB011C">
              <w:rPr>
                <w:rFonts w:ascii="Times New Roman Bold" w:hAnsi="Times New Roman Bold"/>
                <w:b/>
                <w:spacing w:val="-4"/>
                <w:sz w:val="24"/>
                <w:szCs w:val="24"/>
              </w:rPr>
              <w:t>chuyên ngành</w:t>
            </w:r>
          </w:p>
        </w:tc>
        <w:tc>
          <w:tcPr>
            <w:tcW w:w="1286" w:type="pct"/>
            <w:vAlign w:val="center"/>
          </w:tcPr>
          <w:p w14:paraId="57D6684F" w14:textId="77777777" w:rsidR="00F233D6" w:rsidRPr="00EB011C" w:rsidRDefault="00F233D6" w:rsidP="00F233D6">
            <w:pPr>
              <w:widowControl w:val="0"/>
              <w:tabs>
                <w:tab w:val="left" w:pos="720"/>
              </w:tabs>
              <w:snapToGrid w:val="0"/>
              <w:spacing w:before="120" w:after="120"/>
              <w:ind w:left="-57" w:right="-57"/>
              <w:jc w:val="center"/>
              <w:rPr>
                <w:rFonts w:ascii="Times New Roman Bold" w:hAnsi="Times New Roman Bold" w:hint="eastAsia"/>
                <w:b/>
                <w:spacing w:val="-4"/>
                <w:sz w:val="24"/>
                <w:szCs w:val="24"/>
              </w:rPr>
            </w:pPr>
            <w:r w:rsidRPr="00EB011C">
              <w:rPr>
                <w:rFonts w:ascii="Times New Roman Bold" w:hAnsi="Times New Roman Bold"/>
                <w:b/>
                <w:spacing w:val="-4"/>
                <w:sz w:val="24"/>
                <w:szCs w:val="24"/>
              </w:rPr>
              <w:t>Nhiệm vụ</w:t>
            </w:r>
          </w:p>
        </w:tc>
        <w:tc>
          <w:tcPr>
            <w:tcW w:w="605" w:type="pct"/>
            <w:vAlign w:val="center"/>
          </w:tcPr>
          <w:p w14:paraId="576C87AC" w14:textId="77777777" w:rsidR="00F233D6" w:rsidRPr="00EB011C" w:rsidRDefault="00F233D6" w:rsidP="00F233D6">
            <w:pPr>
              <w:widowControl w:val="0"/>
              <w:tabs>
                <w:tab w:val="left" w:pos="720"/>
              </w:tabs>
              <w:snapToGrid w:val="0"/>
              <w:spacing w:before="120" w:after="120"/>
              <w:ind w:left="-57" w:right="-57"/>
              <w:jc w:val="center"/>
              <w:rPr>
                <w:rFonts w:ascii="Times New Roman Bold" w:hAnsi="Times New Roman Bold" w:hint="eastAsia"/>
                <w:b/>
                <w:spacing w:val="-4"/>
                <w:sz w:val="24"/>
                <w:szCs w:val="24"/>
              </w:rPr>
            </w:pPr>
            <w:r w:rsidRPr="00EB011C">
              <w:rPr>
                <w:rFonts w:ascii="Times New Roman Bold" w:hAnsi="Times New Roman Bold"/>
                <w:b/>
                <w:spacing w:val="-4"/>
                <w:sz w:val="24"/>
                <w:szCs w:val="24"/>
              </w:rPr>
              <w:t>Chữ ký</w:t>
            </w:r>
          </w:p>
        </w:tc>
      </w:tr>
      <w:tr w:rsidR="00F233D6" w:rsidRPr="00EB011C" w14:paraId="356CAF55" w14:textId="77777777" w:rsidTr="00F233D6">
        <w:trPr>
          <w:cantSplit/>
          <w:trHeight w:val="350"/>
          <w:tblHeader/>
          <w:jc w:val="center"/>
        </w:trPr>
        <w:tc>
          <w:tcPr>
            <w:tcW w:w="5000" w:type="pct"/>
            <w:gridSpan w:val="5"/>
            <w:vAlign w:val="center"/>
          </w:tcPr>
          <w:p w14:paraId="3382A124" w14:textId="77777777" w:rsidR="00F233D6" w:rsidRPr="00F233D6" w:rsidRDefault="00F233D6" w:rsidP="00F233D6">
            <w:pPr>
              <w:pStyle w:val="BodyText"/>
              <w:spacing w:after="120"/>
              <w:ind w:left="-57" w:right="-57"/>
              <w:jc w:val="center"/>
              <w:rPr>
                <w:rFonts w:ascii="Times New Roman Bold" w:hAnsi="Times New Roman Bold" w:hint="eastAsia"/>
                <w:b/>
                <w:spacing w:val="2"/>
                <w:sz w:val="24"/>
              </w:rPr>
            </w:pPr>
            <w:r w:rsidRPr="00F233D6">
              <w:rPr>
                <w:rFonts w:ascii="Times New Roman Bold" w:hAnsi="Times New Roman Bold"/>
                <w:b/>
                <w:spacing w:val="2"/>
                <w:sz w:val="24"/>
              </w:rPr>
              <w:t>Đại diện Chủ dự án: Công ty Cổ phần XNK và sản xuất thức ăn chăn nuôi KIDOS</w:t>
            </w:r>
          </w:p>
        </w:tc>
      </w:tr>
      <w:tr w:rsidR="00F233D6" w:rsidRPr="00EB011C" w14:paraId="5B99383F" w14:textId="77777777" w:rsidTr="00F233D6">
        <w:trPr>
          <w:cantSplit/>
          <w:trHeight w:val="643"/>
          <w:tblHeader/>
          <w:jc w:val="center"/>
        </w:trPr>
        <w:tc>
          <w:tcPr>
            <w:tcW w:w="275" w:type="pct"/>
            <w:shd w:val="clear" w:color="auto" w:fill="auto"/>
            <w:vAlign w:val="center"/>
          </w:tcPr>
          <w:p w14:paraId="258F0DC6" w14:textId="77777777" w:rsidR="00F233D6" w:rsidRPr="00EB011C" w:rsidRDefault="00F233D6" w:rsidP="00F233D6">
            <w:pPr>
              <w:pStyle w:val="BodyText"/>
              <w:tabs>
                <w:tab w:val="left" w:pos="720"/>
              </w:tabs>
              <w:spacing w:after="120"/>
              <w:ind w:left="-57" w:right="-57"/>
              <w:jc w:val="center"/>
              <w:rPr>
                <w:sz w:val="24"/>
              </w:rPr>
            </w:pPr>
            <w:r w:rsidRPr="00EB011C">
              <w:rPr>
                <w:sz w:val="24"/>
              </w:rPr>
              <w:t>1</w:t>
            </w:r>
          </w:p>
        </w:tc>
        <w:tc>
          <w:tcPr>
            <w:tcW w:w="1095" w:type="pct"/>
            <w:shd w:val="clear" w:color="auto" w:fill="auto"/>
            <w:vAlign w:val="center"/>
          </w:tcPr>
          <w:p w14:paraId="7C1019C0" w14:textId="77777777" w:rsidR="00F233D6" w:rsidRPr="0022527A" w:rsidRDefault="00F233D6" w:rsidP="00F233D6">
            <w:pPr>
              <w:pStyle w:val="BodyText"/>
              <w:tabs>
                <w:tab w:val="left" w:pos="720"/>
              </w:tabs>
              <w:spacing w:after="120"/>
              <w:ind w:left="-57" w:right="-57" w:firstLine="20"/>
              <w:rPr>
                <w:sz w:val="24"/>
                <w:szCs w:val="22"/>
              </w:rPr>
            </w:pPr>
            <w:r w:rsidRPr="0022527A">
              <w:rPr>
                <w:sz w:val="24"/>
                <w:szCs w:val="22"/>
              </w:rPr>
              <w:t>Nguyễn Thị Hương</w:t>
            </w:r>
          </w:p>
        </w:tc>
        <w:tc>
          <w:tcPr>
            <w:tcW w:w="1740" w:type="pct"/>
            <w:shd w:val="clear" w:color="auto" w:fill="auto"/>
            <w:vAlign w:val="center"/>
          </w:tcPr>
          <w:p w14:paraId="10B8DD21" w14:textId="77777777" w:rsidR="00F233D6" w:rsidRPr="00EB011C" w:rsidRDefault="00F233D6" w:rsidP="00F233D6">
            <w:pPr>
              <w:pStyle w:val="BodyText"/>
              <w:spacing w:after="120"/>
              <w:ind w:left="-57" w:right="-57"/>
              <w:jc w:val="left"/>
              <w:rPr>
                <w:bCs/>
                <w:sz w:val="24"/>
              </w:rPr>
            </w:pPr>
            <w:r>
              <w:rPr>
                <w:bCs/>
                <w:sz w:val="24"/>
              </w:rPr>
              <w:t>Giám đốc</w:t>
            </w:r>
          </w:p>
        </w:tc>
        <w:tc>
          <w:tcPr>
            <w:tcW w:w="1286" w:type="pct"/>
            <w:vAlign w:val="center"/>
          </w:tcPr>
          <w:p w14:paraId="1F07F090" w14:textId="77777777" w:rsidR="00F233D6" w:rsidRPr="00EB011C" w:rsidRDefault="00F233D6" w:rsidP="00F233D6">
            <w:pPr>
              <w:pStyle w:val="BodyText"/>
              <w:spacing w:after="120"/>
              <w:ind w:left="-57" w:right="-57"/>
              <w:rPr>
                <w:bCs/>
                <w:sz w:val="24"/>
              </w:rPr>
            </w:pPr>
            <w:r w:rsidRPr="00EB011C">
              <w:rPr>
                <w:bCs/>
                <w:sz w:val="24"/>
              </w:rPr>
              <w:t>Chỉ đạo chung.</w:t>
            </w:r>
          </w:p>
        </w:tc>
        <w:tc>
          <w:tcPr>
            <w:tcW w:w="605" w:type="pct"/>
            <w:vAlign w:val="center"/>
          </w:tcPr>
          <w:p w14:paraId="0EA49949" w14:textId="77777777" w:rsidR="00F233D6" w:rsidRPr="00EB011C" w:rsidRDefault="00F233D6" w:rsidP="00F233D6">
            <w:pPr>
              <w:pStyle w:val="BodyText"/>
              <w:spacing w:after="120"/>
              <w:ind w:left="-57" w:right="-57"/>
              <w:jc w:val="center"/>
              <w:rPr>
                <w:bCs/>
                <w:sz w:val="24"/>
              </w:rPr>
            </w:pPr>
          </w:p>
        </w:tc>
      </w:tr>
      <w:tr w:rsidR="00F233D6" w:rsidRPr="00EB011C" w14:paraId="12B76D2F" w14:textId="77777777" w:rsidTr="00F233D6">
        <w:trPr>
          <w:cantSplit/>
          <w:trHeight w:val="431"/>
          <w:tblHeader/>
          <w:jc w:val="center"/>
        </w:trPr>
        <w:tc>
          <w:tcPr>
            <w:tcW w:w="5000" w:type="pct"/>
            <w:gridSpan w:val="5"/>
            <w:vAlign w:val="center"/>
          </w:tcPr>
          <w:p w14:paraId="200FA19B" w14:textId="77777777" w:rsidR="00F233D6" w:rsidRPr="00EB011C" w:rsidRDefault="00F233D6" w:rsidP="00F233D6">
            <w:pPr>
              <w:widowControl w:val="0"/>
              <w:snapToGrid w:val="0"/>
              <w:spacing w:before="120" w:after="120"/>
              <w:ind w:left="-57" w:right="-57" w:firstLine="20"/>
              <w:jc w:val="center"/>
              <w:rPr>
                <w:b/>
                <w:sz w:val="24"/>
                <w:szCs w:val="24"/>
              </w:rPr>
            </w:pPr>
            <w:r w:rsidRPr="00EB011C">
              <w:rPr>
                <w:b/>
                <w:sz w:val="24"/>
                <w:szCs w:val="24"/>
              </w:rPr>
              <w:t>Đơn vị tư vấn: Trung tâm Quan trắc Tài nguyên và Môi trường Quảng Trị</w:t>
            </w:r>
          </w:p>
        </w:tc>
      </w:tr>
      <w:tr w:rsidR="00F233D6" w:rsidRPr="00EB011C" w14:paraId="7465946E" w14:textId="77777777" w:rsidTr="00F233D6">
        <w:trPr>
          <w:cantSplit/>
          <w:trHeight w:val="636"/>
          <w:tblHeader/>
          <w:jc w:val="center"/>
        </w:trPr>
        <w:tc>
          <w:tcPr>
            <w:tcW w:w="275" w:type="pct"/>
            <w:vAlign w:val="center"/>
          </w:tcPr>
          <w:p w14:paraId="21E46E8E" w14:textId="77777777" w:rsidR="00F233D6" w:rsidRPr="00EB011C" w:rsidRDefault="00F233D6" w:rsidP="00F233D6">
            <w:pPr>
              <w:widowControl w:val="0"/>
              <w:tabs>
                <w:tab w:val="left" w:pos="720"/>
              </w:tabs>
              <w:snapToGrid w:val="0"/>
              <w:spacing w:before="120" w:after="120"/>
              <w:ind w:left="-57" w:right="-57"/>
              <w:jc w:val="center"/>
              <w:rPr>
                <w:sz w:val="24"/>
                <w:szCs w:val="24"/>
              </w:rPr>
            </w:pPr>
            <w:r w:rsidRPr="00EB011C">
              <w:rPr>
                <w:sz w:val="24"/>
                <w:szCs w:val="24"/>
              </w:rPr>
              <w:t>1</w:t>
            </w:r>
          </w:p>
        </w:tc>
        <w:tc>
          <w:tcPr>
            <w:tcW w:w="1095" w:type="pct"/>
            <w:vAlign w:val="center"/>
          </w:tcPr>
          <w:p w14:paraId="53720631" w14:textId="77777777" w:rsidR="00F233D6" w:rsidRPr="00EB011C" w:rsidRDefault="00F233D6" w:rsidP="00F233D6">
            <w:pPr>
              <w:widowControl w:val="0"/>
              <w:snapToGrid w:val="0"/>
              <w:spacing w:before="120" w:after="120"/>
              <w:ind w:left="-57" w:right="-57" w:firstLine="20"/>
              <w:rPr>
                <w:sz w:val="24"/>
                <w:szCs w:val="24"/>
              </w:rPr>
            </w:pPr>
            <w:r w:rsidRPr="00EB011C">
              <w:rPr>
                <w:sz w:val="24"/>
                <w:szCs w:val="24"/>
              </w:rPr>
              <w:t>Lê Văn Phú</w:t>
            </w:r>
          </w:p>
        </w:tc>
        <w:tc>
          <w:tcPr>
            <w:tcW w:w="1740" w:type="pct"/>
            <w:vAlign w:val="center"/>
          </w:tcPr>
          <w:p w14:paraId="58646003" w14:textId="77777777" w:rsidR="00F233D6" w:rsidRPr="00EB011C" w:rsidRDefault="00F233D6" w:rsidP="00F233D6">
            <w:pPr>
              <w:widowControl w:val="0"/>
              <w:snapToGrid w:val="0"/>
              <w:spacing w:before="120" w:after="120"/>
              <w:ind w:left="-57" w:right="-57"/>
              <w:jc w:val="both"/>
              <w:rPr>
                <w:sz w:val="24"/>
                <w:szCs w:val="24"/>
              </w:rPr>
            </w:pPr>
            <w:r w:rsidRPr="00EB011C">
              <w:rPr>
                <w:sz w:val="24"/>
                <w:szCs w:val="24"/>
              </w:rPr>
              <w:t xml:space="preserve">Phó Giám đốc </w:t>
            </w:r>
          </w:p>
          <w:p w14:paraId="1DC4479B" w14:textId="77777777" w:rsidR="00F233D6" w:rsidRPr="00EB011C" w:rsidRDefault="00F233D6" w:rsidP="00F233D6">
            <w:pPr>
              <w:widowControl w:val="0"/>
              <w:snapToGrid w:val="0"/>
              <w:spacing w:before="120" w:after="120"/>
              <w:ind w:left="-57" w:right="-57"/>
              <w:jc w:val="both"/>
              <w:rPr>
                <w:sz w:val="24"/>
                <w:szCs w:val="24"/>
              </w:rPr>
            </w:pPr>
            <w:r w:rsidRPr="00EB011C">
              <w:rPr>
                <w:sz w:val="24"/>
                <w:szCs w:val="24"/>
              </w:rPr>
              <w:t>Ths Khoa học Môi trường</w:t>
            </w:r>
          </w:p>
        </w:tc>
        <w:tc>
          <w:tcPr>
            <w:tcW w:w="1286" w:type="pct"/>
            <w:vAlign w:val="center"/>
          </w:tcPr>
          <w:p w14:paraId="0DFBCA19" w14:textId="77777777" w:rsidR="00F233D6" w:rsidRPr="00EB011C" w:rsidRDefault="00F233D6" w:rsidP="00F233D6">
            <w:pPr>
              <w:spacing w:before="120" w:after="120"/>
              <w:ind w:left="-57" w:right="-57"/>
              <w:jc w:val="both"/>
              <w:rPr>
                <w:sz w:val="24"/>
                <w:szCs w:val="24"/>
              </w:rPr>
            </w:pPr>
            <w:r w:rsidRPr="00EB011C">
              <w:rPr>
                <w:sz w:val="24"/>
                <w:szCs w:val="24"/>
              </w:rPr>
              <w:t>Chỉ đạo về chuyên môn.</w:t>
            </w:r>
          </w:p>
        </w:tc>
        <w:tc>
          <w:tcPr>
            <w:tcW w:w="605" w:type="pct"/>
            <w:vAlign w:val="center"/>
          </w:tcPr>
          <w:p w14:paraId="0F84CAD2" w14:textId="77777777" w:rsidR="00F233D6" w:rsidRPr="00EB011C" w:rsidRDefault="00F233D6" w:rsidP="00F233D6">
            <w:pPr>
              <w:widowControl w:val="0"/>
              <w:snapToGrid w:val="0"/>
              <w:spacing w:before="120" w:after="120"/>
              <w:ind w:left="-57" w:right="-57" w:firstLine="262"/>
              <w:jc w:val="center"/>
              <w:rPr>
                <w:sz w:val="24"/>
                <w:szCs w:val="24"/>
              </w:rPr>
            </w:pPr>
          </w:p>
        </w:tc>
      </w:tr>
      <w:tr w:rsidR="00F233D6" w:rsidRPr="00EB011C" w14:paraId="6A7E82EA" w14:textId="77777777" w:rsidTr="00F233D6">
        <w:trPr>
          <w:cantSplit/>
          <w:trHeight w:val="583"/>
          <w:tblHeader/>
          <w:jc w:val="center"/>
        </w:trPr>
        <w:tc>
          <w:tcPr>
            <w:tcW w:w="275" w:type="pct"/>
            <w:vAlign w:val="center"/>
          </w:tcPr>
          <w:p w14:paraId="77FC3E5D" w14:textId="77777777" w:rsidR="00F233D6" w:rsidRPr="00EB011C" w:rsidRDefault="00F233D6" w:rsidP="00F233D6">
            <w:pPr>
              <w:widowControl w:val="0"/>
              <w:tabs>
                <w:tab w:val="left" w:pos="720"/>
              </w:tabs>
              <w:snapToGrid w:val="0"/>
              <w:spacing w:before="120" w:after="120"/>
              <w:ind w:left="-57" w:right="-57"/>
              <w:jc w:val="center"/>
              <w:rPr>
                <w:sz w:val="24"/>
                <w:szCs w:val="24"/>
              </w:rPr>
            </w:pPr>
            <w:r w:rsidRPr="00EB011C">
              <w:rPr>
                <w:sz w:val="24"/>
                <w:szCs w:val="24"/>
              </w:rPr>
              <w:t>2</w:t>
            </w:r>
          </w:p>
        </w:tc>
        <w:tc>
          <w:tcPr>
            <w:tcW w:w="1095" w:type="pct"/>
            <w:vAlign w:val="center"/>
          </w:tcPr>
          <w:p w14:paraId="22F1601C" w14:textId="77777777" w:rsidR="00F233D6" w:rsidRPr="00EB011C" w:rsidRDefault="00F233D6" w:rsidP="00F233D6">
            <w:pPr>
              <w:pStyle w:val="BodyText"/>
              <w:widowControl w:val="0"/>
              <w:snapToGrid w:val="0"/>
              <w:spacing w:after="120"/>
              <w:ind w:left="-57" w:right="-57" w:firstLine="20"/>
              <w:rPr>
                <w:sz w:val="24"/>
              </w:rPr>
            </w:pPr>
            <w:r w:rsidRPr="00EB011C">
              <w:rPr>
                <w:sz w:val="24"/>
              </w:rPr>
              <w:t>Lê Văn Hải</w:t>
            </w:r>
          </w:p>
        </w:tc>
        <w:tc>
          <w:tcPr>
            <w:tcW w:w="1740" w:type="pct"/>
            <w:vAlign w:val="center"/>
          </w:tcPr>
          <w:p w14:paraId="2100E26C" w14:textId="77777777" w:rsidR="00F233D6" w:rsidRPr="00EB011C" w:rsidRDefault="00F233D6" w:rsidP="00F233D6">
            <w:pPr>
              <w:widowControl w:val="0"/>
              <w:snapToGrid w:val="0"/>
              <w:spacing w:before="120" w:after="120"/>
              <w:ind w:left="-57" w:right="-57"/>
              <w:jc w:val="both"/>
              <w:rPr>
                <w:sz w:val="24"/>
                <w:szCs w:val="24"/>
              </w:rPr>
            </w:pPr>
            <w:r w:rsidRPr="00EB011C">
              <w:rPr>
                <w:sz w:val="24"/>
                <w:szCs w:val="24"/>
              </w:rPr>
              <w:t xml:space="preserve">Phó Trưởng phòng DV-KT </w:t>
            </w:r>
          </w:p>
          <w:p w14:paraId="39FB1151" w14:textId="77777777" w:rsidR="00F233D6" w:rsidRPr="00EB011C" w:rsidRDefault="00F233D6" w:rsidP="00F233D6">
            <w:pPr>
              <w:widowControl w:val="0"/>
              <w:snapToGrid w:val="0"/>
              <w:spacing w:before="120" w:after="120"/>
              <w:ind w:left="-57" w:right="-57"/>
              <w:jc w:val="both"/>
              <w:rPr>
                <w:sz w:val="24"/>
                <w:szCs w:val="24"/>
              </w:rPr>
            </w:pPr>
            <w:r w:rsidRPr="00EB011C">
              <w:rPr>
                <w:sz w:val="24"/>
                <w:szCs w:val="24"/>
              </w:rPr>
              <w:t>KS Quản lý Môi trường</w:t>
            </w:r>
          </w:p>
        </w:tc>
        <w:tc>
          <w:tcPr>
            <w:tcW w:w="1286" w:type="pct"/>
            <w:vAlign w:val="center"/>
          </w:tcPr>
          <w:p w14:paraId="6FD42039" w14:textId="77777777" w:rsidR="00F233D6" w:rsidRPr="00EB011C" w:rsidRDefault="00F233D6" w:rsidP="00F233D6">
            <w:pPr>
              <w:spacing w:before="120" w:after="120"/>
              <w:ind w:left="-57" w:right="-57"/>
              <w:jc w:val="both"/>
              <w:rPr>
                <w:spacing w:val="-2"/>
                <w:sz w:val="24"/>
                <w:szCs w:val="24"/>
              </w:rPr>
            </w:pPr>
            <w:r w:rsidRPr="00EB011C">
              <w:rPr>
                <w:spacing w:val="-2"/>
                <w:sz w:val="24"/>
                <w:szCs w:val="24"/>
              </w:rPr>
              <w:t>Phân công nhiệm vụ, kiểm tra sản phẩm.</w:t>
            </w:r>
          </w:p>
        </w:tc>
        <w:tc>
          <w:tcPr>
            <w:tcW w:w="605" w:type="pct"/>
            <w:vAlign w:val="center"/>
          </w:tcPr>
          <w:p w14:paraId="37E515B5" w14:textId="77777777" w:rsidR="00F233D6" w:rsidRPr="00EB011C" w:rsidRDefault="00F233D6" w:rsidP="00F233D6">
            <w:pPr>
              <w:widowControl w:val="0"/>
              <w:snapToGrid w:val="0"/>
              <w:spacing w:before="120" w:after="120"/>
              <w:ind w:left="-57" w:right="-57" w:firstLine="262"/>
              <w:jc w:val="center"/>
              <w:rPr>
                <w:sz w:val="24"/>
                <w:szCs w:val="24"/>
              </w:rPr>
            </w:pPr>
          </w:p>
        </w:tc>
      </w:tr>
      <w:tr w:rsidR="00F233D6" w:rsidRPr="00EB011C" w14:paraId="73267047" w14:textId="77777777" w:rsidTr="00F233D6">
        <w:trPr>
          <w:cantSplit/>
          <w:trHeight w:val="584"/>
          <w:tblHeader/>
          <w:jc w:val="center"/>
        </w:trPr>
        <w:tc>
          <w:tcPr>
            <w:tcW w:w="275" w:type="pct"/>
            <w:vAlign w:val="center"/>
          </w:tcPr>
          <w:p w14:paraId="127133C3" w14:textId="77777777" w:rsidR="00F233D6" w:rsidRPr="00EB011C" w:rsidRDefault="00F233D6" w:rsidP="00F233D6">
            <w:pPr>
              <w:widowControl w:val="0"/>
              <w:tabs>
                <w:tab w:val="left" w:pos="720"/>
              </w:tabs>
              <w:snapToGrid w:val="0"/>
              <w:spacing w:before="120" w:after="120"/>
              <w:ind w:left="-57" w:right="-57"/>
              <w:jc w:val="center"/>
              <w:rPr>
                <w:sz w:val="24"/>
                <w:szCs w:val="24"/>
              </w:rPr>
            </w:pPr>
            <w:r w:rsidRPr="00EB011C">
              <w:rPr>
                <w:sz w:val="24"/>
                <w:szCs w:val="24"/>
              </w:rPr>
              <w:t>3</w:t>
            </w:r>
          </w:p>
        </w:tc>
        <w:tc>
          <w:tcPr>
            <w:tcW w:w="1095" w:type="pct"/>
            <w:vAlign w:val="center"/>
          </w:tcPr>
          <w:p w14:paraId="1BDB70C5" w14:textId="77777777" w:rsidR="00F233D6" w:rsidRPr="00EB011C" w:rsidRDefault="00F233D6" w:rsidP="00F233D6">
            <w:pPr>
              <w:widowControl w:val="0"/>
              <w:snapToGrid w:val="0"/>
              <w:spacing w:before="120" w:after="120"/>
              <w:ind w:left="-57" w:right="-57" w:firstLine="20"/>
              <w:rPr>
                <w:sz w:val="24"/>
                <w:szCs w:val="24"/>
              </w:rPr>
            </w:pPr>
            <w:r w:rsidRPr="00EB011C">
              <w:rPr>
                <w:sz w:val="24"/>
                <w:szCs w:val="24"/>
              </w:rPr>
              <w:t>Lê Thị Xuân</w:t>
            </w:r>
          </w:p>
        </w:tc>
        <w:tc>
          <w:tcPr>
            <w:tcW w:w="1740" w:type="pct"/>
            <w:vAlign w:val="center"/>
          </w:tcPr>
          <w:p w14:paraId="4C82007F" w14:textId="77777777" w:rsidR="00F233D6" w:rsidRPr="00EB011C" w:rsidRDefault="00F233D6" w:rsidP="00F233D6">
            <w:pPr>
              <w:widowControl w:val="0"/>
              <w:snapToGrid w:val="0"/>
              <w:spacing w:before="120" w:after="120"/>
              <w:ind w:left="-57" w:right="-57"/>
              <w:jc w:val="both"/>
              <w:rPr>
                <w:sz w:val="24"/>
                <w:szCs w:val="24"/>
              </w:rPr>
            </w:pPr>
            <w:r w:rsidRPr="00EB011C">
              <w:rPr>
                <w:sz w:val="24"/>
                <w:szCs w:val="24"/>
              </w:rPr>
              <w:t>Ths Khoa học Môi trường</w:t>
            </w:r>
          </w:p>
        </w:tc>
        <w:tc>
          <w:tcPr>
            <w:tcW w:w="1286" w:type="pct"/>
            <w:vAlign w:val="center"/>
          </w:tcPr>
          <w:p w14:paraId="3259D431" w14:textId="77777777" w:rsidR="00F233D6" w:rsidRPr="00EB011C" w:rsidRDefault="00F233D6" w:rsidP="00F233D6">
            <w:pPr>
              <w:spacing w:before="120" w:after="120"/>
              <w:ind w:left="-57" w:right="-57"/>
              <w:jc w:val="both"/>
              <w:rPr>
                <w:sz w:val="24"/>
                <w:szCs w:val="24"/>
              </w:rPr>
            </w:pPr>
            <w:r w:rsidRPr="00EB011C">
              <w:rPr>
                <w:sz w:val="24"/>
                <w:szCs w:val="24"/>
              </w:rPr>
              <w:t>Giám sát thực hiện, rà soát nội dung báo cáo.</w:t>
            </w:r>
          </w:p>
        </w:tc>
        <w:tc>
          <w:tcPr>
            <w:tcW w:w="605" w:type="pct"/>
            <w:vAlign w:val="center"/>
          </w:tcPr>
          <w:p w14:paraId="3B2E1D4A" w14:textId="77777777" w:rsidR="00F233D6" w:rsidRPr="00EB011C" w:rsidRDefault="00F233D6" w:rsidP="00F233D6">
            <w:pPr>
              <w:widowControl w:val="0"/>
              <w:snapToGrid w:val="0"/>
              <w:spacing w:before="120" w:after="120"/>
              <w:ind w:left="-57" w:right="-57" w:firstLine="262"/>
              <w:jc w:val="center"/>
              <w:rPr>
                <w:sz w:val="24"/>
                <w:szCs w:val="24"/>
              </w:rPr>
            </w:pPr>
          </w:p>
        </w:tc>
      </w:tr>
      <w:tr w:rsidR="00F233D6" w:rsidRPr="00EB011C" w14:paraId="4261A7DA" w14:textId="77777777" w:rsidTr="00F233D6">
        <w:trPr>
          <w:cantSplit/>
          <w:trHeight w:val="1304"/>
          <w:tblHeader/>
          <w:jc w:val="center"/>
        </w:trPr>
        <w:tc>
          <w:tcPr>
            <w:tcW w:w="275" w:type="pct"/>
            <w:vAlign w:val="center"/>
          </w:tcPr>
          <w:p w14:paraId="24AE502D" w14:textId="77777777" w:rsidR="00F233D6" w:rsidRPr="00EB011C" w:rsidRDefault="00F233D6" w:rsidP="00F233D6">
            <w:pPr>
              <w:widowControl w:val="0"/>
              <w:tabs>
                <w:tab w:val="left" w:pos="720"/>
              </w:tabs>
              <w:snapToGrid w:val="0"/>
              <w:spacing w:before="120" w:after="120"/>
              <w:ind w:left="-57" w:right="-57"/>
              <w:jc w:val="center"/>
              <w:rPr>
                <w:sz w:val="24"/>
                <w:szCs w:val="24"/>
              </w:rPr>
            </w:pPr>
            <w:r w:rsidRPr="00EB011C">
              <w:rPr>
                <w:sz w:val="24"/>
                <w:szCs w:val="24"/>
              </w:rPr>
              <w:t>4</w:t>
            </w:r>
          </w:p>
        </w:tc>
        <w:tc>
          <w:tcPr>
            <w:tcW w:w="1095" w:type="pct"/>
            <w:vAlign w:val="center"/>
          </w:tcPr>
          <w:p w14:paraId="4E4695E7" w14:textId="77777777" w:rsidR="00F233D6" w:rsidRPr="00EB011C" w:rsidRDefault="00F233D6" w:rsidP="00F233D6">
            <w:pPr>
              <w:pStyle w:val="BodyText"/>
              <w:widowControl w:val="0"/>
              <w:snapToGrid w:val="0"/>
              <w:spacing w:after="120"/>
              <w:ind w:left="-57" w:right="-57" w:firstLine="20"/>
              <w:rPr>
                <w:sz w:val="24"/>
              </w:rPr>
            </w:pPr>
            <w:r w:rsidRPr="00EB011C">
              <w:rPr>
                <w:sz w:val="24"/>
              </w:rPr>
              <w:t>Lê Quang Lộc</w:t>
            </w:r>
          </w:p>
        </w:tc>
        <w:tc>
          <w:tcPr>
            <w:tcW w:w="1740" w:type="pct"/>
            <w:vAlign w:val="center"/>
          </w:tcPr>
          <w:p w14:paraId="04F1AAAB" w14:textId="77777777" w:rsidR="00F233D6" w:rsidRPr="00EB011C" w:rsidRDefault="00F233D6" w:rsidP="00F233D6">
            <w:pPr>
              <w:widowControl w:val="0"/>
              <w:snapToGrid w:val="0"/>
              <w:spacing w:before="120" w:after="120"/>
              <w:ind w:left="-57" w:right="-57"/>
              <w:jc w:val="both"/>
              <w:rPr>
                <w:sz w:val="24"/>
                <w:szCs w:val="24"/>
              </w:rPr>
            </w:pPr>
            <w:r w:rsidRPr="00EB011C">
              <w:rPr>
                <w:sz w:val="24"/>
                <w:szCs w:val="24"/>
              </w:rPr>
              <w:t>CN Địa chất công trình - Thủy văn</w:t>
            </w:r>
          </w:p>
        </w:tc>
        <w:tc>
          <w:tcPr>
            <w:tcW w:w="1286" w:type="pct"/>
            <w:vMerge w:val="restart"/>
            <w:vAlign w:val="center"/>
          </w:tcPr>
          <w:p w14:paraId="462D1D3D" w14:textId="77777777" w:rsidR="00F233D6" w:rsidRPr="00EB011C" w:rsidRDefault="00F233D6" w:rsidP="00F233D6">
            <w:pPr>
              <w:spacing w:before="120" w:after="120"/>
              <w:ind w:left="-57" w:right="-57"/>
              <w:jc w:val="both"/>
              <w:rPr>
                <w:sz w:val="24"/>
                <w:szCs w:val="24"/>
              </w:rPr>
            </w:pPr>
            <w:r w:rsidRPr="00EB011C">
              <w:rPr>
                <w:sz w:val="24"/>
                <w:szCs w:val="24"/>
              </w:rPr>
              <w:t xml:space="preserve">Chủ trì tổng hợp báo cáo. Khảo sát hiện trạng khu vực Dự án, TVCĐ, phụ trách nội dung đánh giá tác động và đưa ra biện pháp giảm thiểu; </w:t>
            </w:r>
            <w:r w:rsidRPr="00EB011C">
              <w:rPr>
                <w:spacing w:val="-4"/>
                <w:sz w:val="24"/>
                <w:szCs w:val="24"/>
              </w:rPr>
              <w:t>mô tả Dự án, điều kiện tự nhiên, KT-XH khu vực Dự án.</w:t>
            </w:r>
          </w:p>
        </w:tc>
        <w:tc>
          <w:tcPr>
            <w:tcW w:w="605" w:type="pct"/>
            <w:vAlign w:val="center"/>
          </w:tcPr>
          <w:p w14:paraId="4BC79310" w14:textId="77777777" w:rsidR="00F233D6" w:rsidRPr="00EB011C" w:rsidRDefault="00F233D6" w:rsidP="00F233D6">
            <w:pPr>
              <w:widowControl w:val="0"/>
              <w:snapToGrid w:val="0"/>
              <w:spacing w:before="120" w:after="120"/>
              <w:ind w:left="-57" w:right="-57" w:firstLine="262"/>
              <w:jc w:val="center"/>
              <w:rPr>
                <w:sz w:val="24"/>
                <w:szCs w:val="24"/>
              </w:rPr>
            </w:pPr>
          </w:p>
        </w:tc>
      </w:tr>
      <w:tr w:rsidR="00F233D6" w:rsidRPr="00EB011C" w14:paraId="58D30106" w14:textId="77777777" w:rsidTr="00F233D6">
        <w:trPr>
          <w:cantSplit/>
          <w:trHeight w:val="440"/>
          <w:tblHeader/>
          <w:jc w:val="center"/>
        </w:trPr>
        <w:tc>
          <w:tcPr>
            <w:tcW w:w="275" w:type="pct"/>
            <w:vAlign w:val="center"/>
          </w:tcPr>
          <w:p w14:paraId="37712445" w14:textId="77777777" w:rsidR="00F233D6" w:rsidRPr="00EB011C" w:rsidRDefault="00F233D6" w:rsidP="00F233D6">
            <w:pPr>
              <w:widowControl w:val="0"/>
              <w:tabs>
                <w:tab w:val="left" w:pos="720"/>
              </w:tabs>
              <w:snapToGrid w:val="0"/>
              <w:spacing w:before="120" w:after="120"/>
              <w:ind w:left="-57" w:right="-57"/>
              <w:jc w:val="center"/>
              <w:rPr>
                <w:sz w:val="24"/>
                <w:szCs w:val="24"/>
              </w:rPr>
            </w:pPr>
            <w:r w:rsidRPr="00EB011C">
              <w:rPr>
                <w:sz w:val="24"/>
                <w:szCs w:val="24"/>
              </w:rPr>
              <w:t>5</w:t>
            </w:r>
          </w:p>
        </w:tc>
        <w:tc>
          <w:tcPr>
            <w:tcW w:w="1095" w:type="pct"/>
            <w:vAlign w:val="center"/>
          </w:tcPr>
          <w:p w14:paraId="0A894F40" w14:textId="77777777" w:rsidR="00F233D6" w:rsidRPr="00EB011C" w:rsidRDefault="00F233D6" w:rsidP="00F233D6">
            <w:pPr>
              <w:widowControl w:val="0"/>
              <w:snapToGrid w:val="0"/>
              <w:spacing w:before="120" w:after="120"/>
              <w:ind w:left="-57" w:right="-57" w:firstLine="20"/>
              <w:rPr>
                <w:spacing w:val="-2"/>
                <w:sz w:val="24"/>
                <w:szCs w:val="24"/>
              </w:rPr>
            </w:pPr>
            <w:r w:rsidRPr="00EB011C">
              <w:rPr>
                <w:sz w:val="24"/>
              </w:rPr>
              <w:t>Võ Văn Anh</w:t>
            </w:r>
          </w:p>
        </w:tc>
        <w:tc>
          <w:tcPr>
            <w:tcW w:w="1740" w:type="pct"/>
            <w:vAlign w:val="center"/>
          </w:tcPr>
          <w:p w14:paraId="50B1F81B" w14:textId="77777777" w:rsidR="00F233D6" w:rsidRPr="00EB011C" w:rsidRDefault="00F233D6" w:rsidP="00F233D6">
            <w:pPr>
              <w:widowControl w:val="0"/>
              <w:snapToGrid w:val="0"/>
              <w:spacing w:before="120" w:after="120"/>
              <w:ind w:left="-57" w:right="-57"/>
              <w:jc w:val="both"/>
              <w:rPr>
                <w:sz w:val="24"/>
                <w:szCs w:val="24"/>
              </w:rPr>
            </w:pPr>
            <w:r w:rsidRPr="00EB011C">
              <w:rPr>
                <w:sz w:val="24"/>
                <w:szCs w:val="24"/>
              </w:rPr>
              <w:t>KS Công nghệ Kỹ thuật môi trường</w:t>
            </w:r>
          </w:p>
        </w:tc>
        <w:tc>
          <w:tcPr>
            <w:tcW w:w="1286" w:type="pct"/>
            <w:vMerge/>
            <w:vAlign w:val="center"/>
          </w:tcPr>
          <w:p w14:paraId="568803F1" w14:textId="77777777" w:rsidR="00F233D6" w:rsidRPr="00EB011C" w:rsidRDefault="00F233D6" w:rsidP="00F233D6">
            <w:pPr>
              <w:spacing w:before="120" w:after="120"/>
              <w:ind w:left="-57" w:right="-57"/>
              <w:jc w:val="both"/>
              <w:rPr>
                <w:spacing w:val="-6"/>
                <w:sz w:val="24"/>
                <w:szCs w:val="24"/>
              </w:rPr>
            </w:pPr>
          </w:p>
        </w:tc>
        <w:tc>
          <w:tcPr>
            <w:tcW w:w="605" w:type="pct"/>
            <w:vAlign w:val="center"/>
          </w:tcPr>
          <w:p w14:paraId="3B0C101D" w14:textId="77777777" w:rsidR="00F233D6" w:rsidRPr="00EB011C" w:rsidRDefault="00F233D6" w:rsidP="00F233D6">
            <w:pPr>
              <w:widowControl w:val="0"/>
              <w:snapToGrid w:val="0"/>
              <w:spacing w:before="120" w:after="120"/>
              <w:ind w:left="-57" w:right="-57" w:firstLine="262"/>
              <w:jc w:val="center"/>
              <w:rPr>
                <w:sz w:val="24"/>
                <w:szCs w:val="24"/>
              </w:rPr>
            </w:pPr>
          </w:p>
        </w:tc>
      </w:tr>
      <w:tr w:rsidR="00F233D6" w:rsidRPr="00EB011C" w14:paraId="5EC6C0D7" w14:textId="77777777" w:rsidTr="00F233D6">
        <w:trPr>
          <w:cantSplit/>
          <w:trHeight w:val="76"/>
          <w:tblHeader/>
          <w:jc w:val="center"/>
        </w:trPr>
        <w:tc>
          <w:tcPr>
            <w:tcW w:w="275" w:type="pct"/>
            <w:vAlign w:val="center"/>
          </w:tcPr>
          <w:p w14:paraId="31DB30E0" w14:textId="77777777" w:rsidR="00F233D6" w:rsidRPr="00EB011C" w:rsidRDefault="00F233D6" w:rsidP="00F233D6">
            <w:pPr>
              <w:widowControl w:val="0"/>
              <w:tabs>
                <w:tab w:val="left" w:pos="720"/>
              </w:tabs>
              <w:snapToGrid w:val="0"/>
              <w:spacing w:before="120" w:after="120"/>
              <w:ind w:left="-57" w:right="-57"/>
              <w:jc w:val="center"/>
              <w:rPr>
                <w:sz w:val="24"/>
                <w:szCs w:val="24"/>
              </w:rPr>
            </w:pPr>
            <w:r w:rsidRPr="00EB011C">
              <w:rPr>
                <w:sz w:val="24"/>
                <w:szCs w:val="24"/>
              </w:rPr>
              <w:t>6</w:t>
            </w:r>
          </w:p>
        </w:tc>
        <w:tc>
          <w:tcPr>
            <w:tcW w:w="1095" w:type="pct"/>
            <w:vAlign w:val="center"/>
          </w:tcPr>
          <w:p w14:paraId="40EED838" w14:textId="77777777" w:rsidR="00F233D6" w:rsidRPr="00EB011C" w:rsidRDefault="00F233D6" w:rsidP="00F233D6">
            <w:pPr>
              <w:widowControl w:val="0"/>
              <w:snapToGrid w:val="0"/>
              <w:spacing w:before="120" w:after="120"/>
              <w:ind w:left="-57" w:right="-57" w:firstLine="20"/>
              <w:rPr>
                <w:sz w:val="24"/>
                <w:szCs w:val="24"/>
              </w:rPr>
            </w:pPr>
            <w:r>
              <w:rPr>
                <w:sz w:val="24"/>
                <w:szCs w:val="24"/>
              </w:rPr>
              <w:t>Võ Thị Hồng Nhung</w:t>
            </w:r>
          </w:p>
        </w:tc>
        <w:tc>
          <w:tcPr>
            <w:tcW w:w="1740" w:type="pct"/>
            <w:vAlign w:val="center"/>
          </w:tcPr>
          <w:p w14:paraId="25E9A3D4" w14:textId="77777777" w:rsidR="00F233D6" w:rsidRPr="00EB011C" w:rsidRDefault="00F233D6" w:rsidP="00F233D6">
            <w:pPr>
              <w:widowControl w:val="0"/>
              <w:snapToGrid w:val="0"/>
              <w:spacing w:before="120" w:after="120"/>
              <w:ind w:left="-57" w:right="-57"/>
              <w:jc w:val="both"/>
              <w:rPr>
                <w:sz w:val="24"/>
                <w:szCs w:val="24"/>
              </w:rPr>
            </w:pPr>
            <w:r>
              <w:rPr>
                <w:sz w:val="24"/>
                <w:szCs w:val="24"/>
              </w:rPr>
              <w:t>CN. Quản lý Tài nguyên và Môi trường</w:t>
            </w:r>
          </w:p>
        </w:tc>
        <w:tc>
          <w:tcPr>
            <w:tcW w:w="1286" w:type="pct"/>
            <w:vAlign w:val="center"/>
          </w:tcPr>
          <w:p w14:paraId="0F3EBA6F" w14:textId="77777777" w:rsidR="00F233D6" w:rsidRPr="00EB011C" w:rsidRDefault="00F233D6" w:rsidP="00F233D6">
            <w:pPr>
              <w:spacing w:before="120" w:after="120"/>
              <w:ind w:left="-57" w:right="-57"/>
              <w:jc w:val="both"/>
              <w:rPr>
                <w:spacing w:val="-4"/>
                <w:sz w:val="24"/>
                <w:szCs w:val="24"/>
              </w:rPr>
            </w:pPr>
            <w:r w:rsidRPr="00EB011C">
              <w:rPr>
                <w:sz w:val="24"/>
                <w:szCs w:val="24"/>
              </w:rPr>
              <w:t>Lập các sơ đồ bản vẽ.</w:t>
            </w:r>
          </w:p>
        </w:tc>
        <w:tc>
          <w:tcPr>
            <w:tcW w:w="605" w:type="pct"/>
            <w:vAlign w:val="center"/>
          </w:tcPr>
          <w:p w14:paraId="7482F390" w14:textId="77777777" w:rsidR="00F233D6" w:rsidRPr="00EB011C" w:rsidRDefault="00F233D6" w:rsidP="00F233D6">
            <w:pPr>
              <w:widowControl w:val="0"/>
              <w:snapToGrid w:val="0"/>
              <w:spacing w:before="120" w:after="120"/>
              <w:ind w:left="-57" w:right="-57" w:firstLine="262"/>
              <w:jc w:val="center"/>
              <w:rPr>
                <w:sz w:val="24"/>
                <w:szCs w:val="24"/>
              </w:rPr>
            </w:pPr>
          </w:p>
        </w:tc>
      </w:tr>
      <w:tr w:rsidR="00F233D6" w:rsidRPr="00EB011C" w14:paraId="5AB8CF85" w14:textId="77777777" w:rsidTr="00F233D6">
        <w:trPr>
          <w:cantSplit/>
          <w:trHeight w:val="800"/>
          <w:tblHeader/>
          <w:jc w:val="center"/>
        </w:trPr>
        <w:tc>
          <w:tcPr>
            <w:tcW w:w="275" w:type="pct"/>
            <w:vAlign w:val="center"/>
          </w:tcPr>
          <w:p w14:paraId="09E0D6BE" w14:textId="77777777" w:rsidR="00F233D6" w:rsidRPr="00EB011C" w:rsidRDefault="00F233D6" w:rsidP="00F233D6">
            <w:pPr>
              <w:widowControl w:val="0"/>
              <w:tabs>
                <w:tab w:val="left" w:pos="720"/>
              </w:tabs>
              <w:snapToGrid w:val="0"/>
              <w:spacing w:before="120" w:after="120"/>
              <w:ind w:left="-57" w:right="-57"/>
              <w:jc w:val="center"/>
              <w:rPr>
                <w:sz w:val="24"/>
                <w:szCs w:val="24"/>
              </w:rPr>
            </w:pPr>
            <w:r w:rsidRPr="00EB011C">
              <w:rPr>
                <w:sz w:val="24"/>
                <w:szCs w:val="24"/>
              </w:rPr>
              <w:t>7</w:t>
            </w:r>
          </w:p>
        </w:tc>
        <w:tc>
          <w:tcPr>
            <w:tcW w:w="1095" w:type="pct"/>
            <w:vAlign w:val="center"/>
          </w:tcPr>
          <w:p w14:paraId="119AFA50" w14:textId="77777777" w:rsidR="00F233D6" w:rsidRPr="00EB011C" w:rsidRDefault="00F233D6" w:rsidP="00F233D6">
            <w:pPr>
              <w:widowControl w:val="0"/>
              <w:snapToGrid w:val="0"/>
              <w:spacing w:before="120" w:after="120"/>
              <w:ind w:left="-57" w:right="-57" w:firstLine="20"/>
              <w:rPr>
                <w:sz w:val="24"/>
                <w:szCs w:val="24"/>
              </w:rPr>
            </w:pPr>
            <w:r>
              <w:rPr>
                <w:sz w:val="24"/>
                <w:szCs w:val="24"/>
              </w:rPr>
              <w:t>Nguyễn Thị Phương Thủy</w:t>
            </w:r>
          </w:p>
        </w:tc>
        <w:tc>
          <w:tcPr>
            <w:tcW w:w="1740" w:type="pct"/>
            <w:vAlign w:val="center"/>
          </w:tcPr>
          <w:p w14:paraId="018186E3" w14:textId="77777777" w:rsidR="00F233D6" w:rsidRPr="00EB011C" w:rsidRDefault="00F233D6" w:rsidP="00F233D6">
            <w:pPr>
              <w:widowControl w:val="0"/>
              <w:snapToGrid w:val="0"/>
              <w:spacing w:before="120" w:after="120"/>
              <w:ind w:left="-57" w:right="-57"/>
              <w:jc w:val="both"/>
              <w:rPr>
                <w:sz w:val="24"/>
                <w:szCs w:val="24"/>
              </w:rPr>
            </w:pPr>
            <w:r>
              <w:rPr>
                <w:sz w:val="24"/>
                <w:szCs w:val="24"/>
              </w:rPr>
              <w:t>CN. Kinh tế Môi trường</w:t>
            </w:r>
          </w:p>
        </w:tc>
        <w:tc>
          <w:tcPr>
            <w:tcW w:w="1286" w:type="pct"/>
            <w:vAlign w:val="center"/>
          </w:tcPr>
          <w:p w14:paraId="6120724D" w14:textId="77777777" w:rsidR="00F233D6" w:rsidRPr="00EB011C" w:rsidRDefault="00F233D6" w:rsidP="00F233D6">
            <w:pPr>
              <w:spacing w:before="120" w:after="120"/>
              <w:ind w:left="-57" w:right="-57"/>
              <w:jc w:val="both"/>
              <w:rPr>
                <w:spacing w:val="-4"/>
                <w:sz w:val="24"/>
                <w:szCs w:val="24"/>
              </w:rPr>
            </w:pPr>
            <w:r w:rsidRPr="00EB011C">
              <w:rPr>
                <w:spacing w:val="-4"/>
                <w:sz w:val="24"/>
                <w:szCs w:val="24"/>
              </w:rPr>
              <w:t>Phụ trách nội dung chương trình quản lý, giám sát môi trường.</w:t>
            </w:r>
          </w:p>
        </w:tc>
        <w:tc>
          <w:tcPr>
            <w:tcW w:w="605" w:type="pct"/>
            <w:vAlign w:val="center"/>
          </w:tcPr>
          <w:p w14:paraId="34CDEAE3" w14:textId="77777777" w:rsidR="00F233D6" w:rsidRPr="00EB011C" w:rsidRDefault="00F233D6" w:rsidP="00F233D6">
            <w:pPr>
              <w:widowControl w:val="0"/>
              <w:snapToGrid w:val="0"/>
              <w:spacing w:before="120" w:after="120"/>
              <w:ind w:left="-57" w:right="-57" w:firstLine="262"/>
              <w:jc w:val="center"/>
              <w:rPr>
                <w:sz w:val="24"/>
                <w:szCs w:val="24"/>
              </w:rPr>
            </w:pPr>
          </w:p>
        </w:tc>
      </w:tr>
      <w:tr w:rsidR="00F233D6" w:rsidRPr="00EB011C" w14:paraId="59887EAD" w14:textId="77777777" w:rsidTr="00F233D6">
        <w:trPr>
          <w:cantSplit/>
          <w:trHeight w:val="602"/>
          <w:tblHeader/>
          <w:jc w:val="center"/>
        </w:trPr>
        <w:tc>
          <w:tcPr>
            <w:tcW w:w="275" w:type="pct"/>
            <w:vAlign w:val="center"/>
          </w:tcPr>
          <w:p w14:paraId="7EFDFEF9" w14:textId="77777777" w:rsidR="00F233D6" w:rsidRPr="00EB011C" w:rsidRDefault="00F233D6" w:rsidP="00F233D6">
            <w:pPr>
              <w:widowControl w:val="0"/>
              <w:tabs>
                <w:tab w:val="left" w:pos="720"/>
              </w:tabs>
              <w:snapToGrid w:val="0"/>
              <w:spacing w:before="120" w:after="120"/>
              <w:ind w:left="-57" w:right="-57"/>
              <w:jc w:val="center"/>
              <w:rPr>
                <w:sz w:val="24"/>
                <w:szCs w:val="24"/>
              </w:rPr>
            </w:pPr>
            <w:r w:rsidRPr="00EB011C">
              <w:rPr>
                <w:sz w:val="24"/>
                <w:szCs w:val="24"/>
              </w:rPr>
              <w:t>8</w:t>
            </w:r>
          </w:p>
        </w:tc>
        <w:tc>
          <w:tcPr>
            <w:tcW w:w="1095" w:type="pct"/>
            <w:vAlign w:val="center"/>
          </w:tcPr>
          <w:p w14:paraId="712B989B" w14:textId="77777777" w:rsidR="00F233D6" w:rsidRPr="00EB011C" w:rsidRDefault="00F233D6" w:rsidP="00F233D6">
            <w:pPr>
              <w:pStyle w:val="BodyText"/>
              <w:tabs>
                <w:tab w:val="left" w:pos="720"/>
              </w:tabs>
              <w:spacing w:after="120"/>
              <w:rPr>
                <w:sz w:val="24"/>
              </w:rPr>
            </w:pPr>
            <w:r>
              <w:rPr>
                <w:sz w:val="24"/>
              </w:rPr>
              <w:t>Đặng Thanh Huy</w:t>
            </w:r>
          </w:p>
        </w:tc>
        <w:tc>
          <w:tcPr>
            <w:tcW w:w="1740" w:type="pct"/>
            <w:vAlign w:val="center"/>
          </w:tcPr>
          <w:p w14:paraId="308A5FC8" w14:textId="77777777" w:rsidR="00F233D6" w:rsidRPr="00EB011C" w:rsidRDefault="00F233D6" w:rsidP="00F233D6">
            <w:pPr>
              <w:spacing w:before="120" w:after="120"/>
              <w:jc w:val="both"/>
              <w:rPr>
                <w:sz w:val="24"/>
                <w:szCs w:val="24"/>
              </w:rPr>
            </w:pPr>
            <w:r>
              <w:rPr>
                <w:sz w:val="24"/>
                <w:szCs w:val="24"/>
              </w:rPr>
              <w:t>Phó Trưởng</w:t>
            </w:r>
            <w:r w:rsidRPr="00EB011C">
              <w:rPr>
                <w:sz w:val="24"/>
                <w:szCs w:val="24"/>
              </w:rPr>
              <w:t xml:space="preserve"> phòng Quan trắc</w:t>
            </w:r>
          </w:p>
          <w:p w14:paraId="47893DAB" w14:textId="77777777" w:rsidR="00F233D6" w:rsidRPr="00EB011C" w:rsidRDefault="00F233D6" w:rsidP="00F233D6">
            <w:pPr>
              <w:spacing w:before="120" w:after="120"/>
              <w:jc w:val="both"/>
              <w:rPr>
                <w:sz w:val="24"/>
                <w:szCs w:val="24"/>
              </w:rPr>
            </w:pPr>
            <w:r w:rsidRPr="00EB011C">
              <w:rPr>
                <w:sz w:val="24"/>
                <w:szCs w:val="24"/>
              </w:rPr>
              <w:t>Ths Khoa học Môi trường</w:t>
            </w:r>
          </w:p>
        </w:tc>
        <w:tc>
          <w:tcPr>
            <w:tcW w:w="1286" w:type="pct"/>
            <w:vAlign w:val="center"/>
          </w:tcPr>
          <w:p w14:paraId="770FA3EE" w14:textId="77777777" w:rsidR="00F233D6" w:rsidRPr="00EB011C" w:rsidRDefault="00F233D6" w:rsidP="00F233D6">
            <w:pPr>
              <w:spacing w:before="120" w:after="120"/>
              <w:ind w:left="-57" w:right="-57"/>
              <w:jc w:val="both"/>
              <w:rPr>
                <w:spacing w:val="-4"/>
                <w:sz w:val="24"/>
                <w:szCs w:val="24"/>
              </w:rPr>
            </w:pPr>
            <w:r w:rsidRPr="00EB011C">
              <w:rPr>
                <w:sz w:val="24"/>
                <w:szCs w:val="24"/>
              </w:rPr>
              <w:t>Phân công cán bộ khảo sát, lấy mẫu.</w:t>
            </w:r>
          </w:p>
        </w:tc>
        <w:tc>
          <w:tcPr>
            <w:tcW w:w="605" w:type="pct"/>
            <w:vAlign w:val="center"/>
          </w:tcPr>
          <w:p w14:paraId="2E10E75C" w14:textId="77777777" w:rsidR="00F233D6" w:rsidRPr="00EB011C" w:rsidRDefault="00F233D6" w:rsidP="00F233D6">
            <w:pPr>
              <w:widowControl w:val="0"/>
              <w:snapToGrid w:val="0"/>
              <w:spacing w:before="120" w:after="120"/>
              <w:ind w:left="-57" w:right="-57" w:firstLine="262"/>
              <w:jc w:val="center"/>
              <w:rPr>
                <w:sz w:val="24"/>
                <w:szCs w:val="24"/>
              </w:rPr>
            </w:pPr>
          </w:p>
        </w:tc>
      </w:tr>
      <w:tr w:rsidR="00F233D6" w:rsidRPr="00EB011C" w14:paraId="29B51C9C" w14:textId="77777777" w:rsidTr="00F233D6">
        <w:trPr>
          <w:cantSplit/>
          <w:trHeight w:val="721"/>
          <w:tblHeader/>
          <w:jc w:val="center"/>
        </w:trPr>
        <w:tc>
          <w:tcPr>
            <w:tcW w:w="275" w:type="pct"/>
            <w:vAlign w:val="center"/>
          </w:tcPr>
          <w:p w14:paraId="64708CE9" w14:textId="77777777" w:rsidR="00F233D6" w:rsidRPr="00EB011C" w:rsidRDefault="00F233D6" w:rsidP="00F233D6">
            <w:pPr>
              <w:widowControl w:val="0"/>
              <w:tabs>
                <w:tab w:val="left" w:pos="720"/>
              </w:tabs>
              <w:snapToGrid w:val="0"/>
              <w:spacing w:before="120" w:after="120"/>
              <w:ind w:left="-57" w:right="-57"/>
              <w:jc w:val="center"/>
              <w:rPr>
                <w:sz w:val="24"/>
                <w:szCs w:val="24"/>
              </w:rPr>
            </w:pPr>
            <w:r w:rsidRPr="00EB011C">
              <w:rPr>
                <w:sz w:val="24"/>
                <w:szCs w:val="24"/>
              </w:rPr>
              <w:t>9</w:t>
            </w:r>
          </w:p>
        </w:tc>
        <w:tc>
          <w:tcPr>
            <w:tcW w:w="1095" w:type="pct"/>
            <w:vAlign w:val="center"/>
          </w:tcPr>
          <w:p w14:paraId="4CDAAD39" w14:textId="77777777" w:rsidR="00F233D6" w:rsidRPr="00EB011C" w:rsidRDefault="00F233D6" w:rsidP="00F233D6">
            <w:pPr>
              <w:pStyle w:val="BodyText"/>
              <w:tabs>
                <w:tab w:val="left" w:pos="720"/>
              </w:tabs>
              <w:spacing w:after="120"/>
              <w:rPr>
                <w:sz w:val="24"/>
              </w:rPr>
            </w:pPr>
            <w:r w:rsidRPr="00EB011C">
              <w:rPr>
                <w:sz w:val="24"/>
              </w:rPr>
              <w:t>Nguyễn Chơn Nhật</w:t>
            </w:r>
          </w:p>
        </w:tc>
        <w:tc>
          <w:tcPr>
            <w:tcW w:w="1740" w:type="pct"/>
            <w:vAlign w:val="center"/>
          </w:tcPr>
          <w:p w14:paraId="7C3430BB" w14:textId="77777777" w:rsidR="00F233D6" w:rsidRPr="00EB011C" w:rsidRDefault="00F233D6" w:rsidP="00F233D6">
            <w:pPr>
              <w:spacing w:before="120" w:after="120"/>
              <w:ind w:left="-57" w:right="-57"/>
              <w:jc w:val="both"/>
              <w:rPr>
                <w:sz w:val="24"/>
                <w:szCs w:val="24"/>
              </w:rPr>
            </w:pPr>
            <w:r w:rsidRPr="00EB011C">
              <w:rPr>
                <w:sz w:val="24"/>
                <w:szCs w:val="24"/>
              </w:rPr>
              <w:t>CN Khoa học môi trường</w:t>
            </w:r>
          </w:p>
        </w:tc>
        <w:tc>
          <w:tcPr>
            <w:tcW w:w="1286" w:type="pct"/>
            <w:vAlign w:val="center"/>
          </w:tcPr>
          <w:p w14:paraId="793E6BA5" w14:textId="77777777" w:rsidR="00F233D6" w:rsidRPr="00EB011C" w:rsidRDefault="00F233D6" w:rsidP="00F233D6">
            <w:pPr>
              <w:spacing w:before="120" w:after="120"/>
              <w:ind w:left="-57" w:right="-57"/>
              <w:jc w:val="both"/>
              <w:rPr>
                <w:sz w:val="24"/>
                <w:szCs w:val="24"/>
              </w:rPr>
            </w:pPr>
            <w:r w:rsidRPr="00EB011C">
              <w:rPr>
                <w:sz w:val="24"/>
                <w:szCs w:val="24"/>
              </w:rPr>
              <w:t>Phối hợp khảo sát, đo đạc, lấy mẫu hiện trạng.</w:t>
            </w:r>
          </w:p>
        </w:tc>
        <w:tc>
          <w:tcPr>
            <w:tcW w:w="605" w:type="pct"/>
            <w:vAlign w:val="center"/>
          </w:tcPr>
          <w:p w14:paraId="6AB48091" w14:textId="77777777" w:rsidR="00F233D6" w:rsidRPr="00EB011C" w:rsidRDefault="00F233D6" w:rsidP="00F233D6">
            <w:pPr>
              <w:widowControl w:val="0"/>
              <w:snapToGrid w:val="0"/>
              <w:spacing w:before="120" w:after="120"/>
              <w:ind w:left="-57" w:right="-57" w:firstLine="262"/>
              <w:jc w:val="center"/>
              <w:rPr>
                <w:sz w:val="24"/>
                <w:szCs w:val="24"/>
              </w:rPr>
            </w:pPr>
          </w:p>
        </w:tc>
      </w:tr>
      <w:tr w:rsidR="00F233D6" w:rsidRPr="00EB011C" w14:paraId="37BC8C01" w14:textId="77777777" w:rsidTr="00F233D6">
        <w:trPr>
          <w:cantSplit/>
          <w:trHeight w:val="89"/>
          <w:tblHeader/>
          <w:jc w:val="center"/>
        </w:trPr>
        <w:tc>
          <w:tcPr>
            <w:tcW w:w="275" w:type="pct"/>
            <w:vAlign w:val="center"/>
          </w:tcPr>
          <w:p w14:paraId="24174FA9" w14:textId="77777777" w:rsidR="00F233D6" w:rsidRPr="00EB011C" w:rsidRDefault="00F233D6" w:rsidP="00F233D6">
            <w:pPr>
              <w:widowControl w:val="0"/>
              <w:tabs>
                <w:tab w:val="left" w:pos="720"/>
              </w:tabs>
              <w:snapToGrid w:val="0"/>
              <w:spacing w:before="120" w:after="120"/>
              <w:ind w:left="-57" w:right="-57"/>
              <w:jc w:val="center"/>
              <w:rPr>
                <w:sz w:val="24"/>
                <w:szCs w:val="24"/>
              </w:rPr>
            </w:pPr>
            <w:r w:rsidRPr="00EB011C">
              <w:rPr>
                <w:sz w:val="24"/>
                <w:szCs w:val="24"/>
              </w:rPr>
              <w:t>10</w:t>
            </w:r>
          </w:p>
        </w:tc>
        <w:tc>
          <w:tcPr>
            <w:tcW w:w="1095" w:type="pct"/>
            <w:vAlign w:val="center"/>
          </w:tcPr>
          <w:p w14:paraId="2D57C8B5" w14:textId="7000565B" w:rsidR="00F233D6" w:rsidRPr="00EB011C" w:rsidRDefault="00F233D6" w:rsidP="00F233D6">
            <w:pPr>
              <w:pStyle w:val="BodyText"/>
              <w:tabs>
                <w:tab w:val="left" w:pos="720"/>
              </w:tabs>
              <w:spacing w:after="120"/>
              <w:rPr>
                <w:sz w:val="24"/>
              </w:rPr>
            </w:pPr>
            <w:r>
              <w:rPr>
                <w:sz w:val="24"/>
              </w:rPr>
              <w:t>Phạm Thị Thúy Hằng</w:t>
            </w:r>
          </w:p>
        </w:tc>
        <w:tc>
          <w:tcPr>
            <w:tcW w:w="1740" w:type="pct"/>
            <w:vAlign w:val="center"/>
          </w:tcPr>
          <w:p w14:paraId="1BBB9814" w14:textId="77777777" w:rsidR="00F233D6" w:rsidRPr="00EB011C" w:rsidRDefault="00F233D6" w:rsidP="00F233D6">
            <w:pPr>
              <w:widowControl w:val="0"/>
              <w:snapToGrid w:val="0"/>
              <w:spacing w:before="120" w:after="120"/>
              <w:ind w:left="-57" w:right="-57"/>
              <w:jc w:val="both"/>
              <w:rPr>
                <w:sz w:val="24"/>
                <w:szCs w:val="24"/>
              </w:rPr>
            </w:pPr>
            <w:r w:rsidRPr="00EB011C">
              <w:rPr>
                <w:sz w:val="24"/>
                <w:szCs w:val="24"/>
              </w:rPr>
              <w:t>KS Công nghệ Kỹ thuật môi trường</w:t>
            </w:r>
          </w:p>
        </w:tc>
        <w:tc>
          <w:tcPr>
            <w:tcW w:w="1286" w:type="pct"/>
            <w:vMerge w:val="restart"/>
            <w:vAlign w:val="center"/>
          </w:tcPr>
          <w:p w14:paraId="06C60652" w14:textId="77777777" w:rsidR="00F233D6" w:rsidRPr="00EB011C" w:rsidRDefault="00F233D6" w:rsidP="00F233D6">
            <w:pPr>
              <w:spacing w:before="120" w:after="120"/>
              <w:ind w:left="-57" w:right="-57"/>
              <w:jc w:val="both"/>
              <w:rPr>
                <w:spacing w:val="-4"/>
                <w:sz w:val="24"/>
                <w:szCs w:val="24"/>
              </w:rPr>
            </w:pPr>
          </w:p>
          <w:p w14:paraId="75ED1D1A" w14:textId="77777777" w:rsidR="00F233D6" w:rsidRPr="00EB011C" w:rsidRDefault="00F233D6" w:rsidP="00F233D6">
            <w:pPr>
              <w:spacing w:before="120" w:after="120"/>
              <w:ind w:left="-57" w:right="-57"/>
              <w:jc w:val="both"/>
              <w:rPr>
                <w:spacing w:val="-4"/>
                <w:sz w:val="24"/>
                <w:szCs w:val="24"/>
              </w:rPr>
            </w:pPr>
            <w:r w:rsidRPr="00EB011C">
              <w:rPr>
                <w:sz w:val="24"/>
                <w:szCs w:val="24"/>
              </w:rPr>
              <w:t>Phân công cán bộ phân tích mẫu, rà soát kết quả.</w:t>
            </w:r>
          </w:p>
        </w:tc>
        <w:tc>
          <w:tcPr>
            <w:tcW w:w="605" w:type="pct"/>
            <w:vAlign w:val="center"/>
          </w:tcPr>
          <w:p w14:paraId="248259D2" w14:textId="77777777" w:rsidR="00F233D6" w:rsidRPr="00EB011C" w:rsidRDefault="00F233D6" w:rsidP="00F233D6">
            <w:pPr>
              <w:widowControl w:val="0"/>
              <w:snapToGrid w:val="0"/>
              <w:spacing w:before="120" w:after="120"/>
              <w:ind w:left="-57" w:right="-57" w:firstLine="262"/>
              <w:jc w:val="center"/>
              <w:rPr>
                <w:sz w:val="24"/>
                <w:szCs w:val="24"/>
              </w:rPr>
            </w:pPr>
          </w:p>
        </w:tc>
      </w:tr>
      <w:tr w:rsidR="00F233D6" w:rsidRPr="00EB011C" w14:paraId="4798F5D7" w14:textId="77777777" w:rsidTr="00F233D6">
        <w:trPr>
          <w:cantSplit/>
          <w:trHeight w:val="58"/>
          <w:tblHeader/>
          <w:jc w:val="center"/>
        </w:trPr>
        <w:tc>
          <w:tcPr>
            <w:tcW w:w="275" w:type="pct"/>
            <w:vAlign w:val="center"/>
          </w:tcPr>
          <w:p w14:paraId="5753DD7A" w14:textId="77777777" w:rsidR="00F233D6" w:rsidRPr="00EB011C" w:rsidRDefault="00F233D6" w:rsidP="00F233D6">
            <w:pPr>
              <w:widowControl w:val="0"/>
              <w:tabs>
                <w:tab w:val="left" w:pos="720"/>
              </w:tabs>
              <w:snapToGrid w:val="0"/>
              <w:spacing w:before="120" w:after="120"/>
              <w:ind w:left="-57" w:right="-57"/>
              <w:jc w:val="center"/>
              <w:rPr>
                <w:sz w:val="24"/>
                <w:szCs w:val="24"/>
              </w:rPr>
            </w:pPr>
            <w:r w:rsidRPr="00EB011C">
              <w:rPr>
                <w:sz w:val="24"/>
                <w:szCs w:val="24"/>
              </w:rPr>
              <w:t>11</w:t>
            </w:r>
          </w:p>
        </w:tc>
        <w:tc>
          <w:tcPr>
            <w:tcW w:w="1095" w:type="pct"/>
            <w:vAlign w:val="center"/>
          </w:tcPr>
          <w:p w14:paraId="4764665D" w14:textId="77777777" w:rsidR="00F233D6" w:rsidRPr="00EB011C" w:rsidRDefault="00F233D6" w:rsidP="00F233D6">
            <w:pPr>
              <w:pStyle w:val="BodyText"/>
              <w:tabs>
                <w:tab w:val="left" w:pos="720"/>
              </w:tabs>
              <w:spacing w:after="120"/>
              <w:rPr>
                <w:sz w:val="24"/>
              </w:rPr>
            </w:pPr>
            <w:r w:rsidRPr="00EB011C">
              <w:rPr>
                <w:sz w:val="24"/>
              </w:rPr>
              <w:t>Lê Văn An</w:t>
            </w:r>
          </w:p>
        </w:tc>
        <w:tc>
          <w:tcPr>
            <w:tcW w:w="1740" w:type="pct"/>
            <w:vAlign w:val="center"/>
          </w:tcPr>
          <w:p w14:paraId="71B7DDD7" w14:textId="77777777" w:rsidR="00F233D6" w:rsidRPr="00EB011C" w:rsidRDefault="00F233D6" w:rsidP="00F233D6">
            <w:pPr>
              <w:spacing w:before="120" w:after="120"/>
              <w:jc w:val="both"/>
              <w:rPr>
                <w:spacing w:val="-4"/>
                <w:sz w:val="24"/>
                <w:szCs w:val="24"/>
              </w:rPr>
            </w:pPr>
            <w:r w:rsidRPr="00EB011C">
              <w:rPr>
                <w:spacing w:val="-4"/>
                <w:sz w:val="24"/>
                <w:szCs w:val="24"/>
              </w:rPr>
              <w:t>PTP Phụ trách Phòng Thí nghiệm</w:t>
            </w:r>
          </w:p>
          <w:p w14:paraId="35C67C10" w14:textId="77777777" w:rsidR="00F233D6" w:rsidRPr="00EB011C" w:rsidRDefault="00F233D6" w:rsidP="00F233D6">
            <w:pPr>
              <w:spacing w:before="120" w:after="120"/>
              <w:ind w:left="-57" w:right="-57"/>
              <w:jc w:val="both"/>
              <w:rPr>
                <w:sz w:val="24"/>
                <w:szCs w:val="24"/>
              </w:rPr>
            </w:pPr>
            <w:r w:rsidRPr="00EB011C">
              <w:rPr>
                <w:sz w:val="24"/>
                <w:szCs w:val="24"/>
              </w:rPr>
              <w:t>CN Hoá học</w:t>
            </w:r>
          </w:p>
        </w:tc>
        <w:tc>
          <w:tcPr>
            <w:tcW w:w="1286" w:type="pct"/>
            <w:vMerge/>
            <w:vAlign w:val="center"/>
          </w:tcPr>
          <w:p w14:paraId="1A924E80" w14:textId="77777777" w:rsidR="00F233D6" w:rsidRPr="00EB011C" w:rsidRDefault="00F233D6" w:rsidP="00F233D6">
            <w:pPr>
              <w:spacing w:before="120" w:after="120"/>
              <w:ind w:left="-57" w:right="-57"/>
              <w:jc w:val="both"/>
              <w:rPr>
                <w:spacing w:val="-4"/>
                <w:sz w:val="24"/>
                <w:szCs w:val="24"/>
              </w:rPr>
            </w:pPr>
          </w:p>
        </w:tc>
        <w:tc>
          <w:tcPr>
            <w:tcW w:w="605" w:type="pct"/>
            <w:vAlign w:val="center"/>
          </w:tcPr>
          <w:p w14:paraId="79DA526C" w14:textId="77777777" w:rsidR="00F233D6" w:rsidRPr="00EB011C" w:rsidRDefault="00F233D6" w:rsidP="00F233D6">
            <w:pPr>
              <w:widowControl w:val="0"/>
              <w:snapToGrid w:val="0"/>
              <w:spacing w:before="120" w:after="120"/>
              <w:ind w:left="-57" w:right="-57" w:firstLine="262"/>
              <w:jc w:val="center"/>
              <w:rPr>
                <w:sz w:val="24"/>
                <w:szCs w:val="24"/>
              </w:rPr>
            </w:pPr>
          </w:p>
        </w:tc>
      </w:tr>
      <w:tr w:rsidR="00F233D6" w:rsidRPr="00EB011C" w14:paraId="00209FAE" w14:textId="77777777" w:rsidTr="00F233D6">
        <w:trPr>
          <w:cantSplit/>
          <w:trHeight w:val="619"/>
          <w:tblHeader/>
          <w:jc w:val="center"/>
        </w:trPr>
        <w:tc>
          <w:tcPr>
            <w:tcW w:w="275" w:type="pct"/>
            <w:vAlign w:val="center"/>
          </w:tcPr>
          <w:p w14:paraId="521C15A4" w14:textId="77777777" w:rsidR="00F233D6" w:rsidRPr="00EB011C" w:rsidRDefault="00F233D6" w:rsidP="00F233D6">
            <w:pPr>
              <w:widowControl w:val="0"/>
              <w:tabs>
                <w:tab w:val="left" w:pos="720"/>
              </w:tabs>
              <w:snapToGrid w:val="0"/>
              <w:spacing w:before="120" w:after="120"/>
              <w:ind w:left="-57" w:right="-57"/>
              <w:jc w:val="center"/>
              <w:rPr>
                <w:sz w:val="24"/>
                <w:szCs w:val="24"/>
              </w:rPr>
            </w:pPr>
            <w:r w:rsidRPr="00EB011C">
              <w:rPr>
                <w:sz w:val="24"/>
                <w:szCs w:val="24"/>
              </w:rPr>
              <w:t>12</w:t>
            </w:r>
          </w:p>
        </w:tc>
        <w:tc>
          <w:tcPr>
            <w:tcW w:w="1095" w:type="pct"/>
            <w:vAlign w:val="center"/>
          </w:tcPr>
          <w:p w14:paraId="1A771AEF" w14:textId="77777777" w:rsidR="00F233D6" w:rsidRPr="00EB011C" w:rsidRDefault="00F233D6" w:rsidP="00F233D6">
            <w:pPr>
              <w:pStyle w:val="BodyText"/>
              <w:tabs>
                <w:tab w:val="left" w:pos="720"/>
              </w:tabs>
              <w:spacing w:after="120"/>
              <w:rPr>
                <w:sz w:val="24"/>
              </w:rPr>
            </w:pPr>
            <w:r w:rsidRPr="00EB011C">
              <w:rPr>
                <w:sz w:val="24"/>
              </w:rPr>
              <w:t>Trần Ngọc Yến Nhi</w:t>
            </w:r>
          </w:p>
        </w:tc>
        <w:tc>
          <w:tcPr>
            <w:tcW w:w="1740" w:type="pct"/>
            <w:vAlign w:val="center"/>
          </w:tcPr>
          <w:p w14:paraId="6650FAF2" w14:textId="77777777" w:rsidR="00F233D6" w:rsidRPr="00EB011C" w:rsidRDefault="00F233D6" w:rsidP="00F233D6">
            <w:pPr>
              <w:widowControl w:val="0"/>
              <w:snapToGrid w:val="0"/>
              <w:spacing w:before="120" w:after="120"/>
              <w:ind w:left="-57" w:right="-57"/>
              <w:jc w:val="both"/>
              <w:rPr>
                <w:sz w:val="24"/>
                <w:szCs w:val="24"/>
              </w:rPr>
            </w:pPr>
            <w:r w:rsidRPr="00EB011C">
              <w:rPr>
                <w:sz w:val="24"/>
                <w:szCs w:val="24"/>
              </w:rPr>
              <w:t>KS Công nghệ Kỹ thuật môi trường</w:t>
            </w:r>
          </w:p>
        </w:tc>
        <w:tc>
          <w:tcPr>
            <w:tcW w:w="1286" w:type="pct"/>
            <w:vAlign w:val="center"/>
          </w:tcPr>
          <w:p w14:paraId="4BB7F1A0" w14:textId="77777777" w:rsidR="00F233D6" w:rsidRPr="00EB011C" w:rsidRDefault="00F233D6" w:rsidP="00F233D6">
            <w:pPr>
              <w:spacing w:before="120" w:after="120"/>
              <w:ind w:left="-57" w:right="-57"/>
              <w:jc w:val="both"/>
              <w:rPr>
                <w:sz w:val="24"/>
                <w:szCs w:val="24"/>
              </w:rPr>
            </w:pPr>
            <w:r w:rsidRPr="00EB011C">
              <w:rPr>
                <w:sz w:val="24"/>
                <w:szCs w:val="24"/>
              </w:rPr>
              <w:t>Phân tích mẫu tại phòng thí nghiệm.</w:t>
            </w:r>
          </w:p>
        </w:tc>
        <w:tc>
          <w:tcPr>
            <w:tcW w:w="605" w:type="pct"/>
            <w:vAlign w:val="center"/>
          </w:tcPr>
          <w:p w14:paraId="6ABD6D8D" w14:textId="77777777" w:rsidR="00F233D6" w:rsidRPr="00EB011C" w:rsidRDefault="00F233D6" w:rsidP="00F233D6">
            <w:pPr>
              <w:widowControl w:val="0"/>
              <w:snapToGrid w:val="0"/>
              <w:spacing w:before="120" w:after="120"/>
              <w:ind w:left="-57" w:right="-57" w:firstLine="262"/>
              <w:jc w:val="center"/>
              <w:rPr>
                <w:sz w:val="24"/>
                <w:szCs w:val="24"/>
              </w:rPr>
            </w:pPr>
          </w:p>
        </w:tc>
      </w:tr>
    </w:tbl>
    <w:p w14:paraId="25B7FF6E" w14:textId="77777777" w:rsidR="00790AE9" w:rsidRPr="002E2923" w:rsidRDefault="00790AE9" w:rsidP="00714BEF">
      <w:pPr>
        <w:pStyle w:val="Heading1"/>
        <w:numPr>
          <w:ilvl w:val="0"/>
          <w:numId w:val="0"/>
        </w:numPr>
        <w:spacing w:before="0" w:after="0" w:line="312" w:lineRule="auto"/>
        <w:jc w:val="both"/>
        <w:rPr>
          <w:rFonts w:ascii="Times New Roman" w:hAnsi="Times New Roman" w:cs="Times New Roman"/>
          <w:sz w:val="27"/>
          <w:szCs w:val="27"/>
          <w:lang w:val="vi-VN"/>
        </w:rPr>
      </w:pPr>
      <w:r w:rsidRPr="002E2923">
        <w:rPr>
          <w:rFonts w:ascii="Times New Roman" w:hAnsi="Times New Roman" w:cs="Times New Roman"/>
          <w:sz w:val="27"/>
          <w:szCs w:val="27"/>
          <w:lang w:val="vi-VN"/>
        </w:rPr>
        <w:lastRenderedPageBreak/>
        <w:t xml:space="preserve">4. </w:t>
      </w:r>
      <w:r w:rsidR="00592FDC" w:rsidRPr="002E2923">
        <w:rPr>
          <w:rFonts w:ascii="Times New Roman" w:hAnsi="Times New Roman" w:cs="Times New Roman"/>
          <w:sz w:val="27"/>
          <w:szCs w:val="27"/>
          <w:lang w:val="vi-VN"/>
        </w:rPr>
        <w:t>P</w:t>
      </w:r>
      <w:r w:rsidRPr="002E2923">
        <w:rPr>
          <w:rFonts w:ascii="Times New Roman" w:hAnsi="Times New Roman" w:cs="Times New Roman"/>
          <w:sz w:val="27"/>
          <w:szCs w:val="27"/>
          <w:lang w:val="vi-VN"/>
        </w:rPr>
        <w:t xml:space="preserve">hương pháp </w:t>
      </w:r>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r w:rsidR="00592FDC" w:rsidRPr="002E2923">
        <w:rPr>
          <w:rFonts w:ascii="Times New Roman" w:hAnsi="Times New Roman" w:cs="Times New Roman"/>
          <w:sz w:val="27"/>
          <w:szCs w:val="27"/>
          <w:lang w:val="vi-VN"/>
        </w:rPr>
        <w:t>đánh giá tác động môi trường</w:t>
      </w:r>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p>
    <w:p w14:paraId="1ECEDB35" w14:textId="77777777" w:rsidR="00493461" w:rsidRPr="002E2923" w:rsidRDefault="00493461" w:rsidP="00714BEF">
      <w:pPr>
        <w:pStyle w:val="Heading1"/>
        <w:numPr>
          <w:ilvl w:val="0"/>
          <w:numId w:val="0"/>
        </w:numPr>
        <w:spacing w:before="0" w:after="0" w:line="312" w:lineRule="auto"/>
        <w:jc w:val="both"/>
        <w:rPr>
          <w:rFonts w:ascii="Times New Roman" w:hAnsi="Times New Roman" w:cs="Times New Roman"/>
          <w:sz w:val="27"/>
          <w:szCs w:val="27"/>
          <w:lang w:val="vi-VN"/>
        </w:rPr>
      </w:pPr>
      <w:bookmarkStart w:id="574" w:name="_Toc197154878"/>
      <w:bookmarkStart w:id="575" w:name="_Toc191971909"/>
      <w:bookmarkStart w:id="576" w:name="_Toc217269083"/>
      <w:bookmarkStart w:id="577" w:name="_Toc223633135"/>
      <w:bookmarkStart w:id="578" w:name="_Toc240976763"/>
      <w:bookmarkStart w:id="579" w:name="_Toc375904264"/>
      <w:bookmarkStart w:id="580" w:name="_Toc400722871"/>
      <w:bookmarkStart w:id="581" w:name="_Toc400723002"/>
      <w:bookmarkStart w:id="582" w:name="_Toc400723265"/>
      <w:bookmarkStart w:id="583" w:name="_Toc401734868"/>
      <w:bookmarkStart w:id="584" w:name="_Toc401825600"/>
      <w:bookmarkStart w:id="585" w:name="_Toc402302065"/>
      <w:bookmarkStart w:id="586" w:name="_Toc401923115"/>
      <w:bookmarkStart w:id="587" w:name="_Toc411150781"/>
      <w:bookmarkStart w:id="588" w:name="_Toc411151466"/>
      <w:bookmarkStart w:id="589" w:name="_Toc432489484"/>
      <w:bookmarkStart w:id="590" w:name="_Toc432490076"/>
      <w:bookmarkStart w:id="591" w:name="_Toc439746398"/>
      <w:bookmarkStart w:id="592" w:name="_Toc493234229"/>
      <w:bookmarkStart w:id="593" w:name="_Toc13818928"/>
      <w:bookmarkStart w:id="594" w:name="_Toc21159246"/>
      <w:bookmarkStart w:id="595" w:name="_Toc21673055"/>
      <w:bookmarkStart w:id="596" w:name="_Toc21673141"/>
      <w:bookmarkStart w:id="597" w:name="_Toc22893035"/>
      <w:bookmarkStart w:id="598" w:name="_Toc23431179"/>
      <w:bookmarkStart w:id="599" w:name="_Toc23431415"/>
      <w:bookmarkStart w:id="600" w:name="_Toc23431633"/>
      <w:bookmarkStart w:id="601" w:name="_Toc28592645"/>
      <w:bookmarkStart w:id="602" w:name="_Toc35928507"/>
      <w:bookmarkStart w:id="603" w:name="_Toc35928888"/>
      <w:bookmarkStart w:id="604" w:name="_Toc35929424"/>
      <w:bookmarkStart w:id="605" w:name="_Toc35932116"/>
      <w:bookmarkStart w:id="606" w:name="_Toc35935075"/>
      <w:bookmarkStart w:id="607" w:name="_Toc35938012"/>
      <w:bookmarkStart w:id="608" w:name="_Toc38724173"/>
      <w:bookmarkStart w:id="609" w:name="_Toc38724310"/>
      <w:bookmarkStart w:id="610" w:name="_Toc38789440"/>
      <w:bookmarkStart w:id="611" w:name="_Toc38789587"/>
      <w:bookmarkStart w:id="612" w:name="_Toc38961683"/>
      <w:bookmarkStart w:id="613" w:name="_Toc39568635"/>
      <w:bookmarkStart w:id="614" w:name="_Toc39737502"/>
      <w:bookmarkStart w:id="615" w:name="_Toc43994941"/>
      <w:bookmarkStart w:id="616" w:name="_Toc43995250"/>
      <w:bookmarkStart w:id="617" w:name="_Toc164155815"/>
      <w:bookmarkStart w:id="618" w:name="_Toc223633141"/>
      <w:bookmarkStart w:id="619" w:name="_Toc240976769"/>
      <w:bookmarkStart w:id="620" w:name="_Toc375904270"/>
      <w:bookmarkStart w:id="621" w:name="_Toc400722874"/>
      <w:bookmarkStart w:id="622" w:name="_Toc400723005"/>
      <w:bookmarkStart w:id="623" w:name="_Toc400723268"/>
      <w:bookmarkStart w:id="624" w:name="_Toc401734871"/>
      <w:bookmarkStart w:id="625" w:name="_Toc401825603"/>
      <w:bookmarkStart w:id="626" w:name="_Toc402302068"/>
      <w:bookmarkStart w:id="627" w:name="_Toc401923118"/>
      <w:bookmarkStart w:id="628" w:name="_Toc411150784"/>
      <w:bookmarkStart w:id="629" w:name="_Toc199033128"/>
      <w:bookmarkStart w:id="630" w:name="_Toc199033834"/>
      <w:bookmarkStart w:id="631" w:name="_Toc199033130"/>
      <w:bookmarkStart w:id="632" w:name="_Toc199033836"/>
      <w:bookmarkStart w:id="633" w:name="_Toc199035421"/>
      <w:r w:rsidRPr="002E2923">
        <w:rPr>
          <w:rFonts w:ascii="Times New Roman" w:hAnsi="Times New Roman" w:cs="Times New Roman"/>
          <w:sz w:val="27"/>
          <w:szCs w:val="27"/>
          <w:lang w:val="vi-VN"/>
        </w:rPr>
        <w:t xml:space="preserve">4.1. </w:t>
      </w:r>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r w:rsidR="00F34465" w:rsidRPr="002E2923">
        <w:rPr>
          <w:rFonts w:ascii="Times New Roman" w:hAnsi="Times New Roman" w:cs="Times New Roman"/>
          <w:sz w:val="27"/>
          <w:szCs w:val="27"/>
          <w:lang w:val="vi-VN"/>
        </w:rPr>
        <w:t>Các phương pháp ĐTM</w:t>
      </w:r>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p>
    <w:p w14:paraId="00BC353B" w14:textId="77777777" w:rsidR="00D41A6E" w:rsidRPr="002721E8" w:rsidRDefault="00D41A6E" w:rsidP="00714BEF">
      <w:pPr>
        <w:spacing w:line="312" w:lineRule="auto"/>
        <w:ind w:firstLine="567"/>
        <w:jc w:val="both"/>
        <w:rPr>
          <w:sz w:val="27"/>
          <w:szCs w:val="27"/>
          <w:lang w:val="vi-VN"/>
        </w:rPr>
      </w:pPr>
      <w:bookmarkStart w:id="634" w:name="_Toc411150782"/>
      <w:bookmarkStart w:id="635" w:name="_Toc411151467"/>
      <w:bookmarkStart w:id="636" w:name="_Toc432489485"/>
      <w:bookmarkStart w:id="637" w:name="_Toc432490077"/>
      <w:bookmarkStart w:id="638" w:name="_Toc439746399"/>
      <w:bookmarkStart w:id="639" w:name="_Toc493234230"/>
      <w:r w:rsidRPr="002721E8">
        <w:rPr>
          <w:sz w:val="27"/>
          <w:szCs w:val="27"/>
          <w:lang w:val="vi-VN"/>
        </w:rPr>
        <w:t xml:space="preserve">- Phương pháp kế thừa và tổng hợp: Đây là phương pháp không thể thiếu trong công tác đánh giá tác động môi trường nói riêng và công tác nghiên cứu khoa học nói chung. Kế thừa các nghiên cứu và báo cáo đã có là thực sự cần thiết vì khi đó sẽ kế thừa được các kết quả đã đạt được trước đó, đồng thời phát triển tiếp những mặt còn hạn chế và tránh những sai lầm. Tham khảo các tài liệu đặc biệt các tài liệu chuyên ngành liên quan đến </w:t>
      </w:r>
      <w:r w:rsidR="00096FB5" w:rsidRPr="002721E8">
        <w:rPr>
          <w:sz w:val="27"/>
          <w:szCs w:val="27"/>
          <w:lang w:val="vi-VN"/>
        </w:rPr>
        <w:t>Dự án</w:t>
      </w:r>
      <w:r w:rsidRPr="002721E8">
        <w:rPr>
          <w:sz w:val="27"/>
          <w:szCs w:val="27"/>
          <w:lang w:val="vi-VN"/>
        </w:rPr>
        <w:t xml:space="preserve">, có vai trò quan trọng trong việc nhận dạng và phân tích các tác động liên quan đến hoạt động của </w:t>
      </w:r>
      <w:r w:rsidR="00096FB5" w:rsidRPr="002721E8">
        <w:rPr>
          <w:sz w:val="27"/>
          <w:szCs w:val="27"/>
          <w:lang w:val="vi-VN"/>
        </w:rPr>
        <w:t>Dự án</w:t>
      </w:r>
      <w:r w:rsidRPr="002721E8">
        <w:rPr>
          <w:sz w:val="27"/>
          <w:szCs w:val="27"/>
          <w:lang w:val="vi-VN"/>
        </w:rPr>
        <w:t xml:space="preserve">. Phương pháp này được áp dụng ở chương </w:t>
      </w:r>
      <w:r w:rsidR="00E43408" w:rsidRPr="002721E8">
        <w:rPr>
          <w:sz w:val="27"/>
          <w:szCs w:val="27"/>
          <w:lang w:val="vi-VN"/>
        </w:rPr>
        <w:t xml:space="preserve">2 và chương </w:t>
      </w:r>
      <w:r w:rsidRPr="002721E8">
        <w:rPr>
          <w:sz w:val="27"/>
          <w:szCs w:val="27"/>
          <w:lang w:val="vi-VN"/>
        </w:rPr>
        <w:t>3.</w:t>
      </w:r>
    </w:p>
    <w:p w14:paraId="4F52DC05" w14:textId="77777777" w:rsidR="001C758C" w:rsidRPr="002721E8" w:rsidRDefault="001C758C" w:rsidP="00714BEF">
      <w:pPr>
        <w:spacing w:line="312" w:lineRule="auto"/>
        <w:ind w:firstLine="567"/>
        <w:jc w:val="both"/>
        <w:rPr>
          <w:sz w:val="27"/>
          <w:szCs w:val="27"/>
          <w:lang w:val="vi-VN"/>
        </w:rPr>
      </w:pPr>
      <w:r w:rsidRPr="002721E8">
        <w:rPr>
          <w:sz w:val="27"/>
          <w:szCs w:val="27"/>
          <w:lang w:val="vi-VN"/>
        </w:rPr>
        <w:t xml:space="preserve">- Phương pháp liệt kê: Dùng để liệt kê các tác động xấu đến môi trường trong giai đoạn </w:t>
      </w:r>
      <w:r w:rsidR="00FE0C6E" w:rsidRPr="002721E8">
        <w:rPr>
          <w:sz w:val="27"/>
          <w:szCs w:val="27"/>
          <w:lang w:val="vi-VN"/>
        </w:rPr>
        <w:t>triển khai</w:t>
      </w:r>
      <w:r w:rsidRPr="002721E8">
        <w:rPr>
          <w:sz w:val="27"/>
          <w:szCs w:val="27"/>
          <w:lang w:val="vi-VN"/>
        </w:rPr>
        <w:t xml:space="preserve"> xây dựng và vận hành của </w:t>
      </w:r>
      <w:r w:rsidR="00096FB5" w:rsidRPr="002721E8">
        <w:rPr>
          <w:sz w:val="27"/>
          <w:szCs w:val="27"/>
          <w:lang w:val="vi-VN"/>
        </w:rPr>
        <w:t>Dự án</w:t>
      </w:r>
      <w:r w:rsidRPr="002721E8">
        <w:rPr>
          <w:sz w:val="27"/>
          <w:szCs w:val="27"/>
          <w:lang w:val="vi-VN"/>
        </w:rPr>
        <w:t>. Phương pháp này được áp dụng ở chương 3.</w:t>
      </w:r>
    </w:p>
    <w:p w14:paraId="38CF7F83" w14:textId="77777777" w:rsidR="001C758C" w:rsidRPr="00FC1BC5" w:rsidRDefault="001C758C" w:rsidP="00714BEF">
      <w:pPr>
        <w:spacing w:line="312" w:lineRule="auto"/>
        <w:ind w:firstLine="567"/>
        <w:jc w:val="both"/>
        <w:rPr>
          <w:sz w:val="27"/>
          <w:szCs w:val="27"/>
          <w:lang w:val="vi-VN"/>
        </w:rPr>
      </w:pPr>
      <w:r w:rsidRPr="00FC1BC5">
        <w:rPr>
          <w:sz w:val="27"/>
          <w:szCs w:val="27"/>
          <w:lang w:val="vi-VN"/>
        </w:rPr>
        <w:t xml:space="preserve">- Phương pháp đánh giá nhanh: Áp dụng mô hình tính toán của Tổ chức Y tế Thế giới (WHO) nhằm ước tính tải lượng của các chất ô nhiễm trong khí thải để đánh giá các tác động của </w:t>
      </w:r>
      <w:r w:rsidR="00096FB5" w:rsidRPr="00FC1BC5">
        <w:rPr>
          <w:sz w:val="27"/>
          <w:szCs w:val="27"/>
          <w:lang w:val="vi-VN"/>
        </w:rPr>
        <w:t>Dự án</w:t>
      </w:r>
      <w:r w:rsidRPr="00FC1BC5">
        <w:rPr>
          <w:sz w:val="27"/>
          <w:szCs w:val="27"/>
          <w:lang w:val="vi-VN"/>
        </w:rPr>
        <w:t xml:space="preserve"> tới môi trường. Phương pháp này được áp dụng ở chương 3.</w:t>
      </w:r>
    </w:p>
    <w:p w14:paraId="0B5BA5C6" w14:textId="77777777" w:rsidR="001C758C" w:rsidRPr="00FC1BC5" w:rsidRDefault="001C758C" w:rsidP="00714BEF">
      <w:pPr>
        <w:spacing w:line="312" w:lineRule="auto"/>
        <w:ind w:firstLine="567"/>
        <w:jc w:val="both"/>
        <w:rPr>
          <w:sz w:val="27"/>
          <w:szCs w:val="27"/>
          <w:lang w:val="vi-VN"/>
        </w:rPr>
      </w:pPr>
      <w:r w:rsidRPr="00FC1BC5">
        <w:rPr>
          <w:sz w:val="27"/>
          <w:szCs w:val="27"/>
          <w:lang w:val="vi-VN"/>
        </w:rPr>
        <w:t xml:space="preserve">- Phương pháp mô hình hóa: Sử dụng mô hình </w:t>
      </w:r>
      <w:r w:rsidR="00927A29" w:rsidRPr="00FC1BC5">
        <w:rPr>
          <w:sz w:val="27"/>
          <w:szCs w:val="27"/>
          <w:lang w:val="vi-VN"/>
        </w:rPr>
        <w:t>phát thải chất ô nhiễm theo khoảng cách</w:t>
      </w:r>
      <w:r w:rsidRPr="00FC1BC5">
        <w:rPr>
          <w:sz w:val="27"/>
          <w:szCs w:val="27"/>
          <w:lang w:val="vi-VN"/>
        </w:rPr>
        <w:t xml:space="preserve"> để dự báo lan truyền các chất ô nhiễm từ khí thải giao thông trong môi trường không khí; sử dụng mô hình lan truyền tiếng ồn để xác định phạm vi bị ảnh hưởng bởi các hoạt động phát sinh tiếng ồn. Phương pháp này được áp dụng ở chương 3.</w:t>
      </w:r>
    </w:p>
    <w:p w14:paraId="55F366F5" w14:textId="77777777" w:rsidR="001C758C" w:rsidRPr="002721E8" w:rsidRDefault="001C758C" w:rsidP="00714BEF">
      <w:pPr>
        <w:spacing w:line="312" w:lineRule="auto"/>
        <w:ind w:firstLine="567"/>
        <w:jc w:val="both"/>
        <w:rPr>
          <w:sz w:val="27"/>
          <w:szCs w:val="27"/>
          <w:lang w:val="vi-VN"/>
        </w:rPr>
      </w:pPr>
      <w:bookmarkStart w:id="640" w:name="_Toc430935284"/>
      <w:r w:rsidRPr="002721E8">
        <w:rPr>
          <w:sz w:val="27"/>
          <w:szCs w:val="27"/>
          <w:lang w:val="vi-VN"/>
        </w:rPr>
        <w:t xml:space="preserve">- Phương pháp bản đồ: Dựa trên bản đồ địa lý hành chính khu vực, để xem xét sự tương quan của </w:t>
      </w:r>
      <w:r w:rsidR="00096FB5" w:rsidRPr="002721E8">
        <w:rPr>
          <w:sz w:val="27"/>
          <w:szCs w:val="27"/>
          <w:lang w:val="vi-VN"/>
        </w:rPr>
        <w:t>Dự án</w:t>
      </w:r>
      <w:r w:rsidRPr="002721E8">
        <w:rPr>
          <w:sz w:val="27"/>
          <w:szCs w:val="27"/>
          <w:lang w:val="vi-VN"/>
        </w:rPr>
        <w:t xml:space="preserve"> với các đối tượng xung quanh, có khả năng chịu tác động và mức độ ảnh hưởng của từng đối tượng.</w:t>
      </w:r>
      <w:bookmarkEnd w:id="640"/>
    </w:p>
    <w:p w14:paraId="75C1B086" w14:textId="77777777" w:rsidR="00D32D3F" w:rsidRPr="002E2923" w:rsidRDefault="00D32D3F" w:rsidP="00714BEF">
      <w:pPr>
        <w:pStyle w:val="Heading1"/>
        <w:numPr>
          <w:ilvl w:val="0"/>
          <w:numId w:val="0"/>
        </w:numPr>
        <w:spacing w:before="0" w:after="0" w:line="312" w:lineRule="auto"/>
        <w:jc w:val="both"/>
        <w:rPr>
          <w:rFonts w:ascii="Times New Roman" w:hAnsi="Times New Roman" w:cs="Times New Roman"/>
          <w:sz w:val="27"/>
          <w:szCs w:val="27"/>
          <w:lang w:val="vi-VN"/>
        </w:rPr>
      </w:pPr>
      <w:bookmarkStart w:id="641" w:name="_Toc13818929"/>
      <w:bookmarkStart w:id="642" w:name="_Toc21159247"/>
      <w:bookmarkStart w:id="643" w:name="_Toc21673056"/>
      <w:bookmarkStart w:id="644" w:name="_Toc21673142"/>
      <w:bookmarkStart w:id="645" w:name="_Toc22893036"/>
      <w:bookmarkStart w:id="646" w:name="_Toc23431180"/>
      <w:bookmarkStart w:id="647" w:name="_Toc23431416"/>
      <w:bookmarkStart w:id="648" w:name="_Toc23431634"/>
      <w:bookmarkStart w:id="649" w:name="_Toc28592646"/>
      <w:bookmarkStart w:id="650" w:name="_Toc35928508"/>
      <w:bookmarkStart w:id="651" w:name="_Toc35928889"/>
      <w:bookmarkStart w:id="652" w:name="_Toc35929425"/>
      <w:bookmarkStart w:id="653" w:name="_Toc35932117"/>
      <w:bookmarkStart w:id="654" w:name="_Toc35935076"/>
      <w:bookmarkStart w:id="655" w:name="_Toc35938013"/>
      <w:bookmarkStart w:id="656" w:name="_Toc38724174"/>
      <w:bookmarkStart w:id="657" w:name="_Toc38724311"/>
      <w:bookmarkStart w:id="658" w:name="_Toc38789441"/>
      <w:bookmarkStart w:id="659" w:name="_Toc38789588"/>
      <w:bookmarkStart w:id="660" w:name="_Toc38961684"/>
      <w:bookmarkStart w:id="661" w:name="_Toc39568636"/>
      <w:bookmarkStart w:id="662" w:name="_Toc39737503"/>
      <w:bookmarkStart w:id="663" w:name="_Toc43994942"/>
      <w:bookmarkStart w:id="664" w:name="_Toc43995251"/>
      <w:bookmarkStart w:id="665" w:name="_Toc164155816"/>
      <w:r w:rsidRPr="002E2923">
        <w:rPr>
          <w:rFonts w:ascii="Times New Roman" w:hAnsi="Times New Roman" w:cs="Times New Roman"/>
          <w:sz w:val="27"/>
          <w:szCs w:val="27"/>
          <w:lang w:val="vi-VN"/>
        </w:rPr>
        <w:t>4.2. Các phương pháp khác</w:t>
      </w:r>
      <w:bookmarkEnd w:id="634"/>
      <w:bookmarkEnd w:id="635"/>
      <w:bookmarkEnd w:id="636"/>
      <w:bookmarkEnd w:id="637"/>
      <w:bookmarkEnd w:id="638"/>
      <w:bookmarkEnd w:id="639"/>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p>
    <w:p w14:paraId="229DF79F" w14:textId="77777777" w:rsidR="00342524" w:rsidRPr="002721E8" w:rsidRDefault="00342524" w:rsidP="00714BEF">
      <w:pPr>
        <w:spacing w:line="312" w:lineRule="auto"/>
        <w:ind w:firstLine="567"/>
        <w:jc w:val="both"/>
        <w:rPr>
          <w:spacing w:val="-6"/>
          <w:sz w:val="27"/>
          <w:szCs w:val="27"/>
          <w:lang w:val="vi-VN"/>
        </w:rPr>
      </w:pPr>
      <w:r w:rsidRPr="002721E8">
        <w:rPr>
          <w:spacing w:val="-6"/>
          <w:sz w:val="27"/>
          <w:szCs w:val="27"/>
          <w:lang w:val="vi-VN"/>
        </w:rPr>
        <w:t xml:space="preserve">- Phương pháp thống kê: Phương pháp này nhằm tiến hành thu thập và phân tích các thông tin liên quan điều kiện tự nhiên, khí tượng thuỷ văn, tài nguyên thiên nhiên, kinh tế xã hội khu vực </w:t>
      </w:r>
      <w:r w:rsidR="00096FB5" w:rsidRPr="002721E8">
        <w:rPr>
          <w:spacing w:val="-6"/>
          <w:sz w:val="27"/>
          <w:szCs w:val="27"/>
          <w:lang w:val="vi-VN"/>
        </w:rPr>
        <w:t>Dự án</w:t>
      </w:r>
      <w:r w:rsidRPr="002721E8">
        <w:rPr>
          <w:spacing w:val="-6"/>
          <w:sz w:val="27"/>
          <w:szCs w:val="27"/>
          <w:lang w:val="vi-VN"/>
        </w:rPr>
        <w:t>. Phương pháp này được áp dụng ở chương 1, 2, 3</w:t>
      </w:r>
      <w:r w:rsidR="00407DE9" w:rsidRPr="002721E8">
        <w:rPr>
          <w:spacing w:val="-6"/>
          <w:sz w:val="27"/>
          <w:szCs w:val="27"/>
          <w:lang w:val="vi-VN"/>
        </w:rPr>
        <w:t>.</w:t>
      </w:r>
    </w:p>
    <w:p w14:paraId="7D75C569" w14:textId="77777777" w:rsidR="00342524" w:rsidRPr="002721E8" w:rsidRDefault="00342524" w:rsidP="00714BEF">
      <w:pPr>
        <w:spacing w:line="312" w:lineRule="auto"/>
        <w:ind w:firstLine="567"/>
        <w:jc w:val="both"/>
        <w:rPr>
          <w:sz w:val="27"/>
          <w:szCs w:val="27"/>
          <w:lang w:val="vi-VN"/>
        </w:rPr>
      </w:pPr>
      <w:r w:rsidRPr="002721E8">
        <w:rPr>
          <w:sz w:val="27"/>
          <w:szCs w:val="27"/>
          <w:lang w:val="vi-VN"/>
        </w:rPr>
        <w:t>- Phương pháp tổng hợp, so sánh: Từ kết quả đo và phân tích các thông số hiện trạng môi trường được so sánh với các Tiêu chuẩn, Qu</w:t>
      </w:r>
      <w:r w:rsidR="00D01CBD" w:rsidRPr="002721E8">
        <w:rPr>
          <w:sz w:val="27"/>
          <w:szCs w:val="27"/>
          <w:lang w:val="vi-VN"/>
        </w:rPr>
        <w:t>y chuẩn về môi trường hiện hành</w:t>
      </w:r>
      <w:r w:rsidRPr="002721E8">
        <w:rPr>
          <w:sz w:val="27"/>
          <w:szCs w:val="27"/>
          <w:lang w:val="vi-VN"/>
        </w:rPr>
        <w:t>. Phương pháp n</w:t>
      </w:r>
      <w:r w:rsidR="00631044" w:rsidRPr="002721E8">
        <w:rPr>
          <w:sz w:val="27"/>
          <w:szCs w:val="27"/>
          <w:lang w:val="vi-VN"/>
        </w:rPr>
        <w:t>ày được áp dụng ở chương 2, 3</w:t>
      </w:r>
      <w:r w:rsidRPr="002721E8">
        <w:rPr>
          <w:sz w:val="27"/>
          <w:szCs w:val="27"/>
          <w:lang w:val="vi-VN"/>
        </w:rPr>
        <w:t>.</w:t>
      </w:r>
    </w:p>
    <w:p w14:paraId="2A2343E8" w14:textId="3F6A98E2" w:rsidR="00DC075C" w:rsidRPr="002721E8" w:rsidRDefault="00342524" w:rsidP="00714BEF">
      <w:pPr>
        <w:spacing w:line="312" w:lineRule="auto"/>
        <w:ind w:firstLine="567"/>
        <w:jc w:val="both"/>
        <w:rPr>
          <w:spacing w:val="-6"/>
          <w:sz w:val="27"/>
          <w:szCs w:val="27"/>
          <w:lang w:val="vi-VN"/>
        </w:rPr>
      </w:pPr>
      <w:r w:rsidRPr="002721E8">
        <w:rPr>
          <w:spacing w:val="-6"/>
          <w:sz w:val="27"/>
          <w:szCs w:val="27"/>
          <w:lang w:val="vi-VN"/>
        </w:rPr>
        <w:t>- Phương pháp điều tra xã hội học: Được sử dụng trong việc tổ chức họp lấy ý kiến trực tiếp của đại di</w:t>
      </w:r>
      <w:r w:rsidR="00497B85" w:rsidRPr="002721E8">
        <w:rPr>
          <w:spacing w:val="-6"/>
          <w:sz w:val="27"/>
          <w:szCs w:val="27"/>
          <w:lang w:val="vi-VN"/>
        </w:rPr>
        <w:t xml:space="preserve">ện lãnh đạo UBND, UBMTTQVN </w:t>
      </w:r>
      <w:r w:rsidR="00B75EB4" w:rsidRPr="002721E8">
        <w:rPr>
          <w:spacing w:val="-6"/>
          <w:sz w:val="27"/>
          <w:szCs w:val="27"/>
          <w:lang w:val="vi-VN"/>
        </w:rPr>
        <w:t>xã</w:t>
      </w:r>
      <w:r w:rsidR="00ED064A" w:rsidRPr="002721E8">
        <w:rPr>
          <w:spacing w:val="-6"/>
          <w:sz w:val="27"/>
          <w:szCs w:val="27"/>
          <w:lang w:val="vi-VN"/>
        </w:rPr>
        <w:t xml:space="preserve">, </w:t>
      </w:r>
      <w:r w:rsidR="002B5FA4" w:rsidRPr="002721E8">
        <w:rPr>
          <w:spacing w:val="-6"/>
          <w:sz w:val="27"/>
          <w:szCs w:val="27"/>
          <w:lang w:val="vi-VN"/>
        </w:rPr>
        <w:t>các tổ chức</w:t>
      </w:r>
      <w:r w:rsidR="00592FDC" w:rsidRPr="002721E8">
        <w:rPr>
          <w:spacing w:val="-6"/>
          <w:sz w:val="27"/>
          <w:szCs w:val="27"/>
          <w:lang w:val="vi-VN"/>
        </w:rPr>
        <w:t xml:space="preserve"> đoàn thể và người dân </w:t>
      </w:r>
      <w:r w:rsidRPr="002721E8">
        <w:rPr>
          <w:spacing w:val="-6"/>
          <w:sz w:val="27"/>
          <w:szCs w:val="27"/>
          <w:lang w:val="vi-VN"/>
        </w:rPr>
        <w:t xml:space="preserve">xung quanh khu vực </w:t>
      </w:r>
      <w:r w:rsidR="00096FB5" w:rsidRPr="002721E8">
        <w:rPr>
          <w:spacing w:val="-6"/>
          <w:sz w:val="27"/>
          <w:szCs w:val="27"/>
          <w:lang w:val="vi-VN"/>
        </w:rPr>
        <w:t>Dự án</w:t>
      </w:r>
      <w:r w:rsidRPr="002721E8">
        <w:rPr>
          <w:spacing w:val="-6"/>
          <w:sz w:val="27"/>
          <w:szCs w:val="27"/>
          <w:lang w:val="vi-VN"/>
        </w:rPr>
        <w:t xml:space="preserve">. Phương pháp này </w:t>
      </w:r>
      <w:r w:rsidR="004638F3" w:rsidRPr="002721E8">
        <w:rPr>
          <w:spacing w:val="-6"/>
          <w:sz w:val="27"/>
          <w:szCs w:val="27"/>
          <w:lang w:val="vi-VN"/>
        </w:rPr>
        <w:t>được áp dụng ở chươn</w:t>
      </w:r>
      <w:r w:rsidR="00ED387D" w:rsidRPr="002721E8">
        <w:rPr>
          <w:spacing w:val="-6"/>
          <w:sz w:val="27"/>
          <w:szCs w:val="27"/>
          <w:lang w:val="vi-VN"/>
        </w:rPr>
        <w:t>g 5</w:t>
      </w:r>
      <w:r w:rsidRPr="002721E8">
        <w:rPr>
          <w:spacing w:val="-6"/>
          <w:sz w:val="27"/>
          <w:szCs w:val="27"/>
          <w:lang w:val="vi-VN"/>
        </w:rPr>
        <w:t>.</w:t>
      </w:r>
      <w:bookmarkStart w:id="666" w:name="_Toc21159248"/>
      <w:bookmarkStart w:id="667" w:name="_Toc21673057"/>
      <w:bookmarkStart w:id="668" w:name="_Toc21673143"/>
      <w:bookmarkStart w:id="669" w:name="_Toc22893037"/>
      <w:bookmarkStart w:id="670" w:name="_Toc23431181"/>
      <w:bookmarkStart w:id="671" w:name="_Toc23431417"/>
      <w:bookmarkStart w:id="672" w:name="_Toc23431635"/>
      <w:bookmarkStart w:id="673" w:name="_Toc28592647"/>
      <w:bookmarkStart w:id="674" w:name="_Toc35928509"/>
      <w:bookmarkStart w:id="675" w:name="_Toc35928890"/>
      <w:bookmarkStart w:id="676" w:name="_Toc35929426"/>
      <w:bookmarkStart w:id="677" w:name="_Toc35932118"/>
      <w:bookmarkStart w:id="678" w:name="_Toc35935077"/>
      <w:bookmarkStart w:id="679" w:name="_Toc35938014"/>
      <w:bookmarkStart w:id="680" w:name="_Toc223633165"/>
      <w:bookmarkStart w:id="681" w:name="_Toc429147767"/>
      <w:bookmarkStart w:id="682" w:name="_Toc430265581"/>
      <w:bookmarkStart w:id="683" w:name="_Toc493234257"/>
      <w:bookmarkStart w:id="684" w:name="_Toc375904314"/>
      <w:bookmarkStart w:id="685" w:name="_Toc400723309"/>
      <w:bookmarkStart w:id="686" w:name="_Toc401734916"/>
      <w:bookmarkStart w:id="687" w:name="_Toc401825648"/>
      <w:bookmarkStart w:id="688" w:name="_Toc402302113"/>
      <w:bookmarkStart w:id="689" w:name="_Toc401923163"/>
      <w:bookmarkStart w:id="690" w:name="_Toc411150830"/>
      <w:bookmarkStart w:id="691" w:name="_Toc431365961"/>
      <w:bookmarkStart w:id="692" w:name="_Toc431365879"/>
      <w:bookmarkStart w:id="693" w:name="_Toc439746423"/>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p>
    <w:p w14:paraId="0DD9AF47" w14:textId="77777777" w:rsidR="002838BB" w:rsidRPr="002E2923" w:rsidRDefault="002838BB" w:rsidP="00714BEF">
      <w:pPr>
        <w:pStyle w:val="Heading1"/>
        <w:numPr>
          <w:ilvl w:val="0"/>
          <w:numId w:val="0"/>
        </w:numPr>
        <w:spacing w:before="0" w:after="0" w:line="312" w:lineRule="auto"/>
        <w:jc w:val="both"/>
        <w:rPr>
          <w:rFonts w:ascii="Times New Roman" w:hAnsi="Times New Roman" w:cs="Times New Roman"/>
          <w:sz w:val="27"/>
          <w:szCs w:val="27"/>
          <w:lang w:val="vi-VN"/>
        </w:rPr>
      </w:pPr>
      <w:bookmarkStart w:id="694" w:name="_Toc164155817"/>
      <w:r w:rsidRPr="002E2923">
        <w:rPr>
          <w:rFonts w:ascii="Times New Roman" w:hAnsi="Times New Roman" w:cs="Times New Roman"/>
          <w:sz w:val="27"/>
          <w:szCs w:val="27"/>
          <w:lang w:val="vi-VN"/>
        </w:rPr>
        <w:lastRenderedPageBreak/>
        <w:t>5. Tóm tắt nội dung chính của Báo cáo ĐTM</w:t>
      </w:r>
      <w:bookmarkEnd w:id="694"/>
    </w:p>
    <w:p w14:paraId="7325E0AD" w14:textId="19BB0C02" w:rsidR="002838BB" w:rsidRPr="002E2923" w:rsidRDefault="002838BB" w:rsidP="00714BEF">
      <w:pPr>
        <w:pStyle w:val="Heading1"/>
        <w:numPr>
          <w:ilvl w:val="0"/>
          <w:numId w:val="0"/>
        </w:numPr>
        <w:spacing w:before="0" w:after="0" w:line="312" w:lineRule="auto"/>
        <w:jc w:val="both"/>
        <w:rPr>
          <w:rFonts w:ascii="Times New Roman" w:hAnsi="Times New Roman" w:cs="Times New Roman"/>
          <w:sz w:val="27"/>
          <w:szCs w:val="27"/>
        </w:rPr>
      </w:pPr>
      <w:bookmarkStart w:id="695" w:name="_Toc164155818"/>
      <w:r w:rsidRPr="002E2923">
        <w:rPr>
          <w:rFonts w:ascii="Times New Roman" w:hAnsi="Times New Roman" w:cs="Times New Roman"/>
          <w:sz w:val="27"/>
          <w:szCs w:val="27"/>
          <w:lang w:val="vi-VN"/>
        </w:rPr>
        <w:t>5.1. Thông tin về dự án</w:t>
      </w:r>
      <w:bookmarkEnd w:id="695"/>
    </w:p>
    <w:p w14:paraId="5F2B4B15" w14:textId="77777777" w:rsidR="00CC2BC0" w:rsidRPr="002E2923" w:rsidRDefault="00CC2BC0" w:rsidP="00714BEF">
      <w:pPr>
        <w:pStyle w:val="Heading3"/>
        <w:spacing w:before="0" w:after="0" w:line="312" w:lineRule="auto"/>
        <w:jc w:val="both"/>
        <w:rPr>
          <w:rFonts w:ascii="Times New Roman" w:hAnsi="Times New Roman" w:cs="Times New Roman"/>
          <w:i/>
          <w:sz w:val="27"/>
          <w:szCs w:val="27"/>
        </w:rPr>
      </w:pPr>
      <w:bookmarkStart w:id="696" w:name="_Toc100218204"/>
      <w:r w:rsidRPr="002E2923">
        <w:rPr>
          <w:rFonts w:ascii="Times New Roman" w:hAnsi="Times New Roman" w:cs="Times New Roman"/>
          <w:i/>
          <w:sz w:val="27"/>
          <w:szCs w:val="27"/>
        </w:rPr>
        <w:t>5.1.1. Thông tin chung</w:t>
      </w:r>
      <w:bookmarkEnd w:id="696"/>
    </w:p>
    <w:p w14:paraId="1AEC5878" w14:textId="5780FA1C" w:rsidR="00CC2BC0" w:rsidRPr="002E2923" w:rsidRDefault="00CC2BC0" w:rsidP="00714BEF">
      <w:pPr>
        <w:spacing w:line="312" w:lineRule="auto"/>
        <w:ind w:firstLine="567"/>
        <w:jc w:val="both"/>
        <w:rPr>
          <w:i/>
          <w:sz w:val="27"/>
          <w:szCs w:val="27"/>
        </w:rPr>
      </w:pPr>
      <w:r w:rsidRPr="002E2923">
        <w:rPr>
          <w:sz w:val="27"/>
          <w:szCs w:val="27"/>
        </w:rPr>
        <w:t xml:space="preserve">- Tên dự án: </w:t>
      </w:r>
      <w:r w:rsidR="0017081D" w:rsidRPr="00A56C5E">
        <w:rPr>
          <w:sz w:val="27"/>
          <w:szCs w:val="27"/>
        </w:rPr>
        <w:t>Nhà máy sản xuất thức ăn chăn nuôi KIDOS</w:t>
      </w:r>
      <w:r w:rsidR="00455088" w:rsidRPr="002E2923">
        <w:rPr>
          <w:sz w:val="27"/>
          <w:szCs w:val="27"/>
        </w:rPr>
        <w:t>.</w:t>
      </w:r>
    </w:p>
    <w:p w14:paraId="222688AD" w14:textId="6E7358C7" w:rsidR="00FC2CF1" w:rsidRPr="002E2923" w:rsidRDefault="00CC2BC0" w:rsidP="00714BEF">
      <w:pPr>
        <w:spacing w:line="312" w:lineRule="auto"/>
        <w:ind w:firstLine="567"/>
        <w:jc w:val="both"/>
        <w:rPr>
          <w:spacing w:val="-4"/>
          <w:sz w:val="27"/>
          <w:szCs w:val="27"/>
        </w:rPr>
      </w:pPr>
      <w:r w:rsidRPr="002E2923">
        <w:rPr>
          <w:spacing w:val="-4"/>
          <w:sz w:val="27"/>
          <w:szCs w:val="27"/>
        </w:rPr>
        <w:t xml:space="preserve">- Địa điểm thực hiện: </w:t>
      </w:r>
      <w:r w:rsidR="00FC2CF1" w:rsidRPr="002E2923">
        <w:rPr>
          <w:spacing w:val="-4"/>
          <w:sz w:val="27"/>
          <w:szCs w:val="27"/>
        </w:rPr>
        <w:t xml:space="preserve">Dự án được thực hiện tại </w:t>
      </w:r>
      <w:r w:rsidR="0017081D" w:rsidRPr="00A56C5E">
        <w:rPr>
          <w:color w:val="000000" w:themeColor="text1"/>
          <w:sz w:val="27"/>
          <w:szCs w:val="27"/>
          <w:lang w:val="pt-BR"/>
        </w:rPr>
        <w:t xml:space="preserve">Lô CN-H1 tại Khu quy hoạch </w:t>
      </w:r>
      <w:r w:rsidR="0017081D" w:rsidRPr="00A56C5E">
        <w:rPr>
          <w:sz w:val="27"/>
          <w:szCs w:val="27"/>
        </w:rPr>
        <w:t>Khu công nghiệp Tây Bắc Hồ Xá, thị trấn Hồ Xá, huyện Vĩnh Linh, tỉnh Quảng Trị</w:t>
      </w:r>
      <w:r w:rsidR="00FC2CF1" w:rsidRPr="002E2923">
        <w:rPr>
          <w:spacing w:val="-4"/>
          <w:sz w:val="27"/>
          <w:szCs w:val="27"/>
        </w:rPr>
        <w:t>.</w:t>
      </w:r>
    </w:p>
    <w:p w14:paraId="5069B927" w14:textId="5175A38D" w:rsidR="00CC2BC0" w:rsidRPr="002E2923" w:rsidRDefault="00CC2BC0" w:rsidP="00714BEF">
      <w:pPr>
        <w:spacing w:line="312" w:lineRule="auto"/>
        <w:ind w:firstLine="567"/>
        <w:jc w:val="both"/>
        <w:rPr>
          <w:spacing w:val="-4"/>
          <w:sz w:val="27"/>
          <w:szCs w:val="27"/>
        </w:rPr>
      </w:pPr>
      <w:r w:rsidRPr="002E2923">
        <w:rPr>
          <w:spacing w:val="-4"/>
          <w:sz w:val="27"/>
          <w:szCs w:val="27"/>
        </w:rPr>
        <w:t xml:space="preserve">- Chủ dự án: </w:t>
      </w:r>
      <w:r w:rsidR="0017081D" w:rsidRPr="00A56C5E">
        <w:rPr>
          <w:sz w:val="27"/>
          <w:szCs w:val="27"/>
        </w:rPr>
        <w:t>Công ty Cổ phần xuất nhập khẩu và sản xuất thức ăn chăn nuôi KIDOS</w:t>
      </w:r>
      <w:r w:rsidRPr="002E2923">
        <w:rPr>
          <w:spacing w:val="-4"/>
          <w:sz w:val="27"/>
          <w:szCs w:val="27"/>
        </w:rPr>
        <w:t>.</w:t>
      </w:r>
    </w:p>
    <w:p w14:paraId="7EA1808B" w14:textId="457B1746" w:rsidR="00CC2BC0" w:rsidRPr="002E2923" w:rsidRDefault="00CC2BC0" w:rsidP="00714BEF">
      <w:pPr>
        <w:pStyle w:val="Heading3"/>
        <w:spacing w:before="0" w:after="0" w:line="312" w:lineRule="auto"/>
        <w:rPr>
          <w:rFonts w:ascii="Times New Roman" w:hAnsi="Times New Roman" w:cs="Times New Roman"/>
          <w:i/>
          <w:sz w:val="27"/>
          <w:szCs w:val="27"/>
        </w:rPr>
      </w:pPr>
      <w:bookmarkStart w:id="697" w:name="_Toc100218205"/>
      <w:bookmarkStart w:id="698" w:name="_Toc100218206"/>
      <w:bookmarkStart w:id="699" w:name="_Toc100218207"/>
      <w:bookmarkStart w:id="700" w:name="_Toc100218208"/>
      <w:r w:rsidRPr="002E2923">
        <w:rPr>
          <w:rFonts w:ascii="Times New Roman" w:hAnsi="Times New Roman" w:cs="Times New Roman"/>
          <w:i/>
          <w:sz w:val="27"/>
          <w:szCs w:val="27"/>
        </w:rPr>
        <w:t>5.1.2. Phạm vi, quy mô, công suất</w:t>
      </w:r>
      <w:bookmarkEnd w:id="697"/>
      <w:r w:rsidR="00D9652F">
        <w:rPr>
          <w:rFonts w:ascii="Times New Roman" w:hAnsi="Times New Roman" w:cs="Times New Roman"/>
          <w:i/>
          <w:sz w:val="27"/>
          <w:szCs w:val="27"/>
        </w:rPr>
        <w:t xml:space="preserve"> [1]</w:t>
      </w:r>
    </w:p>
    <w:p w14:paraId="119E51E2" w14:textId="3E7B5BA3" w:rsidR="006A489E" w:rsidRPr="002E2923" w:rsidRDefault="006A489E" w:rsidP="00714BEF">
      <w:pPr>
        <w:spacing w:line="312" w:lineRule="auto"/>
        <w:ind w:firstLine="567"/>
        <w:jc w:val="both"/>
        <w:rPr>
          <w:spacing w:val="-4"/>
          <w:sz w:val="27"/>
          <w:szCs w:val="27"/>
        </w:rPr>
      </w:pPr>
      <w:r w:rsidRPr="002E2923">
        <w:rPr>
          <w:spacing w:val="-4"/>
          <w:sz w:val="27"/>
          <w:szCs w:val="27"/>
        </w:rPr>
        <w:t xml:space="preserve">- Phạm vi thực hiện dự án: </w:t>
      </w:r>
      <w:r w:rsidR="0017081D" w:rsidRPr="00A56C5E">
        <w:rPr>
          <w:color w:val="000000" w:themeColor="text1"/>
          <w:sz w:val="27"/>
          <w:szCs w:val="27"/>
          <w:lang w:val="pt-BR"/>
        </w:rPr>
        <w:t xml:space="preserve">Khu quy hoạch </w:t>
      </w:r>
      <w:r w:rsidR="0017081D" w:rsidRPr="00A56C5E">
        <w:rPr>
          <w:sz w:val="27"/>
          <w:szCs w:val="27"/>
        </w:rPr>
        <w:t>Khu công nghiệp Tây Bắc Hồ Xá, thị trấn Hồ Xá, huyện Vĩnh Linh</w:t>
      </w:r>
      <w:r w:rsidRPr="002E2923">
        <w:rPr>
          <w:spacing w:val="-4"/>
          <w:sz w:val="27"/>
          <w:szCs w:val="27"/>
        </w:rPr>
        <w:t xml:space="preserve">. </w:t>
      </w:r>
    </w:p>
    <w:p w14:paraId="01B7F55E" w14:textId="50EA1013" w:rsidR="006A489E" w:rsidRPr="002E2923" w:rsidRDefault="006A489E" w:rsidP="00714BEF">
      <w:pPr>
        <w:spacing w:line="312" w:lineRule="auto"/>
        <w:ind w:firstLine="567"/>
        <w:jc w:val="both"/>
        <w:rPr>
          <w:spacing w:val="-4"/>
          <w:sz w:val="27"/>
          <w:szCs w:val="27"/>
        </w:rPr>
      </w:pPr>
      <w:r w:rsidRPr="002E2923">
        <w:rPr>
          <w:spacing w:val="-4"/>
          <w:sz w:val="27"/>
          <w:szCs w:val="27"/>
        </w:rPr>
        <w:t xml:space="preserve">- Quy mô diện tích: Diện tích thực hiện dự án là </w:t>
      </w:r>
      <w:r w:rsidR="0017081D">
        <w:rPr>
          <w:spacing w:val="-4"/>
          <w:sz w:val="27"/>
          <w:szCs w:val="27"/>
        </w:rPr>
        <w:t>20.939</w:t>
      </w:r>
      <w:r w:rsidRPr="002E2923">
        <w:rPr>
          <w:spacing w:val="-4"/>
          <w:sz w:val="27"/>
          <w:szCs w:val="27"/>
        </w:rPr>
        <w:t xml:space="preserve"> m</w:t>
      </w:r>
      <w:r w:rsidRPr="002E2923">
        <w:rPr>
          <w:spacing w:val="-4"/>
          <w:sz w:val="27"/>
          <w:szCs w:val="27"/>
          <w:vertAlign w:val="superscript"/>
        </w:rPr>
        <w:t>2</w:t>
      </w:r>
      <w:r w:rsidRPr="002E2923">
        <w:rPr>
          <w:spacing w:val="-4"/>
          <w:sz w:val="27"/>
          <w:szCs w:val="27"/>
        </w:rPr>
        <w:t>.</w:t>
      </w:r>
    </w:p>
    <w:p w14:paraId="7DFE0E15" w14:textId="492EEB99" w:rsidR="006A489E" w:rsidRPr="002E2923" w:rsidRDefault="006A489E" w:rsidP="00714BEF">
      <w:pPr>
        <w:spacing w:line="312" w:lineRule="auto"/>
        <w:ind w:firstLine="567"/>
        <w:jc w:val="both"/>
        <w:rPr>
          <w:spacing w:val="-4"/>
          <w:sz w:val="27"/>
          <w:szCs w:val="27"/>
        </w:rPr>
      </w:pPr>
      <w:r w:rsidRPr="002E2923">
        <w:rPr>
          <w:spacing w:val="-4"/>
          <w:sz w:val="27"/>
          <w:szCs w:val="27"/>
        </w:rPr>
        <w:t xml:space="preserve">- Công suất hoạt động: </w:t>
      </w:r>
      <w:r w:rsidR="0017081D" w:rsidRPr="00A56C5E">
        <w:rPr>
          <w:color w:val="000000" w:themeColor="text1"/>
          <w:sz w:val="27"/>
          <w:szCs w:val="27"/>
        </w:rPr>
        <w:t>Nhà máy đầu tư với sản xuất thức ăn chăn nuôi với công suất thiết kế 20 tấn viên/giờ. Tương đương 100.000 tấn/năm</w:t>
      </w:r>
      <w:r w:rsidRPr="002E2923">
        <w:rPr>
          <w:spacing w:val="-4"/>
          <w:sz w:val="27"/>
          <w:szCs w:val="27"/>
        </w:rPr>
        <w:t>.</w:t>
      </w:r>
    </w:p>
    <w:p w14:paraId="14CD4D0F" w14:textId="77777777" w:rsidR="00CC2BC0" w:rsidRPr="002E2923" w:rsidRDefault="00CC2BC0" w:rsidP="00714BEF">
      <w:pPr>
        <w:pStyle w:val="Heading3"/>
        <w:spacing w:before="0" w:after="0" w:line="312" w:lineRule="auto"/>
        <w:rPr>
          <w:rFonts w:ascii="Times New Roman" w:hAnsi="Times New Roman" w:cs="Times New Roman"/>
          <w:i/>
          <w:sz w:val="27"/>
          <w:szCs w:val="27"/>
        </w:rPr>
      </w:pPr>
      <w:r w:rsidRPr="002E2923">
        <w:rPr>
          <w:rFonts w:ascii="Times New Roman" w:hAnsi="Times New Roman" w:cs="Times New Roman"/>
          <w:i/>
          <w:sz w:val="27"/>
          <w:szCs w:val="27"/>
        </w:rPr>
        <w:t>5.1.3. Công nghệ sản xuất</w:t>
      </w:r>
      <w:bookmarkEnd w:id="698"/>
    </w:p>
    <w:p w14:paraId="63DD4BC2" w14:textId="1CE69EC8" w:rsidR="0059183B" w:rsidRPr="00D91A4F" w:rsidRDefault="00D91A4F" w:rsidP="00714BEF">
      <w:pPr>
        <w:spacing w:line="312" w:lineRule="auto"/>
        <w:ind w:firstLine="567"/>
        <w:jc w:val="both"/>
        <w:rPr>
          <w:sz w:val="27"/>
          <w:szCs w:val="27"/>
        </w:rPr>
      </w:pPr>
      <w:r w:rsidRPr="00D91A4F">
        <w:rPr>
          <w:color w:val="000000"/>
          <w:sz w:val="27"/>
          <w:szCs w:val="27"/>
          <w:lang w:val="it-IT"/>
        </w:rPr>
        <w:t>Áp dụng công nghệ của hãng Van Aarsen Hà Lan và một số phụ kiện Hàn Quốc, sử dụng công nghệ tiên tiến trong ngành sản xuất thức ăn chăn nuôi</w:t>
      </w:r>
      <w:r w:rsidR="0059183B" w:rsidRPr="00D91A4F">
        <w:rPr>
          <w:sz w:val="27"/>
          <w:szCs w:val="27"/>
        </w:rPr>
        <w:t>.</w:t>
      </w:r>
    </w:p>
    <w:p w14:paraId="2311F5F8" w14:textId="77777777" w:rsidR="00CC2BC0" w:rsidRPr="002E2923" w:rsidRDefault="00CC2BC0" w:rsidP="00714BEF">
      <w:pPr>
        <w:pStyle w:val="Heading3"/>
        <w:spacing w:before="0" w:after="0" w:line="312" w:lineRule="auto"/>
        <w:rPr>
          <w:rFonts w:ascii="Times New Roman" w:hAnsi="Times New Roman" w:cs="Times New Roman"/>
          <w:i/>
          <w:sz w:val="27"/>
          <w:szCs w:val="27"/>
        </w:rPr>
      </w:pPr>
      <w:r w:rsidRPr="002E2923">
        <w:rPr>
          <w:rFonts w:ascii="Times New Roman" w:hAnsi="Times New Roman" w:cs="Times New Roman"/>
          <w:i/>
          <w:sz w:val="27"/>
          <w:szCs w:val="27"/>
        </w:rPr>
        <w:t>5.1.4. Các hạng mục công trình và hoạt động của dự án</w:t>
      </w:r>
      <w:bookmarkEnd w:id="699"/>
    </w:p>
    <w:p w14:paraId="7EC85EED" w14:textId="30D8D7DE" w:rsidR="00004DCF" w:rsidRDefault="00004DCF" w:rsidP="00714BEF">
      <w:pPr>
        <w:pStyle w:val="ListParagraph"/>
        <w:widowControl w:val="0"/>
        <w:spacing w:line="312" w:lineRule="auto"/>
        <w:ind w:left="0" w:firstLine="567"/>
        <w:contextualSpacing/>
        <w:jc w:val="both"/>
        <w:rPr>
          <w:rFonts w:ascii="Times New Roman" w:hAnsi="Times New Roman"/>
          <w:b/>
          <w:i/>
          <w:sz w:val="27"/>
          <w:szCs w:val="27"/>
          <w:lang w:val="nb-NO"/>
        </w:rPr>
      </w:pPr>
      <w:r w:rsidRPr="002E2923">
        <w:rPr>
          <w:rFonts w:ascii="Times New Roman" w:hAnsi="Times New Roman"/>
          <w:b/>
          <w:i/>
          <w:sz w:val="27"/>
          <w:szCs w:val="27"/>
          <w:lang w:val="nb-NO"/>
        </w:rPr>
        <w:t xml:space="preserve">* </w:t>
      </w:r>
      <w:r w:rsidR="006A489E" w:rsidRPr="002E2923">
        <w:rPr>
          <w:rFonts w:ascii="Times New Roman" w:hAnsi="Times New Roman"/>
          <w:b/>
          <w:i/>
          <w:sz w:val="27"/>
          <w:szCs w:val="27"/>
          <w:lang w:val="nb-NO"/>
        </w:rPr>
        <w:t>Các hạng mục công trình:</w:t>
      </w:r>
    </w:p>
    <w:p w14:paraId="3FC81DC2" w14:textId="758BDBB1" w:rsidR="00D91A4F" w:rsidRPr="00D91A4F" w:rsidRDefault="00D91A4F" w:rsidP="00D91A4F">
      <w:pPr>
        <w:widowControl w:val="0"/>
        <w:spacing w:line="312" w:lineRule="auto"/>
        <w:contextualSpacing/>
        <w:jc w:val="center"/>
        <w:rPr>
          <w:b/>
          <w:bCs/>
          <w:sz w:val="27"/>
          <w:szCs w:val="27"/>
          <w:lang w:val="nb-NO"/>
        </w:rPr>
      </w:pPr>
      <w:r w:rsidRPr="00D91A4F">
        <w:rPr>
          <w:b/>
          <w:bCs/>
          <w:sz w:val="27"/>
          <w:szCs w:val="27"/>
          <w:lang w:val="nb-NO"/>
        </w:rPr>
        <w:t>Quy mô các hạng mục công trình của dự án</w:t>
      </w:r>
    </w:p>
    <w:tbl>
      <w:tblPr>
        <w:tblW w:w="90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1"/>
        <w:gridCol w:w="5023"/>
        <w:gridCol w:w="1608"/>
        <w:gridCol w:w="1539"/>
      </w:tblGrid>
      <w:tr w:rsidR="00D91A4F" w:rsidRPr="00A56C5E" w14:paraId="08A975B0" w14:textId="77777777" w:rsidTr="00F233D6">
        <w:trPr>
          <w:trHeight w:val="389"/>
          <w:tblHeader/>
          <w:jc w:val="center"/>
        </w:trPr>
        <w:tc>
          <w:tcPr>
            <w:tcW w:w="891" w:type="dxa"/>
            <w:tcBorders>
              <w:top w:val="single" w:sz="4" w:space="0" w:color="auto"/>
              <w:left w:val="single" w:sz="4" w:space="0" w:color="auto"/>
              <w:bottom w:val="single" w:sz="4" w:space="0" w:color="auto"/>
              <w:right w:val="single" w:sz="4" w:space="0" w:color="auto"/>
            </w:tcBorders>
            <w:vAlign w:val="center"/>
            <w:hideMark/>
          </w:tcPr>
          <w:p w14:paraId="37D9BB88" w14:textId="77777777" w:rsidR="00D91A4F" w:rsidRPr="00A56C5E" w:rsidRDefault="00D91A4F" w:rsidP="00F233D6">
            <w:pPr>
              <w:spacing w:before="60" w:after="60"/>
              <w:jc w:val="center"/>
              <w:rPr>
                <w:b/>
                <w:color w:val="000000" w:themeColor="text1"/>
                <w:sz w:val="26"/>
                <w:szCs w:val="26"/>
                <w:lang w:eastAsia="vi-VN"/>
              </w:rPr>
            </w:pPr>
            <w:r w:rsidRPr="00A56C5E">
              <w:rPr>
                <w:b/>
                <w:color w:val="000000" w:themeColor="text1"/>
                <w:sz w:val="26"/>
                <w:szCs w:val="26"/>
              </w:rPr>
              <w:t>TT</w:t>
            </w:r>
          </w:p>
        </w:tc>
        <w:tc>
          <w:tcPr>
            <w:tcW w:w="5023" w:type="dxa"/>
            <w:tcBorders>
              <w:top w:val="single" w:sz="4" w:space="0" w:color="auto"/>
              <w:left w:val="single" w:sz="4" w:space="0" w:color="auto"/>
              <w:bottom w:val="single" w:sz="4" w:space="0" w:color="auto"/>
              <w:right w:val="single" w:sz="4" w:space="0" w:color="auto"/>
            </w:tcBorders>
            <w:vAlign w:val="center"/>
            <w:hideMark/>
          </w:tcPr>
          <w:p w14:paraId="36FC1544" w14:textId="77777777" w:rsidR="00D91A4F" w:rsidRPr="00A56C5E" w:rsidRDefault="00D91A4F" w:rsidP="00F233D6">
            <w:pPr>
              <w:spacing w:before="60" w:after="60"/>
              <w:jc w:val="center"/>
              <w:rPr>
                <w:b/>
                <w:color w:val="000000" w:themeColor="text1"/>
                <w:sz w:val="26"/>
                <w:szCs w:val="26"/>
                <w:lang w:eastAsia="vi-VN"/>
              </w:rPr>
            </w:pPr>
            <w:r w:rsidRPr="00A56C5E">
              <w:rPr>
                <w:b/>
                <w:color w:val="000000" w:themeColor="text1"/>
                <w:sz w:val="26"/>
                <w:szCs w:val="26"/>
              </w:rPr>
              <w:t>Hạng mục công trình</w:t>
            </w:r>
          </w:p>
        </w:tc>
        <w:tc>
          <w:tcPr>
            <w:tcW w:w="1608" w:type="dxa"/>
            <w:tcBorders>
              <w:top w:val="single" w:sz="4" w:space="0" w:color="auto"/>
              <w:left w:val="single" w:sz="4" w:space="0" w:color="auto"/>
              <w:bottom w:val="single" w:sz="4" w:space="0" w:color="auto"/>
              <w:right w:val="single" w:sz="4" w:space="0" w:color="auto"/>
            </w:tcBorders>
            <w:vAlign w:val="center"/>
            <w:hideMark/>
          </w:tcPr>
          <w:p w14:paraId="7FC8A8C4" w14:textId="77777777" w:rsidR="00D91A4F" w:rsidRPr="00A56C5E" w:rsidRDefault="00D91A4F" w:rsidP="00F233D6">
            <w:pPr>
              <w:spacing w:before="60" w:after="60"/>
              <w:jc w:val="center"/>
              <w:rPr>
                <w:b/>
                <w:color w:val="000000" w:themeColor="text1"/>
                <w:sz w:val="26"/>
                <w:szCs w:val="26"/>
                <w:lang w:eastAsia="vi-VN"/>
              </w:rPr>
            </w:pPr>
            <w:r w:rsidRPr="00A56C5E">
              <w:rPr>
                <w:b/>
                <w:color w:val="000000" w:themeColor="text1"/>
                <w:sz w:val="26"/>
                <w:szCs w:val="26"/>
              </w:rPr>
              <w:t>Diện tích (m</w:t>
            </w:r>
            <w:r w:rsidRPr="00A56C5E">
              <w:rPr>
                <w:b/>
                <w:color w:val="000000" w:themeColor="text1"/>
                <w:sz w:val="26"/>
                <w:szCs w:val="26"/>
                <w:vertAlign w:val="superscript"/>
              </w:rPr>
              <w:t>2</w:t>
            </w:r>
            <w:r w:rsidRPr="00A56C5E">
              <w:rPr>
                <w:b/>
                <w:color w:val="000000" w:themeColor="text1"/>
                <w:sz w:val="26"/>
                <w:szCs w:val="26"/>
              </w:rPr>
              <w:t>)</w:t>
            </w:r>
          </w:p>
        </w:tc>
        <w:tc>
          <w:tcPr>
            <w:tcW w:w="1539" w:type="dxa"/>
            <w:tcBorders>
              <w:top w:val="single" w:sz="4" w:space="0" w:color="auto"/>
              <w:left w:val="single" w:sz="4" w:space="0" w:color="auto"/>
              <w:bottom w:val="single" w:sz="4" w:space="0" w:color="auto"/>
              <w:right w:val="single" w:sz="4" w:space="0" w:color="auto"/>
            </w:tcBorders>
          </w:tcPr>
          <w:p w14:paraId="4FFF69F4" w14:textId="77777777" w:rsidR="00D91A4F" w:rsidRPr="00A56C5E" w:rsidRDefault="00D91A4F" w:rsidP="00F233D6">
            <w:pPr>
              <w:spacing w:before="60" w:after="60"/>
              <w:jc w:val="center"/>
              <w:rPr>
                <w:b/>
                <w:color w:val="000000" w:themeColor="text1"/>
                <w:sz w:val="26"/>
                <w:szCs w:val="26"/>
              </w:rPr>
            </w:pPr>
            <w:r w:rsidRPr="00A56C5E">
              <w:rPr>
                <w:b/>
                <w:color w:val="000000" w:themeColor="text1"/>
                <w:sz w:val="26"/>
                <w:szCs w:val="26"/>
              </w:rPr>
              <w:t xml:space="preserve">Tỷ lệ </w:t>
            </w:r>
          </w:p>
          <w:p w14:paraId="14908E22" w14:textId="77777777" w:rsidR="00D91A4F" w:rsidRPr="00A56C5E" w:rsidRDefault="00D91A4F" w:rsidP="00F233D6">
            <w:pPr>
              <w:spacing w:before="60" w:after="60"/>
              <w:jc w:val="center"/>
              <w:rPr>
                <w:b/>
                <w:color w:val="000000" w:themeColor="text1"/>
                <w:sz w:val="26"/>
                <w:szCs w:val="26"/>
              </w:rPr>
            </w:pPr>
            <w:r w:rsidRPr="00A56C5E">
              <w:rPr>
                <w:b/>
                <w:color w:val="000000" w:themeColor="text1"/>
                <w:sz w:val="26"/>
                <w:szCs w:val="26"/>
              </w:rPr>
              <w:t>%</w:t>
            </w:r>
          </w:p>
        </w:tc>
      </w:tr>
      <w:tr w:rsidR="00D91A4F" w:rsidRPr="00A56C5E" w14:paraId="09F9585A" w14:textId="77777777" w:rsidTr="00F233D6">
        <w:trPr>
          <w:trHeight w:val="300"/>
          <w:jc w:val="center"/>
        </w:trPr>
        <w:tc>
          <w:tcPr>
            <w:tcW w:w="891" w:type="dxa"/>
            <w:tcBorders>
              <w:top w:val="single" w:sz="4" w:space="0" w:color="auto"/>
              <w:left w:val="single" w:sz="4" w:space="0" w:color="auto"/>
              <w:bottom w:val="single" w:sz="4" w:space="0" w:color="auto"/>
              <w:right w:val="single" w:sz="4" w:space="0" w:color="auto"/>
            </w:tcBorders>
            <w:vAlign w:val="center"/>
          </w:tcPr>
          <w:p w14:paraId="6814916A" w14:textId="77777777" w:rsidR="00D91A4F" w:rsidRPr="00A56C5E" w:rsidRDefault="00D91A4F" w:rsidP="00F233D6">
            <w:pPr>
              <w:spacing w:before="60" w:after="60"/>
              <w:jc w:val="center"/>
              <w:rPr>
                <w:b/>
                <w:color w:val="000000" w:themeColor="text1"/>
                <w:sz w:val="26"/>
                <w:szCs w:val="26"/>
              </w:rPr>
            </w:pPr>
            <w:r w:rsidRPr="00A56C5E">
              <w:rPr>
                <w:b/>
                <w:color w:val="000000" w:themeColor="text1"/>
                <w:sz w:val="26"/>
                <w:szCs w:val="26"/>
              </w:rPr>
              <w:t>I</w:t>
            </w:r>
          </w:p>
        </w:tc>
        <w:tc>
          <w:tcPr>
            <w:tcW w:w="5023" w:type="dxa"/>
            <w:tcBorders>
              <w:top w:val="single" w:sz="4" w:space="0" w:color="auto"/>
              <w:left w:val="single" w:sz="4" w:space="0" w:color="auto"/>
              <w:bottom w:val="single" w:sz="4" w:space="0" w:color="auto"/>
              <w:right w:val="single" w:sz="4" w:space="0" w:color="auto"/>
            </w:tcBorders>
            <w:vAlign w:val="center"/>
          </w:tcPr>
          <w:p w14:paraId="781B7D59" w14:textId="77777777" w:rsidR="00D91A4F" w:rsidRPr="00A56C5E" w:rsidRDefault="00D91A4F" w:rsidP="00F233D6">
            <w:pPr>
              <w:spacing w:before="60" w:after="60"/>
              <w:jc w:val="both"/>
              <w:rPr>
                <w:b/>
                <w:color w:val="000000" w:themeColor="text1"/>
                <w:sz w:val="26"/>
                <w:szCs w:val="26"/>
              </w:rPr>
            </w:pPr>
            <w:r w:rsidRPr="00A56C5E">
              <w:rPr>
                <w:b/>
                <w:color w:val="000000" w:themeColor="text1"/>
                <w:sz w:val="26"/>
                <w:szCs w:val="26"/>
              </w:rPr>
              <w:t xml:space="preserve">Các hạng mục chính </w:t>
            </w:r>
          </w:p>
        </w:tc>
        <w:tc>
          <w:tcPr>
            <w:tcW w:w="1608" w:type="dxa"/>
            <w:tcBorders>
              <w:top w:val="single" w:sz="4" w:space="0" w:color="auto"/>
              <w:left w:val="single" w:sz="4" w:space="0" w:color="auto"/>
              <w:bottom w:val="single" w:sz="4" w:space="0" w:color="auto"/>
              <w:right w:val="single" w:sz="4" w:space="0" w:color="auto"/>
            </w:tcBorders>
            <w:vAlign w:val="center"/>
          </w:tcPr>
          <w:p w14:paraId="51A4CA79" w14:textId="77777777" w:rsidR="00D91A4F" w:rsidRPr="00A56C5E" w:rsidRDefault="00D91A4F" w:rsidP="00F233D6">
            <w:pPr>
              <w:spacing w:before="60" w:after="60"/>
              <w:rPr>
                <w:b/>
                <w:color w:val="000000" w:themeColor="text1"/>
                <w:sz w:val="26"/>
                <w:szCs w:val="26"/>
              </w:rPr>
            </w:pPr>
          </w:p>
        </w:tc>
        <w:tc>
          <w:tcPr>
            <w:tcW w:w="1539" w:type="dxa"/>
            <w:tcBorders>
              <w:top w:val="single" w:sz="4" w:space="0" w:color="auto"/>
              <w:left w:val="single" w:sz="4" w:space="0" w:color="auto"/>
              <w:bottom w:val="single" w:sz="4" w:space="0" w:color="auto"/>
              <w:right w:val="single" w:sz="4" w:space="0" w:color="auto"/>
            </w:tcBorders>
          </w:tcPr>
          <w:p w14:paraId="39F869A3" w14:textId="77777777" w:rsidR="00D91A4F" w:rsidRPr="00A56C5E" w:rsidRDefault="00D91A4F" w:rsidP="00F233D6">
            <w:pPr>
              <w:spacing w:before="60" w:after="60"/>
              <w:rPr>
                <w:b/>
                <w:color w:val="000000" w:themeColor="text1"/>
                <w:sz w:val="26"/>
                <w:szCs w:val="26"/>
              </w:rPr>
            </w:pPr>
          </w:p>
        </w:tc>
      </w:tr>
      <w:tr w:rsidR="00D91A4F" w:rsidRPr="00A56C5E" w14:paraId="63148992" w14:textId="77777777" w:rsidTr="00F233D6">
        <w:trPr>
          <w:trHeight w:val="300"/>
          <w:jc w:val="center"/>
        </w:trPr>
        <w:tc>
          <w:tcPr>
            <w:tcW w:w="891" w:type="dxa"/>
            <w:tcBorders>
              <w:top w:val="single" w:sz="4" w:space="0" w:color="auto"/>
              <w:left w:val="single" w:sz="4" w:space="0" w:color="auto"/>
              <w:bottom w:val="single" w:sz="4" w:space="0" w:color="auto"/>
              <w:right w:val="single" w:sz="4" w:space="0" w:color="auto"/>
            </w:tcBorders>
            <w:vAlign w:val="center"/>
          </w:tcPr>
          <w:p w14:paraId="3DBF28C5" w14:textId="77777777" w:rsidR="00D91A4F" w:rsidRPr="00A56C5E" w:rsidRDefault="00D91A4F" w:rsidP="00F233D6">
            <w:pPr>
              <w:spacing w:before="60" w:after="60"/>
              <w:jc w:val="center"/>
              <w:rPr>
                <w:color w:val="000000" w:themeColor="text1"/>
                <w:sz w:val="26"/>
                <w:szCs w:val="26"/>
                <w:lang w:eastAsia="vi-VN"/>
              </w:rPr>
            </w:pPr>
            <w:r w:rsidRPr="00A56C5E">
              <w:rPr>
                <w:color w:val="000000" w:themeColor="text1"/>
                <w:sz w:val="26"/>
                <w:szCs w:val="26"/>
                <w:lang w:eastAsia="vi-VN"/>
              </w:rPr>
              <w:t>1</w:t>
            </w:r>
          </w:p>
        </w:tc>
        <w:tc>
          <w:tcPr>
            <w:tcW w:w="5023" w:type="dxa"/>
            <w:tcBorders>
              <w:top w:val="single" w:sz="4" w:space="0" w:color="auto"/>
              <w:left w:val="single" w:sz="4" w:space="0" w:color="auto"/>
              <w:bottom w:val="single" w:sz="4" w:space="0" w:color="auto"/>
              <w:right w:val="single" w:sz="4" w:space="0" w:color="auto"/>
            </w:tcBorders>
          </w:tcPr>
          <w:p w14:paraId="698BF09F" w14:textId="77777777" w:rsidR="00D91A4F" w:rsidRPr="00A56C5E" w:rsidRDefault="00D91A4F" w:rsidP="00F233D6">
            <w:pPr>
              <w:spacing w:before="60" w:after="60"/>
              <w:ind w:right="-309"/>
              <w:jc w:val="both"/>
              <w:rPr>
                <w:color w:val="000000" w:themeColor="text1"/>
                <w:sz w:val="26"/>
                <w:szCs w:val="26"/>
              </w:rPr>
            </w:pPr>
            <w:r w:rsidRPr="00A56C5E">
              <w:rPr>
                <w:sz w:val="26"/>
                <w:szCs w:val="26"/>
              </w:rPr>
              <w:t xml:space="preserve">Xưởng có tháp máy </w:t>
            </w:r>
          </w:p>
        </w:tc>
        <w:tc>
          <w:tcPr>
            <w:tcW w:w="1608" w:type="dxa"/>
            <w:tcBorders>
              <w:top w:val="single" w:sz="4" w:space="0" w:color="auto"/>
              <w:left w:val="single" w:sz="4" w:space="0" w:color="auto"/>
              <w:bottom w:val="single" w:sz="4" w:space="0" w:color="auto"/>
              <w:right w:val="single" w:sz="4" w:space="0" w:color="auto"/>
            </w:tcBorders>
          </w:tcPr>
          <w:p w14:paraId="389AE28C" w14:textId="77777777" w:rsidR="00D91A4F" w:rsidRPr="00A56C5E" w:rsidRDefault="00D91A4F" w:rsidP="00F233D6">
            <w:pPr>
              <w:spacing w:before="60" w:after="60"/>
              <w:ind w:right="-109"/>
              <w:jc w:val="center"/>
              <w:rPr>
                <w:color w:val="000000" w:themeColor="text1"/>
                <w:sz w:val="26"/>
                <w:szCs w:val="26"/>
                <w:lang w:eastAsia="vi-VN"/>
              </w:rPr>
            </w:pPr>
            <w:r w:rsidRPr="00A56C5E">
              <w:rPr>
                <w:sz w:val="26"/>
                <w:szCs w:val="26"/>
              </w:rPr>
              <w:t xml:space="preserve">3.950 </w:t>
            </w:r>
          </w:p>
        </w:tc>
        <w:tc>
          <w:tcPr>
            <w:tcW w:w="1539" w:type="dxa"/>
            <w:tcBorders>
              <w:top w:val="single" w:sz="4" w:space="0" w:color="auto"/>
              <w:left w:val="single" w:sz="4" w:space="0" w:color="auto"/>
              <w:bottom w:val="single" w:sz="4" w:space="0" w:color="auto"/>
              <w:right w:val="single" w:sz="4" w:space="0" w:color="auto"/>
            </w:tcBorders>
          </w:tcPr>
          <w:p w14:paraId="28F1E615" w14:textId="77777777" w:rsidR="00D91A4F" w:rsidRPr="00A56C5E" w:rsidRDefault="00D91A4F" w:rsidP="00F233D6">
            <w:pPr>
              <w:spacing w:before="60" w:after="60"/>
              <w:ind w:right="-109"/>
              <w:jc w:val="center"/>
              <w:rPr>
                <w:color w:val="000000" w:themeColor="text1"/>
                <w:sz w:val="26"/>
                <w:szCs w:val="26"/>
                <w:lang w:eastAsia="vi-VN"/>
              </w:rPr>
            </w:pPr>
            <w:r w:rsidRPr="00A56C5E">
              <w:rPr>
                <w:color w:val="000000" w:themeColor="text1"/>
                <w:sz w:val="26"/>
                <w:szCs w:val="26"/>
                <w:lang w:eastAsia="vi-VN"/>
              </w:rPr>
              <w:t>18,86</w:t>
            </w:r>
          </w:p>
        </w:tc>
      </w:tr>
      <w:tr w:rsidR="00D91A4F" w:rsidRPr="00A56C5E" w14:paraId="1A1175F7" w14:textId="77777777" w:rsidTr="00F233D6">
        <w:trPr>
          <w:trHeight w:val="300"/>
          <w:jc w:val="center"/>
        </w:trPr>
        <w:tc>
          <w:tcPr>
            <w:tcW w:w="891" w:type="dxa"/>
            <w:tcBorders>
              <w:top w:val="single" w:sz="4" w:space="0" w:color="auto"/>
              <w:left w:val="single" w:sz="4" w:space="0" w:color="auto"/>
              <w:bottom w:val="single" w:sz="4" w:space="0" w:color="auto"/>
              <w:right w:val="single" w:sz="4" w:space="0" w:color="auto"/>
            </w:tcBorders>
            <w:vAlign w:val="center"/>
          </w:tcPr>
          <w:p w14:paraId="25EE8CFE" w14:textId="77777777" w:rsidR="00D91A4F" w:rsidRPr="00A56C5E" w:rsidRDefault="00D91A4F" w:rsidP="00F233D6">
            <w:pPr>
              <w:spacing w:before="60" w:after="60"/>
              <w:jc w:val="center"/>
              <w:rPr>
                <w:color w:val="000000" w:themeColor="text1"/>
                <w:sz w:val="26"/>
                <w:szCs w:val="26"/>
                <w:lang w:eastAsia="vi-VN"/>
              </w:rPr>
            </w:pPr>
            <w:r w:rsidRPr="00A56C5E">
              <w:rPr>
                <w:color w:val="000000" w:themeColor="text1"/>
                <w:sz w:val="26"/>
                <w:szCs w:val="26"/>
                <w:lang w:eastAsia="vi-VN"/>
              </w:rPr>
              <w:t>2</w:t>
            </w:r>
          </w:p>
        </w:tc>
        <w:tc>
          <w:tcPr>
            <w:tcW w:w="5023" w:type="dxa"/>
            <w:tcBorders>
              <w:top w:val="single" w:sz="4" w:space="0" w:color="auto"/>
              <w:left w:val="single" w:sz="4" w:space="0" w:color="auto"/>
              <w:bottom w:val="single" w:sz="4" w:space="0" w:color="auto"/>
              <w:right w:val="single" w:sz="4" w:space="0" w:color="auto"/>
            </w:tcBorders>
            <w:vAlign w:val="center"/>
          </w:tcPr>
          <w:p w14:paraId="4BA3B5C7" w14:textId="77777777" w:rsidR="00D91A4F" w:rsidRPr="00A56C5E" w:rsidRDefault="00D91A4F" w:rsidP="00F233D6">
            <w:pPr>
              <w:spacing w:before="60" w:after="60"/>
              <w:ind w:right="-309"/>
              <w:jc w:val="both"/>
              <w:rPr>
                <w:color w:val="000000" w:themeColor="text1"/>
                <w:sz w:val="26"/>
                <w:szCs w:val="26"/>
              </w:rPr>
            </w:pPr>
            <w:r w:rsidRPr="00A56C5E">
              <w:rPr>
                <w:sz w:val="26"/>
                <w:szCs w:val="26"/>
              </w:rPr>
              <w:t xml:space="preserve">Xưởng có kho xá + SiLô + Nhà nạp liệu </w:t>
            </w:r>
          </w:p>
        </w:tc>
        <w:tc>
          <w:tcPr>
            <w:tcW w:w="1608" w:type="dxa"/>
            <w:tcBorders>
              <w:top w:val="single" w:sz="4" w:space="0" w:color="auto"/>
              <w:left w:val="single" w:sz="4" w:space="0" w:color="auto"/>
              <w:bottom w:val="single" w:sz="4" w:space="0" w:color="auto"/>
              <w:right w:val="single" w:sz="4" w:space="0" w:color="auto"/>
            </w:tcBorders>
            <w:vAlign w:val="center"/>
          </w:tcPr>
          <w:p w14:paraId="62817466" w14:textId="77777777" w:rsidR="00D91A4F" w:rsidRPr="00A56C5E" w:rsidRDefault="00D91A4F" w:rsidP="00F233D6">
            <w:pPr>
              <w:spacing w:before="60" w:after="60"/>
              <w:ind w:right="-109"/>
              <w:jc w:val="center"/>
              <w:rPr>
                <w:color w:val="000000" w:themeColor="text1"/>
                <w:sz w:val="26"/>
                <w:szCs w:val="26"/>
                <w:lang w:eastAsia="vi-VN"/>
              </w:rPr>
            </w:pPr>
            <w:r w:rsidRPr="00A56C5E">
              <w:rPr>
                <w:sz w:val="26"/>
                <w:szCs w:val="26"/>
              </w:rPr>
              <w:t>3.950</w:t>
            </w:r>
          </w:p>
        </w:tc>
        <w:tc>
          <w:tcPr>
            <w:tcW w:w="1539" w:type="dxa"/>
            <w:tcBorders>
              <w:top w:val="single" w:sz="4" w:space="0" w:color="auto"/>
              <w:left w:val="single" w:sz="4" w:space="0" w:color="auto"/>
              <w:bottom w:val="single" w:sz="4" w:space="0" w:color="auto"/>
              <w:right w:val="single" w:sz="4" w:space="0" w:color="auto"/>
            </w:tcBorders>
          </w:tcPr>
          <w:p w14:paraId="1B5B567B" w14:textId="77777777" w:rsidR="00D91A4F" w:rsidRPr="00A56C5E" w:rsidRDefault="00D91A4F" w:rsidP="00F233D6">
            <w:pPr>
              <w:spacing w:before="60" w:after="60"/>
              <w:ind w:right="-109"/>
              <w:jc w:val="center"/>
              <w:rPr>
                <w:color w:val="000000" w:themeColor="text1"/>
                <w:sz w:val="26"/>
                <w:szCs w:val="26"/>
                <w:lang w:eastAsia="vi-VN"/>
              </w:rPr>
            </w:pPr>
            <w:r w:rsidRPr="00A56C5E">
              <w:rPr>
                <w:color w:val="000000" w:themeColor="text1"/>
                <w:sz w:val="26"/>
                <w:szCs w:val="26"/>
                <w:lang w:eastAsia="vi-VN"/>
              </w:rPr>
              <w:t>18,86</w:t>
            </w:r>
          </w:p>
        </w:tc>
      </w:tr>
      <w:tr w:rsidR="00D91A4F" w:rsidRPr="00A56C5E" w14:paraId="532C24BC" w14:textId="77777777" w:rsidTr="00F233D6">
        <w:trPr>
          <w:trHeight w:val="300"/>
          <w:jc w:val="center"/>
        </w:trPr>
        <w:tc>
          <w:tcPr>
            <w:tcW w:w="891" w:type="dxa"/>
            <w:tcBorders>
              <w:top w:val="single" w:sz="4" w:space="0" w:color="auto"/>
              <w:left w:val="single" w:sz="4" w:space="0" w:color="auto"/>
              <w:bottom w:val="single" w:sz="4" w:space="0" w:color="auto"/>
              <w:right w:val="single" w:sz="4" w:space="0" w:color="auto"/>
            </w:tcBorders>
            <w:vAlign w:val="center"/>
          </w:tcPr>
          <w:p w14:paraId="2AE750EF" w14:textId="77777777" w:rsidR="00D91A4F" w:rsidRPr="00A56C5E" w:rsidRDefault="00D91A4F" w:rsidP="00F233D6">
            <w:pPr>
              <w:spacing w:before="60" w:after="60"/>
              <w:jc w:val="center"/>
              <w:rPr>
                <w:b/>
                <w:bCs/>
                <w:color w:val="000000" w:themeColor="text1"/>
                <w:sz w:val="26"/>
                <w:szCs w:val="26"/>
                <w:lang w:eastAsia="vi-VN"/>
              </w:rPr>
            </w:pPr>
            <w:r w:rsidRPr="00A56C5E">
              <w:rPr>
                <w:b/>
                <w:bCs/>
                <w:color w:val="000000" w:themeColor="text1"/>
                <w:sz w:val="26"/>
                <w:szCs w:val="26"/>
                <w:lang w:eastAsia="vi-VN"/>
              </w:rPr>
              <w:t>II</w:t>
            </w:r>
          </w:p>
        </w:tc>
        <w:tc>
          <w:tcPr>
            <w:tcW w:w="5023" w:type="dxa"/>
            <w:tcBorders>
              <w:top w:val="single" w:sz="4" w:space="0" w:color="auto"/>
              <w:left w:val="single" w:sz="4" w:space="0" w:color="auto"/>
              <w:bottom w:val="single" w:sz="4" w:space="0" w:color="auto"/>
              <w:right w:val="single" w:sz="4" w:space="0" w:color="auto"/>
            </w:tcBorders>
            <w:vAlign w:val="center"/>
          </w:tcPr>
          <w:p w14:paraId="0718B041" w14:textId="77777777" w:rsidR="00D91A4F" w:rsidRPr="00A56C5E" w:rsidRDefault="00D91A4F" w:rsidP="00F233D6">
            <w:pPr>
              <w:spacing w:before="60" w:after="60"/>
              <w:ind w:right="-309"/>
              <w:jc w:val="both"/>
              <w:rPr>
                <w:b/>
                <w:bCs/>
                <w:color w:val="000000" w:themeColor="text1"/>
                <w:sz w:val="26"/>
                <w:szCs w:val="26"/>
              </w:rPr>
            </w:pPr>
            <w:r w:rsidRPr="00A56C5E">
              <w:rPr>
                <w:b/>
                <w:bCs/>
                <w:color w:val="000000" w:themeColor="text1"/>
                <w:sz w:val="26"/>
                <w:szCs w:val="26"/>
              </w:rPr>
              <w:t>Các hạng mục phụ trợ</w:t>
            </w:r>
          </w:p>
        </w:tc>
        <w:tc>
          <w:tcPr>
            <w:tcW w:w="1608" w:type="dxa"/>
            <w:tcBorders>
              <w:top w:val="single" w:sz="4" w:space="0" w:color="auto"/>
              <w:left w:val="single" w:sz="4" w:space="0" w:color="auto"/>
              <w:bottom w:val="single" w:sz="4" w:space="0" w:color="auto"/>
              <w:right w:val="single" w:sz="4" w:space="0" w:color="auto"/>
            </w:tcBorders>
            <w:vAlign w:val="center"/>
          </w:tcPr>
          <w:p w14:paraId="592E4F68" w14:textId="77777777" w:rsidR="00D91A4F" w:rsidRPr="00A56C5E" w:rsidRDefault="00D91A4F" w:rsidP="00F233D6">
            <w:pPr>
              <w:spacing w:before="60" w:after="60"/>
              <w:ind w:right="-109"/>
              <w:jc w:val="center"/>
              <w:rPr>
                <w:color w:val="000000" w:themeColor="text1"/>
                <w:sz w:val="26"/>
                <w:szCs w:val="26"/>
                <w:lang w:eastAsia="vi-VN"/>
              </w:rPr>
            </w:pPr>
          </w:p>
        </w:tc>
        <w:tc>
          <w:tcPr>
            <w:tcW w:w="1539" w:type="dxa"/>
            <w:tcBorders>
              <w:top w:val="single" w:sz="4" w:space="0" w:color="auto"/>
              <w:left w:val="single" w:sz="4" w:space="0" w:color="auto"/>
              <w:bottom w:val="single" w:sz="4" w:space="0" w:color="auto"/>
              <w:right w:val="single" w:sz="4" w:space="0" w:color="auto"/>
            </w:tcBorders>
          </w:tcPr>
          <w:p w14:paraId="60A91F8C" w14:textId="77777777" w:rsidR="00D91A4F" w:rsidRPr="00A56C5E" w:rsidRDefault="00D91A4F" w:rsidP="00F233D6">
            <w:pPr>
              <w:spacing w:before="60" w:after="60"/>
              <w:ind w:right="-109"/>
              <w:jc w:val="center"/>
              <w:rPr>
                <w:color w:val="000000" w:themeColor="text1"/>
                <w:sz w:val="26"/>
                <w:szCs w:val="26"/>
                <w:lang w:eastAsia="vi-VN"/>
              </w:rPr>
            </w:pPr>
          </w:p>
        </w:tc>
      </w:tr>
      <w:tr w:rsidR="00D91A4F" w:rsidRPr="00A56C5E" w14:paraId="02C0D372" w14:textId="77777777" w:rsidTr="00F233D6">
        <w:trPr>
          <w:trHeight w:val="300"/>
          <w:jc w:val="center"/>
        </w:trPr>
        <w:tc>
          <w:tcPr>
            <w:tcW w:w="891" w:type="dxa"/>
            <w:tcBorders>
              <w:top w:val="single" w:sz="4" w:space="0" w:color="auto"/>
              <w:left w:val="single" w:sz="4" w:space="0" w:color="auto"/>
              <w:bottom w:val="single" w:sz="4" w:space="0" w:color="auto"/>
              <w:right w:val="single" w:sz="4" w:space="0" w:color="auto"/>
            </w:tcBorders>
            <w:vAlign w:val="center"/>
          </w:tcPr>
          <w:p w14:paraId="5F8A2932" w14:textId="77777777" w:rsidR="00D91A4F" w:rsidRPr="00A56C5E" w:rsidRDefault="00D91A4F" w:rsidP="00F233D6">
            <w:pPr>
              <w:spacing w:before="60" w:after="60"/>
              <w:jc w:val="center"/>
              <w:rPr>
                <w:color w:val="000000" w:themeColor="text1"/>
                <w:sz w:val="26"/>
                <w:szCs w:val="26"/>
                <w:lang w:eastAsia="vi-VN"/>
              </w:rPr>
            </w:pPr>
            <w:r w:rsidRPr="00A56C5E">
              <w:rPr>
                <w:color w:val="000000" w:themeColor="text1"/>
                <w:sz w:val="26"/>
                <w:szCs w:val="26"/>
                <w:lang w:eastAsia="vi-VN"/>
              </w:rPr>
              <w:t>3</w:t>
            </w:r>
          </w:p>
        </w:tc>
        <w:tc>
          <w:tcPr>
            <w:tcW w:w="5023" w:type="dxa"/>
            <w:tcBorders>
              <w:top w:val="single" w:sz="4" w:space="0" w:color="auto"/>
              <w:left w:val="single" w:sz="4" w:space="0" w:color="auto"/>
              <w:bottom w:val="single" w:sz="4" w:space="0" w:color="auto"/>
              <w:right w:val="single" w:sz="4" w:space="0" w:color="auto"/>
            </w:tcBorders>
            <w:vAlign w:val="center"/>
            <w:hideMark/>
          </w:tcPr>
          <w:p w14:paraId="525B4864" w14:textId="77777777" w:rsidR="00D91A4F" w:rsidRPr="00A56C5E" w:rsidRDefault="00D91A4F" w:rsidP="00F233D6">
            <w:pPr>
              <w:spacing w:before="60" w:after="60"/>
              <w:ind w:right="-309"/>
              <w:jc w:val="both"/>
              <w:rPr>
                <w:color w:val="000000" w:themeColor="text1"/>
                <w:sz w:val="26"/>
                <w:szCs w:val="26"/>
                <w:vertAlign w:val="superscript"/>
                <w:lang w:eastAsia="vi-VN"/>
              </w:rPr>
            </w:pPr>
            <w:r w:rsidRPr="00A56C5E">
              <w:rPr>
                <w:sz w:val="26"/>
                <w:szCs w:val="26"/>
              </w:rPr>
              <w:t>Nhà văn phòng + Sảnh</w:t>
            </w:r>
          </w:p>
        </w:tc>
        <w:tc>
          <w:tcPr>
            <w:tcW w:w="1608" w:type="dxa"/>
            <w:tcBorders>
              <w:top w:val="single" w:sz="4" w:space="0" w:color="auto"/>
              <w:left w:val="single" w:sz="4" w:space="0" w:color="auto"/>
              <w:bottom w:val="single" w:sz="4" w:space="0" w:color="auto"/>
              <w:right w:val="single" w:sz="4" w:space="0" w:color="auto"/>
            </w:tcBorders>
            <w:vAlign w:val="center"/>
          </w:tcPr>
          <w:p w14:paraId="12F50D61" w14:textId="77777777" w:rsidR="00D91A4F" w:rsidRPr="00A56C5E" w:rsidRDefault="00D91A4F" w:rsidP="00F233D6">
            <w:pPr>
              <w:spacing w:before="60" w:after="60"/>
              <w:ind w:right="-109"/>
              <w:jc w:val="center"/>
              <w:rPr>
                <w:color w:val="000000" w:themeColor="text1"/>
                <w:sz w:val="26"/>
                <w:szCs w:val="26"/>
                <w:lang w:eastAsia="vi-VN"/>
              </w:rPr>
            </w:pPr>
            <w:r w:rsidRPr="00A56C5E">
              <w:rPr>
                <w:color w:val="000000" w:themeColor="text1"/>
                <w:sz w:val="26"/>
                <w:szCs w:val="26"/>
                <w:lang w:eastAsia="vi-VN"/>
              </w:rPr>
              <w:t>463</w:t>
            </w:r>
          </w:p>
        </w:tc>
        <w:tc>
          <w:tcPr>
            <w:tcW w:w="1539" w:type="dxa"/>
            <w:tcBorders>
              <w:top w:val="single" w:sz="4" w:space="0" w:color="auto"/>
              <w:left w:val="single" w:sz="4" w:space="0" w:color="auto"/>
              <w:bottom w:val="single" w:sz="4" w:space="0" w:color="auto"/>
              <w:right w:val="single" w:sz="4" w:space="0" w:color="auto"/>
            </w:tcBorders>
          </w:tcPr>
          <w:p w14:paraId="5E0F0F0A" w14:textId="77777777" w:rsidR="00D91A4F" w:rsidRPr="00A56C5E" w:rsidRDefault="00D91A4F" w:rsidP="00F233D6">
            <w:pPr>
              <w:spacing w:before="60" w:after="60"/>
              <w:ind w:right="-109"/>
              <w:jc w:val="center"/>
              <w:rPr>
                <w:color w:val="000000" w:themeColor="text1"/>
                <w:sz w:val="26"/>
                <w:szCs w:val="26"/>
                <w:lang w:eastAsia="vi-VN"/>
              </w:rPr>
            </w:pPr>
            <w:r w:rsidRPr="00A56C5E">
              <w:rPr>
                <w:color w:val="000000" w:themeColor="text1"/>
                <w:sz w:val="26"/>
                <w:szCs w:val="26"/>
                <w:lang w:eastAsia="vi-VN"/>
              </w:rPr>
              <w:t>2,21</w:t>
            </w:r>
          </w:p>
        </w:tc>
      </w:tr>
      <w:tr w:rsidR="00D91A4F" w:rsidRPr="00A56C5E" w14:paraId="3ED767C2" w14:textId="77777777" w:rsidTr="00F233D6">
        <w:trPr>
          <w:trHeight w:val="300"/>
          <w:jc w:val="center"/>
        </w:trPr>
        <w:tc>
          <w:tcPr>
            <w:tcW w:w="891" w:type="dxa"/>
            <w:tcBorders>
              <w:top w:val="single" w:sz="4" w:space="0" w:color="auto"/>
              <w:left w:val="single" w:sz="4" w:space="0" w:color="auto"/>
              <w:bottom w:val="single" w:sz="4" w:space="0" w:color="auto"/>
              <w:right w:val="single" w:sz="4" w:space="0" w:color="auto"/>
            </w:tcBorders>
            <w:vAlign w:val="center"/>
          </w:tcPr>
          <w:p w14:paraId="3A7C639A" w14:textId="77777777" w:rsidR="00D91A4F" w:rsidRPr="00A56C5E" w:rsidRDefault="00D91A4F" w:rsidP="00F233D6">
            <w:pPr>
              <w:spacing w:before="60" w:after="60"/>
              <w:jc w:val="center"/>
              <w:rPr>
                <w:color w:val="000000" w:themeColor="text1"/>
                <w:sz w:val="26"/>
                <w:szCs w:val="26"/>
                <w:lang w:eastAsia="vi-VN"/>
              </w:rPr>
            </w:pPr>
            <w:r w:rsidRPr="00A56C5E">
              <w:rPr>
                <w:color w:val="000000" w:themeColor="text1"/>
                <w:sz w:val="26"/>
                <w:szCs w:val="26"/>
                <w:lang w:eastAsia="vi-VN"/>
              </w:rPr>
              <w:t>4</w:t>
            </w:r>
          </w:p>
        </w:tc>
        <w:tc>
          <w:tcPr>
            <w:tcW w:w="5023" w:type="dxa"/>
            <w:tcBorders>
              <w:top w:val="single" w:sz="4" w:space="0" w:color="auto"/>
              <w:left w:val="single" w:sz="4" w:space="0" w:color="auto"/>
              <w:bottom w:val="single" w:sz="4" w:space="0" w:color="auto"/>
              <w:right w:val="single" w:sz="4" w:space="0" w:color="auto"/>
            </w:tcBorders>
            <w:vAlign w:val="center"/>
          </w:tcPr>
          <w:p w14:paraId="5105E4B6" w14:textId="77777777" w:rsidR="00D91A4F" w:rsidRPr="00A56C5E" w:rsidRDefault="00D91A4F" w:rsidP="00F233D6">
            <w:pPr>
              <w:spacing w:before="60" w:after="60"/>
              <w:jc w:val="both"/>
              <w:rPr>
                <w:color w:val="000000" w:themeColor="text1"/>
                <w:sz w:val="26"/>
                <w:szCs w:val="26"/>
              </w:rPr>
            </w:pPr>
            <w:r w:rsidRPr="00A56C5E">
              <w:rPr>
                <w:sz w:val="26"/>
                <w:szCs w:val="26"/>
              </w:rPr>
              <w:t>Nhà nghỉ ca 1</w:t>
            </w:r>
          </w:p>
        </w:tc>
        <w:tc>
          <w:tcPr>
            <w:tcW w:w="1608" w:type="dxa"/>
            <w:tcBorders>
              <w:top w:val="single" w:sz="4" w:space="0" w:color="auto"/>
              <w:left w:val="single" w:sz="4" w:space="0" w:color="auto"/>
              <w:bottom w:val="single" w:sz="4" w:space="0" w:color="auto"/>
              <w:right w:val="single" w:sz="4" w:space="0" w:color="auto"/>
            </w:tcBorders>
            <w:vAlign w:val="center"/>
          </w:tcPr>
          <w:p w14:paraId="6A23FBD2" w14:textId="77777777" w:rsidR="00D91A4F" w:rsidRPr="00A56C5E" w:rsidRDefault="00D91A4F" w:rsidP="00F233D6">
            <w:pPr>
              <w:spacing w:before="60" w:after="60"/>
              <w:ind w:right="-109"/>
              <w:jc w:val="center"/>
              <w:rPr>
                <w:color w:val="000000" w:themeColor="text1"/>
                <w:sz w:val="26"/>
                <w:szCs w:val="26"/>
              </w:rPr>
            </w:pPr>
            <w:r w:rsidRPr="00A56C5E">
              <w:rPr>
                <w:color w:val="000000" w:themeColor="text1"/>
                <w:sz w:val="26"/>
                <w:szCs w:val="26"/>
              </w:rPr>
              <w:t>100</w:t>
            </w:r>
          </w:p>
        </w:tc>
        <w:tc>
          <w:tcPr>
            <w:tcW w:w="1539" w:type="dxa"/>
            <w:tcBorders>
              <w:top w:val="single" w:sz="4" w:space="0" w:color="auto"/>
              <w:left w:val="single" w:sz="4" w:space="0" w:color="auto"/>
              <w:bottom w:val="single" w:sz="4" w:space="0" w:color="auto"/>
              <w:right w:val="single" w:sz="4" w:space="0" w:color="auto"/>
            </w:tcBorders>
          </w:tcPr>
          <w:p w14:paraId="0180A21A" w14:textId="77777777" w:rsidR="00D91A4F" w:rsidRPr="00A56C5E" w:rsidRDefault="00D91A4F" w:rsidP="00F233D6">
            <w:pPr>
              <w:spacing w:before="60" w:after="60"/>
              <w:ind w:right="-109"/>
              <w:jc w:val="center"/>
              <w:rPr>
                <w:color w:val="000000" w:themeColor="text1"/>
                <w:sz w:val="26"/>
                <w:szCs w:val="26"/>
              </w:rPr>
            </w:pPr>
            <w:r w:rsidRPr="00A56C5E">
              <w:rPr>
                <w:color w:val="000000" w:themeColor="text1"/>
                <w:sz w:val="26"/>
                <w:szCs w:val="26"/>
              </w:rPr>
              <w:t>0,48</w:t>
            </w:r>
          </w:p>
        </w:tc>
      </w:tr>
      <w:tr w:rsidR="00D91A4F" w:rsidRPr="00A56C5E" w14:paraId="20B5A774" w14:textId="77777777" w:rsidTr="00F233D6">
        <w:trPr>
          <w:trHeight w:val="300"/>
          <w:jc w:val="center"/>
        </w:trPr>
        <w:tc>
          <w:tcPr>
            <w:tcW w:w="891" w:type="dxa"/>
            <w:tcBorders>
              <w:top w:val="single" w:sz="4" w:space="0" w:color="auto"/>
              <w:left w:val="single" w:sz="4" w:space="0" w:color="auto"/>
              <w:bottom w:val="single" w:sz="4" w:space="0" w:color="auto"/>
              <w:right w:val="single" w:sz="4" w:space="0" w:color="auto"/>
            </w:tcBorders>
            <w:vAlign w:val="center"/>
          </w:tcPr>
          <w:p w14:paraId="68B44CAD" w14:textId="77777777" w:rsidR="00D91A4F" w:rsidRPr="00A56C5E" w:rsidRDefault="00D91A4F" w:rsidP="00F233D6">
            <w:pPr>
              <w:spacing w:before="60" w:after="60"/>
              <w:jc w:val="center"/>
              <w:rPr>
                <w:color w:val="000000" w:themeColor="text1"/>
                <w:sz w:val="26"/>
                <w:szCs w:val="26"/>
                <w:lang w:eastAsia="vi-VN"/>
              </w:rPr>
            </w:pPr>
            <w:r w:rsidRPr="00A56C5E">
              <w:rPr>
                <w:color w:val="000000" w:themeColor="text1"/>
                <w:sz w:val="26"/>
                <w:szCs w:val="26"/>
                <w:lang w:eastAsia="vi-VN"/>
              </w:rPr>
              <w:t>5</w:t>
            </w:r>
          </w:p>
        </w:tc>
        <w:tc>
          <w:tcPr>
            <w:tcW w:w="5023" w:type="dxa"/>
            <w:tcBorders>
              <w:top w:val="single" w:sz="4" w:space="0" w:color="auto"/>
              <w:left w:val="single" w:sz="4" w:space="0" w:color="auto"/>
              <w:bottom w:val="single" w:sz="4" w:space="0" w:color="auto"/>
              <w:right w:val="single" w:sz="4" w:space="0" w:color="auto"/>
            </w:tcBorders>
            <w:vAlign w:val="center"/>
          </w:tcPr>
          <w:p w14:paraId="67EE6DEC" w14:textId="77777777" w:rsidR="00D91A4F" w:rsidRPr="00A56C5E" w:rsidRDefault="00D91A4F" w:rsidP="00F233D6">
            <w:pPr>
              <w:spacing w:before="60" w:after="60"/>
              <w:jc w:val="both"/>
              <w:rPr>
                <w:color w:val="000000" w:themeColor="text1"/>
                <w:sz w:val="26"/>
                <w:szCs w:val="26"/>
              </w:rPr>
            </w:pPr>
            <w:r w:rsidRPr="00A56C5E">
              <w:rPr>
                <w:sz w:val="26"/>
                <w:szCs w:val="26"/>
              </w:rPr>
              <w:t>Khu nhà ăn + phòng nghỉ ca 2, trực sản xuất</w:t>
            </w:r>
          </w:p>
        </w:tc>
        <w:tc>
          <w:tcPr>
            <w:tcW w:w="1608" w:type="dxa"/>
            <w:tcBorders>
              <w:top w:val="single" w:sz="4" w:space="0" w:color="auto"/>
              <w:left w:val="single" w:sz="4" w:space="0" w:color="auto"/>
              <w:bottom w:val="single" w:sz="4" w:space="0" w:color="auto"/>
              <w:right w:val="single" w:sz="4" w:space="0" w:color="auto"/>
            </w:tcBorders>
            <w:vAlign w:val="center"/>
          </w:tcPr>
          <w:p w14:paraId="40FBF836" w14:textId="77777777" w:rsidR="00D91A4F" w:rsidRPr="00A56C5E" w:rsidRDefault="00D91A4F" w:rsidP="00F233D6">
            <w:pPr>
              <w:spacing w:before="60" w:after="60"/>
              <w:ind w:right="-109"/>
              <w:jc w:val="center"/>
              <w:rPr>
                <w:bCs/>
                <w:color w:val="000000" w:themeColor="text1"/>
                <w:sz w:val="26"/>
                <w:szCs w:val="26"/>
              </w:rPr>
            </w:pPr>
            <w:r w:rsidRPr="00A56C5E">
              <w:rPr>
                <w:bCs/>
                <w:color w:val="000000" w:themeColor="text1"/>
                <w:sz w:val="26"/>
                <w:szCs w:val="26"/>
              </w:rPr>
              <w:t>196</w:t>
            </w:r>
          </w:p>
        </w:tc>
        <w:tc>
          <w:tcPr>
            <w:tcW w:w="1539" w:type="dxa"/>
            <w:tcBorders>
              <w:top w:val="single" w:sz="4" w:space="0" w:color="auto"/>
              <w:left w:val="single" w:sz="4" w:space="0" w:color="auto"/>
              <w:bottom w:val="single" w:sz="4" w:space="0" w:color="auto"/>
              <w:right w:val="single" w:sz="4" w:space="0" w:color="auto"/>
            </w:tcBorders>
          </w:tcPr>
          <w:p w14:paraId="1D6E04AA" w14:textId="77777777" w:rsidR="00D91A4F" w:rsidRPr="00A56C5E" w:rsidRDefault="00D91A4F" w:rsidP="00F233D6">
            <w:pPr>
              <w:spacing w:before="60" w:after="60"/>
              <w:ind w:right="-109"/>
              <w:jc w:val="center"/>
              <w:rPr>
                <w:bCs/>
                <w:color w:val="000000" w:themeColor="text1"/>
                <w:sz w:val="26"/>
                <w:szCs w:val="26"/>
              </w:rPr>
            </w:pPr>
            <w:r w:rsidRPr="00A56C5E">
              <w:rPr>
                <w:bCs/>
                <w:color w:val="000000" w:themeColor="text1"/>
                <w:sz w:val="26"/>
                <w:szCs w:val="26"/>
              </w:rPr>
              <w:t>0,94</w:t>
            </w:r>
          </w:p>
        </w:tc>
      </w:tr>
      <w:tr w:rsidR="00D91A4F" w:rsidRPr="00A56C5E" w14:paraId="53D9FAC9" w14:textId="77777777" w:rsidTr="00F233D6">
        <w:trPr>
          <w:trHeight w:val="300"/>
          <w:jc w:val="center"/>
        </w:trPr>
        <w:tc>
          <w:tcPr>
            <w:tcW w:w="891" w:type="dxa"/>
            <w:tcBorders>
              <w:top w:val="single" w:sz="4" w:space="0" w:color="auto"/>
              <w:left w:val="single" w:sz="4" w:space="0" w:color="auto"/>
              <w:bottom w:val="single" w:sz="4" w:space="0" w:color="auto"/>
              <w:right w:val="single" w:sz="4" w:space="0" w:color="auto"/>
            </w:tcBorders>
            <w:vAlign w:val="center"/>
          </w:tcPr>
          <w:p w14:paraId="73E5E1BB" w14:textId="77777777" w:rsidR="00D91A4F" w:rsidRPr="00A56C5E" w:rsidRDefault="00D91A4F" w:rsidP="00F233D6">
            <w:pPr>
              <w:spacing w:before="60" w:after="60"/>
              <w:jc w:val="center"/>
              <w:rPr>
                <w:color w:val="000000" w:themeColor="text1"/>
                <w:sz w:val="26"/>
                <w:szCs w:val="26"/>
                <w:lang w:eastAsia="vi-VN"/>
              </w:rPr>
            </w:pPr>
            <w:r w:rsidRPr="00A56C5E">
              <w:rPr>
                <w:color w:val="000000" w:themeColor="text1"/>
                <w:sz w:val="26"/>
                <w:szCs w:val="26"/>
                <w:lang w:eastAsia="vi-VN"/>
              </w:rPr>
              <w:t>6</w:t>
            </w:r>
          </w:p>
        </w:tc>
        <w:tc>
          <w:tcPr>
            <w:tcW w:w="5023" w:type="dxa"/>
            <w:tcBorders>
              <w:top w:val="single" w:sz="4" w:space="0" w:color="auto"/>
              <w:left w:val="single" w:sz="4" w:space="0" w:color="auto"/>
              <w:bottom w:val="single" w:sz="4" w:space="0" w:color="auto"/>
              <w:right w:val="single" w:sz="4" w:space="0" w:color="auto"/>
            </w:tcBorders>
            <w:vAlign w:val="center"/>
          </w:tcPr>
          <w:p w14:paraId="5511C5E8" w14:textId="77777777" w:rsidR="00D91A4F" w:rsidRPr="00A56C5E" w:rsidRDefault="00D91A4F" w:rsidP="00F233D6">
            <w:pPr>
              <w:spacing w:before="60" w:after="60"/>
              <w:jc w:val="both"/>
              <w:rPr>
                <w:color w:val="000000" w:themeColor="text1"/>
                <w:sz w:val="26"/>
                <w:szCs w:val="26"/>
              </w:rPr>
            </w:pPr>
            <w:r w:rsidRPr="00A56C5E">
              <w:rPr>
                <w:sz w:val="26"/>
                <w:szCs w:val="26"/>
              </w:rPr>
              <w:t>Trạm bơm PCC+ bể nước cứu hỏa</w:t>
            </w:r>
          </w:p>
        </w:tc>
        <w:tc>
          <w:tcPr>
            <w:tcW w:w="1608" w:type="dxa"/>
            <w:tcBorders>
              <w:top w:val="single" w:sz="4" w:space="0" w:color="auto"/>
              <w:left w:val="single" w:sz="4" w:space="0" w:color="auto"/>
              <w:bottom w:val="single" w:sz="4" w:space="0" w:color="auto"/>
              <w:right w:val="single" w:sz="4" w:space="0" w:color="auto"/>
            </w:tcBorders>
            <w:vAlign w:val="center"/>
          </w:tcPr>
          <w:p w14:paraId="25E2429B" w14:textId="77777777" w:rsidR="00D91A4F" w:rsidRPr="00A56C5E" w:rsidRDefault="00D91A4F" w:rsidP="00F233D6">
            <w:pPr>
              <w:spacing w:before="60" w:after="60"/>
              <w:ind w:right="-109"/>
              <w:jc w:val="center"/>
              <w:rPr>
                <w:bCs/>
                <w:color w:val="000000" w:themeColor="text1"/>
                <w:sz w:val="26"/>
                <w:szCs w:val="26"/>
              </w:rPr>
            </w:pPr>
            <w:r w:rsidRPr="00A56C5E">
              <w:rPr>
                <w:bCs/>
                <w:color w:val="000000" w:themeColor="text1"/>
                <w:sz w:val="26"/>
                <w:szCs w:val="26"/>
              </w:rPr>
              <w:t>48</w:t>
            </w:r>
          </w:p>
        </w:tc>
        <w:tc>
          <w:tcPr>
            <w:tcW w:w="1539" w:type="dxa"/>
            <w:tcBorders>
              <w:top w:val="single" w:sz="4" w:space="0" w:color="auto"/>
              <w:left w:val="single" w:sz="4" w:space="0" w:color="auto"/>
              <w:bottom w:val="single" w:sz="4" w:space="0" w:color="auto"/>
              <w:right w:val="single" w:sz="4" w:space="0" w:color="auto"/>
            </w:tcBorders>
          </w:tcPr>
          <w:p w14:paraId="7421E84E" w14:textId="77777777" w:rsidR="00D91A4F" w:rsidRPr="00A56C5E" w:rsidRDefault="00D91A4F" w:rsidP="00F233D6">
            <w:pPr>
              <w:spacing w:before="60" w:after="60"/>
              <w:ind w:right="-109"/>
              <w:jc w:val="center"/>
              <w:rPr>
                <w:bCs/>
                <w:color w:val="000000" w:themeColor="text1"/>
                <w:sz w:val="26"/>
                <w:szCs w:val="26"/>
              </w:rPr>
            </w:pPr>
            <w:r w:rsidRPr="00A56C5E">
              <w:rPr>
                <w:bCs/>
                <w:color w:val="000000" w:themeColor="text1"/>
                <w:sz w:val="26"/>
                <w:szCs w:val="26"/>
              </w:rPr>
              <w:t>0,23</w:t>
            </w:r>
          </w:p>
        </w:tc>
      </w:tr>
      <w:tr w:rsidR="00D91A4F" w:rsidRPr="00A56C5E" w14:paraId="0B151354" w14:textId="77777777" w:rsidTr="00F233D6">
        <w:trPr>
          <w:trHeight w:val="300"/>
          <w:jc w:val="center"/>
        </w:trPr>
        <w:tc>
          <w:tcPr>
            <w:tcW w:w="891" w:type="dxa"/>
            <w:tcBorders>
              <w:top w:val="single" w:sz="4" w:space="0" w:color="auto"/>
              <w:left w:val="single" w:sz="4" w:space="0" w:color="auto"/>
              <w:bottom w:val="single" w:sz="4" w:space="0" w:color="auto"/>
              <w:right w:val="single" w:sz="4" w:space="0" w:color="auto"/>
            </w:tcBorders>
            <w:vAlign w:val="center"/>
          </w:tcPr>
          <w:p w14:paraId="6C76D3FF" w14:textId="77777777" w:rsidR="00D91A4F" w:rsidRPr="00A56C5E" w:rsidRDefault="00D91A4F" w:rsidP="00F233D6">
            <w:pPr>
              <w:spacing w:before="60" w:after="60"/>
              <w:jc w:val="center"/>
              <w:rPr>
                <w:color w:val="000000" w:themeColor="text1"/>
                <w:sz w:val="26"/>
                <w:szCs w:val="26"/>
                <w:lang w:eastAsia="vi-VN"/>
              </w:rPr>
            </w:pPr>
            <w:r w:rsidRPr="00A56C5E">
              <w:rPr>
                <w:color w:val="000000" w:themeColor="text1"/>
                <w:sz w:val="26"/>
                <w:szCs w:val="26"/>
                <w:lang w:eastAsia="vi-VN"/>
              </w:rPr>
              <w:t>7</w:t>
            </w:r>
          </w:p>
        </w:tc>
        <w:tc>
          <w:tcPr>
            <w:tcW w:w="5023" w:type="dxa"/>
            <w:tcBorders>
              <w:top w:val="single" w:sz="4" w:space="0" w:color="auto"/>
              <w:left w:val="single" w:sz="4" w:space="0" w:color="auto"/>
              <w:bottom w:val="single" w:sz="4" w:space="0" w:color="auto"/>
              <w:right w:val="single" w:sz="4" w:space="0" w:color="auto"/>
            </w:tcBorders>
            <w:vAlign w:val="center"/>
          </w:tcPr>
          <w:p w14:paraId="25AFDBD1" w14:textId="77777777" w:rsidR="00D91A4F" w:rsidRPr="00A56C5E" w:rsidRDefault="00D91A4F" w:rsidP="00F233D6">
            <w:pPr>
              <w:spacing w:before="60" w:after="60"/>
              <w:jc w:val="both"/>
              <w:rPr>
                <w:color w:val="000000" w:themeColor="text1"/>
                <w:sz w:val="26"/>
                <w:szCs w:val="26"/>
              </w:rPr>
            </w:pPr>
            <w:r w:rsidRPr="00A56C5E">
              <w:rPr>
                <w:sz w:val="26"/>
                <w:szCs w:val="26"/>
              </w:rPr>
              <w:t>Khu vực để xe máy+ ôtô con</w:t>
            </w:r>
          </w:p>
        </w:tc>
        <w:tc>
          <w:tcPr>
            <w:tcW w:w="1608" w:type="dxa"/>
            <w:tcBorders>
              <w:top w:val="single" w:sz="4" w:space="0" w:color="auto"/>
              <w:left w:val="single" w:sz="4" w:space="0" w:color="auto"/>
              <w:bottom w:val="single" w:sz="4" w:space="0" w:color="auto"/>
              <w:right w:val="single" w:sz="4" w:space="0" w:color="auto"/>
            </w:tcBorders>
            <w:vAlign w:val="center"/>
          </w:tcPr>
          <w:p w14:paraId="6690B644" w14:textId="77777777" w:rsidR="00D91A4F" w:rsidRPr="00A56C5E" w:rsidRDefault="00D91A4F" w:rsidP="00F233D6">
            <w:pPr>
              <w:spacing w:before="60" w:after="60"/>
              <w:ind w:right="-109"/>
              <w:jc w:val="center"/>
              <w:rPr>
                <w:bCs/>
                <w:color w:val="000000" w:themeColor="text1"/>
                <w:sz w:val="26"/>
                <w:szCs w:val="26"/>
              </w:rPr>
            </w:pPr>
            <w:r w:rsidRPr="00A56C5E">
              <w:rPr>
                <w:bCs/>
                <w:color w:val="000000" w:themeColor="text1"/>
                <w:sz w:val="26"/>
                <w:szCs w:val="26"/>
              </w:rPr>
              <w:t>192</w:t>
            </w:r>
          </w:p>
        </w:tc>
        <w:tc>
          <w:tcPr>
            <w:tcW w:w="1539" w:type="dxa"/>
            <w:tcBorders>
              <w:top w:val="single" w:sz="4" w:space="0" w:color="auto"/>
              <w:left w:val="single" w:sz="4" w:space="0" w:color="auto"/>
              <w:bottom w:val="single" w:sz="4" w:space="0" w:color="auto"/>
              <w:right w:val="single" w:sz="4" w:space="0" w:color="auto"/>
            </w:tcBorders>
          </w:tcPr>
          <w:p w14:paraId="58AD4AA2" w14:textId="77777777" w:rsidR="00D91A4F" w:rsidRPr="00A56C5E" w:rsidRDefault="00D91A4F" w:rsidP="00F233D6">
            <w:pPr>
              <w:spacing w:before="60" w:after="60"/>
              <w:ind w:right="-109"/>
              <w:jc w:val="center"/>
              <w:rPr>
                <w:bCs/>
                <w:color w:val="000000" w:themeColor="text1"/>
                <w:sz w:val="26"/>
                <w:szCs w:val="26"/>
              </w:rPr>
            </w:pPr>
            <w:r w:rsidRPr="00A56C5E">
              <w:rPr>
                <w:bCs/>
                <w:color w:val="000000" w:themeColor="text1"/>
                <w:sz w:val="26"/>
                <w:szCs w:val="26"/>
              </w:rPr>
              <w:t>0,92</w:t>
            </w:r>
          </w:p>
        </w:tc>
      </w:tr>
      <w:tr w:rsidR="00D91A4F" w:rsidRPr="00A56C5E" w14:paraId="1BC5741A" w14:textId="77777777" w:rsidTr="00F233D6">
        <w:trPr>
          <w:trHeight w:val="300"/>
          <w:jc w:val="center"/>
        </w:trPr>
        <w:tc>
          <w:tcPr>
            <w:tcW w:w="891" w:type="dxa"/>
            <w:tcBorders>
              <w:top w:val="single" w:sz="4" w:space="0" w:color="auto"/>
              <w:left w:val="single" w:sz="4" w:space="0" w:color="auto"/>
              <w:bottom w:val="single" w:sz="4" w:space="0" w:color="auto"/>
              <w:right w:val="single" w:sz="4" w:space="0" w:color="auto"/>
            </w:tcBorders>
            <w:vAlign w:val="center"/>
          </w:tcPr>
          <w:p w14:paraId="42933543" w14:textId="77777777" w:rsidR="00D91A4F" w:rsidRPr="00A56C5E" w:rsidRDefault="00D91A4F" w:rsidP="00F233D6">
            <w:pPr>
              <w:spacing w:before="60" w:after="60"/>
              <w:jc w:val="center"/>
              <w:rPr>
                <w:color w:val="000000" w:themeColor="text1"/>
                <w:sz w:val="26"/>
                <w:szCs w:val="26"/>
                <w:lang w:eastAsia="vi-VN"/>
              </w:rPr>
            </w:pPr>
            <w:r w:rsidRPr="00A56C5E">
              <w:rPr>
                <w:color w:val="000000" w:themeColor="text1"/>
                <w:sz w:val="26"/>
                <w:szCs w:val="26"/>
                <w:lang w:eastAsia="vi-VN"/>
              </w:rPr>
              <w:t>8</w:t>
            </w:r>
          </w:p>
        </w:tc>
        <w:tc>
          <w:tcPr>
            <w:tcW w:w="5023" w:type="dxa"/>
            <w:tcBorders>
              <w:top w:val="single" w:sz="4" w:space="0" w:color="auto"/>
              <w:left w:val="single" w:sz="4" w:space="0" w:color="auto"/>
              <w:bottom w:val="single" w:sz="4" w:space="0" w:color="auto"/>
              <w:right w:val="single" w:sz="4" w:space="0" w:color="auto"/>
            </w:tcBorders>
            <w:vAlign w:val="center"/>
          </w:tcPr>
          <w:p w14:paraId="246F2A93" w14:textId="77777777" w:rsidR="00D91A4F" w:rsidRPr="00A56C5E" w:rsidRDefault="00D91A4F" w:rsidP="00F233D6">
            <w:pPr>
              <w:spacing w:before="60" w:after="60"/>
              <w:jc w:val="both"/>
              <w:rPr>
                <w:color w:val="000000" w:themeColor="text1"/>
                <w:sz w:val="26"/>
                <w:szCs w:val="26"/>
              </w:rPr>
            </w:pPr>
            <w:r w:rsidRPr="00A56C5E">
              <w:rPr>
                <w:sz w:val="26"/>
                <w:szCs w:val="26"/>
              </w:rPr>
              <w:t>Phòng bảo vệ + phòng cân+ Phòng chờ láy xe để lấy hàng</w:t>
            </w:r>
          </w:p>
        </w:tc>
        <w:tc>
          <w:tcPr>
            <w:tcW w:w="1608" w:type="dxa"/>
            <w:tcBorders>
              <w:top w:val="single" w:sz="4" w:space="0" w:color="auto"/>
              <w:left w:val="single" w:sz="4" w:space="0" w:color="auto"/>
              <w:bottom w:val="single" w:sz="4" w:space="0" w:color="auto"/>
              <w:right w:val="single" w:sz="4" w:space="0" w:color="auto"/>
            </w:tcBorders>
            <w:vAlign w:val="center"/>
          </w:tcPr>
          <w:p w14:paraId="57C11E12" w14:textId="77777777" w:rsidR="00D91A4F" w:rsidRPr="00A56C5E" w:rsidRDefault="00D91A4F" w:rsidP="00F233D6">
            <w:pPr>
              <w:spacing w:before="60" w:after="60"/>
              <w:ind w:right="-109"/>
              <w:jc w:val="center"/>
              <w:rPr>
                <w:bCs/>
                <w:color w:val="000000" w:themeColor="text1"/>
                <w:sz w:val="26"/>
                <w:szCs w:val="26"/>
              </w:rPr>
            </w:pPr>
            <w:r w:rsidRPr="00A56C5E">
              <w:rPr>
                <w:bCs/>
                <w:color w:val="000000" w:themeColor="text1"/>
                <w:sz w:val="26"/>
                <w:szCs w:val="26"/>
              </w:rPr>
              <w:t>60</w:t>
            </w:r>
          </w:p>
        </w:tc>
        <w:tc>
          <w:tcPr>
            <w:tcW w:w="1539" w:type="dxa"/>
            <w:tcBorders>
              <w:top w:val="single" w:sz="4" w:space="0" w:color="auto"/>
              <w:left w:val="single" w:sz="4" w:space="0" w:color="auto"/>
              <w:bottom w:val="single" w:sz="4" w:space="0" w:color="auto"/>
              <w:right w:val="single" w:sz="4" w:space="0" w:color="auto"/>
            </w:tcBorders>
          </w:tcPr>
          <w:p w14:paraId="26AB7C1F" w14:textId="77777777" w:rsidR="00D91A4F" w:rsidRPr="00A56C5E" w:rsidRDefault="00D91A4F" w:rsidP="00F233D6">
            <w:pPr>
              <w:spacing w:before="60" w:after="60"/>
              <w:ind w:right="-109"/>
              <w:jc w:val="center"/>
              <w:rPr>
                <w:bCs/>
                <w:color w:val="000000" w:themeColor="text1"/>
                <w:sz w:val="26"/>
                <w:szCs w:val="26"/>
              </w:rPr>
            </w:pPr>
            <w:r w:rsidRPr="00A56C5E">
              <w:rPr>
                <w:bCs/>
                <w:color w:val="000000" w:themeColor="text1"/>
                <w:sz w:val="26"/>
                <w:szCs w:val="26"/>
              </w:rPr>
              <w:t>0,29</w:t>
            </w:r>
          </w:p>
        </w:tc>
      </w:tr>
      <w:tr w:rsidR="00D91A4F" w:rsidRPr="00A56C5E" w14:paraId="7A27D3F1" w14:textId="77777777" w:rsidTr="00F233D6">
        <w:trPr>
          <w:trHeight w:val="309"/>
          <w:jc w:val="center"/>
        </w:trPr>
        <w:tc>
          <w:tcPr>
            <w:tcW w:w="891" w:type="dxa"/>
            <w:tcBorders>
              <w:top w:val="single" w:sz="4" w:space="0" w:color="auto"/>
              <w:left w:val="single" w:sz="4" w:space="0" w:color="auto"/>
              <w:bottom w:val="single" w:sz="4" w:space="0" w:color="auto"/>
              <w:right w:val="single" w:sz="4" w:space="0" w:color="auto"/>
            </w:tcBorders>
            <w:vAlign w:val="center"/>
          </w:tcPr>
          <w:p w14:paraId="0103BDD3" w14:textId="77777777" w:rsidR="00D91A4F" w:rsidRPr="00A56C5E" w:rsidRDefault="00D91A4F" w:rsidP="00F233D6">
            <w:pPr>
              <w:spacing w:before="60" w:after="60"/>
              <w:jc w:val="center"/>
              <w:rPr>
                <w:color w:val="000000" w:themeColor="text1"/>
                <w:sz w:val="26"/>
                <w:szCs w:val="26"/>
                <w:lang w:eastAsia="vi-VN"/>
              </w:rPr>
            </w:pPr>
            <w:r w:rsidRPr="00A56C5E">
              <w:rPr>
                <w:color w:val="000000" w:themeColor="text1"/>
                <w:sz w:val="26"/>
                <w:szCs w:val="26"/>
                <w:lang w:eastAsia="vi-VN"/>
              </w:rPr>
              <w:t>9</w:t>
            </w:r>
          </w:p>
        </w:tc>
        <w:tc>
          <w:tcPr>
            <w:tcW w:w="5023" w:type="dxa"/>
            <w:tcBorders>
              <w:top w:val="single" w:sz="4" w:space="0" w:color="auto"/>
              <w:left w:val="single" w:sz="4" w:space="0" w:color="auto"/>
              <w:bottom w:val="single" w:sz="4" w:space="0" w:color="auto"/>
              <w:right w:val="single" w:sz="4" w:space="0" w:color="auto"/>
            </w:tcBorders>
            <w:vAlign w:val="center"/>
          </w:tcPr>
          <w:p w14:paraId="0795F9DC" w14:textId="77777777" w:rsidR="00D91A4F" w:rsidRPr="00A56C5E" w:rsidRDefault="00D91A4F" w:rsidP="00F233D6">
            <w:pPr>
              <w:spacing w:before="60" w:after="60"/>
              <w:jc w:val="both"/>
              <w:rPr>
                <w:color w:val="000000" w:themeColor="text1"/>
                <w:sz w:val="26"/>
                <w:szCs w:val="26"/>
              </w:rPr>
            </w:pPr>
            <w:r w:rsidRPr="00A56C5E">
              <w:rPr>
                <w:sz w:val="26"/>
                <w:szCs w:val="26"/>
              </w:rPr>
              <w:t>Trạm cân ÔTô</w:t>
            </w:r>
          </w:p>
        </w:tc>
        <w:tc>
          <w:tcPr>
            <w:tcW w:w="1608" w:type="dxa"/>
            <w:tcBorders>
              <w:top w:val="single" w:sz="4" w:space="0" w:color="auto"/>
              <w:left w:val="single" w:sz="4" w:space="0" w:color="auto"/>
              <w:bottom w:val="single" w:sz="4" w:space="0" w:color="auto"/>
              <w:right w:val="single" w:sz="4" w:space="0" w:color="auto"/>
            </w:tcBorders>
            <w:shd w:val="clear" w:color="auto" w:fill="auto"/>
            <w:vAlign w:val="center"/>
          </w:tcPr>
          <w:p w14:paraId="1F9F14DD" w14:textId="77777777" w:rsidR="00D91A4F" w:rsidRPr="00A56C5E" w:rsidRDefault="00D91A4F" w:rsidP="00F233D6">
            <w:pPr>
              <w:spacing w:before="60" w:after="60"/>
              <w:ind w:right="-109"/>
              <w:jc w:val="center"/>
              <w:rPr>
                <w:color w:val="000000" w:themeColor="text1"/>
                <w:sz w:val="26"/>
                <w:szCs w:val="26"/>
              </w:rPr>
            </w:pPr>
            <w:r w:rsidRPr="00A56C5E">
              <w:rPr>
                <w:color w:val="000000" w:themeColor="text1"/>
                <w:sz w:val="26"/>
                <w:szCs w:val="26"/>
              </w:rPr>
              <w:t>72</w:t>
            </w:r>
          </w:p>
        </w:tc>
        <w:tc>
          <w:tcPr>
            <w:tcW w:w="1539" w:type="dxa"/>
            <w:tcBorders>
              <w:top w:val="single" w:sz="4" w:space="0" w:color="auto"/>
              <w:left w:val="single" w:sz="4" w:space="0" w:color="auto"/>
              <w:bottom w:val="single" w:sz="4" w:space="0" w:color="auto"/>
              <w:right w:val="single" w:sz="4" w:space="0" w:color="auto"/>
            </w:tcBorders>
          </w:tcPr>
          <w:p w14:paraId="34F01A25" w14:textId="77777777" w:rsidR="00D91A4F" w:rsidRPr="00A56C5E" w:rsidRDefault="00D91A4F" w:rsidP="00F233D6">
            <w:pPr>
              <w:spacing w:before="60" w:after="60"/>
              <w:ind w:right="-109"/>
              <w:jc w:val="center"/>
              <w:rPr>
                <w:color w:val="000000" w:themeColor="text1"/>
                <w:sz w:val="26"/>
                <w:szCs w:val="26"/>
              </w:rPr>
            </w:pPr>
            <w:r w:rsidRPr="00A56C5E">
              <w:rPr>
                <w:color w:val="000000" w:themeColor="text1"/>
                <w:sz w:val="26"/>
                <w:szCs w:val="26"/>
              </w:rPr>
              <w:t>0,34</w:t>
            </w:r>
          </w:p>
        </w:tc>
      </w:tr>
      <w:tr w:rsidR="00D91A4F" w:rsidRPr="00A56C5E" w14:paraId="7D26A96C" w14:textId="77777777" w:rsidTr="00F233D6">
        <w:trPr>
          <w:trHeight w:val="309"/>
          <w:jc w:val="center"/>
        </w:trPr>
        <w:tc>
          <w:tcPr>
            <w:tcW w:w="891" w:type="dxa"/>
            <w:tcBorders>
              <w:top w:val="single" w:sz="4" w:space="0" w:color="auto"/>
              <w:left w:val="single" w:sz="4" w:space="0" w:color="auto"/>
              <w:bottom w:val="single" w:sz="4" w:space="0" w:color="auto"/>
              <w:right w:val="single" w:sz="4" w:space="0" w:color="auto"/>
            </w:tcBorders>
            <w:vAlign w:val="center"/>
          </w:tcPr>
          <w:p w14:paraId="64FACC95" w14:textId="77777777" w:rsidR="00D91A4F" w:rsidRPr="00A56C5E" w:rsidRDefault="00D91A4F" w:rsidP="00F233D6">
            <w:pPr>
              <w:spacing w:before="60" w:after="60"/>
              <w:jc w:val="center"/>
              <w:rPr>
                <w:color w:val="000000" w:themeColor="text1"/>
                <w:sz w:val="26"/>
                <w:szCs w:val="26"/>
                <w:lang w:eastAsia="vi-VN"/>
              </w:rPr>
            </w:pPr>
            <w:r w:rsidRPr="00A56C5E">
              <w:rPr>
                <w:color w:val="000000" w:themeColor="text1"/>
                <w:sz w:val="26"/>
                <w:szCs w:val="26"/>
                <w:lang w:eastAsia="vi-VN"/>
              </w:rPr>
              <w:t>10</w:t>
            </w:r>
          </w:p>
        </w:tc>
        <w:tc>
          <w:tcPr>
            <w:tcW w:w="5023" w:type="dxa"/>
            <w:tcBorders>
              <w:top w:val="single" w:sz="4" w:space="0" w:color="auto"/>
              <w:left w:val="single" w:sz="4" w:space="0" w:color="auto"/>
              <w:bottom w:val="single" w:sz="4" w:space="0" w:color="auto"/>
              <w:right w:val="single" w:sz="4" w:space="0" w:color="auto"/>
            </w:tcBorders>
            <w:vAlign w:val="center"/>
          </w:tcPr>
          <w:p w14:paraId="04875450" w14:textId="77777777" w:rsidR="00D91A4F" w:rsidRPr="00A56C5E" w:rsidRDefault="00D91A4F" w:rsidP="00F233D6">
            <w:pPr>
              <w:spacing w:before="60" w:after="60"/>
              <w:jc w:val="both"/>
              <w:rPr>
                <w:color w:val="000000" w:themeColor="text1"/>
                <w:sz w:val="26"/>
                <w:szCs w:val="26"/>
              </w:rPr>
            </w:pPr>
            <w:r w:rsidRPr="00A56C5E">
              <w:rPr>
                <w:sz w:val="26"/>
                <w:szCs w:val="26"/>
              </w:rPr>
              <w:t>Trạm biến áp</w:t>
            </w:r>
          </w:p>
        </w:tc>
        <w:tc>
          <w:tcPr>
            <w:tcW w:w="1608" w:type="dxa"/>
            <w:tcBorders>
              <w:top w:val="single" w:sz="4" w:space="0" w:color="auto"/>
              <w:left w:val="single" w:sz="4" w:space="0" w:color="auto"/>
              <w:bottom w:val="single" w:sz="4" w:space="0" w:color="auto"/>
              <w:right w:val="single" w:sz="4" w:space="0" w:color="auto"/>
            </w:tcBorders>
            <w:shd w:val="clear" w:color="auto" w:fill="auto"/>
            <w:vAlign w:val="center"/>
          </w:tcPr>
          <w:p w14:paraId="56BA2EEB" w14:textId="77777777" w:rsidR="00D91A4F" w:rsidRPr="00A56C5E" w:rsidRDefault="00D91A4F" w:rsidP="00F233D6">
            <w:pPr>
              <w:spacing w:before="60" w:after="60"/>
              <w:ind w:right="-109"/>
              <w:jc w:val="center"/>
              <w:rPr>
                <w:color w:val="000000" w:themeColor="text1"/>
                <w:sz w:val="26"/>
                <w:szCs w:val="26"/>
              </w:rPr>
            </w:pPr>
            <w:r w:rsidRPr="00A56C5E">
              <w:rPr>
                <w:color w:val="000000" w:themeColor="text1"/>
                <w:sz w:val="26"/>
                <w:szCs w:val="26"/>
              </w:rPr>
              <w:t>48</w:t>
            </w:r>
          </w:p>
        </w:tc>
        <w:tc>
          <w:tcPr>
            <w:tcW w:w="1539" w:type="dxa"/>
            <w:tcBorders>
              <w:top w:val="single" w:sz="4" w:space="0" w:color="auto"/>
              <w:left w:val="single" w:sz="4" w:space="0" w:color="auto"/>
              <w:bottom w:val="single" w:sz="4" w:space="0" w:color="auto"/>
              <w:right w:val="single" w:sz="4" w:space="0" w:color="auto"/>
            </w:tcBorders>
          </w:tcPr>
          <w:p w14:paraId="3FA6CD81" w14:textId="77777777" w:rsidR="00D91A4F" w:rsidRPr="00A56C5E" w:rsidRDefault="00D91A4F" w:rsidP="00F233D6">
            <w:pPr>
              <w:spacing w:before="60" w:after="60"/>
              <w:ind w:right="-109"/>
              <w:jc w:val="center"/>
              <w:rPr>
                <w:color w:val="000000" w:themeColor="text1"/>
                <w:sz w:val="26"/>
                <w:szCs w:val="26"/>
              </w:rPr>
            </w:pPr>
            <w:r w:rsidRPr="00A56C5E">
              <w:rPr>
                <w:color w:val="000000" w:themeColor="text1"/>
                <w:sz w:val="26"/>
                <w:szCs w:val="26"/>
              </w:rPr>
              <w:t>0,23</w:t>
            </w:r>
          </w:p>
        </w:tc>
      </w:tr>
      <w:tr w:rsidR="00D91A4F" w:rsidRPr="00A56C5E" w14:paraId="5221B9C5" w14:textId="77777777" w:rsidTr="00F233D6">
        <w:trPr>
          <w:trHeight w:val="309"/>
          <w:jc w:val="center"/>
        </w:trPr>
        <w:tc>
          <w:tcPr>
            <w:tcW w:w="891" w:type="dxa"/>
            <w:tcBorders>
              <w:top w:val="single" w:sz="4" w:space="0" w:color="auto"/>
              <w:left w:val="single" w:sz="4" w:space="0" w:color="auto"/>
              <w:bottom w:val="single" w:sz="4" w:space="0" w:color="auto"/>
              <w:right w:val="single" w:sz="4" w:space="0" w:color="auto"/>
            </w:tcBorders>
            <w:vAlign w:val="center"/>
          </w:tcPr>
          <w:p w14:paraId="4F3E9316" w14:textId="77777777" w:rsidR="00D91A4F" w:rsidRPr="00A56C5E" w:rsidRDefault="00D91A4F" w:rsidP="00F233D6">
            <w:pPr>
              <w:spacing w:before="60" w:after="60"/>
              <w:jc w:val="center"/>
              <w:rPr>
                <w:color w:val="000000" w:themeColor="text1"/>
                <w:sz w:val="26"/>
                <w:szCs w:val="26"/>
                <w:lang w:eastAsia="vi-VN"/>
              </w:rPr>
            </w:pPr>
            <w:r w:rsidRPr="00A56C5E">
              <w:rPr>
                <w:color w:val="000000" w:themeColor="text1"/>
                <w:sz w:val="26"/>
                <w:szCs w:val="26"/>
                <w:lang w:eastAsia="vi-VN"/>
              </w:rPr>
              <w:lastRenderedPageBreak/>
              <w:t>11</w:t>
            </w:r>
          </w:p>
        </w:tc>
        <w:tc>
          <w:tcPr>
            <w:tcW w:w="5023" w:type="dxa"/>
            <w:tcBorders>
              <w:top w:val="single" w:sz="4" w:space="0" w:color="auto"/>
              <w:left w:val="single" w:sz="4" w:space="0" w:color="auto"/>
              <w:bottom w:val="single" w:sz="4" w:space="0" w:color="auto"/>
              <w:right w:val="single" w:sz="4" w:space="0" w:color="auto"/>
            </w:tcBorders>
            <w:vAlign w:val="center"/>
          </w:tcPr>
          <w:p w14:paraId="2E9DA0C3" w14:textId="77777777" w:rsidR="00D91A4F" w:rsidRPr="00A56C5E" w:rsidRDefault="00D91A4F" w:rsidP="00F233D6">
            <w:pPr>
              <w:spacing w:before="60" w:after="60"/>
              <w:jc w:val="both"/>
              <w:rPr>
                <w:sz w:val="26"/>
                <w:szCs w:val="26"/>
              </w:rPr>
            </w:pPr>
            <w:r w:rsidRPr="00A56C5E">
              <w:rPr>
                <w:sz w:val="26"/>
                <w:szCs w:val="26"/>
              </w:rPr>
              <w:t>Đường đi nội bộ</w:t>
            </w:r>
          </w:p>
        </w:tc>
        <w:tc>
          <w:tcPr>
            <w:tcW w:w="1608" w:type="dxa"/>
            <w:tcBorders>
              <w:top w:val="single" w:sz="4" w:space="0" w:color="auto"/>
              <w:left w:val="single" w:sz="4" w:space="0" w:color="auto"/>
              <w:bottom w:val="single" w:sz="4" w:space="0" w:color="auto"/>
              <w:right w:val="single" w:sz="4" w:space="0" w:color="auto"/>
            </w:tcBorders>
            <w:shd w:val="clear" w:color="auto" w:fill="auto"/>
            <w:vAlign w:val="center"/>
          </w:tcPr>
          <w:p w14:paraId="702D36A6" w14:textId="77777777" w:rsidR="00D91A4F" w:rsidRPr="00A56C5E" w:rsidRDefault="00D91A4F" w:rsidP="00F233D6">
            <w:pPr>
              <w:spacing w:before="60" w:after="60"/>
              <w:ind w:right="-109"/>
              <w:jc w:val="center"/>
              <w:rPr>
                <w:color w:val="000000" w:themeColor="text1"/>
                <w:sz w:val="26"/>
                <w:szCs w:val="26"/>
              </w:rPr>
            </w:pPr>
            <w:r w:rsidRPr="00A56C5E">
              <w:rPr>
                <w:color w:val="000000" w:themeColor="text1"/>
                <w:sz w:val="26"/>
                <w:szCs w:val="26"/>
              </w:rPr>
              <w:t>4.258</w:t>
            </w:r>
          </w:p>
        </w:tc>
        <w:tc>
          <w:tcPr>
            <w:tcW w:w="1539" w:type="dxa"/>
            <w:tcBorders>
              <w:top w:val="single" w:sz="4" w:space="0" w:color="auto"/>
              <w:left w:val="single" w:sz="4" w:space="0" w:color="auto"/>
              <w:bottom w:val="single" w:sz="4" w:space="0" w:color="auto"/>
              <w:right w:val="single" w:sz="4" w:space="0" w:color="auto"/>
            </w:tcBorders>
          </w:tcPr>
          <w:p w14:paraId="11966808" w14:textId="77777777" w:rsidR="00D91A4F" w:rsidRPr="00A56C5E" w:rsidRDefault="00D91A4F" w:rsidP="00F233D6">
            <w:pPr>
              <w:spacing w:before="60" w:after="60"/>
              <w:ind w:right="-109"/>
              <w:jc w:val="center"/>
              <w:rPr>
                <w:color w:val="000000" w:themeColor="text1"/>
                <w:sz w:val="26"/>
                <w:szCs w:val="26"/>
              </w:rPr>
            </w:pPr>
            <w:r w:rsidRPr="00A56C5E">
              <w:rPr>
                <w:color w:val="000000" w:themeColor="text1"/>
                <w:sz w:val="26"/>
                <w:szCs w:val="26"/>
              </w:rPr>
              <w:t>20,34</w:t>
            </w:r>
          </w:p>
        </w:tc>
      </w:tr>
      <w:tr w:rsidR="00D91A4F" w:rsidRPr="00A56C5E" w14:paraId="76348166" w14:textId="77777777" w:rsidTr="00F233D6">
        <w:trPr>
          <w:trHeight w:val="309"/>
          <w:jc w:val="center"/>
        </w:trPr>
        <w:tc>
          <w:tcPr>
            <w:tcW w:w="891" w:type="dxa"/>
            <w:tcBorders>
              <w:top w:val="single" w:sz="4" w:space="0" w:color="auto"/>
              <w:left w:val="single" w:sz="4" w:space="0" w:color="auto"/>
              <w:bottom w:val="single" w:sz="4" w:space="0" w:color="auto"/>
              <w:right w:val="single" w:sz="4" w:space="0" w:color="auto"/>
            </w:tcBorders>
            <w:vAlign w:val="center"/>
          </w:tcPr>
          <w:p w14:paraId="72E0A39D" w14:textId="77777777" w:rsidR="00D91A4F" w:rsidRPr="00A56C5E" w:rsidRDefault="00D91A4F" w:rsidP="00F233D6">
            <w:pPr>
              <w:spacing w:before="60" w:after="60"/>
              <w:jc w:val="center"/>
              <w:rPr>
                <w:color w:val="000000" w:themeColor="text1"/>
                <w:sz w:val="26"/>
                <w:szCs w:val="26"/>
                <w:lang w:eastAsia="vi-VN"/>
              </w:rPr>
            </w:pPr>
            <w:r w:rsidRPr="00A56C5E">
              <w:rPr>
                <w:color w:val="000000" w:themeColor="text1"/>
                <w:sz w:val="26"/>
                <w:szCs w:val="26"/>
                <w:lang w:eastAsia="vi-VN"/>
              </w:rPr>
              <w:t>12</w:t>
            </w:r>
          </w:p>
        </w:tc>
        <w:tc>
          <w:tcPr>
            <w:tcW w:w="5023" w:type="dxa"/>
            <w:tcBorders>
              <w:top w:val="single" w:sz="4" w:space="0" w:color="auto"/>
              <w:left w:val="single" w:sz="4" w:space="0" w:color="auto"/>
              <w:bottom w:val="single" w:sz="4" w:space="0" w:color="auto"/>
              <w:right w:val="single" w:sz="4" w:space="0" w:color="auto"/>
            </w:tcBorders>
            <w:vAlign w:val="center"/>
          </w:tcPr>
          <w:p w14:paraId="2EF1B134" w14:textId="77777777" w:rsidR="00D91A4F" w:rsidRPr="00A56C5E" w:rsidRDefault="00D91A4F" w:rsidP="00F233D6">
            <w:pPr>
              <w:spacing w:before="60" w:after="60"/>
              <w:jc w:val="both"/>
              <w:rPr>
                <w:sz w:val="26"/>
                <w:szCs w:val="26"/>
              </w:rPr>
            </w:pPr>
            <w:r w:rsidRPr="00A56C5E">
              <w:rPr>
                <w:sz w:val="26"/>
                <w:szCs w:val="26"/>
              </w:rPr>
              <w:t>Cổng hàng rào</w:t>
            </w:r>
          </w:p>
        </w:tc>
        <w:tc>
          <w:tcPr>
            <w:tcW w:w="1608" w:type="dxa"/>
            <w:tcBorders>
              <w:top w:val="single" w:sz="4" w:space="0" w:color="auto"/>
              <w:left w:val="single" w:sz="4" w:space="0" w:color="auto"/>
              <w:bottom w:val="single" w:sz="4" w:space="0" w:color="auto"/>
              <w:right w:val="single" w:sz="4" w:space="0" w:color="auto"/>
            </w:tcBorders>
            <w:shd w:val="clear" w:color="auto" w:fill="auto"/>
            <w:vAlign w:val="center"/>
          </w:tcPr>
          <w:p w14:paraId="0927D26A" w14:textId="77777777" w:rsidR="00D91A4F" w:rsidRPr="00A56C5E" w:rsidRDefault="00D91A4F" w:rsidP="00F233D6">
            <w:pPr>
              <w:spacing w:before="60" w:after="60"/>
              <w:ind w:right="-109"/>
              <w:jc w:val="center"/>
              <w:rPr>
                <w:color w:val="000000" w:themeColor="text1"/>
                <w:sz w:val="26"/>
                <w:szCs w:val="26"/>
              </w:rPr>
            </w:pPr>
            <w:r w:rsidRPr="00A56C5E">
              <w:rPr>
                <w:color w:val="000000" w:themeColor="text1"/>
                <w:sz w:val="26"/>
                <w:szCs w:val="26"/>
              </w:rPr>
              <w:t>765</w:t>
            </w:r>
          </w:p>
        </w:tc>
        <w:tc>
          <w:tcPr>
            <w:tcW w:w="1539" w:type="dxa"/>
            <w:tcBorders>
              <w:top w:val="single" w:sz="4" w:space="0" w:color="auto"/>
              <w:left w:val="single" w:sz="4" w:space="0" w:color="auto"/>
              <w:bottom w:val="single" w:sz="4" w:space="0" w:color="auto"/>
              <w:right w:val="single" w:sz="4" w:space="0" w:color="auto"/>
            </w:tcBorders>
          </w:tcPr>
          <w:p w14:paraId="57BFDAAA" w14:textId="77777777" w:rsidR="00D91A4F" w:rsidRPr="00A56C5E" w:rsidRDefault="00D91A4F" w:rsidP="00F233D6">
            <w:pPr>
              <w:spacing w:before="60" w:after="60"/>
              <w:ind w:right="-109"/>
              <w:jc w:val="center"/>
              <w:rPr>
                <w:color w:val="000000" w:themeColor="text1"/>
                <w:sz w:val="26"/>
                <w:szCs w:val="26"/>
              </w:rPr>
            </w:pPr>
            <w:r w:rsidRPr="00A56C5E">
              <w:rPr>
                <w:color w:val="000000" w:themeColor="text1"/>
                <w:sz w:val="26"/>
                <w:szCs w:val="26"/>
              </w:rPr>
              <w:t>3,65</w:t>
            </w:r>
          </w:p>
        </w:tc>
      </w:tr>
      <w:tr w:rsidR="00D91A4F" w:rsidRPr="00A56C5E" w14:paraId="3555BD09" w14:textId="77777777" w:rsidTr="00F233D6">
        <w:trPr>
          <w:trHeight w:val="309"/>
          <w:jc w:val="center"/>
        </w:trPr>
        <w:tc>
          <w:tcPr>
            <w:tcW w:w="891" w:type="dxa"/>
            <w:tcBorders>
              <w:top w:val="single" w:sz="4" w:space="0" w:color="auto"/>
              <w:left w:val="single" w:sz="4" w:space="0" w:color="auto"/>
              <w:bottom w:val="single" w:sz="4" w:space="0" w:color="auto"/>
              <w:right w:val="single" w:sz="4" w:space="0" w:color="auto"/>
            </w:tcBorders>
            <w:vAlign w:val="center"/>
          </w:tcPr>
          <w:p w14:paraId="5755177F" w14:textId="77777777" w:rsidR="00D91A4F" w:rsidRPr="00A56C5E" w:rsidRDefault="00D91A4F" w:rsidP="00F233D6">
            <w:pPr>
              <w:spacing w:before="60" w:after="60"/>
              <w:jc w:val="center"/>
              <w:rPr>
                <w:color w:val="000000" w:themeColor="text1"/>
                <w:sz w:val="26"/>
                <w:szCs w:val="26"/>
                <w:lang w:eastAsia="vi-VN"/>
              </w:rPr>
            </w:pPr>
            <w:r w:rsidRPr="00A56C5E">
              <w:rPr>
                <w:bCs/>
                <w:color w:val="000000" w:themeColor="text1"/>
                <w:sz w:val="26"/>
                <w:szCs w:val="26"/>
              </w:rPr>
              <w:t>13</w:t>
            </w:r>
          </w:p>
        </w:tc>
        <w:tc>
          <w:tcPr>
            <w:tcW w:w="5023" w:type="dxa"/>
            <w:tcBorders>
              <w:top w:val="single" w:sz="4" w:space="0" w:color="auto"/>
              <w:left w:val="single" w:sz="4" w:space="0" w:color="auto"/>
              <w:bottom w:val="single" w:sz="4" w:space="0" w:color="auto"/>
              <w:right w:val="single" w:sz="4" w:space="0" w:color="auto"/>
            </w:tcBorders>
            <w:vAlign w:val="center"/>
          </w:tcPr>
          <w:p w14:paraId="76733D46" w14:textId="77777777" w:rsidR="00D91A4F" w:rsidRPr="00A56C5E" w:rsidRDefault="00D91A4F" w:rsidP="00F233D6">
            <w:pPr>
              <w:spacing w:before="60" w:after="60"/>
              <w:jc w:val="both"/>
              <w:rPr>
                <w:sz w:val="26"/>
                <w:szCs w:val="26"/>
              </w:rPr>
            </w:pPr>
            <w:r w:rsidRPr="00A56C5E">
              <w:rPr>
                <w:sz w:val="26"/>
                <w:szCs w:val="26"/>
              </w:rPr>
              <w:t>Khu vực ô tô lấy hàng thành phẩm</w:t>
            </w:r>
          </w:p>
        </w:tc>
        <w:tc>
          <w:tcPr>
            <w:tcW w:w="1608" w:type="dxa"/>
            <w:tcBorders>
              <w:top w:val="single" w:sz="4" w:space="0" w:color="auto"/>
              <w:left w:val="single" w:sz="4" w:space="0" w:color="auto"/>
              <w:bottom w:val="single" w:sz="4" w:space="0" w:color="auto"/>
              <w:right w:val="single" w:sz="4" w:space="0" w:color="auto"/>
            </w:tcBorders>
            <w:shd w:val="clear" w:color="auto" w:fill="auto"/>
            <w:vAlign w:val="center"/>
          </w:tcPr>
          <w:p w14:paraId="3E0293FA" w14:textId="77777777" w:rsidR="00D91A4F" w:rsidRPr="00A56C5E" w:rsidRDefault="00D91A4F" w:rsidP="00F233D6">
            <w:pPr>
              <w:spacing w:before="60" w:after="60"/>
              <w:ind w:right="-109"/>
              <w:jc w:val="center"/>
              <w:rPr>
                <w:color w:val="000000" w:themeColor="text1"/>
                <w:sz w:val="26"/>
                <w:szCs w:val="26"/>
              </w:rPr>
            </w:pPr>
            <w:r w:rsidRPr="00A56C5E">
              <w:rPr>
                <w:color w:val="000000" w:themeColor="text1"/>
                <w:sz w:val="26"/>
                <w:szCs w:val="26"/>
              </w:rPr>
              <w:t>1.460</w:t>
            </w:r>
          </w:p>
        </w:tc>
        <w:tc>
          <w:tcPr>
            <w:tcW w:w="1539" w:type="dxa"/>
            <w:tcBorders>
              <w:top w:val="single" w:sz="4" w:space="0" w:color="auto"/>
              <w:left w:val="single" w:sz="4" w:space="0" w:color="auto"/>
              <w:bottom w:val="single" w:sz="4" w:space="0" w:color="auto"/>
              <w:right w:val="single" w:sz="4" w:space="0" w:color="auto"/>
            </w:tcBorders>
          </w:tcPr>
          <w:p w14:paraId="03F3A6E1" w14:textId="77777777" w:rsidR="00D91A4F" w:rsidRPr="00A56C5E" w:rsidRDefault="00D91A4F" w:rsidP="00F233D6">
            <w:pPr>
              <w:spacing w:before="60" w:after="60"/>
              <w:ind w:right="-109"/>
              <w:jc w:val="center"/>
              <w:rPr>
                <w:color w:val="000000" w:themeColor="text1"/>
                <w:sz w:val="26"/>
                <w:szCs w:val="26"/>
              </w:rPr>
            </w:pPr>
            <w:r w:rsidRPr="00A56C5E">
              <w:rPr>
                <w:color w:val="000000" w:themeColor="text1"/>
                <w:sz w:val="26"/>
                <w:szCs w:val="26"/>
              </w:rPr>
              <w:t>6,97</w:t>
            </w:r>
          </w:p>
        </w:tc>
      </w:tr>
      <w:tr w:rsidR="00D91A4F" w:rsidRPr="00A56C5E" w14:paraId="787E2526" w14:textId="77777777" w:rsidTr="00F233D6">
        <w:trPr>
          <w:trHeight w:val="309"/>
          <w:jc w:val="center"/>
        </w:trPr>
        <w:tc>
          <w:tcPr>
            <w:tcW w:w="891" w:type="dxa"/>
            <w:tcBorders>
              <w:top w:val="single" w:sz="4" w:space="0" w:color="auto"/>
              <w:left w:val="single" w:sz="4" w:space="0" w:color="auto"/>
              <w:bottom w:val="single" w:sz="4" w:space="0" w:color="auto"/>
              <w:right w:val="single" w:sz="4" w:space="0" w:color="auto"/>
            </w:tcBorders>
            <w:vAlign w:val="center"/>
          </w:tcPr>
          <w:p w14:paraId="3541DE0F" w14:textId="77777777" w:rsidR="00D91A4F" w:rsidRPr="00A56C5E" w:rsidRDefault="00D91A4F" w:rsidP="00F233D6">
            <w:pPr>
              <w:spacing w:before="60" w:after="60"/>
              <w:jc w:val="center"/>
              <w:rPr>
                <w:color w:val="000000" w:themeColor="text1"/>
                <w:sz w:val="26"/>
                <w:szCs w:val="26"/>
                <w:lang w:eastAsia="vi-VN"/>
              </w:rPr>
            </w:pPr>
            <w:r w:rsidRPr="00A56C5E">
              <w:rPr>
                <w:color w:val="000000" w:themeColor="text1"/>
                <w:sz w:val="26"/>
                <w:szCs w:val="26"/>
                <w:lang w:eastAsia="vi-VN"/>
              </w:rPr>
              <w:t>14</w:t>
            </w:r>
          </w:p>
        </w:tc>
        <w:tc>
          <w:tcPr>
            <w:tcW w:w="5023" w:type="dxa"/>
            <w:tcBorders>
              <w:top w:val="single" w:sz="4" w:space="0" w:color="auto"/>
              <w:left w:val="single" w:sz="4" w:space="0" w:color="auto"/>
              <w:bottom w:val="single" w:sz="4" w:space="0" w:color="auto"/>
              <w:right w:val="single" w:sz="4" w:space="0" w:color="auto"/>
            </w:tcBorders>
            <w:vAlign w:val="center"/>
          </w:tcPr>
          <w:p w14:paraId="3AF0AC7B" w14:textId="77777777" w:rsidR="00D91A4F" w:rsidRPr="00A56C5E" w:rsidRDefault="00D91A4F" w:rsidP="00F233D6">
            <w:pPr>
              <w:spacing w:before="60" w:after="60"/>
              <w:jc w:val="both"/>
              <w:rPr>
                <w:sz w:val="26"/>
                <w:szCs w:val="26"/>
              </w:rPr>
            </w:pPr>
            <w:r w:rsidRPr="00A56C5E">
              <w:rPr>
                <w:sz w:val="26"/>
                <w:szCs w:val="26"/>
              </w:rPr>
              <w:t>Khu xe container nhập hàng</w:t>
            </w:r>
          </w:p>
        </w:tc>
        <w:tc>
          <w:tcPr>
            <w:tcW w:w="1608" w:type="dxa"/>
            <w:tcBorders>
              <w:top w:val="single" w:sz="4" w:space="0" w:color="auto"/>
              <w:left w:val="single" w:sz="4" w:space="0" w:color="auto"/>
              <w:bottom w:val="single" w:sz="4" w:space="0" w:color="auto"/>
              <w:right w:val="single" w:sz="4" w:space="0" w:color="auto"/>
            </w:tcBorders>
            <w:shd w:val="clear" w:color="auto" w:fill="auto"/>
            <w:vAlign w:val="center"/>
          </w:tcPr>
          <w:p w14:paraId="3E15CC04" w14:textId="77777777" w:rsidR="00D91A4F" w:rsidRPr="00A56C5E" w:rsidRDefault="00D91A4F" w:rsidP="00F233D6">
            <w:pPr>
              <w:spacing w:before="60" w:after="60"/>
              <w:ind w:right="-109"/>
              <w:jc w:val="center"/>
              <w:rPr>
                <w:color w:val="000000" w:themeColor="text1"/>
                <w:sz w:val="26"/>
                <w:szCs w:val="26"/>
              </w:rPr>
            </w:pPr>
            <w:r w:rsidRPr="00A56C5E">
              <w:rPr>
                <w:color w:val="000000" w:themeColor="text1"/>
                <w:sz w:val="26"/>
                <w:szCs w:val="26"/>
              </w:rPr>
              <w:t>789</w:t>
            </w:r>
          </w:p>
        </w:tc>
        <w:tc>
          <w:tcPr>
            <w:tcW w:w="1539" w:type="dxa"/>
            <w:tcBorders>
              <w:top w:val="single" w:sz="4" w:space="0" w:color="auto"/>
              <w:left w:val="single" w:sz="4" w:space="0" w:color="auto"/>
              <w:bottom w:val="single" w:sz="4" w:space="0" w:color="auto"/>
              <w:right w:val="single" w:sz="4" w:space="0" w:color="auto"/>
            </w:tcBorders>
          </w:tcPr>
          <w:p w14:paraId="65408D6B" w14:textId="77777777" w:rsidR="00D91A4F" w:rsidRPr="00A56C5E" w:rsidRDefault="00D91A4F" w:rsidP="00F233D6">
            <w:pPr>
              <w:spacing w:before="60" w:after="60"/>
              <w:ind w:right="-109"/>
              <w:jc w:val="center"/>
              <w:rPr>
                <w:color w:val="000000" w:themeColor="text1"/>
                <w:sz w:val="26"/>
                <w:szCs w:val="26"/>
              </w:rPr>
            </w:pPr>
            <w:r w:rsidRPr="00A56C5E">
              <w:rPr>
                <w:color w:val="000000" w:themeColor="text1"/>
                <w:sz w:val="26"/>
                <w:szCs w:val="26"/>
              </w:rPr>
              <w:t>3,77</w:t>
            </w:r>
          </w:p>
        </w:tc>
      </w:tr>
      <w:tr w:rsidR="00D91A4F" w:rsidRPr="00A56C5E" w14:paraId="347E32B6" w14:textId="77777777" w:rsidTr="00F233D6">
        <w:trPr>
          <w:trHeight w:val="309"/>
          <w:jc w:val="center"/>
        </w:trPr>
        <w:tc>
          <w:tcPr>
            <w:tcW w:w="891" w:type="dxa"/>
            <w:tcBorders>
              <w:top w:val="single" w:sz="4" w:space="0" w:color="auto"/>
              <w:left w:val="single" w:sz="4" w:space="0" w:color="auto"/>
              <w:bottom w:val="single" w:sz="4" w:space="0" w:color="auto"/>
              <w:right w:val="single" w:sz="4" w:space="0" w:color="auto"/>
            </w:tcBorders>
            <w:vAlign w:val="center"/>
          </w:tcPr>
          <w:p w14:paraId="1A64167F" w14:textId="77777777" w:rsidR="00D91A4F" w:rsidRPr="00A56C5E" w:rsidRDefault="00D91A4F" w:rsidP="00F233D6">
            <w:pPr>
              <w:spacing w:before="60" w:after="60"/>
              <w:jc w:val="center"/>
              <w:rPr>
                <w:b/>
                <w:color w:val="000000" w:themeColor="text1"/>
                <w:sz w:val="26"/>
                <w:szCs w:val="26"/>
              </w:rPr>
            </w:pPr>
            <w:r w:rsidRPr="00A56C5E">
              <w:rPr>
                <w:b/>
                <w:color w:val="000000" w:themeColor="text1"/>
                <w:sz w:val="26"/>
                <w:szCs w:val="26"/>
              </w:rPr>
              <w:t>III</w:t>
            </w:r>
          </w:p>
        </w:tc>
        <w:tc>
          <w:tcPr>
            <w:tcW w:w="5023" w:type="dxa"/>
            <w:tcBorders>
              <w:top w:val="single" w:sz="4" w:space="0" w:color="auto"/>
              <w:left w:val="single" w:sz="4" w:space="0" w:color="auto"/>
              <w:bottom w:val="single" w:sz="4" w:space="0" w:color="auto"/>
              <w:right w:val="single" w:sz="4" w:space="0" w:color="auto"/>
            </w:tcBorders>
            <w:vAlign w:val="center"/>
          </w:tcPr>
          <w:p w14:paraId="0CBFCB00" w14:textId="77777777" w:rsidR="00D91A4F" w:rsidRPr="00A56C5E" w:rsidRDefault="00D91A4F" w:rsidP="00F233D6">
            <w:pPr>
              <w:spacing w:before="60" w:after="60"/>
              <w:jc w:val="both"/>
              <w:rPr>
                <w:b/>
                <w:color w:val="000000" w:themeColor="text1"/>
                <w:sz w:val="26"/>
                <w:szCs w:val="26"/>
              </w:rPr>
            </w:pPr>
            <w:r w:rsidRPr="00A56C5E">
              <w:rPr>
                <w:b/>
                <w:color w:val="000000" w:themeColor="text1"/>
                <w:sz w:val="26"/>
                <w:szCs w:val="26"/>
              </w:rPr>
              <w:t>Hạng mục BVMT</w:t>
            </w:r>
          </w:p>
        </w:tc>
        <w:tc>
          <w:tcPr>
            <w:tcW w:w="1608" w:type="dxa"/>
            <w:tcBorders>
              <w:top w:val="single" w:sz="4" w:space="0" w:color="auto"/>
              <w:left w:val="single" w:sz="4" w:space="0" w:color="auto"/>
              <w:bottom w:val="single" w:sz="4" w:space="0" w:color="auto"/>
              <w:right w:val="single" w:sz="4" w:space="0" w:color="auto"/>
            </w:tcBorders>
            <w:vAlign w:val="center"/>
          </w:tcPr>
          <w:p w14:paraId="34DB6FB4" w14:textId="77777777" w:rsidR="00D91A4F" w:rsidRPr="00A56C5E" w:rsidRDefault="00D91A4F" w:rsidP="00F233D6">
            <w:pPr>
              <w:spacing w:before="60" w:after="60"/>
              <w:ind w:right="-109"/>
              <w:jc w:val="center"/>
              <w:rPr>
                <w:b/>
                <w:color w:val="000000" w:themeColor="text1"/>
                <w:sz w:val="26"/>
                <w:szCs w:val="26"/>
                <w:lang w:eastAsia="vi-VN"/>
              </w:rPr>
            </w:pPr>
          </w:p>
        </w:tc>
        <w:tc>
          <w:tcPr>
            <w:tcW w:w="1539" w:type="dxa"/>
            <w:tcBorders>
              <w:top w:val="single" w:sz="4" w:space="0" w:color="auto"/>
              <w:left w:val="single" w:sz="4" w:space="0" w:color="auto"/>
              <w:bottom w:val="single" w:sz="4" w:space="0" w:color="auto"/>
              <w:right w:val="single" w:sz="4" w:space="0" w:color="auto"/>
            </w:tcBorders>
          </w:tcPr>
          <w:p w14:paraId="615928C7" w14:textId="77777777" w:rsidR="00D91A4F" w:rsidRPr="00A56C5E" w:rsidRDefault="00D91A4F" w:rsidP="00F233D6">
            <w:pPr>
              <w:spacing w:before="60" w:after="60"/>
              <w:ind w:right="-109"/>
              <w:jc w:val="center"/>
              <w:rPr>
                <w:b/>
                <w:color w:val="000000" w:themeColor="text1"/>
                <w:sz w:val="26"/>
                <w:szCs w:val="26"/>
                <w:lang w:eastAsia="vi-VN"/>
              </w:rPr>
            </w:pPr>
          </w:p>
        </w:tc>
      </w:tr>
      <w:tr w:rsidR="00D91A4F" w:rsidRPr="00A56C5E" w14:paraId="56003942" w14:textId="77777777" w:rsidTr="00F233D6">
        <w:trPr>
          <w:trHeight w:val="309"/>
          <w:jc w:val="center"/>
        </w:trPr>
        <w:tc>
          <w:tcPr>
            <w:tcW w:w="891" w:type="dxa"/>
            <w:tcBorders>
              <w:top w:val="single" w:sz="4" w:space="0" w:color="auto"/>
              <w:left w:val="single" w:sz="4" w:space="0" w:color="auto"/>
              <w:bottom w:val="single" w:sz="4" w:space="0" w:color="auto"/>
              <w:right w:val="single" w:sz="4" w:space="0" w:color="auto"/>
            </w:tcBorders>
            <w:vAlign w:val="center"/>
          </w:tcPr>
          <w:p w14:paraId="686C307A" w14:textId="77777777" w:rsidR="00D91A4F" w:rsidRPr="00A56C5E" w:rsidRDefault="00D91A4F" w:rsidP="00F233D6">
            <w:pPr>
              <w:spacing w:before="60" w:after="60"/>
              <w:jc w:val="center"/>
              <w:rPr>
                <w:bCs/>
                <w:color w:val="000000" w:themeColor="text1"/>
                <w:sz w:val="26"/>
                <w:szCs w:val="26"/>
              </w:rPr>
            </w:pPr>
            <w:r w:rsidRPr="00A56C5E">
              <w:rPr>
                <w:bCs/>
                <w:color w:val="000000" w:themeColor="text1"/>
                <w:sz w:val="26"/>
                <w:szCs w:val="26"/>
              </w:rPr>
              <w:t>15</w:t>
            </w:r>
          </w:p>
        </w:tc>
        <w:tc>
          <w:tcPr>
            <w:tcW w:w="5023" w:type="dxa"/>
            <w:tcBorders>
              <w:top w:val="single" w:sz="4" w:space="0" w:color="auto"/>
              <w:left w:val="single" w:sz="4" w:space="0" w:color="auto"/>
              <w:bottom w:val="single" w:sz="4" w:space="0" w:color="auto"/>
              <w:right w:val="single" w:sz="4" w:space="0" w:color="auto"/>
            </w:tcBorders>
            <w:vAlign w:val="center"/>
          </w:tcPr>
          <w:p w14:paraId="198CB9A6" w14:textId="77777777" w:rsidR="00D91A4F" w:rsidRPr="00A56C5E" w:rsidRDefault="00D91A4F" w:rsidP="00F233D6">
            <w:pPr>
              <w:spacing w:before="60" w:after="60"/>
              <w:jc w:val="both"/>
              <w:rPr>
                <w:bCs/>
                <w:color w:val="000000" w:themeColor="text1"/>
                <w:sz w:val="26"/>
                <w:szCs w:val="26"/>
              </w:rPr>
            </w:pPr>
            <w:r w:rsidRPr="00A56C5E">
              <w:rPr>
                <w:bCs/>
                <w:sz w:val="26"/>
                <w:szCs w:val="26"/>
              </w:rPr>
              <w:t>Hồ nước điều hòa</w:t>
            </w:r>
          </w:p>
        </w:tc>
        <w:tc>
          <w:tcPr>
            <w:tcW w:w="1608" w:type="dxa"/>
            <w:tcBorders>
              <w:top w:val="single" w:sz="4" w:space="0" w:color="auto"/>
              <w:left w:val="single" w:sz="4" w:space="0" w:color="auto"/>
              <w:bottom w:val="single" w:sz="4" w:space="0" w:color="auto"/>
              <w:right w:val="single" w:sz="4" w:space="0" w:color="auto"/>
            </w:tcBorders>
            <w:vAlign w:val="center"/>
          </w:tcPr>
          <w:p w14:paraId="46BADC69" w14:textId="77777777" w:rsidR="00D91A4F" w:rsidRPr="00A56C5E" w:rsidRDefault="00D91A4F" w:rsidP="00F233D6">
            <w:pPr>
              <w:spacing w:before="60" w:after="60"/>
              <w:ind w:right="-109"/>
              <w:jc w:val="center"/>
              <w:rPr>
                <w:bCs/>
                <w:color w:val="000000" w:themeColor="text1"/>
                <w:sz w:val="26"/>
                <w:szCs w:val="26"/>
                <w:lang w:eastAsia="vi-VN"/>
              </w:rPr>
            </w:pPr>
            <w:r w:rsidRPr="00A56C5E">
              <w:rPr>
                <w:bCs/>
                <w:color w:val="000000" w:themeColor="text1"/>
                <w:sz w:val="26"/>
                <w:szCs w:val="26"/>
                <w:lang w:eastAsia="vi-VN"/>
              </w:rPr>
              <w:t>88</w:t>
            </w:r>
          </w:p>
        </w:tc>
        <w:tc>
          <w:tcPr>
            <w:tcW w:w="1539" w:type="dxa"/>
            <w:tcBorders>
              <w:top w:val="single" w:sz="4" w:space="0" w:color="auto"/>
              <w:left w:val="single" w:sz="4" w:space="0" w:color="auto"/>
              <w:bottom w:val="single" w:sz="4" w:space="0" w:color="auto"/>
              <w:right w:val="single" w:sz="4" w:space="0" w:color="auto"/>
            </w:tcBorders>
          </w:tcPr>
          <w:p w14:paraId="09A69073" w14:textId="77777777" w:rsidR="00D91A4F" w:rsidRPr="00A56C5E" w:rsidRDefault="00D91A4F" w:rsidP="00F233D6">
            <w:pPr>
              <w:spacing w:before="60" w:after="60"/>
              <w:ind w:right="-109"/>
              <w:jc w:val="center"/>
              <w:rPr>
                <w:bCs/>
                <w:color w:val="000000" w:themeColor="text1"/>
                <w:sz w:val="26"/>
                <w:szCs w:val="26"/>
                <w:lang w:eastAsia="vi-VN"/>
              </w:rPr>
            </w:pPr>
            <w:r w:rsidRPr="00A56C5E">
              <w:rPr>
                <w:bCs/>
                <w:color w:val="000000" w:themeColor="text1"/>
                <w:sz w:val="26"/>
                <w:szCs w:val="26"/>
                <w:lang w:eastAsia="vi-VN"/>
              </w:rPr>
              <w:t>0,42</w:t>
            </w:r>
          </w:p>
        </w:tc>
      </w:tr>
      <w:tr w:rsidR="00D91A4F" w:rsidRPr="00A56C5E" w14:paraId="094357AB" w14:textId="77777777" w:rsidTr="00F233D6">
        <w:trPr>
          <w:trHeight w:val="309"/>
          <w:jc w:val="center"/>
        </w:trPr>
        <w:tc>
          <w:tcPr>
            <w:tcW w:w="891" w:type="dxa"/>
            <w:tcBorders>
              <w:top w:val="single" w:sz="4" w:space="0" w:color="auto"/>
              <w:left w:val="single" w:sz="4" w:space="0" w:color="auto"/>
              <w:bottom w:val="single" w:sz="4" w:space="0" w:color="auto"/>
              <w:right w:val="single" w:sz="4" w:space="0" w:color="auto"/>
            </w:tcBorders>
            <w:vAlign w:val="center"/>
          </w:tcPr>
          <w:p w14:paraId="61A17CA1" w14:textId="77777777" w:rsidR="00D91A4F" w:rsidRPr="00A56C5E" w:rsidRDefault="00D91A4F" w:rsidP="00F233D6">
            <w:pPr>
              <w:spacing w:before="60" w:after="60"/>
              <w:jc w:val="center"/>
              <w:rPr>
                <w:color w:val="000000" w:themeColor="text1"/>
                <w:sz w:val="26"/>
                <w:szCs w:val="26"/>
                <w:lang w:eastAsia="vi-VN"/>
              </w:rPr>
            </w:pPr>
            <w:r w:rsidRPr="00A56C5E">
              <w:rPr>
                <w:color w:val="000000" w:themeColor="text1"/>
                <w:sz w:val="26"/>
                <w:szCs w:val="26"/>
                <w:lang w:eastAsia="vi-VN"/>
              </w:rPr>
              <w:t>16</w:t>
            </w:r>
          </w:p>
        </w:tc>
        <w:tc>
          <w:tcPr>
            <w:tcW w:w="5023" w:type="dxa"/>
            <w:tcBorders>
              <w:top w:val="single" w:sz="4" w:space="0" w:color="auto"/>
              <w:left w:val="single" w:sz="4" w:space="0" w:color="auto"/>
              <w:bottom w:val="single" w:sz="4" w:space="0" w:color="auto"/>
              <w:right w:val="single" w:sz="4" w:space="0" w:color="auto"/>
            </w:tcBorders>
            <w:vAlign w:val="center"/>
          </w:tcPr>
          <w:p w14:paraId="0B371CA9" w14:textId="77777777" w:rsidR="00D91A4F" w:rsidRPr="00A56C5E" w:rsidRDefault="00D91A4F" w:rsidP="00F233D6">
            <w:pPr>
              <w:spacing w:before="60" w:after="60"/>
              <w:ind w:right="-309"/>
              <w:jc w:val="both"/>
              <w:rPr>
                <w:color w:val="000000" w:themeColor="text1"/>
                <w:sz w:val="26"/>
                <w:szCs w:val="26"/>
              </w:rPr>
            </w:pPr>
            <w:r w:rsidRPr="00A56C5E">
              <w:rPr>
                <w:color w:val="000000" w:themeColor="text1"/>
                <w:sz w:val="26"/>
                <w:szCs w:val="26"/>
              </w:rPr>
              <w:t>Cây xanh</w:t>
            </w:r>
          </w:p>
        </w:tc>
        <w:tc>
          <w:tcPr>
            <w:tcW w:w="1608" w:type="dxa"/>
            <w:tcBorders>
              <w:top w:val="single" w:sz="4" w:space="0" w:color="auto"/>
              <w:left w:val="single" w:sz="4" w:space="0" w:color="auto"/>
              <w:bottom w:val="single" w:sz="4" w:space="0" w:color="auto"/>
              <w:right w:val="single" w:sz="4" w:space="0" w:color="auto"/>
            </w:tcBorders>
            <w:vAlign w:val="center"/>
          </w:tcPr>
          <w:p w14:paraId="5C532FA6" w14:textId="77777777" w:rsidR="00D91A4F" w:rsidRPr="00A56C5E" w:rsidRDefault="00D91A4F" w:rsidP="00F233D6">
            <w:pPr>
              <w:spacing w:before="60" w:after="60"/>
              <w:ind w:right="-109"/>
              <w:jc w:val="center"/>
              <w:rPr>
                <w:color w:val="000000" w:themeColor="text1"/>
                <w:sz w:val="26"/>
                <w:szCs w:val="26"/>
              </w:rPr>
            </w:pPr>
            <w:r w:rsidRPr="00A56C5E">
              <w:rPr>
                <w:color w:val="000000" w:themeColor="text1"/>
                <w:sz w:val="26"/>
                <w:szCs w:val="26"/>
              </w:rPr>
              <w:t>4.300</w:t>
            </w:r>
          </w:p>
        </w:tc>
        <w:tc>
          <w:tcPr>
            <w:tcW w:w="1539" w:type="dxa"/>
            <w:tcBorders>
              <w:top w:val="single" w:sz="4" w:space="0" w:color="auto"/>
              <w:left w:val="single" w:sz="4" w:space="0" w:color="auto"/>
              <w:bottom w:val="single" w:sz="4" w:space="0" w:color="auto"/>
              <w:right w:val="single" w:sz="4" w:space="0" w:color="auto"/>
            </w:tcBorders>
          </w:tcPr>
          <w:p w14:paraId="7E57CC3E" w14:textId="77777777" w:rsidR="00D91A4F" w:rsidRPr="00A56C5E" w:rsidRDefault="00D91A4F" w:rsidP="00F233D6">
            <w:pPr>
              <w:spacing w:before="60" w:after="60"/>
              <w:ind w:right="-109"/>
              <w:jc w:val="center"/>
              <w:rPr>
                <w:color w:val="000000" w:themeColor="text1"/>
                <w:sz w:val="26"/>
                <w:szCs w:val="26"/>
              </w:rPr>
            </w:pPr>
            <w:r w:rsidRPr="00A56C5E">
              <w:rPr>
                <w:color w:val="000000" w:themeColor="text1"/>
                <w:sz w:val="26"/>
                <w:szCs w:val="26"/>
              </w:rPr>
              <w:t>20,54</w:t>
            </w:r>
          </w:p>
        </w:tc>
      </w:tr>
      <w:tr w:rsidR="00D91A4F" w:rsidRPr="00A56C5E" w14:paraId="0E22A187" w14:textId="77777777" w:rsidTr="00F233D6">
        <w:trPr>
          <w:trHeight w:val="309"/>
          <w:jc w:val="center"/>
        </w:trPr>
        <w:tc>
          <w:tcPr>
            <w:tcW w:w="891" w:type="dxa"/>
            <w:tcBorders>
              <w:top w:val="single" w:sz="4" w:space="0" w:color="auto"/>
              <w:left w:val="single" w:sz="4" w:space="0" w:color="auto"/>
              <w:bottom w:val="single" w:sz="4" w:space="0" w:color="auto"/>
              <w:right w:val="single" w:sz="4" w:space="0" w:color="auto"/>
            </w:tcBorders>
            <w:vAlign w:val="center"/>
          </w:tcPr>
          <w:p w14:paraId="7786F962" w14:textId="77777777" w:rsidR="00D91A4F" w:rsidRPr="00A56C5E" w:rsidRDefault="00D91A4F" w:rsidP="00F233D6">
            <w:pPr>
              <w:spacing w:before="60" w:after="60"/>
              <w:jc w:val="center"/>
              <w:rPr>
                <w:color w:val="000000" w:themeColor="text1"/>
                <w:sz w:val="26"/>
                <w:szCs w:val="26"/>
                <w:lang w:eastAsia="vi-VN"/>
              </w:rPr>
            </w:pPr>
            <w:r w:rsidRPr="00A56C5E">
              <w:rPr>
                <w:color w:val="000000" w:themeColor="text1"/>
                <w:sz w:val="26"/>
                <w:szCs w:val="26"/>
                <w:lang w:eastAsia="vi-VN"/>
              </w:rPr>
              <w:t>17</w:t>
            </w:r>
          </w:p>
        </w:tc>
        <w:tc>
          <w:tcPr>
            <w:tcW w:w="5023" w:type="dxa"/>
            <w:tcBorders>
              <w:top w:val="single" w:sz="4" w:space="0" w:color="auto"/>
              <w:left w:val="single" w:sz="4" w:space="0" w:color="auto"/>
              <w:bottom w:val="single" w:sz="4" w:space="0" w:color="auto"/>
              <w:right w:val="single" w:sz="4" w:space="0" w:color="auto"/>
            </w:tcBorders>
            <w:vAlign w:val="center"/>
          </w:tcPr>
          <w:p w14:paraId="101A22A2" w14:textId="77777777" w:rsidR="00D91A4F" w:rsidRPr="00A56C5E" w:rsidRDefault="00D91A4F" w:rsidP="00F233D6">
            <w:pPr>
              <w:spacing w:before="60" w:after="60"/>
              <w:ind w:right="-309"/>
              <w:jc w:val="both"/>
              <w:rPr>
                <w:color w:val="000000" w:themeColor="text1"/>
                <w:sz w:val="26"/>
                <w:szCs w:val="26"/>
              </w:rPr>
            </w:pPr>
            <w:r w:rsidRPr="00A56C5E">
              <w:rPr>
                <w:sz w:val="26"/>
                <w:szCs w:val="26"/>
              </w:rPr>
              <w:t>Khu xử lý nước thải</w:t>
            </w:r>
          </w:p>
        </w:tc>
        <w:tc>
          <w:tcPr>
            <w:tcW w:w="1608" w:type="dxa"/>
            <w:tcBorders>
              <w:top w:val="single" w:sz="4" w:space="0" w:color="auto"/>
              <w:left w:val="single" w:sz="4" w:space="0" w:color="auto"/>
              <w:bottom w:val="single" w:sz="4" w:space="0" w:color="auto"/>
              <w:right w:val="single" w:sz="4" w:space="0" w:color="auto"/>
            </w:tcBorders>
            <w:vAlign w:val="center"/>
          </w:tcPr>
          <w:p w14:paraId="55AF6868" w14:textId="77777777" w:rsidR="00D91A4F" w:rsidRPr="00A56C5E" w:rsidRDefault="00D91A4F" w:rsidP="00F233D6">
            <w:pPr>
              <w:spacing w:before="60" w:after="60"/>
              <w:ind w:right="-109"/>
              <w:jc w:val="center"/>
              <w:rPr>
                <w:color w:val="000000" w:themeColor="text1"/>
                <w:sz w:val="26"/>
                <w:szCs w:val="26"/>
              </w:rPr>
            </w:pPr>
            <w:r w:rsidRPr="00A56C5E">
              <w:rPr>
                <w:color w:val="000000" w:themeColor="text1"/>
                <w:sz w:val="26"/>
                <w:szCs w:val="26"/>
              </w:rPr>
              <w:t>200</w:t>
            </w:r>
          </w:p>
        </w:tc>
        <w:tc>
          <w:tcPr>
            <w:tcW w:w="1539" w:type="dxa"/>
            <w:tcBorders>
              <w:top w:val="single" w:sz="4" w:space="0" w:color="auto"/>
              <w:left w:val="single" w:sz="4" w:space="0" w:color="auto"/>
              <w:bottom w:val="single" w:sz="4" w:space="0" w:color="auto"/>
              <w:right w:val="single" w:sz="4" w:space="0" w:color="auto"/>
            </w:tcBorders>
          </w:tcPr>
          <w:p w14:paraId="45454987" w14:textId="77777777" w:rsidR="00D91A4F" w:rsidRPr="00A56C5E" w:rsidRDefault="00D91A4F" w:rsidP="00F233D6">
            <w:pPr>
              <w:spacing w:before="60" w:after="60"/>
              <w:ind w:right="-109"/>
              <w:jc w:val="center"/>
              <w:rPr>
                <w:color w:val="000000" w:themeColor="text1"/>
                <w:sz w:val="26"/>
                <w:szCs w:val="26"/>
              </w:rPr>
            </w:pPr>
            <w:r w:rsidRPr="00A56C5E">
              <w:rPr>
                <w:color w:val="000000" w:themeColor="text1"/>
                <w:sz w:val="26"/>
                <w:szCs w:val="26"/>
              </w:rPr>
              <w:t>0,96</w:t>
            </w:r>
          </w:p>
        </w:tc>
      </w:tr>
      <w:tr w:rsidR="00D91A4F" w:rsidRPr="00A56C5E" w14:paraId="17D3ADD9" w14:textId="77777777" w:rsidTr="00F233D6">
        <w:trPr>
          <w:trHeight w:val="70"/>
          <w:jc w:val="center"/>
        </w:trPr>
        <w:tc>
          <w:tcPr>
            <w:tcW w:w="5914" w:type="dxa"/>
            <w:gridSpan w:val="2"/>
            <w:tcBorders>
              <w:top w:val="single" w:sz="4" w:space="0" w:color="auto"/>
              <w:left w:val="single" w:sz="4" w:space="0" w:color="auto"/>
              <w:bottom w:val="single" w:sz="4" w:space="0" w:color="auto"/>
              <w:right w:val="single" w:sz="4" w:space="0" w:color="auto"/>
            </w:tcBorders>
            <w:vAlign w:val="center"/>
            <w:hideMark/>
          </w:tcPr>
          <w:p w14:paraId="619B7795" w14:textId="77777777" w:rsidR="00D91A4F" w:rsidRPr="00A56C5E" w:rsidRDefault="00D91A4F" w:rsidP="00F233D6">
            <w:pPr>
              <w:spacing w:before="60" w:after="60"/>
              <w:jc w:val="center"/>
              <w:rPr>
                <w:b/>
                <w:color w:val="000000" w:themeColor="text1"/>
                <w:sz w:val="26"/>
                <w:szCs w:val="26"/>
                <w:lang w:eastAsia="vi-VN"/>
              </w:rPr>
            </w:pPr>
            <w:r w:rsidRPr="00A56C5E">
              <w:rPr>
                <w:b/>
                <w:color w:val="000000" w:themeColor="text1"/>
                <w:sz w:val="26"/>
                <w:szCs w:val="26"/>
              </w:rPr>
              <w:t>Tổng cộng</w:t>
            </w:r>
          </w:p>
        </w:tc>
        <w:tc>
          <w:tcPr>
            <w:tcW w:w="1608" w:type="dxa"/>
            <w:tcBorders>
              <w:top w:val="single" w:sz="4" w:space="0" w:color="auto"/>
              <w:left w:val="single" w:sz="4" w:space="0" w:color="auto"/>
              <w:bottom w:val="single" w:sz="4" w:space="0" w:color="auto"/>
              <w:right w:val="single" w:sz="4" w:space="0" w:color="auto"/>
            </w:tcBorders>
            <w:vAlign w:val="center"/>
          </w:tcPr>
          <w:p w14:paraId="24476A2B" w14:textId="77777777" w:rsidR="00D91A4F" w:rsidRPr="00E56F48" w:rsidRDefault="00D91A4F" w:rsidP="00F233D6">
            <w:pPr>
              <w:spacing w:before="60" w:after="60"/>
              <w:ind w:right="-109"/>
              <w:jc w:val="center"/>
              <w:rPr>
                <w:b/>
                <w:color w:val="000000" w:themeColor="text1"/>
                <w:sz w:val="26"/>
                <w:szCs w:val="26"/>
                <w:lang w:eastAsia="vi-VN"/>
              </w:rPr>
            </w:pPr>
            <w:r>
              <w:rPr>
                <w:b/>
                <w:color w:val="000000" w:themeColor="text1"/>
                <w:sz w:val="26"/>
                <w:szCs w:val="26"/>
                <w:lang w:eastAsia="vi-VN"/>
              </w:rPr>
              <w:t>20.939</w:t>
            </w:r>
          </w:p>
        </w:tc>
        <w:tc>
          <w:tcPr>
            <w:tcW w:w="1539" w:type="dxa"/>
            <w:tcBorders>
              <w:top w:val="single" w:sz="4" w:space="0" w:color="auto"/>
              <w:left w:val="single" w:sz="4" w:space="0" w:color="auto"/>
              <w:bottom w:val="single" w:sz="4" w:space="0" w:color="auto"/>
              <w:right w:val="single" w:sz="4" w:space="0" w:color="auto"/>
            </w:tcBorders>
          </w:tcPr>
          <w:p w14:paraId="62C0C1B2" w14:textId="77777777" w:rsidR="00D91A4F" w:rsidRPr="00A56C5E" w:rsidRDefault="00D91A4F" w:rsidP="00F233D6">
            <w:pPr>
              <w:spacing w:before="60" w:after="60"/>
              <w:ind w:right="-109"/>
              <w:jc w:val="center"/>
              <w:rPr>
                <w:b/>
                <w:color w:val="000000" w:themeColor="text1"/>
                <w:sz w:val="26"/>
                <w:szCs w:val="26"/>
                <w:lang w:eastAsia="vi-VN"/>
              </w:rPr>
            </w:pPr>
            <w:r w:rsidRPr="00A56C5E">
              <w:rPr>
                <w:b/>
                <w:color w:val="000000" w:themeColor="text1"/>
                <w:sz w:val="26"/>
                <w:szCs w:val="26"/>
                <w:lang w:eastAsia="vi-VN"/>
              </w:rPr>
              <w:t>100</w:t>
            </w:r>
          </w:p>
        </w:tc>
      </w:tr>
    </w:tbl>
    <w:p w14:paraId="4B8C6938" w14:textId="47BD5C99" w:rsidR="006A489E" w:rsidRPr="002E2923" w:rsidRDefault="006A489E" w:rsidP="00714BEF">
      <w:pPr>
        <w:spacing w:line="312" w:lineRule="auto"/>
        <w:ind w:firstLine="567"/>
        <w:rPr>
          <w:rFonts w:eastAsia="Arial"/>
          <w:b/>
          <w:i/>
          <w:szCs w:val="27"/>
          <w:lang w:val="de-DE"/>
        </w:rPr>
      </w:pPr>
      <w:r w:rsidRPr="002E2923">
        <w:rPr>
          <w:rFonts w:eastAsia="Arial"/>
          <w:b/>
          <w:i/>
          <w:szCs w:val="27"/>
          <w:lang w:val="de-DE"/>
        </w:rPr>
        <w:t>* Các hoạt động của Dự án</w:t>
      </w:r>
      <w:r w:rsidR="002811E6" w:rsidRPr="002E2923">
        <w:rPr>
          <w:rFonts w:eastAsia="Arial"/>
          <w:b/>
          <w:i/>
          <w:szCs w:val="27"/>
          <w:lang w:val="de-DE"/>
        </w:rPr>
        <w:t>:</w:t>
      </w:r>
    </w:p>
    <w:p w14:paraId="64AD73BD" w14:textId="77777777" w:rsidR="006A489E" w:rsidRPr="0038270D" w:rsidRDefault="006A489E" w:rsidP="0038270D">
      <w:pPr>
        <w:spacing w:line="312" w:lineRule="auto"/>
        <w:ind w:firstLine="567"/>
        <w:jc w:val="both"/>
        <w:rPr>
          <w:sz w:val="27"/>
          <w:szCs w:val="27"/>
          <w:lang w:val="it-IT"/>
        </w:rPr>
      </w:pPr>
      <w:r w:rsidRPr="0038270D">
        <w:rPr>
          <w:sz w:val="27"/>
          <w:szCs w:val="27"/>
          <w:lang w:val="it-IT"/>
        </w:rPr>
        <w:t>- Trong giai đoạn thi công, xây dựng: vận chuyển nguyên vật liệu, xây</w:t>
      </w:r>
      <w:r w:rsidRPr="002E2923">
        <w:rPr>
          <w:lang w:val="it-IT"/>
        </w:rPr>
        <w:t xml:space="preserve"> </w:t>
      </w:r>
      <w:r w:rsidRPr="0038270D">
        <w:rPr>
          <w:sz w:val="27"/>
          <w:szCs w:val="27"/>
          <w:lang w:val="it-IT"/>
        </w:rPr>
        <w:t>dựng công trình, sinh hoạt của công nhân;</w:t>
      </w:r>
    </w:p>
    <w:p w14:paraId="6D3E172A" w14:textId="02096091" w:rsidR="006A489E" w:rsidRPr="0038270D" w:rsidRDefault="006A489E" w:rsidP="0038270D">
      <w:pPr>
        <w:spacing w:line="312" w:lineRule="auto"/>
        <w:ind w:firstLine="567"/>
        <w:jc w:val="both"/>
        <w:rPr>
          <w:color w:val="000000" w:themeColor="text1"/>
          <w:sz w:val="27"/>
          <w:szCs w:val="27"/>
          <w:lang w:val="it-IT"/>
        </w:rPr>
      </w:pPr>
      <w:r w:rsidRPr="0038270D">
        <w:rPr>
          <w:sz w:val="27"/>
          <w:szCs w:val="27"/>
          <w:lang w:val="it-IT"/>
        </w:rPr>
        <w:t xml:space="preserve">- Trong giai đoạn vận hành: </w:t>
      </w:r>
      <w:r w:rsidR="0038270D" w:rsidRPr="0038270D">
        <w:rPr>
          <w:sz w:val="27"/>
          <w:szCs w:val="27"/>
          <w:lang w:val="it-IT"/>
        </w:rPr>
        <w:t>chế biến thức ăn chăn nuôi, vận chuyển.</w:t>
      </w:r>
    </w:p>
    <w:p w14:paraId="0315E372" w14:textId="77777777" w:rsidR="00CC2BC0" w:rsidRPr="0038270D" w:rsidRDefault="00CC2BC0" w:rsidP="0038270D">
      <w:pPr>
        <w:pStyle w:val="Heading3"/>
        <w:spacing w:before="0" w:after="0" w:line="312" w:lineRule="auto"/>
        <w:rPr>
          <w:rFonts w:ascii="Times New Roman" w:hAnsi="Times New Roman" w:cs="Times New Roman"/>
          <w:i/>
          <w:sz w:val="27"/>
          <w:szCs w:val="27"/>
          <w:lang w:val="it-IT"/>
        </w:rPr>
      </w:pPr>
      <w:r w:rsidRPr="0038270D">
        <w:rPr>
          <w:rFonts w:ascii="Times New Roman" w:hAnsi="Times New Roman" w:cs="Times New Roman"/>
          <w:i/>
          <w:sz w:val="27"/>
          <w:szCs w:val="27"/>
          <w:lang w:val="it-IT"/>
        </w:rPr>
        <w:t>5.1.5. Các yếu tố nhạy cảm về môi trường</w:t>
      </w:r>
      <w:bookmarkEnd w:id="700"/>
    </w:p>
    <w:p w14:paraId="696279E2" w14:textId="71B5ED10" w:rsidR="00CC2BC0" w:rsidRPr="00450FA8" w:rsidRDefault="00A521D3" w:rsidP="00714BEF">
      <w:pPr>
        <w:spacing w:line="312" w:lineRule="auto"/>
        <w:ind w:firstLine="567"/>
        <w:jc w:val="both"/>
        <w:rPr>
          <w:sz w:val="27"/>
          <w:szCs w:val="27"/>
          <w:lang w:val="it-IT"/>
        </w:rPr>
      </w:pPr>
      <w:r w:rsidRPr="00450FA8">
        <w:rPr>
          <w:sz w:val="27"/>
          <w:szCs w:val="27"/>
          <w:lang w:val="it-IT"/>
        </w:rPr>
        <w:t xml:space="preserve">Dự án có chiếm dụng </w:t>
      </w:r>
      <w:r w:rsidR="0038270D" w:rsidRPr="00450FA8">
        <w:rPr>
          <w:sz w:val="27"/>
          <w:szCs w:val="27"/>
          <w:lang w:val="it-IT"/>
        </w:rPr>
        <w:t>20.939</w:t>
      </w:r>
      <w:r w:rsidR="00490351" w:rsidRPr="00450FA8">
        <w:rPr>
          <w:sz w:val="27"/>
          <w:szCs w:val="27"/>
          <w:lang w:val="it-IT"/>
        </w:rPr>
        <w:t xml:space="preserve"> m</w:t>
      </w:r>
      <w:r w:rsidR="00490351" w:rsidRPr="00450FA8">
        <w:rPr>
          <w:sz w:val="27"/>
          <w:szCs w:val="27"/>
          <w:vertAlign w:val="superscript"/>
          <w:lang w:val="it-IT"/>
        </w:rPr>
        <w:t>2</w:t>
      </w:r>
      <w:r w:rsidRPr="00450FA8">
        <w:rPr>
          <w:sz w:val="27"/>
          <w:szCs w:val="27"/>
          <w:lang w:val="it-IT"/>
        </w:rPr>
        <w:t xml:space="preserve"> diện tích đất</w:t>
      </w:r>
      <w:r w:rsidR="00450FA8">
        <w:rPr>
          <w:sz w:val="27"/>
          <w:szCs w:val="27"/>
          <w:lang w:val="it-IT"/>
        </w:rPr>
        <w:t xml:space="preserve"> rừng sản xuất</w:t>
      </w:r>
      <w:r w:rsidRPr="00450FA8">
        <w:rPr>
          <w:sz w:val="27"/>
          <w:szCs w:val="27"/>
          <w:lang w:val="it-IT"/>
        </w:rPr>
        <w:t xml:space="preserve"> </w:t>
      </w:r>
      <w:r w:rsidR="00450FA8">
        <w:rPr>
          <w:sz w:val="27"/>
          <w:szCs w:val="27"/>
          <w:lang w:val="it-IT"/>
        </w:rPr>
        <w:t xml:space="preserve">thuộc </w:t>
      </w:r>
      <w:r w:rsidR="0038270D" w:rsidRPr="00450FA8">
        <w:rPr>
          <w:sz w:val="27"/>
          <w:szCs w:val="27"/>
          <w:lang w:val="pt-BR"/>
        </w:rPr>
        <w:t xml:space="preserve">Khu quy hoạch </w:t>
      </w:r>
      <w:r w:rsidR="0038270D" w:rsidRPr="00450FA8">
        <w:rPr>
          <w:sz w:val="27"/>
          <w:szCs w:val="27"/>
          <w:lang w:val="it-IT"/>
        </w:rPr>
        <w:t>Khu công nghiệp Tây Bắc Hồ Xá, thị trấn Hồ Xá, huyện Vĩnh Linh, tỉnh Quảng Trị</w:t>
      </w:r>
      <w:r w:rsidRPr="00450FA8">
        <w:rPr>
          <w:lang w:val="it-IT"/>
        </w:rPr>
        <w:t>.</w:t>
      </w:r>
    </w:p>
    <w:p w14:paraId="6D9993F3" w14:textId="62C7E93F" w:rsidR="002838BB" w:rsidRPr="002721E8" w:rsidRDefault="002838BB" w:rsidP="00714BEF">
      <w:pPr>
        <w:pStyle w:val="Heading1"/>
        <w:numPr>
          <w:ilvl w:val="0"/>
          <w:numId w:val="0"/>
        </w:numPr>
        <w:spacing w:before="0" w:after="0" w:line="312" w:lineRule="auto"/>
        <w:jc w:val="both"/>
        <w:rPr>
          <w:rFonts w:ascii="Times New Roman" w:hAnsi="Times New Roman" w:cs="Times New Roman"/>
          <w:sz w:val="27"/>
          <w:szCs w:val="27"/>
          <w:lang w:val="it-IT"/>
        </w:rPr>
      </w:pPr>
      <w:bookmarkStart w:id="701" w:name="_Toc164155819"/>
      <w:r w:rsidRPr="002E2923">
        <w:rPr>
          <w:rFonts w:ascii="Times New Roman" w:hAnsi="Times New Roman" w:cs="Times New Roman"/>
          <w:sz w:val="27"/>
          <w:szCs w:val="27"/>
          <w:lang w:val="vi-VN"/>
        </w:rPr>
        <w:t>5.2. Hạng mục công trình và hoạt động của dự án có khả năng tác động xấu đến môi trường</w:t>
      </w:r>
      <w:bookmarkEnd w:id="701"/>
    </w:p>
    <w:p w14:paraId="0B7F88F2" w14:textId="42B3CA66" w:rsidR="00C4645F" w:rsidRPr="00725C99" w:rsidRDefault="00C4645F" w:rsidP="00714BEF">
      <w:pPr>
        <w:spacing w:line="312" w:lineRule="auto"/>
        <w:jc w:val="center"/>
        <w:rPr>
          <w:rFonts w:eastAsia="Arial"/>
          <w:b/>
          <w:sz w:val="27"/>
          <w:szCs w:val="27"/>
          <w:lang w:val="de-DE"/>
        </w:rPr>
      </w:pPr>
      <w:r w:rsidRPr="00725C99">
        <w:rPr>
          <w:rFonts w:eastAsia="Arial"/>
          <w:b/>
          <w:sz w:val="27"/>
          <w:szCs w:val="27"/>
          <w:lang w:val="de-DE"/>
        </w:rPr>
        <w:t>Các hạng mục công trình và hoạt động của dự án có khả năng tác động xấu đến môi trường</w:t>
      </w:r>
    </w:p>
    <w:tbl>
      <w:tblPr>
        <w:tblW w:w="47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7"/>
        <w:gridCol w:w="1774"/>
        <w:gridCol w:w="2457"/>
        <w:gridCol w:w="1837"/>
        <w:gridCol w:w="1296"/>
      </w:tblGrid>
      <w:tr w:rsidR="00723C66" w:rsidRPr="002E2923" w14:paraId="5AC1C849" w14:textId="77777777" w:rsidTr="00267065">
        <w:trPr>
          <w:trHeight w:val="430"/>
          <w:tblHeader/>
        </w:trPr>
        <w:tc>
          <w:tcPr>
            <w:tcW w:w="699" w:type="pct"/>
            <w:vAlign w:val="center"/>
          </w:tcPr>
          <w:p w14:paraId="36B5720C" w14:textId="77777777" w:rsidR="00C4645F" w:rsidRPr="002721E8" w:rsidRDefault="00C4645F" w:rsidP="00714BEF">
            <w:pPr>
              <w:pStyle w:val="TableIn"/>
              <w:spacing w:before="0" w:after="0" w:line="312" w:lineRule="auto"/>
              <w:rPr>
                <w:b/>
                <w:sz w:val="24"/>
                <w:szCs w:val="24"/>
                <w:lang w:val="de-DE"/>
              </w:rPr>
            </w:pPr>
            <w:r w:rsidRPr="002721E8">
              <w:rPr>
                <w:b/>
                <w:sz w:val="24"/>
                <w:szCs w:val="24"/>
                <w:lang w:val="de-DE"/>
              </w:rPr>
              <w:t>Các giai đoạn dự án</w:t>
            </w:r>
          </w:p>
        </w:tc>
        <w:tc>
          <w:tcPr>
            <w:tcW w:w="1036" w:type="pct"/>
            <w:vAlign w:val="center"/>
          </w:tcPr>
          <w:p w14:paraId="69E510CC" w14:textId="77777777" w:rsidR="00C4645F" w:rsidRPr="002E2923" w:rsidRDefault="00C4645F" w:rsidP="00714BEF">
            <w:pPr>
              <w:pStyle w:val="TableIn"/>
              <w:spacing w:before="0" w:after="0" w:line="312" w:lineRule="auto"/>
              <w:rPr>
                <w:b/>
                <w:sz w:val="24"/>
                <w:szCs w:val="24"/>
              </w:rPr>
            </w:pPr>
            <w:r w:rsidRPr="002E2923">
              <w:rPr>
                <w:b/>
                <w:sz w:val="24"/>
                <w:szCs w:val="24"/>
              </w:rPr>
              <w:t>Hoạt động</w:t>
            </w:r>
          </w:p>
        </w:tc>
        <w:tc>
          <w:tcPr>
            <w:tcW w:w="1435" w:type="pct"/>
            <w:vAlign w:val="center"/>
          </w:tcPr>
          <w:p w14:paraId="13C2452B" w14:textId="77777777" w:rsidR="00C4645F" w:rsidRPr="002E2923" w:rsidRDefault="00C4645F" w:rsidP="00714BEF">
            <w:pPr>
              <w:pStyle w:val="TableIn"/>
              <w:spacing w:before="0" w:after="0" w:line="312" w:lineRule="auto"/>
              <w:rPr>
                <w:b/>
                <w:sz w:val="24"/>
                <w:szCs w:val="24"/>
              </w:rPr>
            </w:pPr>
            <w:r w:rsidRPr="002E2923">
              <w:rPr>
                <w:b/>
                <w:sz w:val="24"/>
                <w:szCs w:val="24"/>
              </w:rPr>
              <w:t>Tác động liên quan đến chất thải</w:t>
            </w:r>
          </w:p>
        </w:tc>
        <w:tc>
          <w:tcPr>
            <w:tcW w:w="1073" w:type="pct"/>
            <w:vAlign w:val="center"/>
          </w:tcPr>
          <w:p w14:paraId="1EE43B0B" w14:textId="77777777" w:rsidR="00C4645F" w:rsidRPr="002E2923" w:rsidRDefault="00C4645F" w:rsidP="00714BEF">
            <w:pPr>
              <w:pStyle w:val="TableIn"/>
              <w:spacing w:before="0" w:after="0" w:line="312" w:lineRule="auto"/>
              <w:rPr>
                <w:b/>
                <w:sz w:val="24"/>
                <w:szCs w:val="24"/>
              </w:rPr>
            </w:pPr>
            <w:r w:rsidRPr="002E2923">
              <w:rPr>
                <w:b/>
                <w:sz w:val="24"/>
                <w:szCs w:val="24"/>
              </w:rPr>
              <w:t>Tác động không liên quan đến chất thải</w:t>
            </w:r>
          </w:p>
        </w:tc>
        <w:tc>
          <w:tcPr>
            <w:tcW w:w="757" w:type="pct"/>
            <w:vAlign w:val="center"/>
          </w:tcPr>
          <w:p w14:paraId="34B9E638" w14:textId="77777777" w:rsidR="00C4645F" w:rsidRPr="002E2923" w:rsidRDefault="00C4645F" w:rsidP="00714BEF">
            <w:pPr>
              <w:pStyle w:val="TableIn"/>
              <w:spacing w:before="0" w:after="0" w:line="312" w:lineRule="auto"/>
              <w:rPr>
                <w:b/>
                <w:sz w:val="24"/>
                <w:szCs w:val="24"/>
              </w:rPr>
            </w:pPr>
            <w:r w:rsidRPr="002E2923">
              <w:rPr>
                <w:b/>
                <w:sz w:val="24"/>
                <w:szCs w:val="24"/>
              </w:rPr>
              <w:t>Sự cố môi trường</w:t>
            </w:r>
          </w:p>
        </w:tc>
      </w:tr>
      <w:tr w:rsidR="00723C66" w:rsidRPr="002E2923" w14:paraId="79294E42" w14:textId="77777777" w:rsidTr="00267065">
        <w:trPr>
          <w:trHeight w:val="430"/>
        </w:trPr>
        <w:tc>
          <w:tcPr>
            <w:tcW w:w="699" w:type="pct"/>
            <w:vMerge w:val="restart"/>
            <w:vAlign w:val="center"/>
          </w:tcPr>
          <w:p w14:paraId="572D7F78" w14:textId="77777777" w:rsidR="00C4645F" w:rsidRPr="002E2923" w:rsidRDefault="00C4645F" w:rsidP="00714BEF">
            <w:pPr>
              <w:pStyle w:val="TableIn"/>
              <w:spacing w:before="0" w:after="0" w:line="312" w:lineRule="auto"/>
              <w:rPr>
                <w:b/>
                <w:sz w:val="24"/>
                <w:szCs w:val="24"/>
              </w:rPr>
            </w:pPr>
            <w:r w:rsidRPr="002E2923">
              <w:rPr>
                <w:b/>
                <w:sz w:val="24"/>
                <w:szCs w:val="24"/>
              </w:rPr>
              <w:t>Thi công, xây dựng</w:t>
            </w:r>
          </w:p>
          <w:p w14:paraId="07800E77" w14:textId="77777777" w:rsidR="00C4645F" w:rsidRPr="002E2923" w:rsidRDefault="00C4645F" w:rsidP="00714BEF">
            <w:pPr>
              <w:pStyle w:val="TableIn"/>
              <w:spacing w:before="0" w:after="0" w:line="312" w:lineRule="auto"/>
              <w:rPr>
                <w:b/>
                <w:sz w:val="24"/>
                <w:szCs w:val="24"/>
              </w:rPr>
            </w:pPr>
          </w:p>
        </w:tc>
        <w:tc>
          <w:tcPr>
            <w:tcW w:w="1036" w:type="pct"/>
            <w:vAlign w:val="center"/>
          </w:tcPr>
          <w:p w14:paraId="56B7A5F9" w14:textId="77777777" w:rsidR="00C4645F" w:rsidRPr="002E2923" w:rsidRDefault="00C4645F" w:rsidP="00714BEF">
            <w:pPr>
              <w:pStyle w:val="TableIn"/>
              <w:spacing w:before="0" w:after="0" w:line="312" w:lineRule="auto"/>
              <w:rPr>
                <w:sz w:val="24"/>
                <w:szCs w:val="24"/>
              </w:rPr>
            </w:pPr>
            <w:r w:rsidRPr="002E2923">
              <w:rPr>
                <w:sz w:val="24"/>
                <w:szCs w:val="24"/>
              </w:rPr>
              <w:t>GPMB</w:t>
            </w:r>
          </w:p>
        </w:tc>
        <w:tc>
          <w:tcPr>
            <w:tcW w:w="1435" w:type="pct"/>
            <w:vAlign w:val="center"/>
          </w:tcPr>
          <w:p w14:paraId="5E672AE1" w14:textId="77777777" w:rsidR="00C4645F" w:rsidRPr="002E2923" w:rsidRDefault="00C4645F" w:rsidP="00714BEF">
            <w:pPr>
              <w:pStyle w:val="TableIn"/>
              <w:spacing w:before="0" w:after="0" w:line="312" w:lineRule="auto"/>
              <w:rPr>
                <w:sz w:val="24"/>
                <w:szCs w:val="24"/>
              </w:rPr>
            </w:pPr>
            <w:r w:rsidRPr="002E2923">
              <w:rPr>
                <w:sz w:val="24"/>
                <w:szCs w:val="24"/>
              </w:rPr>
              <w:t>CTR</w:t>
            </w:r>
          </w:p>
        </w:tc>
        <w:tc>
          <w:tcPr>
            <w:tcW w:w="1073" w:type="pct"/>
            <w:vAlign w:val="center"/>
          </w:tcPr>
          <w:p w14:paraId="36E4E962" w14:textId="77777777" w:rsidR="00C4645F" w:rsidRPr="002E2923" w:rsidRDefault="00C4645F" w:rsidP="00714BEF">
            <w:pPr>
              <w:pStyle w:val="TableIn"/>
              <w:spacing w:before="0" w:after="0" w:line="312" w:lineRule="auto"/>
              <w:rPr>
                <w:sz w:val="24"/>
                <w:szCs w:val="24"/>
              </w:rPr>
            </w:pPr>
            <w:r w:rsidRPr="002E2923">
              <w:rPr>
                <w:sz w:val="24"/>
                <w:szCs w:val="24"/>
              </w:rPr>
              <w:t>Hệ sinh thái</w:t>
            </w:r>
          </w:p>
        </w:tc>
        <w:tc>
          <w:tcPr>
            <w:tcW w:w="757" w:type="pct"/>
            <w:vAlign w:val="center"/>
          </w:tcPr>
          <w:p w14:paraId="06DA20CF" w14:textId="77777777" w:rsidR="00C4645F" w:rsidRPr="002E2923" w:rsidRDefault="00C4645F" w:rsidP="00714BEF">
            <w:pPr>
              <w:pStyle w:val="TableIn"/>
              <w:spacing w:before="0" w:after="0" w:line="312" w:lineRule="auto"/>
              <w:rPr>
                <w:sz w:val="24"/>
                <w:szCs w:val="24"/>
              </w:rPr>
            </w:pPr>
            <w:r w:rsidRPr="002E2923">
              <w:rPr>
                <w:sz w:val="24"/>
                <w:szCs w:val="24"/>
              </w:rPr>
              <w:t>Xói mòn, sạt lỡ đất</w:t>
            </w:r>
          </w:p>
        </w:tc>
      </w:tr>
      <w:tr w:rsidR="00723C66" w:rsidRPr="002E2923" w14:paraId="1F153532" w14:textId="77777777" w:rsidTr="00267065">
        <w:trPr>
          <w:trHeight w:val="430"/>
        </w:trPr>
        <w:tc>
          <w:tcPr>
            <w:tcW w:w="699" w:type="pct"/>
            <w:vMerge/>
            <w:vAlign w:val="center"/>
          </w:tcPr>
          <w:p w14:paraId="40AC287F" w14:textId="77777777" w:rsidR="00C4645F" w:rsidRPr="002E2923" w:rsidRDefault="00C4645F" w:rsidP="00714BEF">
            <w:pPr>
              <w:pStyle w:val="TableIn"/>
              <w:spacing w:before="0" w:after="0" w:line="312" w:lineRule="auto"/>
              <w:rPr>
                <w:b/>
                <w:sz w:val="24"/>
                <w:szCs w:val="24"/>
              </w:rPr>
            </w:pPr>
          </w:p>
        </w:tc>
        <w:tc>
          <w:tcPr>
            <w:tcW w:w="1036" w:type="pct"/>
            <w:vAlign w:val="center"/>
          </w:tcPr>
          <w:p w14:paraId="279A66FB" w14:textId="77777777" w:rsidR="00C4645F" w:rsidRPr="002E2923" w:rsidRDefault="00C4645F" w:rsidP="00714BEF">
            <w:pPr>
              <w:pStyle w:val="TableIn"/>
              <w:spacing w:before="0" w:after="0" w:line="312" w:lineRule="auto"/>
              <w:rPr>
                <w:sz w:val="24"/>
                <w:szCs w:val="24"/>
              </w:rPr>
            </w:pPr>
            <w:r w:rsidRPr="002E2923">
              <w:rPr>
                <w:sz w:val="24"/>
                <w:szCs w:val="24"/>
              </w:rPr>
              <w:t>Vận chuyển nguyên vật liệu</w:t>
            </w:r>
          </w:p>
        </w:tc>
        <w:tc>
          <w:tcPr>
            <w:tcW w:w="1435" w:type="pct"/>
            <w:vAlign w:val="center"/>
          </w:tcPr>
          <w:p w14:paraId="696D72AA" w14:textId="77777777" w:rsidR="00C4645F" w:rsidRPr="002E2923" w:rsidRDefault="00C4645F" w:rsidP="00714BEF">
            <w:pPr>
              <w:pStyle w:val="TableIn"/>
              <w:spacing w:before="0" w:after="0" w:line="312" w:lineRule="auto"/>
              <w:rPr>
                <w:sz w:val="24"/>
                <w:szCs w:val="24"/>
              </w:rPr>
            </w:pPr>
            <w:r w:rsidRPr="002E2923">
              <w:rPr>
                <w:sz w:val="24"/>
                <w:szCs w:val="24"/>
              </w:rPr>
              <w:t>- Bụi, khí thải</w:t>
            </w:r>
          </w:p>
          <w:p w14:paraId="26D4C88A" w14:textId="77777777" w:rsidR="00C4645F" w:rsidRPr="002E2923" w:rsidRDefault="00C4645F" w:rsidP="00714BEF">
            <w:pPr>
              <w:pStyle w:val="TableIn"/>
              <w:spacing w:before="0" w:after="0" w:line="312" w:lineRule="auto"/>
              <w:rPr>
                <w:sz w:val="24"/>
                <w:szCs w:val="24"/>
              </w:rPr>
            </w:pPr>
            <w:r w:rsidRPr="002E2923">
              <w:rPr>
                <w:sz w:val="24"/>
                <w:szCs w:val="24"/>
              </w:rPr>
              <w:t>- CTR</w:t>
            </w:r>
          </w:p>
        </w:tc>
        <w:tc>
          <w:tcPr>
            <w:tcW w:w="1073" w:type="pct"/>
            <w:vAlign w:val="center"/>
          </w:tcPr>
          <w:p w14:paraId="4C1E155F" w14:textId="77777777" w:rsidR="00C4645F" w:rsidRPr="002E2923" w:rsidRDefault="00C4645F" w:rsidP="00714BEF">
            <w:pPr>
              <w:pStyle w:val="TableIn"/>
              <w:spacing w:before="0" w:after="0" w:line="312" w:lineRule="auto"/>
              <w:rPr>
                <w:sz w:val="24"/>
                <w:szCs w:val="24"/>
              </w:rPr>
            </w:pPr>
            <w:r w:rsidRPr="002E2923">
              <w:rPr>
                <w:sz w:val="24"/>
                <w:szCs w:val="24"/>
              </w:rPr>
              <w:t>Tiếng ồn, rung</w:t>
            </w:r>
          </w:p>
        </w:tc>
        <w:tc>
          <w:tcPr>
            <w:tcW w:w="757" w:type="pct"/>
            <w:vAlign w:val="center"/>
          </w:tcPr>
          <w:p w14:paraId="3926C30A" w14:textId="77777777" w:rsidR="00C4645F" w:rsidRPr="002E2923" w:rsidRDefault="00C4645F" w:rsidP="00714BEF">
            <w:pPr>
              <w:pStyle w:val="TableIn"/>
              <w:spacing w:before="0" w:after="0" w:line="312" w:lineRule="auto"/>
              <w:rPr>
                <w:sz w:val="24"/>
                <w:szCs w:val="24"/>
              </w:rPr>
            </w:pPr>
            <w:r w:rsidRPr="002E2923">
              <w:rPr>
                <w:sz w:val="24"/>
                <w:szCs w:val="24"/>
              </w:rPr>
              <w:t>Tai nạn giao thông</w:t>
            </w:r>
          </w:p>
        </w:tc>
      </w:tr>
      <w:tr w:rsidR="00723C66" w:rsidRPr="002E2923" w14:paraId="61CA8630" w14:textId="77777777" w:rsidTr="00267065">
        <w:trPr>
          <w:trHeight w:val="430"/>
        </w:trPr>
        <w:tc>
          <w:tcPr>
            <w:tcW w:w="699" w:type="pct"/>
            <w:vMerge/>
            <w:vAlign w:val="center"/>
          </w:tcPr>
          <w:p w14:paraId="0BA67B7C" w14:textId="77777777" w:rsidR="00C4645F" w:rsidRPr="002E2923" w:rsidRDefault="00C4645F" w:rsidP="00714BEF">
            <w:pPr>
              <w:pStyle w:val="TableIn"/>
              <w:spacing w:before="0" w:after="0" w:line="312" w:lineRule="auto"/>
              <w:rPr>
                <w:b/>
                <w:sz w:val="24"/>
                <w:szCs w:val="24"/>
              </w:rPr>
            </w:pPr>
          </w:p>
        </w:tc>
        <w:tc>
          <w:tcPr>
            <w:tcW w:w="1036" w:type="pct"/>
            <w:vAlign w:val="center"/>
          </w:tcPr>
          <w:p w14:paraId="0CDBFFFE" w14:textId="77777777" w:rsidR="00C4645F" w:rsidRPr="002E2923" w:rsidRDefault="00C4645F" w:rsidP="00714BEF">
            <w:pPr>
              <w:pStyle w:val="TableIn"/>
              <w:spacing w:before="0" w:after="0" w:line="312" w:lineRule="auto"/>
              <w:rPr>
                <w:sz w:val="24"/>
                <w:szCs w:val="24"/>
              </w:rPr>
            </w:pPr>
            <w:r w:rsidRPr="002E2923">
              <w:rPr>
                <w:sz w:val="24"/>
                <w:szCs w:val="24"/>
              </w:rPr>
              <w:t>Xây dựng công trình</w:t>
            </w:r>
          </w:p>
        </w:tc>
        <w:tc>
          <w:tcPr>
            <w:tcW w:w="1435" w:type="pct"/>
            <w:vAlign w:val="center"/>
          </w:tcPr>
          <w:p w14:paraId="6EF872BC" w14:textId="77777777" w:rsidR="00C4645F" w:rsidRPr="002E2923" w:rsidRDefault="00C4645F" w:rsidP="00714BEF">
            <w:pPr>
              <w:pStyle w:val="TableIn"/>
              <w:spacing w:before="0" w:after="0" w:line="312" w:lineRule="auto"/>
              <w:rPr>
                <w:sz w:val="24"/>
                <w:szCs w:val="24"/>
              </w:rPr>
            </w:pPr>
            <w:r w:rsidRPr="002E2923">
              <w:rPr>
                <w:sz w:val="24"/>
                <w:szCs w:val="24"/>
              </w:rPr>
              <w:t>- Bụi, khí thải</w:t>
            </w:r>
          </w:p>
          <w:p w14:paraId="4C5690BB" w14:textId="77777777" w:rsidR="00C4645F" w:rsidRPr="002E2923" w:rsidRDefault="00C4645F" w:rsidP="00714BEF">
            <w:pPr>
              <w:pStyle w:val="TableIn"/>
              <w:spacing w:before="0" w:after="0" w:line="312" w:lineRule="auto"/>
              <w:rPr>
                <w:sz w:val="24"/>
                <w:szCs w:val="24"/>
              </w:rPr>
            </w:pPr>
            <w:r w:rsidRPr="002E2923">
              <w:rPr>
                <w:sz w:val="24"/>
                <w:szCs w:val="24"/>
              </w:rPr>
              <w:t>- CTR</w:t>
            </w:r>
          </w:p>
          <w:p w14:paraId="2FFB2848" w14:textId="77777777" w:rsidR="00C4645F" w:rsidRPr="002E2923" w:rsidRDefault="00C4645F" w:rsidP="00714BEF">
            <w:pPr>
              <w:pStyle w:val="TableIn"/>
              <w:spacing w:before="0" w:after="0" w:line="312" w:lineRule="auto"/>
              <w:rPr>
                <w:sz w:val="24"/>
                <w:szCs w:val="24"/>
              </w:rPr>
            </w:pPr>
            <w:r w:rsidRPr="002E2923">
              <w:rPr>
                <w:sz w:val="24"/>
                <w:szCs w:val="24"/>
              </w:rPr>
              <w:t>- Nước thải xây dựng</w:t>
            </w:r>
          </w:p>
        </w:tc>
        <w:tc>
          <w:tcPr>
            <w:tcW w:w="1073" w:type="pct"/>
            <w:vAlign w:val="center"/>
          </w:tcPr>
          <w:p w14:paraId="51451D89" w14:textId="77777777" w:rsidR="00C4645F" w:rsidRPr="002E2923" w:rsidRDefault="00C4645F" w:rsidP="00714BEF">
            <w:pPr>
              <w:pStyle w:val="TableIn"/>
              <w:spacing w:before="0" w:after="0" w:line="312" w:lineRule="auto"/>
              <w:rPr>
                <w:sz w:val="24"/>
                <w:szCs w:val="24"/>
              </w:rPr>
            </w:pPr>
            <w:r w:rsidRPr="002E2923">
              <w:rPr>
                <w:sz w:val="24"/>
                <w:szCs w:val="24"/>
              </w:rPr>
              <w:t>Tiếng ồn, rung</w:t>
            </w:r>
          </w:p>
        </w:tc>
        <w:tc>
          <w:tcPr>
            <w:tcW w:w="757" w:type="pct"/>
            <w:vAlign w:val="center"/>
          </w:tcPr>
          <w:p w14:paraId="638AE044" w14:textId="77777777" w:rsidR="00C4645F" w:rsidRPr="002E2923" w:rsidRDefault="00C4645F" w:rsidP="00714BEF">
            <w:pPr>
              <w:pStyle w:val="TableIn"/>
              <w:spacing w:before="0" w:after="0" w:line="312" w:lineRule="auto"/>
              <w:rPr>
                <w:sz w:val="24"/>
                <w:szCs w:val="24"/>
              </w:rPr>
            </w:pPr>
            <w:r w:rsidRPr="002E2923">
              <w:rPr>
                <w:sz w:val="24"/>
                <w:szCs w:val="24"/>
              </w:rPr>
              <w:t>Tai nạn lao động</w:t>
            </w:r>
          </w:p>
        </w:tc>
      </w:tr>
      <w:tr w:rsidR="00723C66" w:rsidRPr="002E2923" w14:paraId="10841070" w14:textId="77777777" w:rsidTr="00267065">
        <w:trPr>
          <w:trHeight w:val="430"/>
        </w:trPr>
        <w:tc>
          <w:tcPr>
            <w:tcW w:w="699" w:type="pct"/>
            <w:vMerge/>
            <w:vAlign w:val="center"/>
          </w:tcPr>
          <w:p w14:paraId="318AD873" w14:textId="77777777" w:rsidR="00C4645F" w:rsidRPr="002E2923" w:rsidRDefault="00C4645F" w:rsidP="00714BEF">
            <w:pPr>
              <w:pStyle w:val="TableIn"/>
              <w:spacing w:before="0" w:after="0" w:line="312" w:lineRule="auto"/>
              <w:rPr>
                <w:b/>
                <w:sz w:val="24"/>
                <w:szCs w:val="24"/>
              </w:rPr>
            </w:pPr>
          </w:p>
        </w:tc>
        <w:tc>
          <w:tcPr>
            <w:tcW w:w="1036" w:type="pct"/>
            <w:vAlign w:val="center"/>
          </w:tcPr>
          <w:p w14:paraId="369E74AB" w14:textId="77777777" w:rsidR="00C4645F" w:rsidRPr="002E2923" w:rsidRDefault="00C4645F" w:rsidP="00714BEF">
            <w:pPr>
              <w:pStyle w:val="TableIn"/>
              <w:spacing w:before="0" w:after="0" w:line="312" w:lineRule="auto"/>
              <w:rPr>
                <w:sz w:val="24"/>
                <w:szCs w:val="24"/>
              </w:rPr>
            </w:pPr>
            <w:r w:rsidRPr="002E2923">
              <w:rPr>
                <w:sz w:val="24"/>
                <w:szCs w:val="24"/>
              </w:rPr>
              <w:t>Sinh hoạt của CBCNV</w:t>
            </w:r>
          </w:p>
        </w:tc>
        <w:tc>
          <w:tcPr>
            <w:tcW w:w="1435" w:type="pct"/>
            <w:vAlign w:val="center"/>
          </w:tcPr>
          <w:p w14:paraId="77EE8322" w14:textId="77777777" w:rsidR="00C4645F" w:rsidRPr="002E2923" w:rsidRDefault="00C4645F" w:rsidP="00714BEF">
            <w:pPr>
              <w:pStyle w:val="TableIn"/>
              <w:spacing w:before="0" w:after="0" w:line="312" w:lineRule="auto"/>
              <w:rPr>
                <w:sz w:val="24"/>
                <w:szCs w:val="24"/>
              </w:rPr>
            </w:pPr>
            <w:r w:rsidRPr="002E2923">
              <w:rPr>
                <w:sz w:val="24"/>
                <w:szCs w:val="24"/>
              </w:rPr>
              <w:t>- Nước thải SH</w:t>
            </w:r>
          </w:p>
          <w:p w14:paraId="1429A657" w14:textId="77777777" w:rsidR="00C4645F" w:rsidRPr="002E2923" w:rsidRDefault="00C4645F" w:rsidP="00714BEF">
            <w:pPr>
              <w:pStyle w:val="TableIn"/>
              <w:spacing w:before="0" w:after="0" w:line="312" w:lineRule="auto"/>
              <w:rPr>
                <w:sz w:val="24"/>
                <w:szCs w:val="24"/>
              </w:rPr>
            </w:pPr>
            <w:r w:rsidRPr="002E2923">
              <w:rPr>
                <w:sz w:val="24"/>
                <w:szCs w:val="24"/>
              </w:rPr>
              <w:t>- CTR</w:t>
            </w:r>
          </w:p>
        </w:tc>
        <w:tc>
          <w:tcPr>
            <w:tcW w:w="1073" w:type="pct"/>
            <w:vAlign w:val="center"/>
          </w:tcPr>
          <w:p w14:paraId="1CDF1C2B" w14:textId="77777777" w:rsidR="00C4645F" w:rsidRPr="002E2923" w:rsidRDefault="00C4645F" w:rsidP="00714BEF">
            <w:pPr>
              <w:pStyle w:val="TableIn"/>
              <w:spacing w:before="0" w:after="0" w:line="312" w:lineRule="auto"/>
              <w:rPr>
                <w:sz w:val="24"/>
                <w:szCs w:val="24"/>
              </w:rPr>
            </w:pPr>
            <w:r w:rsidRPr="002E2923">
              <w:rPr>
                <w:sz w:val="24"/>
                <w:szCs w:val="24"/>
              </w:rPr>
              <w:t>Mất an ninh, trật tự</w:t>
            </w:r>
          </w:p>
        </w:tc>
        <w:tc>
          <w:tcPr>
            <w:tcW w:w="757" w:type="pct"/>
            <w:vAlign w:val="center"/>
          </w:tcPr>
          <w:p w14:paraId="364858D1" w14:textId="77777777" w:rsidR="00C4645F" w:rsidRPr="002E2923" w:rsidRDefault="00C4645F" w:rsidP="00714BEF">
            <w:pPr>
              <w:pStyle w:val="TableIn"/>
              <w:spacing w:before="0" w:after="0" w:line="312" w:lineRule="auto"/>
              <w:rPr>
                <w:sz w:val="24"/>
                <w:szCs w:val="24"/>
              </w:rPr>
            </w:pPr>
            <w:r w:rsidRPr="002E2923">
              <w:rPr>
                <w:sz w:val="24"/>
                <w:szCs w:val="24"/>
              </w:rPr>
              <w:t xml:space="preserve">Cháy nổ do chập </w:t>
            </w:r>
            <w:r w:rsidRPr="002E2923">
              <w:rPr>
                <w:sz w:val="24"/>
                <w:szCs w:val="24"/>
              </w:rPr>
              <w:lastRenderedPageBreak/>
              <w:t>điện</w:t>
            </w:r>
          </w:p>
        </w:tc>
      </w:tr>
      <w:tr w:rsidR="00723C66" w:rsidRPr="002E2923" w14:paraId="5FB41E89" w14:textId="77777777" w:rsidTr="00267065">
        <w:trPr>
          <w:trHeight w:val="77"/>
        </w:trPr>
        <w:tc>
          <w:tcPr>
            <w:tcW w:w="699" w:type="pct"/>
            <w:vMerge/>
            <w:vAlign w:val="center"/>
          </w:tcPr>
          <w:p w14:paraId="3577493E" w14:textId="77777777" w:rsidR="00C4645F" w:rsidRPr="002E2923" w:rsidRDefault="00C4645F" w:rsidP="00714BEF">
            <w:pPr>
              <w:pStyle w:val="TableIn"/>
              <w:spacing w:before="0" w:after="0" w:line="312" w:lineRule="auto"/>
              <w:rPr>
                <w:b/>
                <w:sz w:val="24"/>
                <w:szCs w:val="24"/>
              </w:rPr>
            </w:pPr>
          </w:p>
        </w:tc>
        <w:tc>
          <w:tcPr>
            <w:tcW w:w="1036" w:type="pct"/>
            <w:vAlign w:val="center"/>
          </w:tcPr>
          <w:p w14:paraId="3C419DF9" w14:textId="77777777" w:rsidR="00C4645F" w:rsidRPr="002E2923" w:rsidRDefault="00C4645F" w:rsidP="00714BEF">
            <w:pPr>
              <w:pStyle w:val="TableIn"/>
              <w:spacing w:before="0" w:after="0" w:line="312" w:lineRule="auto"/>
              <w:rPr>
                <w:sz w:val="24"/>
                <w:szCs w:val="24"/>
              </w:rPr>
            </w:pPr>
            <w:r w:rsidRPr="002E2923">
              <w:rPr>
                <w:sz w:val="24"/>
                <w:szCs w:val="24"/>
              </w:rPr>
              <w:t>Nước mưa chảy tràn</w:t>
            </w:r>
          </w:p>
        </w:tc>
        <w:tc>
          <w:tcPr>
            <w:tcW w:w="1435" w:type="pct"/>
            <w:vAlign w:val="center"/>
          </w:tcPr>
          <w:p w14:paraId="3C563A1D" w14:textId="77777777" w:rsidR="00C4645F" w:rsidRPr="002E2923" w:rsidRDefault="00C4645F" w:rsidP="00714BEF">
            <w:pPr>
              <w:pStyle w:val="TableIn"/>
              <w:spacing w:before="0" w:after="0" w:line="312" w:lineRule="auto"/>
              <w:rPr>
                <w:sz w:val="24"/>
                <w:szCs w:val="24"/>
              </w:rPr>
            </w:pPr>
            <w:r w:rsidRPr="002E2923">
              <w:rPr>
                <w:sz w:val="24"/>
                <w:szCs w:val="24"/>
              </w:rPr>
              <w:t>Nước mưa cuốn theo các chất ô nhiễm: đất cát, rác thải…</w:t>
            </w:r>
          </w:p>
        </w:tc>
        <w:tc>
          <w:tcPr>
            <w:tcW w:w="1073" w:type="pct"/>
            <w:vAlign w:val="center"/>
          </w:tcPr>
          <w:p w14:paraId="53005083" w14:textId="77777777" w:rsidR="00C4645F" w:rsidRPr="002E2923" w:rsidRDefault="00C4645F" w:rsidP="00714BEF">
            <w:pPr>
              <w:pStyle w:val="TableIn"/>
              <w:spacing w:before="0" w:after="0" w:line="312" w:lineRule="auto"/>
              <w:rPr>
                <w:sz w:val="24"/>
                <w:szCs w:val="24"/>
              </w:rPr>
            </w:pPr>
            <w:r w:rsidRPr="002E2923">
              <w:rPr>
                <w:sz w:val="24"/>
                <w:szCs w:val="24"/>
              </w:rPr>
              <w:t>Hư hỏng các công trình</w:t>
            </w:r>
          </w:p>
        </w:tc>
        <w:tc>
          <w:tcPr>
            <w:tcW w:w="757" w:type="pct"/>
            <w:vAlign w:val="center"/>
          </w:tcPr>
          <w:p w14:paraId="4E1D9398" w14:textId="77777777" w:rsidR="00C4645F" w:rsidRPr="002E2923" w:rsidRDefault="00C4645F" w:rsidP="00714BEF">
            <w:pPr>
              <w:pStyle w:val="TableIn"/>
              <w:spacing w:before="0" w:after="0" w:line="312" w:lineRule="auto"/>
              <w:rPr>
                <w:sz w:val="24"/>
                <w:szCs w:val="24"/>
              </w:rPr>
            </w:pPr>
            <w:r w:rsidRPr="002E2923">
              <w:rPr>
                <w:sz w:val="24"/>
                <w:szCs w:val="24"/>
              </w:rPr>
              <w:t>Xói mòn, sạt lở đất</w:t>
            </w:r>
          </w:p>
        </w:tc>
      </w:tr>
      <w:tr w:rsidR="00267065" w:rsidRPr="002E2923" w14:paraId="27101C92" w14:textId="77777777" w:rsidTr="00267065">
        <w:trPr>
          <w:trHeight w:val="998"/>
        </w:trPr>
        <w:tc>
          <w:tcPr>
            <w:tcW w:w="699" w:type="pct"/>
            <w:vMerge w:val="restart"/>
            <w:vAlign w:val="center"/>
          </w:tcPr>
          <w:p w14:paraId="1C045253" w14:textId="77777777" w:rsidR="00267065" w:rsidRPr="002E2923" w:rsidRDefault="00267065" w:rsidP="00714BEF">
            <w:pPr>
              <w:pStyle w:val="TableIn"/>
              <w:spacing w:before="0" w:after="0" w:line="312" w:lineRule="auto"/>
              <w:rPr>
                <w:b/>
                <w:sz w:val="24"/>
                <w:szCs w:val="24"/>
              </w:rPr>
            </w:pPr>
            <w:r w:rsidRPr="002E2923">
              <w:rPr>
                <w:b/>
                <w:sz w:val="24"/>
                <w:szCs w:val="24"/>
              </w:rPr>
              <w:t>Vận hành</w:t>
            </w:r>
          </w:p>
        </w:tc>
        <w:tc>
          <w:tcPr>
            <w:tcW w:w="1036" w:type="pct"/>
            <w:vAlign w:val="center"/>
          </w:tcPr>
          <w:p w14:paraId="6CD70AD9" w14:textId="1BBBC764" w:rsidR="00267065" w:rsidRPr="002E2923" w:rsidRDefault="00267065" w:rsidP="00714BEF">
            <w:pPr>
              <w:pStyle w:val="TableIn"/>
              <w:spacing w:before="0" w:after="0" w:line="312" w:lineRule="auto"/>
              <w:rPr>
                <w:sz w:val="24"/>
                <w:szCs w:val="24"/>
              </w:rPr>
            </w:pPr>
            <w:r>
              <w:rPr>
                <w:sz w:val="24"/>
                <w:szCs w:val="24"/>
              </w:rPr>
              <w:t>Vận chuyển nguyên liệu, sản phẩm</w:t>
            </w:r>
          </w:p>
        </w:tc>
        <w:tc>
          <w:tcPr>
            <w:tcW w:w="1435" w:type="pct"/>
            <w:vAlign w:val="center"/>
          </w:tcPr>
          <w:p w14:paraId="7174A3AB" w14:textId="77777777" w:rsidR="00267065" w:rsidRPr="002E2923" w:rsidRDefault="00267065" w:rsidP="00267065">
            <w:pPr>
              <w:pStyle w:val="TableIn"/>
              <w:spacing w:before="0" w:after="0" w:line="312" w:lineRule="auto"/>
              <w:rPr>
                <w:sz w:val="24"/>
                <w:szCs w:val="24"/>
              </w:rPr>
            </w:pPr>
            <w:r w:rsidRPr="002E2923">
              <w:rPr>
                <w:sz w:val="24"/>
                <w:szCs w:val="24"/>
              </w:rPr>
              <w:t>- Bụi, khí thải</w:t>
            </w:r>
          </w:p>
          <w:p w14:paraId="67694EA4" w14:textId="22B7D59A" w:rsidR="00267065" w:rsidRPr="002E2923" w:rsidRDefault="00267065" w:rsidP="00714BEF">
            <w:pPr>
              <w:pStyle w:val="TableIn"/>
              <w:spacing w:before="0" w:after="0" w:line="312" w:lineRule="auto"/>
              <w:rPr>
                <w:sz w:val="24"/>
                <w:szCs w:val="24"/>
              </w:rPr>
            </w:pPr>
            <w:r w:rsidRPr="002E2923">
              <w:rPr>
                <w:sz w:val="24"/>
                <w:szCs w:val="24"/>
              </w:rPr>
              <w:t>- CTR</w:t>
            </w:r>
          </w:p>
        </w:tc>
        <w:tc>
          <w:tcPr>
            <w:tcW w:w="1073" w:type="pct"/>
            <w:vAlign w:val="center"/>
          </w:tcPr>
          <w:p w14:paraId="4DFAD6D3" w14:textId="2FBE608F" w:rsidR="00267065" w:rsidRPr="002E2923" w:rsidRDefault="00267065" w:rsidP="00714BEF">
            <w:pPr>
              <w:pStyle w:val="TableIn"/>
              <w:spacing w:before="0" w:after="0" w:line="312" w:lineRule="auto"/>
              <w:rPr>
                <w:sz w:val="24"/>
                <w:szCs w:val="24"/>
              </w:rPr>
            </w:pPr>
            <w:r w:rsidRPr="002E2923">
              <w:rPr>
                <w:sz w:val="24"/>
                <w:szCs w:val="24"/>
              </w:rPr>
              <w:t>Tiếng ồn, rung</w:t>
            </w:r>
          </w:p>
        </w:tc>
        <w:tc>
          <w:tcPr>
            <w:tcW w:w="757" w:type="pct"/>
            <w:vAlign w:val="center"/>
          </w:tcPr>
          <w:p w14:paraId="2B10300D" w14:textId="337A307A" w:rsidR="00267065" w:rsidRPr="002E2923" w:rsidRDefault="00267065" w:rsidP="00714BEF">
            <w:pPr>
              <w:pStyle w:val="TableIn"/>
              <w:spacing w:before="0" w:after="0" w:line="312" w:lineRule="auto"/>
              <w:rPr>
                <w:sz w:val="24"/>
                <w:szCs w:val="24"/>
              </w:rPr>
            </w:pPr>
            <w:r w:rsidRPr="002E2923">
              <w:rPr>
                <w:sz w:val="24"/>
                <w:szCs w:val="24"/>
              </w:rPr>
              <w:t>Tai nạn giao thông</w:t>
            </w:r>
          </w:p>
        </w:tc>
      </w:tr>
      <w:tr w:rsidR="00267065" w:rsidRPr="002E2923" w14:paraId="31F0FDE2" w14:textId="77777777" w:rsidTr="00267065">
        <w:trPr>
          <w:trHeight w:val="998"/>
        </w:trPr>
        <w:tc>
          <w:tcPr>
            <w:tcW w:w="699" w:type="pct"/>
            <w:vMerge/>
            <w:vAlign w:val="center"/>
          </w:tcPr>
          <w:p w14:paraId="32FF27E9" w14:textId="77777777" w:rsidR="00267065" w:rsidRPr="002E2923" w:rsidRDefault="00267065" w:rsidP="00267065">
            <w:pPr>
              <w:pStyle w:val="TableIn"/>
              <w:spacing w:before="0" w:after="0" w:line="312" w:lineRule="auto"/>
              <w:rPr>
                <w:b/>
                <w:sz w:val="24"/>
                <w:szCs w:val="24"/>
              </w:rPr>
            </w:pPr>
          </w:p>
        </w:tc>
        <w:tc>
          <w:tcPr>
            <w:tcW w:w="1036" w:type="pct"/>
            <w:vAlign w:val="center"/>
          </w:tcPr>
          <w:p w14:paraId="01AAE440" w14:textId="01334A16" w:rsidR="00267065" w:rsidRPr="002E2923" w:rsidRDefault="00267065" w:rsidP="00267065">
            <w:pPr>
              <w:pStyle w:val="TableIn"/>
              <w:spacing w:before="0" w:after="0" w:line="312" w:lineRule="auto"/>
              <w:rPr>
                <w:sz w:val="24"/>
                <w:szCs w:val="24"/>
              </w:rPr>
            </w:pPr>
            <w:r>
              <w:rPr>
                <w:sz w:val="24"/>
                <w:szCs w:val="24"/>
              </w:rPr>
              <w:t>Chế biến thức ăn chăn nuôi</w:t>
            </w:r>
          </w:p>
        </w:tc>
        <w:tc>
          <w:tcPr>
            <w:tcW w:w="1435" w:type="pct"/>
            <w:vAlign w:val="center"/>
          </w:tcPr>
          <w:p w14:paraId="51A76D2F" w14:textId="77777777" w:rsidR="00267065" w:rsidRDefault="00267065" w:rsidP="00267065">
            <w:pPr>
              <w:pStyle w:val="TableIn"/>
              <w:spacing w:before="0" w:after="0" w:line="312" w:lineRule="auto"/>
              <w:rPr>
                <w:sz w:val="24"/>
                <w:szCs w:val="24"/>
              </w:rPr>
            </w:pPr>
            <w:r>
              <w:rPr>
                <w:sz w:val="24"/>
                <w:szCs w:val="24"/>
              </w:rPr>
              <w:t>- Bụi, khí thải</w:t>
            </w:r>
          </w:p>
          <w:p w14:paraId="14030D1F" w14:textId="1F14891E" w:rsidR="00267065" w:rsidRPr="002E2923" w:rsidRDefault="00267065" w:rsidP="00267065">
            <w:pPr>
              <w:pStyle w:val="TableIn"/>
              <w:spacing w:before="0" w:after="0" w:line="312" w:lineRule="auto"/>
              <w:rPr>
                <w:sz w:val="24"/>
                <w:szCs w:val="24"/>
              </w:rPr>
            </w:pPr>
            <w:r>
              <w:rPr>
                <w:sz w:val="24"/>
                <w:szCs w:val="24"/>
              </w:rPr>
              <w:t>- CTR, CTNH</w:t>
            </w:r>
          </w:p>
        </w:tc>
        <w:tc>
          <w:tcPr>
            <w:tcW w:w="1073" w:type="pct"/>
            <w:vAlign w:val="center"/>
          </w:tcPr>
          <w:p w14:paraId="541B15A3" w14:textId="47977231" w:rsidR="00267065" w:rsidRPr="002E2923" w:rsidRDefault="00267065" w:rsidP="00267065">
            <w:pPr>
              <w:pStyle w:val="TableIn"/>
              <w:spacing w:before="0" w:after="0" w:line="312" w:lineRule="auto"/>
              <w:rPr>
                <w:sz w:val="24"/>
                <w:szCs w:val="24"/>
              </w:rPr>
            </w:pPr>
            <w:r>
              <w:rPr>
                <w:sz w:val="24"/>
                <w:szCs w:val="24"/>
              </w:rPr>
              <w:t>Tiếng ồn, rung</w:t>
            </w:r>
          </w:p>
        </w:tc>
        <w:tc>
          <w:tcPr>
            <w:tcW w:w="757" w:type="pct"/>
            <w:vAlign w:val="center"/>
          </w:tcPr>
          <w:p w14:paraId="018F0E61" w14:textId="77777777" w:rsidR="00267065" w:rsidRDefault="00267065" w:rsidP="00267065">
            <w:pPr>
              <w:pStyle w:val="TableIn"/>
              <w:numPr>
                <w:ilvl w:val="0"/>
                <w:numId w:val="0"/>
              </w:numPr>
              <w:spacing w:before="0" w:after="0" w:line="312" w:lineRule="auto"/>
              <w:rPr>
                <w:sz w:val="24"/>
                <w:szCs w:val="24"/>
              </w:rPr>
            </w:pPr>
            <w:r>
              <w:rPr>
                <w:sz w:val="24"/>
                <w:szCs w:val="24"/>
              </w:rPr>
              <w:t>Tai nạn lao động</w:t>
            </w:r>
          </w:p>
          <w:p w14:paraId="2E19E19D" w14:textId="682746B9" w:rsidR="00267065" w:rsidRPr="002E2923" w:rsidRDefault="00267065" w:rsidP="00267065">
            <w:pPr>
              <w:pStyle w:val="TableIn"/>
              <w:numPr>
                <w:ilvl w:val="0"/>
                <w:numId w:val="0"/>
              </w:numPr>
              <w:spacing w:before="0" w:after="0" w:line="312" w:lineRule="auto"/>
              <w:rPr>
                <w:sz w:val="24"/>
                <w:szCs w:val="24"/>
              </w:rPr>
            </w:pPr>
            <w:r>
              <w:rPr>
                <w:sz w:val="24"/>
                <w:szCs w:val="24"/>
              </w:rPr>
              <w:t>Cháy nổ do chập điện</w:t>
            </w:r>
          </w:p>
        </w:tc>
      </w:tr>
      <w:tr w:rsidR="00267065" w:rsidRPr="002E2923" w14:paraId="648AD100" w14:textId="77777777" w:rsidTr="00267065">
        <w:trPr>
          <w:trHeight w:val="998"/>
        </w:trPr>
        <w:tc>
          <w:tcPr>
            <w:tcW w:w="699" w:type="pct"/>
            <w:vMerge/>
            <w:vAlign w:val="center"/>
          </w:tcPr>
          <w:p w14:paraId="3267E385" w14:textId="77777777" w:rsidR="00267065" w:rsidRPr="002E2923" w:rsidRDefault="00267065" w:rsidP="00267065">
            <w:pPr>
              <w:pStyle w:val="TableIn"/>
              <w:spacing w:before="0" w:after="0" w:line="312" w:lineRule="auto"/>
              <w:rPr>
                <w:b/>
                <w:sz w:val="24"/>
                <w:szCs w:val="24"/>
              </w:rPr>
            </w:pPr>
          </w:p>
        </w:tc>
        <w:tc>
          <w:tcPr>
            <w:tcW w:w="1036" w:type="pct"/>
            <w:vAlign w:val="center"/>
          </w:tcPr>
          <w:p w14:paraId="569028FA" w14:textId="024C7685" w:rsidR="00267065" w:rsidRDefault="00267065" w:rsidP="00267065">
            <w:pPr>
              <w:pStyle w:val="TableIn"/>
              <w:spacing w:before="0" w:after="0" w:line="312" w:lineRule="auto"/>
              <w:rPr>
                <w:sz w:val="24"/>
                <w:szCs w:val="24"/>
              </w:rPr>
            </w:pPr>
            <w:r>
              <w:rPr>
                <w:sz w:val="24"/>
                <w:szCs w:val="24"/>
              </w:rPr>
              <w:t>Sinh hoạt của CBCNV</w:t>
            </w:r>
          </w:p>
        </w:tc>
        <w:tc>
          <w:tcPr>
            <w:tcW w:w="1435" w:type="pct"/>
            <w:vAlign w:val="center"/>
          </w:tcPr>
          <w:p w14:paraId="18A52556" w14:textId="77777777" w:rsidR="00267065" w:rsidRDefault="00267065" w:rsidP="00267065">
            <w:pPr>
              <w:pStyle w:val="TableIn"/>
              <w:spacing w:before="0" w:after="0" w:line="312" w:lineRule="auto"/>
              <w:rPr>
                <w:sz w:val="24"/>
                <w:szCs w:val="24"/>
              </w:rPr>
            </w:pPr>
            <w:r>
              <w:rPr>
                <w:sz w:val="24"/>
                <w:szCs w:val="24"/>
              </w:rPr>
              <w:t>- Nước thải sinh hoạt</w:t>
            </w:r>
          </w:p>
          <w:p w14:paraId="7380D97B" w14:textId="1296216C" w:rsidR="00267065" w:rsidRDefault="00267065" w:rsidP="00267065">
            <w:pPr>
              <w:pStyle w:val="TableIn"/>
              <w:spacing w:before="0" w:after="0" w:line="312" w:lineRule="auto"/>
              <w:rPr>
                <w:sz w:val="24"/>
                <w:szCs w:val="24"/>
              </w:rPr>
            </w:pPr>
            <w:r>
              <w:rPr>
                <w:sz w:val="24"/>
                <w:szCs w:val="24"/>
              </w:rPr>
              <w:t>- CTR</w:t>
            </w:r>
          </w:p>
        </w:tc>
        <w:tc>
          <w:tcPr>
            <w:tcW w:w="1073" w:type="pct"/>
            <w:vAlign w:val="center"/>
          </w:tcPr>
          <w:p w14:paraId="31243BA5" w14:textId="4BF354D7" w:rsidR="00267065" w:rsidRPr="002E2923" w:rsidRDefault="00267065" w:rsidP="00267065">
            <w:pPr>
              <w:pStyle w:val="TableIn"/>
              <w:spacing w:before="0" w:after="0" w:line="312" w:lineRule="auto"/>
              <w:rPr>
                <w:sz w:val="24"/>
                <w:szCs w:val="24"/>
              </w:rPr>
            </w:pPr>
            <w:r>
              <w:rPr>
                <w:sz w:val="24"/>
                <w:szCs w:val="24"/>
              </w:rPr>
              <w:t>Mất an ninh, trật tự</w:t>
            </w:r>
          </w:p>
        </w:tc>
        <w:tc>
          <w:tcPr>
            <w:tcW w:w="757" w:type="pct"/>
            <w:vAlign w:val="center"/>
          </w:tcPr>
          <w:p w14:paraId="5610FB70" w14:textId="1E6C337C" w:rsidR="00267065" w:rsidRPr="002E2923" w:rsidRDefault="00267065" w:rsidP="00267065">
            <w:pPr>
              <w:pStyle w:val="TableIn"/>
              <w:spacing w:before="0" w:after="0" w:line="312" w:lineRule="auto"/>
              <w:rPr>
                <w:sz w:val="24"/>
                <w:szCs w:val="24"/>
              </w:rPr>
            </w:pPr>
            <w:r>
              <w:rPr>
                <w:sz w:val="24"/>
                <w:szCs w:val="24"/>
              </w:rPr>
              <w:t>Cháy nổ do chập điện</w:t>
            </w:r>
          </w:p>
        </w:tc>
      </w:tr>
    </w:tbl>
    <w:p w14:paraId="6B40EC27" w14:textId="4071AAA3" w:rsidR="002838BB" w:rsidRPr="002E2923" w:rsidRDefault="002838BB" w:rsidP="00714BEF">
      <w:pPr>
        <w:pStyle w:val="Heading1"/>
        <w:numPr>
          <w:ilvl w:val="0"/>
          <w:numId w:val="0"/>
        </w:numPr>
        <w:spacing w:before="0" w:after="0" w:line="312" w:lineRule="auto"/>
        <w:jc w:val="both"/>
        <w:rPr>
          <w:rFonts w:ascii="Times New Roman" w:hAnsi="Times New Roman" w:cs="Times New Roman"/>
          <w:sz w:val="27"/>
          <w:szCs w:val="27"/>
        </w:rPr>
      </w:pPr>
      <w:bookmarkStart w:id="702" w:name="_Toc164155820"/>
      <w:r w:rsidRPr="002E2923">
        <w:rPr>
          <w:rFonts w:ascii="Times New Roman" w:hAnsi="Times New Roman" w:cs="Times New Roman"/>
          <w:sz w:val="27"/>
          <w:szCs w:val="27"/>
          <w:lang w:val="vi-VN"/>
        </w:rPr>
        <w:t>5.3. Dự báo các tác động môi trường chính, chất thải phát sinh theo các giai đoạn của dự án</w:t>
      </w:r>
      <w:bookmarkEnd w:id="702"/>
    </w:p>
    <w:p w14:paraId="3C3D9780" w14:textId="77777777" w:rsidR="00AE0E6A" w:rsidRPr="002E2923" w:rsidRDefault="00AE0E6A" w:rsidP="00714BEF">
      <w:pPr>
        <w:pStyle w:val="Heading3"/>
        <w:spacing w:before="0" w:after="0" w:line="312" w:lineRule="auto"/>
        <w:jc w:val="both"/>
        <w:rPr>
          <w:rFonts w:ascii="Times New Roman" w:hAnsi="Times New Roman" w:cs="Times New Roman"/>
          <w:sz w:val="27"/>
          <w:szCs w:val="27"/>
        </w:rPr>
      </w:pPr>
      <w:bookmarkStart w:id="703" w:name="_Toc109050575"/>
      <w:r w:rsidRPr="002E2923">
        <w:rPr>
          <w:rFonts w:ascii="Times New Roman" w:hAnsi="Times New Roman" w:cs="Times New Roman"/>
          <w:sz w:val="27"/>
          <w:szCs w:val="27"/>
        </w:rPr>
        <w:t>5.3.1. Giai đoạn thi công</w:t>
      </w:r>
      <w:bookmarkEnd w:id="703"/>
    </w:p>
    <w:p w14:paraId="21E9D5B4" w14:textId="77777777" w:rsidR="00AE0E6A" w:rsidRPr="002E2923" w:rsidRDefault="00AE0E6A" w:rsidP="00714BEF">
      <w:pPr>
        <w:spacing w:line="312" w:lineRule="auto"/>
        <w:jc w:val="both"/>
        <w:rPr>
          <w:i/>
          <w:sz w:val="27"/>
          <w:szCs w:val="27"/>
        </w:rPr>
      </w:pPr>
      <w:r w:rsidRPr="002E2923">
        <w:rPr>
          <w:i/>
          <w:sz w:val="27"/>
          <w:szCs w:val="27"/>
        </w:rPr>
        <w:t>5.3.1.1. Nước thải, khí thải</w:t>
      </w:r>
    </w:p>
    <w:p w14:paraId="22B829D1" w14:textId="77777777" w:rsidR="00AE0E6A" w:rsidRPr="002E2923" w:rsidRDefault="00AE0E6A" w:rsidP="00714BEF">
      <w:pPr>
        <w:spacing w:line="312" w:lineRule="auto"/>
        <w:ind w:firstLine="567"/>
        <w:jc w:val="both"/>
        <w:rPr>
          <w:sz w:val="27"/>
          <w:szCs w:val="27"/>
        </w:rPr>
      </w:pPr>
      <w:r w:rsidRPr="002E2923">
        <w:rPr>
          <w:sz w:val="27"/>
          <w:szCs w:val="27"/>
        </w:rPr>
        <w:t xml:space="preserve">- Nước thải: </w:t>
      </w:r>
    </w:p>
    <w:p w14:paraId="0E28FF16" w14:textId="709F2826" w:rsidR="00AE0E6A" w:rsidRPr="002E2923" w:rsidRDefault="00AE0E6A" w:rsidP="00714BEF">
      <w:pPr>
        <w:spacing w:line="312" w:lineRule="auto"/>
        <w:ind w:firstLine="567"/>
        <w:jc w:val="both"/>
        <w:rPr>
          <w:sz w:val="27"/>
          <w:szCs w:val="27"/>
        </w:rPr>
      </w:pPr>
      <w:r w:rsidRPr="002E2923">
        <w:rPr>
          <w:sz w:val="27"/>
          <w:szCs w:val="27"/>
        </w:rPr>
        <w:t xml:space="preserve">+ </w:t>
      </w:r>
      <w:r w:rsidRPr="002E2923">
        <w:rPr>
          <w:rFonts w:eastAsia="Calibri"/>
          <w:sz w:val="27"/>
          <w:szCs w:val="27"/>
          <w:lang w:val="nl-NL"/>
        </w:rPr>
        <w:t xml:space="preserve">Nước thải sinh hoạt phát sinh từ hoạt động sinh hoạt của 50 công nhân tại công trường với thải lượng khoảng </w:t>
      </w:r>
      <w:r w:rsidR="00EF1692">
        <w:rPr>
          <w:rFonts w:eastAsia="Calibri"/>
          <w:sz w:val="27"/>
          <w:szCs w:val="27"/>
          <w:lang w:val="nl-NL"/>
        </w:rPr>
        <w:t>6</w:t>
      </w:r>
      <w:r w:rsidRPr="002E2923">
        <w:rPr>
          <w:rFonts w:eastAsia="Calibri"/>
          <w:sz w:val="27"/>
          <w:szCs w:val="27"/>
          <w:lang w:val="nl-NL"/>
        </w:rPr>
        <w:t xml:space="preserve"> </w:t>
      </w:r>
      <w:r w:rsidRPr="002E2923">
        <w:rPr>
          <w:rFonts w:eastAsia="Calibri"/>
          <w:sz w:val="27"/>
          <w:szCs w:val="27"/>
        </w:rPr>
        <w:t>m</w:t>
      </w:r>
      <w:r w:rsidRPr="002E2923">
        <w:rPr>
          <w:rFonts w:eastAsia="Calibri"/>
          <w:sz w:val="27"/>
          <w:szCs w:val="27"/>
          <w:vertAlign w:val="superscript"/>
        </w:rPr>
        <w:t>3</w:t>
      </w:r>
      <w:r w:rsidRPr="002E2923">
        <w:rPr>
          <w:rFonts w:eastAsia="Calibri"/>
          <w:sz w:val="27"/>
          <w:szCs w:val="27"/>
        </w:rPr>
        <w:t>/ngày</w:t>
      </w:r>
      <w:r w:rsidRPr="002E2923">
        <w:rPr>
          <w:rFonts w:eastAsia="Calibri"/>
          <w:sz w:val="27"/>
          <w:szCs w:val="27"/>
          <w:lang w:val="nl-NL"/>
        </w:rPr>
        <w:t xml:space="preserve">. </w:t>
      </w:r>
    </w:p>
    <w:p w14:paraId="55CE9F65" w14:textId="77777777" w:rsidR="00AE0E6A" w:rsidRPr="002E2923" w:rsidRDefault="00AE0E6A" w:rsidP="00714BEF">
      <w:pPr>
        <w:spacing w:line="312" w:lineRule="auto"/>
        <w:ind w:firstLine="567"/>
        <w:jc w:val="both"/>
        <w:rPr>
          <w:rFonts w:eastAsia="Calibri"/>
          <w:sz w:val="27"/>
          <w:szCs w:val="27"/>
          <w:lang w:val="nl-NL"/>
        </w:rPr>
      </w:pPr>
      <w:r w:rsidRPr="002E2923">
        <w:rPr>
          <w:rFonts w:eastAsia="Calibri"/>
          <w:sz w:val="27"/>
          <w:szCs w:val="27"/>
          <w:lang w:val="nl-NL"/>
        </w:rPr>
        <w:t xml:space="preserve">+ </w:t>
      </w:r>
      <w:r w:rsidRPr="002E2923">
        <w:rPr>
          <w:rFonts w:eastAsia="Calibri"/>
          <w:sz w:val="27"/>
          <w:szCs w:val="27"/>
        </w:rPr>
        <w:t xml:space="preserve">Thành phần: </w:t>
      </w:r>
      <w:r w:rsidRPr="002E2923">
        <w:rPr>
          <w:rFonts w:eastAsia="Calibri"/>
          <w:sz w:val="27"/>
          <w:szCs w:val="27"/>
          <w:lang w:val="nl-NL"/>
        </w:rPr>
        <w:t>chất rắn lơ lửng (SS), BOD, COD, nitơ (N), phốt pho (P), Coliform…</w:t>
      </w:r>
    </w:p>
    <w:p w14:paraId="72C5CC91" w14:textId="77777777" w:rsidR="00AE0E6A" w:rsidRPr="002721E8" w:rsidRDefault="00AE0E6A" w:rsidP="00714BEF">
      <w:pPr>
        <w:spacing w:line="312" w:lineRule="auto"/>
        <w:ind w:firstLine="567"/>
        <w:jc w:val="both"/>
        <w:rPr>
          <w:sz w:val="27"/>
          <w:szCs w:val="27"/>
          <w:lang w:val="nl-NL"/>
        </w:rPr>
      </w:pPr>
      <w:r w:rsidRPr="002721E8">
        <w:rPr>
          <w:sz w:val="27"/>
          <w:szCs w:val="27"/>
          <w:lang w:val="nl-NL"/>
        </w:rPr>
        <w:t>- Khí thải:</w:t>
      </w:r>
    </w:p>
    <w:p w14:paraId="2945BF94" w14:textId="77777777" w:rsidR="00AE0E6A" w:rsidRPr="002721E8" w:rsidRDefault="00AE0E6A" w:rsidP="00714BEF">
      <w:pPr>
        <w:spacing w:line="312" w:lineRule="auto"/>
        <w:ind w:firstLine="567"/>
        <w:jc w:val="both"/>
        <w:rPr>
          <w:rFonts w:eastAsia="Calibri"/>
          <w:sz w:val="27"/>
          <w:szCs w:val="27"/>
          <w:lang w:val="nl-NL"/>
        </w:rPr>
      </w:pPr>
      <w:r w:rsidRPr="002721E8">
        <w:rPr>
          <w:rFonts w:eastAsia="Calibri"/>
          <w:sz w:val="27"/>
          <w:szCs w:val="27"/>
          <w:lang w:val="nl-NL"/>
        </w:rPr>
        <w:t xml:space="preserve">+ Bụi, khí thải phát sinh từ quá trình vận chuyển nguyên vật liệu xây dựng, máy móc và các thiết bị để xây dựng công trình. </w:t>
      </w:r>
    </w:p>
    <w:p w14:paraId="73D34FA1" w14:textId="77777777" w:rsidR="00AE0E6A" w:rsidRPr="002721E8" w:rsidRDefault="00AE0E6A" w:rsidP="00714BEF">
      <w:pPr>
        <w:spacing w:line="312" w:lineRule="auto"/>
        <w:ind w:firstLine="567"/>
        <w:jc w:val="both"/>
        <w:rPr>
          <w:rFonts w:eastAsia="Calibri"/>
          <w:sz w:val="27"/>
          <w:szCs w:val="27"/>
          <w:lang w:val="nl-NL"/>
        </w:rPr>
      </w:pPr>
      <w:r w:rsidRPr="002721E8">
        <w:rPr>
          <w:rFonts w:eastAsia="Calibri"/>
          <w:sz w:val="27"/>
          <w:szCs w:val="27"/>
          <w:lang w:val="nl-NL"/>
        </w:rPr>
        <w:t>+ Thành phần chủ yếu: bụi, CO, NO</w:t>
      </w:r>
      <w:r w:rsidRPr="002721E8">
        <w:rPr>
          <w:rFonts w:eastAsia="Calibri"/>
          <w:sz w:val="27"/>
          <w:szCs w:val="27"/>
          <w:vertAlign w:val="subscript"/>
          <w:lang w:val="nl-NL"/>
        </w:rPr>
        <w:t>x</w:t>
      </w:r>
      <w:r w:rsidRPr="002721E8">
        <w:rPr>
          <w:rFonts w:eastAsia="Calibri"/>
          <w:sz w:val="27"/>
          <w:szCs w:val="27"/>
          <w:lang w:val="nl-NL"/>
        </w:rPr>
        <w:t xml:space="preserve">, HC… </w:t>
      </w:r>
    </w:p>
    <w:p w14:paraId="0CA2BC8B" w14:textId="77777777" w:rsidR="00AE0E6A" w:rsidRPr="002721E8" w:rsidRDefault="00AE0E6A" w:rsidP="00714BEF">
      <w:pPr>
        <w:spacing w:line="312" w:lineRule="auto"/>
        <w:jc w:val="both"/>
        <w:rPr>
          <w:i/>
          <w:sz w:val="27"/>
          <w:szCs w:val="27"/>
          <w:lang w:val="nl-NL"/>
        </w:rPr>
      </w:pPr>
      <w:r w:rsidRPr="002721E8">
        <w:rPr>
          <w:i/>
          <w:sz w:val="27"/>
          <w:szCs w:val="27"/>
          <w:lang w:val="nl-NL"/>
        </w:rPr>
        <w:t>5.3.1.2. Chất thải rắn, chất thải nguy hại</w:t>
      </w:r>
    </w:p>
    <w:p w14:paraId="5A27C715" w14:textId="77777777" w:rsidR="00AE0E6A" w:rsidRPr="002721E8" w:rsidRDefault="00AE0E6A" w:rsidP="00714BEF">
      <w:pPr>
        <w:spacing w:line="312" w:lineRule="auto"/>
        <w:ind w:firstLine="567"/>
        <w:jc w:val="both"/>
        <w:rPr>
          <w:rFonts w:eastAsia="Calibri"/>
          <w:sz w:val="27"/>
          <w:szCs w:val="27"/>
          <w:lang w:val="nl-NL"/>
        </w:rPr>
      </w:pPr>
      <w:r w:rsidRPr="002721E8">
        <w:rPr>
          <w:rFonts w:eastAsia="Calibri"/>
          <w:sz w:val="27"/>
          <w:szCs w:val="27"/>
          <w:lang w:val="nl-NL"/>
        </w:rPr>
        <w:t>- Chất thải rắn sinh hoạt (vỏ bao nilon, xương động vật từ thức ăn dư thừa,...) phát sinh từ quá trình sinh hoạt của 50 công nhân trên công trường với khối lượng khoảng 25 kg/ngày.</w:t>
      </w:r>
    </w:p>
    <w:p w14:paraId="430D5F60" w14:textId="4793D7EB" w:rsidR="00AE0E6A" w:rsidRPr="002721E8" w:rsidRDefault="00AE0E6A" w:rsidP="00714BEF">
      <w:pPr>
        <w:spacing w:line="312" w:lineRule="auto"/>
        <w:ind w:firstLine="567"/>
        <w:jc w:val="both"/>
        <w:rPr>
          <w:sz w:val="27"/>
          <w:szCs w:val="27"/>
          <w:lang w:val="nl-NL"/>
        </w:rPr>
      </w:pPr>
      <w:r w:rsidRPr="002721E8">
        <w:rPr>
          <w:rFonts w:eastAsia="Calibri"/>
          <w:sz w:val="27"/>
          <w:szCs w:val="27"/>
          <w:lang w:val="nl-NL"/>
        </w:rPr>
        <w:t>- Chất thải rắn thông thường phát sinh từ</w:t>
      </w:r>
      <w:r w:rsidRPr="002721E8">
        <w:rPr>
          <w:sz w:val="27"/>
          <w:szCs w:val="27"/>
          <w:lang w:val="nl-NL"/>
        </w:rPr>
        <w:t xml:space="preserve"> hoạt động phát quang GPMB.</w:t>
      </w:r>
    </w:p>
    <w:p w14:paraId="7310AB2E" w14:textId="77777777" w:rsidR="00AE0E6A" w:rsidRPr="002721E8" w:rsidRDefault="00AE0E6A" w:rsidP="00FC1BC5">
      <w:pPr>
        <w:spacing w:line="300" w:lineRule="auto"/>
        <w:ind w:firstLine="567"/>
        <w:jc w:val="both"/>
        <w:rPr>
          <w:rFonts w:eastAsia="Calibri"/>
          <w:sz w:val="27"/>
          <w:szCs w:val="27"/>
          <w:lang w:val="nl-NL"/>
        </w:rPr>
      </w:pPr>
      <w:r w:rsidRPr="002721E8">
        <w:rPr>
          <w:rFonts w:eastAsia="Calibri"/>
          <w:sz w:val="27"/>
          <w:szCs w:val="27"/>
          <w:lang w:val="nl-NL"/>
        </w:rPr>
        <w:lastRenderedPageBreak/>
        <w:t xml:space="preserve">- Thành phần chủ yếu: </w:t>
      </w:r>
    </w:p>
    <w:p w14:paraId="61840496" w14:textId="77777777" w:rsidR="00AE0E6A" w:rsidRPr="002721E8" w:rsidRDefault="00AE0E6A" w:rsidP="00FC1BC5">
      <w:pPr>
        <w:spacing w:line="300" w:lineRule="auto"/>
        <w:ind w:firstLine="567"/>
        <w:jc w:val="both"/>
        <w:rPr>
          <w:sz w:val="27"/>
          <w:szCs w:val="27"/>
          <w:lang w:val="nl-NL"/>
        </w:rPr>
      </w:pPr>
      <w:r w:rsidRPr="002721E8">
        <w:rPr>
          <w:sz w:val="27"/>
          <w:szCs w:val="27"/>
          <w:lang w:val="nl-NL"/>
        </w:rPr>
        <w:t>+ Các hợp chất có nguồn gốc hữu cơ như rau quả, thức ăn dư thừa,…</w:t>
      </w:r>
    </w:p>
    <w:p w14:paraId="20B0D885" w14:textId="77777777" w:rsidR="00AE0E6A" w:rsidRPr="002721E8" w:rsidRDefault="00AE0E6A" w:rsidP="00FC1BC5">
      <w:pPr>
        <w:spacing w:line="300" w:lineRule="auto"/>
        <w:ind w:firstLine="567"/>
        <w:jc w:val="both"/>
        <w:rPr>
          <w:sz w:val="27"/>
          <w:szCs w:val="27"/>
          <w:lang w:val="nl-NL"/>
        </w:rPr>
      </w:pPr>
      <w:r w:rsidRPr="002721E8">
        <w:rPr>
          <w:sz w:val="27"/>
          <w:szCs w:val="27"/>
          <w:lang w:val="nl-NL"/>
        </w:rPr>
        <w:t>+ Các loại bao bì, gói đựng đồ ăn, thức uống,…</w:t>
      </w:r>
    </w:p>
    <w:p w14:paraId="3B6F1A9E" w14:textId="77777777" w:rsidR="00AE0E6A" w:rsidRPr="002721E8" w:rsidRDefault="00AE0E6A" w:rsidP="00FC1BC5">
      <w:pPr>
        <w:spacing w:line="300" w:lineRule="auto"/>
        <w:ind w:firstLine="567"/>
        <w:jc w:val="both"/>
        <w:rPr>
          <w:sz w:val="27"/>
          <w:szCs w:val="27"/>
          <w:lang w:val="nl-NL"/>
        </w:rPr>
      </w:pPr>
      <w:r w:rsidRPr="002721E8">
        <w:rPr>
          <w:sz w:val="27"/>
          <w:szCs w:val="27"/>
          <w:lang w:val="nl-NL"/>
        </w:rPr>
        <w:t>+ Các hợp chất vô cơ như nhựa, plastic, thuỷ tinh,…</w:t>
      </w:r>
    </w:p>
    <w:p w14:paraId="305CF0FF" w14:textId="77777777" w:rsidR="00AE0E6A" w:rsidRPr="002E2923" w:rsidRDefault="00AE0E6A" w:rsidP="00FC1BC5">
      <w:pPr>
        <w:spacing w:line="300" w:lineRule="auto"/>
        <w:ind w:firstLine="567"/>
        <w:jc w:val="both"/>
        <w:rPr>
          <w:rFonts w:eastAsia="Calibri"/>
          <w:sz w:val="27"/>
          <w:szCs w:val="27"/>
          <w:lang w:val="nl-NL"/>
        </w:rPr>
      </w:pPr>
      <w:r w:rsidRPr="002E2923">
        <w:rPr>
          <w:rFonts w:eastAsia="Calibri"/>
          <w:sz w:val="27"/>
          <w:szCs w:val="27"/>
          <w:lang w:val="nl-NL"/>
        </w:rPr>
        <w:t>- Chất thải nguy hại:</w:t>
      </w:r>
    </w:p>
    <w:p w14:paraId="7896390E" w14:textId="77777777" w:rsidR="00AE0E6A" w:rsidRPr="002E2923" w:rsidRDefault="00AE0E6A" w:rsidP="00FC1BC5">
      <w:pPr>
        <w:spacing w:line="300" w:lineRule="auto"/>
        <w:ind w:firstLine="567"/>
        <w:jc w:val="both"/>
        <w:rPr>
          <w:sz w:val="27"/>
          <w:szCs w:val="27"/>
          <w:lang w:val="es-ES"/>
        </w:rPr>
      </w:pPr>
      <w:r w:rsidRPr="002721E8">
        <w:rPr>
          <w:bCs/>
          <w:iCs/>
          <w:sz w:val="27"/>
          <w:szCs w:val="27"/>
          <w:lang w:val="nl-NL"/>
        </w:rPr>
        <w:t xml:space="preserve">+ </w:t>
      </w:r>
      <w:r w:rsidRPr="002E2923">
        <w:rPr>
          <w:sz w:val="27"/>
          <w:szCs w:val="27"/>
          <w:lang w:val="es-ES"/>
        </w:rPr>
        <w:t xml:space="preserve">CTNH trong giai đoạn này chủ yếu phát sinh từ quá trình sửa chữa máy móc, thiết bị thi công, thành phần bao gồm các loại như: giẻ lau, dầu mỡ thải,… </w:t>
      </w:r>
    </w:p>
    <w:p w14:paraId="3617C6CC" w14:textId="5E3E486B" w:rsidR="00AE0E6A" w:rsidRPr="002E2923" w:rsidRDefault="00AE0E6A" w:rsidP="00FC1BC5">
      <w:pPr>
        <w:spacing w:line="300" w:lineRule="auto"/>
        <w:ind w:firstLine="567"/>
        <w:jc w:val="both"/>
        <w:rPr>
          <w:sz w:val="27"/>
          <w:szCs w:val="27"/>
          <w:lang w:val="es-ES"/>
        </w:rPr>
      </w:pPr>
      <w:r w:rsidRPr="002721E8">
        <w:rPr>
          <w:bCs/>
          <w:iCs/>
          <w:sz w:val="27"/>
          <w:szCs w:val="27"/>
          <w:lang w:val="es-ES"/>
        </w:rPr>
        <w:t xml:space="preserve">+ </w:t>
      </w:r>
      <w:r w:rsidRPr="002E2923">
        <w:rPr>
          <w:sz w:val="27"/>
          <w:szCs w:val="27"/>
          <w:lang w:val="es-ES"/>
        </w:rPr>
        <w:t xml:space="preserve">Khối lượng phát sinh ước tính khoảng 5 kg/tháng. </w:t>
      </w:r>
    </w:p>
    <w:p w14:paraId="49324B90" w14:textId="77777777" w:rsidR="00AE0E6A" w:rsidRPr="002721E8" w:rsidRDefault="00AE0E6A" w:rsidP="00FC1BC5">
      <w:pPr>
        <w:spacing w:line="300" w:lineRule="auto"/>
        <w:ind w:firstLine="567"/>
        <w:jc w:val="both"/>
        <w:rPr>
          <w:sz w:val="27"/>
          <w:szCs w:val="27"/>
          <w:lang w:val="es-ES"/>
        </w:rPr>
      </w:pPr>
      <w:r w:rsidRPr="002721E8">
        <w:rPr>
          <w:bCs/>
          <w:iCs/>
          <w:sz w:val="27"/>
          <w:szCs w:val="27"/>
          <w:lang w:val="es-ES"/>
        </w:rPr>
        <w:t xml:space="preserve">+ </w:t>
      </w:r>
      <w:r w:rsidRPr="002E2923">
        <w:rPr>
          <w:rFonts w:eastAsia="Calibri"/>
          <w:sz w:val="27"/>
          <w:szCs w:val="27"/>
          <w:lang w:val="vi-VN"/>
        </w:rPr>
        <w:t xml:space="preserve"> </w:t>
      </w:r>
      <w:r w:rsidRPr="002721E8">
        <w:rPr>
          <w:rFonts w:eastAsia="Calibri"/>
          <w:sz w:val="27"/>
          <w:szCs w:val="27"/>
          <w:lang w:val="es-ES"/>
        </w:rPr>
        <w:t>Vùng bị tác động:</w:t>
      </w:r>
      <w:r w:rsidRPr="002721E8">
        <w:rPr>
          <w:sz w:val="27"/>
          <w:szCs w:val="27"/>
          <w:lang w:val="es-ES"/>
        </w:rPr>
        <w:t xml:space="preserve"> </w:t>
      </w:r>
      <w:r w:rsidRPr="002721E8">
        <w:rPr>
          <w:bCs/>
          <w:iCs/>
          <w:sz w:val="27"/>
          <w:szCs w:val="27"/>
          <w:lang w:val="es-ES"/>
        </w:rPr>
        <w:t>CTNH nếu không được thu gom xử lý, sẽ làm mất mỹ quan khu vực, xâm nhập vào đất gây ô nhiễm đất tại khu vực Dự án.</w:t>
      </w:r>
    </w:p>
    <w:p w14:paraId="2989A9C8" w14:textId="77777777" w:rsidR="00AE0E6A" w:rsidRPr="002E2923" w:rsidRDefault="00AE0E6A" w:rsidP="00FC1BC5">
      <w:pPr>
        <w:spacing w:line="300" w:lineRule="auto"/>
        <w:jc w:val="both"/>
        <w:rPr>
          <w:rFonts w:eastAsiaTheme="majorEastAsia"/>
          <w:sz w:val="27"/>
          <w:szCs w:val="27"/>
          <w:lang w:val="nl-NL"/>
        </w:rPr>
      </w:pPr>
      <w:r w:rsidRPr="002721E8">
        <w:rPr>
          <w:i/>
          <w:sz w:val="27"/>
          <w:szCs w:val="27"/>
          <w:lang w:val="es-ES"/>
        </w:rPr>
        <w:t>5.3.1.3. Tiếng ồn, độ rung:</w:t>
      </w:r>
      <w:r w:rsidRPr="002E2923">
        <w:rPr>
          <w:rFonts w:eastAsiaTheme="majorEastAsia"/>
          <w:sz w:val="27"/>
          <w:szCs w:val="27"/>
          <w:lang w:val="nl-NL"/>
        </w:rPr>
        <w:t xml:space="preserve"> phát sinh chủ yếu từ hoạt động của các loại máy móc phục vụ cho hoạt động thi công, xây dựng trên công trường.</w:t>
      </w:r>
    </w:p>
    <w:p w14:paraId="214328A9" w14:textId="77777777" w:rsidR="00AE0E6A" w:rsidRPr="002721E8" w:rsidRDefault="00AE0E6A" w:rsidP="00FC1BC5">
      <w:pPr>
        <w:pStyle w:val="Heading3"/>
        <w:spacing w:before="0" w:after="0" w:line="300" w:lineRule="auto"/>
        <w:jc w:val="both"/>
        <w:rPr>
          <w:rFonts w:ascii="Times New Roman" w:hAnsi="Times New Roman" w:cs="Times New Roman"/>
          <w:sz w:val="27"/>
          <w:szCs w:val="27"/>
          <w:lang w:val="nl-NL"/>
        </w:rPr>
      </w:pPr>
      <w:bookmarkStart w:id="704" w:name="_Toc109050576"/>
      <w:r w:rsidRPr="002721E8">
        <w:rPr>
          <w:rFonts w:ascii="Times New Roman" w:hAnsi="Times New Roman" w:cs="Times New Roman"/>
          <w:sz w:val="27"/>
          <w:szCs w:val="27"/>
          <w:lang w:val="nl-NL"/>
        </w:rPr>
        <w:t>5.3.2. Giai đoạn vận hành</w:t>
      </w:r>
      <w:bookmarkEnd w:id="704"/>
    </w:p>
    <w:p w14:paraId="287BAE6B" w14:textId="77777777" w:rsidR="00AE0E6A" w:rsidRPr="002721E8" w:rsidRDefault="00AE0E6A" w:rsidP="00FC1BC5">
      <w:pPr>
        <w:spacing w:line="300" w:lineRule="auto"/>
        <w:jc w:val="both"/>
        <w:rPr>
          <w:i/>
          <w:sz w:val="27"/>
          <w:szCs w:val="27"/>
          <w:lang w:val="nl-NL"/>
        </w:rPr>
      </w:pPr>
      <w:r w:rsidRPr="002721E8">
        <w:rPr>
          <w:i/>
          <w:sz w:val="27"/>
          <w:szCs w:val="27"/>
          <w:lang w:val="nl-NL"/>
        </w:rPr>
        <w:t>5.3.2.1. Nước thải, khí thải</w:t>
      </w:r>
    </w:p>
    <w:p w14:paraId="07BDF762" w14:textId="131040B9" w:rsidR="00F01630" w:rsidRPr="002721E8" w:rsidRDefault="00F01630" w:rsidP="00FC1BC5">
      <w:pPr>
        <w:spacing w:line="300" w:lineRule="auto"/>
        <w:ind w:firstLine="567"/>
        <w:jc w:val="both"/>
        <w:rPr>
          <w:spacing w:val="-6"/>
          <w:sz w:val="27"/>
          <w:szCs w:val="27"/>
          <w:lang w:val="nl-NL"/>
        </w:rPr>
      </w:pPr>
      <w:r w:rsidRPr="009C6F34">
        <w:rPr>
          <w:rFonts w:eastAsia="Calibri"/>
          <w:spacing w:val="-6"/>
          <w:sz w:val="27"/>
          <w:szCs w:val="27"/>
          <w:lang w:val="nl-NL"/>
        </w:rPr>
        <w:t xml:space="preserve">- Nước thải: </w:t>
      </w:r>
      <w:r w:rsidR="00EF1692">
        <w:rPr>
          <w:spacing w:val="-6"/>
          <w:sz w:val="27"/>
          <w:szCs w:val="27"/>
          <w:lang w:val="nl-NL"/>
        </w:rPr>
        <w:t>Nước thải sinh hoạt của 100 CBCNV tại Nhà máy</w:t>
      </w:r>
      <w:r w:rsidR="00B37D9E">
        <w:rPr>
          <w:spacing w:val="-6"/>
          <w:sz w:val="27"/>
          <w:szCs w:val="27"/>
          <w:lang w:val="nl-NL"/>
        </w:rPr>
        <w:t xml:space="preserve"> và nước thải phát sinh từ hệ thống xử lý khí thải lò hơi</w:t>
      </w:r>
      <w:r w:rsidRPr="002721E8">
        <w:rPr>
          <w:spacing w:val="-6"/>
          <w:sz w:val="27"/>
          <w:szCs w:val="27"/>
          <w:lang w:val="nl-NL"/>
        </w:rPr>
        <w:t>.</w:t>
      </w:r>
    </w:p>
    <w:p w14:paraId="1DC80CEC" w14:textId="4C52264D" w:rsidR="00F01630" w:rsidRPr="00450FA8" w:rsidRDefault="00F01630" w:rsidP="00FC1BC5">
      <w:pPr>
        <w:spacing w:line="300" w:lineRule="auto"/>
        <w:ind w:firstLine="567"/>
        <w:jc w:val="both"/>
        <w:rPr>
          <w:sz w:val="27"/>
          <w:szCs w:val="27"/>
          <w:lang w:val="nl-NL"/>
        </w:rPr>
      </w:pPr>
      <w:r w:rsidRPr="002721E8">
        <w:rPr>
          <w:sz w:val="27"/>
          <w:szCs w:val="27"/>
          <w:lang w:val="nl-NL"/>
        </w:rPr>
        <w:t xml:space="preserve">+ Thải lượng </w:t>
      </w:r>
      <w:r w:rsidRPr="00450FA8">
        <w:rPr>
          <w:sz w:val="27"/>
          <w:szCs w:val="27"/>
          <w:lang w:val="nl-NL"/>
        </w:rPr>
        <w:t xml:space="preserve">khoảng </w:t>
      </w:r>
      <w:r w:rsidR="00450FA8" w:rsidRPr="00450FA8">
        <w:rPr>
          <w:sz w:val="27"/>
          <w:szCs w:val="27"/>
          <w:lang w:val="nl-NL"/>
        </w:rPr>
        <w:t>6,5</w:t>
      </w:r>
      <w:r w:rsidRPr="00450FA8">
        <w:rPr>
          <w:sz w:val="27"/>
          <w:szCs w:val="27"/>
          <w:lang w:val="nl-NL"/>
        </w:rPr>
        <w:t xml:space="preserve"> m</w:t>
      </w:r>
      <w:r w:rsidRPr="00450FA8">
        <w:rPr>
          <w:sz w:val="27"/>
          <w:szCs w:val="27"/>
          <w:vertAlign w:val="superscript"/>
          <w:lang w:val="nl-NL"/>
        </w:rPr>
        <w:t>3</w:t>
      </w:r>
      <w:r w:rsidRPr="00450FA8">
        <w:rPr>
          <w:sz w:val="27"/>
          <w:szCs w:val="27"/>
          <w:lang w:val="nl-NL"/>
        </w:rPr>
        <w:t xml:space="preserve">/ngày. </w:t>
      </w:r>
    </w:p>
    <w:p w14:paraId="1EA4748E" w14:textId="77777777" w:rsidR="00F01630" w:rsidRPr="002721E8" w:rsidRDefault="00F01630" w:rsidP="00FC1BC5">
      <w:pPr>
        <w:spacing w:line="300" w:lineRule="auto"/>
        <w:ind w:firstLine="567"/>
        <w:jc w:val="both"/>
        <w:rPr>
          <w:sz w:val="27"/>
          <w:szCs w:val="27"/>
          <w:lang w:val="nl-NL"/>
        </w:rPr>
      </w:pPr>
      <w:r w:rsidRPr="002721E8">
        <w:rPr>
          <w:sz w:val="27"/>
          <w:szCs w:val="27"/>
          <w:lang w:val="nl-NL"/>
        </w:rPr>
        <w:t>+ Thành phần chất gây ô nhiễm gồm: hàm lượng chất rắn lơ lửng, độ hoà tan ôxy thấp, hàm lượng các chất hữu cơ cao (đặc trưng bởi COD, BOD) và đặc biệt là chứa nhiều vi sinh vật nhất là sinh vật gây bệnh truyền nhiễm.</w:t>
      </w:r>
    </w:p>
    <w:p w14:paraId="09CDB390" w14:textId="77777777" w:rsidR="00F01630" w:rsidRPr="002E2923" w:rsidRDefault="00F01630" w:rsidP="00FC1BC5">
      <w:pPr>
        <w:spacing w:line="300" w:lineRule="auto"/>
        <w:ind w:firstLine="567"/>
        <w:jc w:val="both"/>
        <w:rPr>
          <w:sz w:val="27"/>
          <w:szCs w:val="27"/>
          <w:lang w:val="nl-NL"/>
        </w:rPr>
      </w:pPr>
      <w:r w:rsidRPr="002E2923">
        <w:rPr>
          <w:sz w:val="27"/>
          <w:szCs w:val="27"/>
          <w:lang w:val="nl-NL"/>
        </w:rPr>
        <w:t>- Khí thải:</w:t>
      </w:r>
    </w:p>
    <w:p w14:paraId="336E4187" w14:textId="3B11A0BB" w:rsidR="00F01630" w:rsidRPr="00EF1692" w:rsidRDefault="00EF1692" w:rsidP="00FC1BC5">
      <w:pPr>
        <w:widowControl w:val="0"/>
        <w:spacing w:line="300" w:lineRule="auto"/>
        <w:ind w:firstLine="567"/>
        <w:jc w:val="both"/>
        <w:rPr>
          <w:rFonts w:eastAsia="Calibri"/>
          <w:sz w:val="27"/>
          <w:szCs w:val="27"/>
          <w:lang w:val="nl-NL"/>
        </w:rPr>
      </w:pPr>
      <w:r>
        <w:rPr>
          <w:rFonts w:eastAsia="Calibri"/>
          <w:sz w:val="27"/>
          <w:szCs w:val="27"/>
          <w:lang w:val="nl-NL"/>
        </w:rPr>
        <w:t xml:space="preserve">+ Bụi khí thải từ phương tiện vận chuyển nguyên liệu, sản phẩm </w:t>
      </w:r>
      <w:r w:rsidRPr="00EF1692">
        <w:rPr>
          <w:color w:val="000000" w:themeColor="text1"/>
          <w:sz w:val="27"/>
          <w:szCs w:val="27"/>
          <w:lang w:val="nl-NL"/>
        </w:rPr>
        <w:t>(bao gồm các th</w:t>
      </w:r>
      <w:r w:rsidRPr="004C70A5">
        <w:rPr>
          <w:color w:val="000000" w:themeColor="text1"/>
          <w:sz w:val="27"/>
          <w:szCs w:val="27"/>
          <w:lang w:val="vi-VN"/>
        </w:rPr>
        <w:t>à</w:t>
      </w:r>
      <w:r w:rsidRPr="00EF1692">
        <w:rPr>
          <w:color w:val="000000" w:themeColor="text1"/>
          <w:sz w:val="27"/>
          <w:szCs w:val="27"/>
          <w:lang w:val="nl-NL"/>
        </w:rPr>
        <w:t>nh phần Bụi, NO</w:t>
      </w:r>
      <w:r w:rsidRPr="00EF1692">
        <w:rPr>
          <w:color w:val="000000" w:themeColor="text1"/>
          <w:sz w:val="27"/>
          <w:szCs w:val="27"/>
          <w:vertAlign w:val="subscript"/>
          <w:lang w:val="nl-NL"/>
        </w:rPr>
        <w:t>x</w:t>
      </w:r>
      <w:r w:rsidRPr="00EF1692">
        <w:rPr>
          <w:color w:val="000000" w:themeColor="text1"/>
          <w:sz w:val="27"/>
          <w:szCs w:val="27"/>
          <w:lang w:val="nl-NL"/>
        </w:rPr>
        <w:t>, SO</w:t>
      </w:r>
      <w:r w:rsidRPr="00EF1692">
        <w:rPr>
          <w:color w:val="000000" w:themeColor="text1"/>
          <w:sz w:val="27"/>
          <w:szCs w:val="27"/>
          <w:vertAlign w:val="subscript"/>
          <w:lang w:val="nl-NL"/>
        </w:rPr>
        <w:t>2</w:t>
      </w:r>
      <w:r w:rsidRPr="00EF1692">
        <w:rPr>
          <w:color w:val="000000" w:themeColor="text1"/>
          <w:sz w:val="27"/>
          <w:szCs w:val="27"/>
          <w:lang w:val="nl-NL"/>
        </w:rPr>
        <w:t>, C</w:t>
      </w:r>
      <w:r w:rsidRPr="00EF1692">
        <w:rPr>
          <w:color w:val="000000" w:themeColor="text1"/>
          <w:sz w:val="27"/>
          <w:szCs w:val="27"/>
          <w:vertAlign w:val="subscript"/>
          <w:lang w:val="nl-NL"/>
        </w:rPr>
        <w:t>x</w:t>
      </w:r>
      <w:r w:rsidRPr="00EF1692">
        <w:rPr>
          <w:color w:val="000000" w:themeColor="text1"/>
          <w:sz w:val="27"/>
          <w:szCs w:val="27"/>
          <w:lang w:val="nl-NL"/>
        </w:rPr>
        <w:t>H</w:t>
      </w:r>
      <w:r w:rsidRPr="00EF1692">
        <w:rPr>
          <w:color w:val="000000" w:themeColor="text1"/>
          <w:sz w:val="27"/>
          <w:szCs w:val="27"/>
          <w:vertAlign w:val="subscript"/>
          <w:lang w:val="nl-NL"/>
        </w:rPr>
        <w:t>y</w:t>
      </w:r>
      <w:r w:rsidRPr="00EF1692">
        <w:rPr>
          <w:color w:val="000000" w:themeColor="text1"/>
          <w:sz w:val="27"/>
          <w:szCs w:val="27"/>
          <w:lang w:val="nl-NL"/>
        </w:rPr>
        <w:t>, CO, CO</w:t>
      </w:r>
      <w:r w:rsidRPr="00EF1692">
        <w:rPr>
          <w:color w:val="000000" w:themeColor="text1"/>
          <w:sz w:val="27"/>
          <w:szCs w:val="27"/>
          <w:vertAlign w:val="subscript"/>
          <w:lang w:val="nl-NL"/>
        </w:rPr>
        <w:t>2</w:t>
      </w:r>
      <w:r w:rsidRPr="00EF1692">
        <w:rPr>
          <w:color w:val="000000" w:themeColor="text1"/>
          <w:sz w:val="27"/>
          <w:szCs w:val="27"/>
          <w:lang w:val="nl-NL"/>
        </w:rPr>
        <w:t>,…)</w:t>
      </w:r>
    </w:p>
    <w:p w14:paraId="5A381982" w14:textId="2A20E068" w:rsidR="00AE40CD" w:rsidRPr="0090782C" w:rsidRDefault="00F01630" w:rsidP="00FC1BC5">
      <w:pPr>
        <w:widowControl w:val="0"/>
        <w:spacing w:line="300" w:lineRule="auto"/>
        <w:ind w:firstLine="567"/>
        <w:jc w:val="both"/>
        <w:rPr>
          <w:sz w:val="27"/>
          <w:szCs w:val="27"/>
          <w:lang w:val="nl-NL"/>
        </w:rPr>
      </w:pPr>
      <w:r w:rsidRPr="002E2923">
        <w:rPr>
          <w:rFonts w:eastAsia="Calibri"/>
          <w:sz w:val="27"/>
          <w:szCs w:val="27"/>
          <w:lang w:val="nl-NL"/>
        </w:rPr>
        <w:t xml:space="preserve">+ </w:t>
      </w:r>
      <w:r w:rsidR="00EF1692">
        <w:rPr>
          <w:rFonts w:eastAsia="Calibri"/>
          <w:sz w:val="27"/>
          <w:szCs w:val="27"/>
          <w:lang w:val="nl-NL"/>
        </w:rPr>
        <w:t>Bụi, khí thải phát sinh từ quá trình hoạt động sản xuất</w:t>
      </w:r>
      <w:r w:rsidRPr="002E2923">
        <w:rPr>
          <w:rFonts w:eastAsia="Calibri"/>
          <w:sz w:val="27"/>
          <w:szCs w:val="27"/>
          <w:lang w:val="nl-NL"/>
        </w:rPr>
        <w:t xml:space="preserve">. </w:t>
      </w:r>
    </w:p>
    <w:p w14:paraId="5F690510" w14:textId="34D67E51" w:rsidR="00AE0E6A" w:rsidRPr="002721E8" w:rsidRDefault="00AE0E6A" w:rsidP="00FC1BC5">
      <w:pPr>
        <w:widowControl w:val="0"/>
        <w:spacing w:line="300" w:lineRule="auto"/>
        <w:jc w:val="both"/>
        <w:rPr>
          <w:i/>
          <w:sz w:val="27"/>
          <w:szCs w:val="27"/>
          <w:lang w:val="nl-NL"/>
        </w:rPr>
      </w:pPr>
      <w:r w:rsidRPr="002721E8">
        <w:rPr>
          <w:i/>
          <w:sz w:val="27"/>
          <w:szCs w:val="27"/>
          <w:lang w:val="nl-NL"/>
        </w:rPr>
        <w:t>5.3.2.2. Chất thải rắn</w:t>
      </w:r>
      <w:r w:rsidR="00F01630" w:rsidRPr="002721E8">
        <w:rPr>
          <w:i/>
          <w:sz w:val="27"/>
          <w:szCs w:val="27"/>
          <w:lang w:val="nl-NL"/>
        </w:rPr>
        <w:t xml:space="preserve"> </w:t>
      </w:r>
    </w:p>
    <w:p w14:paraId="1FDEAB6A" w14:textId="7F53129A" w:rsidR="00F01630" w:rsidRPr="002721E8" w:rsidRDefault="00F01630" w:rsidP="00FC1BC5">
      <w:pPr>
        <w:widowControl w:val="0"/>
        <w:spacing w:line="300" w:lineRule="auto"/>
        <w:ind w:firstLine="567"/>
        <w:jc w:val="both"/>
        <w:rPr>
          <w:sz w:val="27"/>
          <w:szCs w:val="27"/>
          <w:lang w:val="nl-NL"/>
        </w:rPr>
      </w:pPr>
      <w:r w:rsidRPr="002E2923">
        <w:rPr>
          <w:rFonts w:eastAsia="Calibri"/>
          <w:sz w:val="27"/>
          <w:szCs w:val="27"/>
          <w:lang w:val="nl-NL"/>
        </w:rPr>
        <w:t xml:space="preserve">- Chất thải </w:t>
      </w:r>
      <w:r w:rsidR="00EF1692">
        <w:rPr>
          <w:rFonts w:eastAsia="Calibri"/>
          <w:sz w:val="27"/>
          <w:szCs w:val="27"/>
          <w:lang w:val="nl-NL"/>
        </w:rPr>
        <w:t>sinh hoạt</w:t>
      </w:r>
      <w:r w:rsidRPr="002E2923">
        <w:rPr>
          <w:rFonts w:eastAsia="Calibri"/>
          <w:sz w:val="27"/>
          <w:szCs w:val="27"/>
          <w:lang w:val="nl-NL"/>
        </w:rPr>
        <w:t xml:space="preserve">: </w:t>
      </w:r>
      <w:r w:rsidR="00EF1692" w:rsidRPr="00EF1692">
        <w:rPr>
          <w:color w:val="000000" w:themeColor="text1"/>
          <w:sz w:val="27"/>
          <w:szCs w:val="27"/>
          <w:lang w:val="nl-NL"/>
        </w:rPr>
        <w:t>với số lượng CBCNV là 100 người</w:t>
      </w:r>
      <w:r w:rsidR="00EF1692" w:rsidRPr="002E2923">
        <w:rPr>
          <w:rFonts w:eastAsia="Calibri"/>
          <w:sz w:val="27"/>
          <w:szCs w:val="27"/>
          <w:lang w:val="nl-NL"/>
        </w:rPr>
        <w:t xml:space="preserve"> </w:t>
      </w:r>
      <w:r w:rsidRPr="002E2923">
        <w:rPr>
          <w:rFonts w:eastAsia="Calibri"/>
          <w:sz w:val="27"/>
          <w:szCs w:val="27"/>
          <w:lang w:val="nl-NL"/>
        </w:rPr>
        <w:t xml:space="preserve">phát sinh khoảng </w:t>
      </w:r>
      <w:r w:rsidR="00EF1692">
        <w:rPr>
          <w:rFonts w:eastAsia="Calibri"/>
          <w:sz w:val="27"/>
          <w:szCs w:val="27"/>
          <w:lang w:val="nl-NL"/>
        </w:rPr>
        <w:t>50</w:t>
      </w:r>
      <w:r w:rsidRPr="002E2923">
        <w:rPr>
          <w:rFonts w:eastAsia="Calibri"/>
          <w:sz w:val="27"/>
          <w:szCs w:val="27"/>
          <w:lang w:val="nl-NL"/>
        </w:rPr>
        <w:t xml:space="preserve"> kg/ngày. </w:t>
      </w:r>
      <w:r w:rsidRPr="002721E8">
        <w:rPr>
          <w:sz w:val="27"/>
          <w:szCs w:val="27"/>
          <w:lang w:val="nl-NL"/>
        </w:rPr>
        <w:t>Thành phần chủ yếu là Giấy loại, giấy gói văn phòng phẩm thải loại các loại (trong hoạt động văn phòng), bao bì PE các loại vật dụng; thức ăn thừa, bao bì nilon, bìa carton,…</w:t>
      </w:r>
    </w:p>
    <w:p w14:paraId="3C62BF19" w14:textId="1A3618F0" w:rsidR="00F01630" w:rsidRPr="000D2D14" w:rsidRDefault="00F01630" w:rsidP="00FC1BC5">
      <w:pPr>
        <w:widowControl w:val="0"/>
        <w:spacing w:line="300" w:lineRule="auto"/>
        <w:ind w:firstLine="567"/>
        <w:jc w:val="both"/>
        <w:rPr>
          <w:rFonts w:eastAsia="Calibri"/>
          <w:sz w:val="27"/>
          <w:szCs w:val="27"/>
          <w:lang w:val="nl-NL"/>
        </w:rPr>
      </w:pPr>
      <w:r w:rsidRPr="002721E8">
        <w:rPr>
          <w:sz w:val="27"/>
          <w:szCs w:val="27"/>
          <w:lang w:val="nl-NL"/>
        </w:rPr>
        <w:t xml:space="preserve">- CTR </w:t>
      </w:r>
      <w:r w:rsidR="00EF1692">
        <w:rPr>
          <w:sz w:val="27"/>
          <w:szCs w:val="27"/>
          <w:lang w:val="nl-NL"/>
        </w:rPr>
        <w:t xml:space="preserve">thông </w:t>
      </w:r>
      <w:r w:rsidR="00EF1692" w:rsidRPr="000D2D14">
        <w:rPr>
          <w:sz w:val="27"/>
          <w:szCs w:val="27"/>
          <w:lang w:val="nl-NL"/>
        </w:rPr>
        <w:t>thường</w:t>
      </w:r>
      <w:r w:rsidRPr="000D2D14">
        <w:rPr>
          <w:sz w:val="27"/>
          <w:szCs w:val="27"/>
          <w:lang w:val="nl-NL"/>
        </w:rPr>
        <w:t xml:space="preserve">: </w:t>
      </w:r>
      <w:r w:rsidR="000D2D14" w:rsidRPr="000D2D14">
        <w:rPr>
          <w:sz w:val="27"/>
          <w:szCs w:val="27"/>
          <w:lang w:val="nl-NL"/>
        </w:rPr>
        <w:t>phát sinh khoảng 17</w:t>
      </w:r>
      <w:r w:rsidRPr="000D2D14">
        <w:rPr>
          <w:sz w:val="27"/>
          <w:szCs w:val="27"/>
          <w:lang w:val="nl-NL"/>
        </w:rPr>
        <w:t xml:space="preserve"> </w:t>
      </w:r>
      <w:r w:rsidR="000D2D14" w:rsidRPr="000D2D14">
        <w:rPr>
          <w:sz w:val="27"/>
          <w:szCs w:val="27"/>
          <w:lang w:val="nl-NL"/>
        </w:rPr>
        <w:t>tấn/năm</w:t>
      </w:r>
      <w:r w:rsidRPr="000D2D14">
        <w:rPr>
          <w:sz w:val="27"/>
          <w:szCs w:val="27"/>
          <w:lang w:val="nl-NL"/>
        </w:rPr>
        <w:t xml:space="preserve">. </w:t>
      </w:r>
      <w:r w:rsidRPr="000D2D14">
        <w:rPr>
          <w:rFonts w:eastAsia="Calibri"/>
          <w:sz w:val="27"/>
          <w:szCs w:val="27"/>
          <w:lang w:val="nl-NL"/>
        </w:rPr>
        <w:t>Thành phần chủ yếu:</w:t>
      </w:r>
    </w:p>
    <w:p w14:paraId="35F84DF9" w14:textId="28677C5E" w:rsidR="000D2D14" w:rsidRPr="00FA46F1" w:rsidRDefault="000D2D14" w:rsidP="00FC1BC5">
      <w:pPr>
        <w:widowControl w:val="0"/>
        <w:spacing w:line="300" w:lineRule="auto"/>
        <w:ind w:firstLine="567"/>
        <w:jc w:val="both"/>
        <w:rPr>
          <w:sz w:val="27"/>
          <w:szCs w:val="27"/>
          <w:lang w:val="nb-NO"/>
        </w:rPr>
      </w:pPr>
      <w:r w:rsidRPr="00FA46F1">
        <w:rPr>
          <w:sz w:val="27"/>
          <w:szCs w:val="27"/>
          <w:lang w:val="nb-NO"/>
        </w:rPr>
        <w:t xml:space="preserve">+ Bao bì đóng gói nguyên liệu, sản phẩm thải bao gồm bao bì gai, thùng nhựa đựng các nguyên liệu dạng lỏng (dầu cá, dầu đậu nành), thùng bìa catton…. </w:t>
      </w:r>
    </w:p>
    <w:p w14:paraId="11D41823" w14:textId="251AD913" w:rsidR="000D2D14" w:rsidRPr="00FA46F1" w:rsidRDefault="000D2D14" w:rsidP="00FC1BC5">
      <w:pPr>
        <w:widowControl w:val="0"/>
        <w:spacing w:line="300" w:lineRule="auto"/>
        <w:ind w:firstLine="567"/>
        <w:jc w:val="both"/>
        <w:rPr>
          <w:sz w:val="27"/>
          <w:szCs w:val="27"/>
          <w:lang w:val="nb-NO"/>
        </w:rPr>
      </w:pPr>
      <w:r w:rsidRPr="00FA46F1">
        <w:rPr>
          <w:sz w:val="27"/>
          <w:szCs w:val="27"/>
          <w:lang w:val="nb-NO"/>
        </w:rPr>
        <w:t xml:space="preserve">+ Tro từ trình vận hành lò hơi. </w:t>
      </w:r>
    </w:p>
    <w:p w14:paraId="10AE9F8E" w14:textId="41353FD3" w:rsidR="000D2D14" w:rsidRPr="00FA46F1" w:rsidRDefault="000D2D14" w:rsidP="00FC1BC5">
      <w:pPr>
        <w:widowControl w:val="0"/>
        <w:spacing w:line="300" w:lineRule="auto"/>
        <w:ind w:firstLine="567"/>
        <w:jc w:val="both"/>
        <w:rPr>
          <w:sz w:val="27"/>
          <w:szCs w:val="27"/>
          <w:lang w:val="nb-NO"/>
        </w:rPr>
      </w:pPr>
      <w:r w:rsidRPr="00FA46F1">
        <w:rPr>
          <w:sz w:val="27"/>
          <w:szCs w:val="27"/>
          <w:lang w:val="nb-NO"/>
        </w:rPr>
        <w:t>+ Bùn cặn từ hệ thống xử lý hệ thống khí thải lò hơi</w:t>
      </w:r>
      <w:r>
        <w:rPr>
          <w:sz w:val="27"/>
          <w:szCs w:val="27"/>
          <w:lang w:val="nb-NO"/>
        </w:rPr>
        <w:t>.</w:t>
      </w:r>
    </w:p>
    <w:p w14:paraId="162BBDD7" w14:textId="32DE6BFA" w:rsidR="000D2D14" w:rsidRPr="00575160" w:rsidRDefault="000D2D14" w:rsidP="00FC1BC5">
      <w:pPr>
        <w:widowControl w:val="0"/>
        <w:spacing w:line="300" w:lineRule="auto"/>
        <w:ind w:firstLine="567"/>
        <w:jc w:val="both"/>
        <w:rPr>
          <w:color w:val="FF0000"/>
          <w:sz w:val="27"/>
          <w:szCs w:val="27"/>
          <w:lang w:val="nb-NO"/>
        </w:rPr>
      </w:pPr>
      <w:r w:rsidRPr="00FA46F1">
        <w:rPr>
          <w:sz w:val="27"/>
          <w:szCs w:val="27"/>
          <w:lang w:val="nb-NO"/>
        </w:rPr>
        <w:t xml:space="preserve">+ Nguyên liệu bị rơi và thu gom từ các công đoạn trong quá trình sản xuất sẽ được tái sử dụng trong quá trình sản xuất thức ăn chăn nuôi. </w:t>
      </w:r>
    </w:p>
    <w:p w14:paraId="5A71EFE5" w14:textId="6D7B68BF" w:rsidR="00F01630" w:rsidRPr="002E2923" w:rsidRDefault="000D2D14" w:rsidP="00FC1BC5">
      <w:pPr>
        <w:spacing w:line="307" w:lineRule="auto"/>
        <w:ind w:firstLine="567"/>
        <w:jc w:val="both"/>
        <w:rPr>
          <w:sz w:val="27"/>
          <w:szCs w:val="27"/>
          <w:lang w:val="nl-NL"/>
        </w:rPr>
      </w:pPr>
      <w:r>
        <w:rPr>
          <w:sz w:val="27"/>
          <w:szCs w:val="27"/>
          <w:lang w:val="nl-NL"/>
        </w:rPr>
        <w:lastRenderedPageBreak/>
        <w:t>-</w:t>
      </w:r>
      <w:r w:rsidR="00F01630" w:rsidRPr="002E2923">
        <w:rPr>
          <w:sz w:val="27"/>
          <w:szCs w:val="27"/>
          <w:lang w:val="nl-NL"/>
        </w:rPr>
        <w:t xml:space="preserve"> CTNH phát sinh từ các hoạt động như: bảo dưỡng máy móc thiết bị: </w:t>
      </w:r>
      <w:r w:rsidR="00EF1692">
        <w:rPr>
          <w:sz w:val="27"/>
          <w:szCs w:val="27"/>
          <w:lang w:val="nl-NL"/>
        </w:rPr>
        <w:t>Gi</w:t>
      </w:r>
      <w:r w:rsidR="00A80789">
        <w:rPr>
          <w:sz w:val="27"/>
          <w:szCs w:val="27"/>
          <w:lang w:val="nl-NL"/>
        </w:rPr>
        <w:t>ẻ</w:t>
      </w:r>
      <w:r w:rsidR="00F01630" w:rsidRPr="002E2923">
        <w:rPr>
          <w:sz w:val="27"/>
          <w:szCs w:val="27"/>
          <w:lang w:val="nl-NL"/>
        </w:rPr>
        <w:t xml:space="preserve"> lau có dính dầu mỡ; bao bì, thùng đựng dầu mỡ; mực in; bóng đèn huỳnh quang có chứa nhiều thành phần độc hại cho môi trường và con người. </w:t>
      </w:r>
    </w:p>
    <w:p w14:paraId="1F5F00DB" w14:textId="73393BAC" w:rsidR="002838BB" w:rsidRPr="002721E8" w:rsidRDefault="002838BB" w:rsidP="00FC1BC5">
      <w:pPr>
        <w:pStyle w:val="Heading1"/>
        <w:numPr>
          <w:ilvl w:val="0"/>
          <w:numId w:val="0"/>
        </w:numPr>
        <w:spacing w:before="0" w:after="0" w:line="307" w:lineRule="auto"/>
        <w:jc w:val="both"/>
        <w:rPr>
          <w:rFonts w:ascii="Times New Roman" w:hAnsi="Times New Roman" w:cs="Times New Roman"/>
          <w:sz w:val="27"/>
          <w:szCs w:val="27"/>
          <w:lang w:val="nl-NL"/>
        </w:rPr>
      </w:pPr>
      <w:bookmarkStart w:id="705" w:name="_Toc164155821"/>
      <w:r w:rsidRPr="002721E8">
        <w:rPr>
          <w:rFonts w:ascii="Times New Roman" w:hAnsi="Times New Roman" w:cs="Times New Roman"/>
          <w:sz w:val="27"/>
          <w:szCs w:val="27"/>
          <w:lang w:val="nl-NL"/>
        </w:rPr>
        <w:t>5.4. Các công trình và biện pháp bảo vệ môi trường của dự án</w:t>
      </w:r>
      <w:bookmarkEnd w:id="705"/>
    </w:p>
    <w:p w14:paraId="07D6AABD" w14:textId="77777777" w:rsidR="00434042" w:rsidRPr="002721E8" w:rsidRDefault="00434042" w:rsidP="00FC1BC5">
      <w:pPr>
        <w:pStyle w:val="Heading3"/>
        <w:spacing w:before="0" w:after="0" w:line="307" w:lineRule="auto"/>
        <w:jc w:val="both"/>
        <w:rPr>
          <w:rFonts w:ascii="Times New Roman" w:hAnsi="Times New Roman" w:cs="Times New Roman"/>
          <w:sz w:val="27"/>
          <w:szCs w:val="27"/>
          <w:lang w:val="nl-NL"/>
        </w:rPr>
      </w:pPr>
      <w:bookmarkStart w:id="706" w:name="_Toc109050578"/>
      <w:r w:rsidRPr="002721E8">
        <w:rPr>
          <w:rFonts w:ascii="Times New Roman" w:hAnsi="Times New Roman" w:cs="Times New Roman"/>
          <w:sz w:val="27"/>
          <w:szCs w:val="27"/>
          <w:lang w:val="nl-NL"/>
        </w:rPr>
        <w:t>5.4.1. Đối với giai đoạn thi công</w:t>
      </w:r>
      <w:bookmarkEnd w:id="706"/>
    </w:p>
    <w:p w14:paraId="5160C60A" w14:textId="77777777" w:rsidR="00434042" w:rsidRPr="002721E8" w:rsidRDefault="00434042" w:rsidP="00FC1BC5">
      <w:pPr>
        <w:spacing w:line="307" w:lineRule="auto"/>
        <w:jc w:val="both"/>
        <w:rPr>
          <w:i/>
          <w:sz w:val="27"/>
          <w:szCs w:val="27"/>
          <w:lang w:val="nl-NL"/>
        </w:rPr>
      </w:pPr>
      <w:r w:rsidRPr="002721E8">
        <w:rPr>
          <w:i/>
          <w:sz w:val="27"/>
          <w:szCs w:val="27"/>
          <w:lang w:val="nl-NL"/>
        </w:rPr>
        <w:t>5.4.1.1. Các công trình và biện pháp thu gom xử lý nước thải, khí thải</w:t>
      </w:r>
    </w:p>
    <w:p w14:paraId="089A3C03" w14:textId="77777777" w:rsidR="00434042" w:rsidRPr="002721E8" w:rsidRDefault="00434042" w:rsidP="00FC1BC5">
      <w:pPr>
        <w:spacing w:line="307" w:lineRule="auto"/>
        <w:ind w:firstLine="567"/>
        <w:jc w:val="both"/>
        <w:rPr>
          <w:i/>
          <w:sz w:val="27"/>
          <w:szCs w:val="27"/>
          <w:lang w:val="nl-NL"/>
        </w:rPr>
      </w:pPr>
      <w:r w:rsidRPr="002721E8">
        <w:rPr>
          <w:i/>
          <w:sz w:val="27"/>
          <w:szCs w:val="27"/>
          <w:lang w:val="nl-NL"/>
        </w:rPr>
        <w:t>a. Đối với thu gom và xử lý nước thải</w:t>
      </w:r>
    </w:p>
    <w:p w14:paraId="1FFCF26B" w14:textId="77777777" w:rsidR="00434042" w:rsidRPr="002E2923" w:rsidRDefault="00434042" w:rsidP="00FC1BC5">
      <w:pPr>
        <w:spacing w:line="307" w:lineRule="auto"/>
        <w:ind w:firstLine="567"/>
        <w:jc w:val="both"/>
        <w:rPr>
          <w:rFonts w:eastAsia="Calibri"/>
          <w:sz w:val="27"/>
          <w:szCs w:val="27"/>
          <w:lang w:val="nl-NL"/>
        </w:rPr>
      </w:pPr>
      <w:r w:rsidRPr="002E2923">
        <w:rPr>
          <w:rFonts w:eastAsia="Calibri"/>
          <w:sz w:val="27"/>
          <w:szCs w:val="27"/>
          <w:lang w:val="nl-NL"/>
        </w:rPr>
        <w:t>- Nước thải sinh hoạt:</w:t>
      </w:r>
    </w:p>
    <w:p w14:paraId="45ECB69B" w14:textId="77777777" w:rsidR="00434042" w:rsidRPr="002E2923" w:rsidRDefault="00434042" w:rsidP="00FC1BC5">
      <w:pPr>
        <w:spacing w:line="307" w:lineRule="auto"/>
        <w:ind w:firstLine="567"/>
        <w:jc w:val="both"/>
        <w:rPr>
          <w:rFonts w:eastAsia="Calibri"/>
          <w:sz w:val="27"/>
          <w:szCs w:val="27"/>
          <w:lang w:val="nl-NL"/>
        </w:rPr>
      </w:pPr>
      <w:r w:rsidRPr="002E2923">
        <w:rPr>
          <w:rFonts w:eastAsia="Calibri"/>
          <w:sz w:val="27"/>
          <w:szCs w:val="27"/>
          <w:lang w:val="nl-NL"/>
        </w:rPr>
        <w:t>+ Quy trình công nghệ thu gom, xử lý nước thải sinh hoạt như sau:</w:t>
      </w:r>
    </w:p>
    <w:p w14:paraId="252639F1" w14:textId="1F3D8CCD" w:rsidR="00434042" w:rsidRPr="002721E8" w:rsidRDefault="00434042" w:rsidP="00FC1BC5">
      <w:pPr>
        <w:spacing w:line="307" w:lineRule="auto"/>
        <w:ind w:firstLine="567"/>
        <w:jc w:val="both"/>
        <w:rPr>
          <w:sz w:val="27"/>
          <w:szCs w:val="27"/>
          <w:lang w:val="nl-NL"/>
        </w:rPr>
      </w:pPr>
      <w:r w:rsidRPr="002E2923">
        <w:rPr>
          <w:rFonts w:eastAsia="Calibri"/>
          <w:sz w:val="27"/>
          <w:szCs w:val="27"/>
          <w:lang w:val="nl-NL"/>
        </w:rPr>
        <w:t xml:space="preserve">+ Nước thải sinh hoạt </w:t>
      </w:r>
      <w:r w:rsidRPr="002721E8">
        <w:rPr>
          <w:sz w:val="27"/>
          <w:szCs w:val="27"/>
          <w:lang w:val="nl-NL"/>
        </w:rPr>
        <w:t xml:space="preserve">sẽ được thu gom và xử lý bằng </w:t>
      </w:r>
      <w:r w:rsidR="00A7776D">
        <w:rPr>
          <w:sz w:val="27"/>
          <w:szCs w:val="27"/>
          <w:lang w:val="nl-NL"/>
        </w:rPr>
        <w:t xml:space="preserve">12 </w:t>
      </w:r>
      <w:r w:rsidRPr="002721E8">
        <w:rPr>
          <w:sz w:val="27"/>
          <w:szCs w:val="27"/>
          <w:lang w:val="nl-NL"/>
        </w:rPr>
        <w:t xml:space="preserve">nhà vệ sinh </w:t>
      </w:r>
      <w:r w:rsidR="00A7776D">
        <w:rPr>
          <w:sz w:val="27"/>
          <w:szCs w:val="27"/>
          <w:lang w:val="nl-NL"/>
        </w:rPr>
        <w:t>của nhà dân gần khu vực Dự án</w:t>
      </w:r>
      <w:r w:rsidRPr="002721E8">
        <w:rPr>
          <w:sz w:val="27"/>
          <w:szCs w:val="27"/>
          <w:lang w:val="nl-NL"/>
        </w:rPr>
        <w:t xml:space="preserve"> với </w:t>
      </w:r>
      <w:r w:rsidRPr="002E2923">
        <w:rPr>
          <w:rFonts w:eastAsia="Calibri"/>
          <w:sz w:val="27"/>
          <w:szCs w:val="27"/>
          <w:lang w:val="nl-NL"/>
        </w:rPr>
        <w:t>hầm phân hủy có</w:t>
      </w:r>
      <w:r w:rsidR="00A7776D">
        <w:rPr>
          <w:rFonts w:eastAsia="Calibri"/>
          <w:sz w:val="27"/>
          <w:szCs w:val="27"/>
          <w:lang w:val="nl-NL"/>
        </w:rPr>
        <w:t xml:space="preserve"> tổng</w:t>
      </w:r>
      <w:r w:rsidRPr="002E2923">
        <w:rPr>
          <w:rFonts w:eastAsia="Calibri"/>
          <w:sz w:val="27"/>
          <w:szCs w:val="27"/>
          <w:lang w:val="nl-NL"/>
        </w:rPr>
        <w:t xml:space="preserve"> thể tích 1</w:t>
      </w:r>
      <w:r w:rsidR="00A7776D">
        <w:rPr>
          <w:rFonts w:eastAsia="Calibri"/>
          <w:sz w:val="27"/>
          <w:szCs w:val="27"/>
          <w:lang w:val="nl-NL"/>
        </w:rPr>
        <w:t>3</w:t>
      </w:r>
      <w:r w:rsidRPr="002E2923">
        <w:rPr>
          <w:rFonts w:eastAsia="Calibri"/>
          <w:sz w:val="27"/>
          <w:szCs w:val="27"/>
          <w:lang w:val="nl-NL"/>
        </w:rPr>
        <w:t xml:space="preserve"> m</w:t>
      </w:r>
      <w:r w:rsidRPr="002E2923">
        <w:rPr>
          <w:rFonts w:eastAsia="Calibri"/>
          <w:sz w:val="27"/>
          <w:szCs w:val="27"/>
          <w:vertAlign w:val="superscript"/>
          <w:lang w:val="nl-NL"/>
        </w:rPr>
        <w:t>3</w:t>
      </w:r>
      <w:r w:rsidRPr="002E2923">
        <w:rPr>
          <w:rFonts w:eastAsia="Calibri"/>
          <w:sz w:val="27"/>
          <w:szCs w:val="27"/>
          <w:lang w:val="nl-NL"/>
        </w:rPr>
        <w:t xml:space="preserve">/nhà. </w:t>
      </w:r>
    </w:p>
    <w:p w14:paraId="4689A007" w14:textId="1A4738A0" w:rsidR="00434042" w:rsidRPr="002721E8" w:rsidRDefault="00434042" w:rsidP="00FC1BC5">
      <w:pPr>
        <w:spacing w:line="307" w:lineRule="auto"/>
        <w:ind w:firstLine="567"/>
        <w:jc w:val="both"/>
        <w:rPr>
          <w:spacing w:val="-6"/>
          <w:sz w:val="27"/>
          <w:szCs w:val="27"/>
          <w:lang w:val="nl-NL"/>
        </w:rPr>
      </w:pPr>
      <w:r w:rsidRPr="002721E8">
        <w:rPr>
          <w:spacing w:val="-6"/>
          <w:sz w:val="27"/>
          <w:szCs w:val="27"/>
          <w:lang w:val="nl-NL"/>
        </w:rPr>
        <w:t xml:space="preserve">+ Yêu cầu về bảo vệ môi trường: </w:t>
      </w:r>
      <w:r w:rsidR="00A7776D" w:rsidRPr="00A7776D">
        <w:rPr>
          <w:sz w:val="27"/>
          <w:szCs w:val="27"/>
          <w:lang w:val="nl-NL"/>
        </w:rPr>
        <w:t>Các nhà dân định kỳ hợp đồng với đơn vị chức năng hút và đưa đi xử lý</w:t>
      </w:r>
      <w:r w:rsidRPr="002721E8">
        <w:rPr>
          <w:spacing w:val="-6"/>
          <w:sz w:val="27"/>
          <w:szCs w:val="27"/>
          <w:lang w:val="nl-NL"/>
        </w:rPr>
        <w:t>.</w:t>
      </w:r>
    </w:p>
    <w:p w14:paraId="28CCFF57" w14:textId="77777777" w:rsidR="00434042" w:rsidRPr="002721E8" w:rsidRDefault="00434042" w:rsidP="00FC1BC5">
      <w:pPr>
        <w:spacing w:line="307" w:lineRule="auto"/>
        <w:ind w:firstLine="567"/>
        <w:jc w:val="both"/>
        <w:rPr>
          <w:sz w:val="27"/>
          <w:szCs w:val="27"/>
          <w:lang w:val="nl-NL"/>
        </w:rPr>
      </w:pPr>
      <w:r w:rsidRPr="002721E8">
        <w:rPr>
          <w:sz w:val="27"/>
          <w:szCs w:val="27"/>
          <w:lang w:val="nl-NL"/>
        </w:rPr>
        <w:t>- Nước thải xây dựng:</w:t>
      </w:r>
    </w:p>
    <w:p w14:paraId="5B6C7B6E" w14:textId="77777777" w:rsidR="00434042" w:rsidRPr="002721E8" w:rsidRDefault="00434042" w:rsidP="00FC1BC5">
      <w:pPr>
        <w:spacing w:line="307" w:lineRule="auto"/>
        <w:ind w:firstLine="567"/>
        <w:jc w:val="both"/>
        <w:rPr>
          <w:sz w:val="27"/>
          <w:szCs w:val="27"/>
          <w:lang w:val="nl-NL"/>
        </w:rPr>
      </w:pPr>
      <w:r w:rsidRPr="002721E8">
        <w:rPr>
          <w:sz w:val="27"/>
          <w:szCs w:val="27"/>
          <w:lang w:val="nl-NL"/>
        </w:rPr>
        <w:t xml:space="preserve">+ Quá trình thi công tận dụng tối đa nguồn nước để phục vụ cho việc bảo dưỡng công trình. </w:t>
      </w:r>
    </w:p>
    <w:p w14:paraId="6BC80818" w14:textId="77777777" w:rsidR="00434042" w:rsidRPr="002721E8" w:rsidRDefault="00434042" w:rsidP="00FC1BC5">
      <w:pPr>
        <w:spacing w:line="307" w:lineRule="auto"/>
        <w:ind w:firstLine="567"/>
        <w:jc w:val="both"/>
        <w:rPr>
          <w:sz w:val="27"/>
          <w:szCs w:val="27"/>
          <w:lang w:val="nl-NL"/>
        </w:rPr>
      </w:pPr>
      <w:r w:rsidRPr="002721E8">
        <w:rPr>
          <w:sz w:val="27"/>
          <w:szCs w:val="27"/>
          <w:lang w:val="nl-NL"/>
        </w:rPr>
        <w:t>+ Hạn chế tối đa việc rò rỉ dầu mỡ từ các phương tiện, máy móc thi công bằng cách che đậy hoặc chứa trong nhà có mái che khi có mưa.</w:t>
      </w:r>
    </w:p>
    <w:p w14:paraId="73EB7874" w14:textId="77777777" w:rsidR="00434042" w:rsidRPr="002721E8" w:rsidRDefault="00434042" w:rsidP="00FC1BC5">
      <w:pPr>
        <w:spacing w:line="307" w:lineRule="auto"/>
        <w:ind w:firstLine="567"/>
        <w:jc w:val="both"/>
        <w:rPr>
          <w:sz w:val="27"/>
          <w:szCs w:val="27"/>
          <w:lang w:val="nl-NL"/>
        </w:rPr>
      </w:pPr>
      <w:r w:rsidRPr="002721E8">
        <w:rPr>
          <w:sz w:val="27"/>
          <w:szCs w:val="27"/>
          <w:lang w:val="nl-NL"/>
        </w:rPr>
        <w:t xml:space="preserve">- Nước mưa chảy tràn: </w:t>
      </w:r>
    </w:p>
    <w:p w14:paraId="2B78DE2C" w14:textId="77777777" w:rsidR="00434042" w:rsidRPr="002721E8" w:rsidRDefault="00434042" w:rsidP="00FC1BC5">
      <w:pPr>
        <w:spacing w:line="307" w:lineRule="auto"/>
        <w:ind w:firstLine="567"/>
        <w:jc w:val="both"/>
        <w:rPr>
          <w:spacing w:val="-4"/>
          <w:sz w:val="27"/>
          <w:szCs w:val="27"/>
          <w:lang w:val="nl-NL"/>
        </w:rPr>
      </w:pPr>
      <w:r w:rsidRPr="002721E8">
        <w:rPr>
          <w:spacing w:val="-4"/>
          <w:sz w:val="27"/>
          <w:szCs w:val="27"/>
          <w:lang w:val="nl-NL"/>
        </w:rPr>
        <w:t xml:space="preserve">+ Thường xuyên kiểm tra, nạo vét, thu gom CTR vào thùng chứa không để bùn đất, rác, phế thải xây dựng xâm nhập vào đường thoát nước gây tắc nghẽn hệ thống. </w:t>
      </w:r>
    </w:p>
    <w:p w14:paraId="56F00457" w14:textId="77777777" w:rsidR="00434042" w:rsidRPr="002721E8" w:rsidRDefault="00434042" w:rsidP="00FC1BC5">
      <w:pPr>
        <w:widowControl w:val="0"/>
        <w:spacing w:line="307" w:lineRule="auto"/>
        <w:ind w:firstLine="567"/>
        <w:jc w:val="both"/>
        <w:rPr>
          <w:sz w:val="27"/>
          <w:szCs w:val="27"/>
          <w:lang w:val="nl-NL"/>
        </w:rPr>
      </w:pPr>
      <w:r w:rsidRPr="002721E8">
        <w:rPr>
          <w:sz w:val="27"/>
          <w:szCs w:val="27"/>
          <w:lang w:val="nl-NL"/>
        </w:rPr>
        <w:t>+  Thực hiện việc thay thế dầu nhờn, dầu máy, sửa chữa máy móc, phương tiện tại các gara sửa chữa để không làm phát sinh dầu mỡ thải trên công trường.</w:t>
      </w:r>
    </w:p>
    <w:p w14:paraId="50E36CF3" w14:textId="77777777" w:rsidR="00434042" w:rsidRPr="002721E8" w:rsidRDefault="00434042" w:rsidP="00FC1BC5">
      <w:pPr>
        <w:widowControl w:val="0"/>
        <w:spacing w:line="307" w:lineRule="auto"/>
        <w:ind w:firstLine="567"/>
        <w:jc w:val="both"/>
        <w:rPr>
          <w:rFonts w:eastAsiaTheme="majorEastAsia"/>
          <w:i/>
          <w:sz w:val="27"/>
          <w:szCs w:val="27"/>
          <w:lang w:val="nl-NL"/>
        </w:rPr>
      </w:pPr>
      <w:r w:rsidRPr="002721E8">
        <w:rPr>
          <w:rFonts w:eastAsiaTheme="majorEastAsia"/>
          <w:i/>
          <w:sz w:val="27"/>
          <w:szCs w:val="27"/>
          <w:lang w:val="nl-NL"/>
        </w:rPr>
        <w:t>b. Đối với xử lý bụi, khí thải</w:t>
      </w:r>
    </w:p>
    <w:p w14:paraId="3FD77CF8" w14:textId="77777777" w:rsidR="00434042" w:rsidRPr="002721E8" w:rsidRDefault="00434042" w:rsidP="00FC1BC5">
      <w:pPr>
        <w:widowControl w:val="0"/>
        <w:spacing w:line="307" w:lineRule="auto"/>
        <w:ind w:firstLine="567"/>
        <w:jc w:val="both"/>
        <w:rPr>
          <w:sz w:val="27"/>
          <w:szCs w:val="27"/>
          <w:lang w:val="nl-NL"/>
        </w:rPr>
      </w:pPr>
      <w:r w:rsidRPr="002721E8">
        <w:rPr>
          <w:sz w:val="27"/>
          <w:szCs w:val="27"/>
          <w:lang w:val="nl-NL"/>
        </w:rPr>
        <w:t>Bố trí thời gian thi công hợp lý, thi công theo hình thức cuốn chiếu, dứt điểm từng hạng mục để dễ kiểm soát và hạn chế ô nhiễm bụi trên diện rộng, thực hiện tưới nước giảm bụi (tần suất tối thiểu 05 lần/ngày).</w:t>
      </w:r>
    </w:p>
    <w:p w14:paraId="48E21600" w14:textId="77777777" w:rsidR="00434042" w:rsidRPr="002721E8" w:rsidRDefault="00434042" w:rsidP="00FC1BC5">
      <w:pPr>
        <w:spacing w:line="307" w:lineRule="auto"/>
        <w:jc w:val="both"/>
        <w:rPr>
          <w:rFonts w:eastAsiaTheme="majorEastAsia"/>
          <w:i/>
          <w:sz w:val="27"/>
          <w:szCs w:val="27"/>
          <w:lang w:val="nl-NL"/>
        </w:rPr>
      </w:pPr>
      <w:r w:rsidRPr="002721E8">
        <w:rPr>
          <w:i/>
          <w:sz w:val="27"/>
          <w:szCs w:val="27"/>
          <w:lang w:val="nl-NL"/>
        </w:rPr>
        <w:t>5.4.1.2</w:t>
      </w:r>
      <w:r w:rsidRPr="002721E8">
        <w:rPr>
          <w:rFonts w:eastAsiaTheme="majorEastAsia"/>
          <w:i/>
          <w:sz w:val="27"/>
          <w:szCs w:val="27"/>
          <w:lang w:val="nl-NL"/>
        </w:rPr>
        <w:t>. Các công trình và biện pháp quản lý chất thải rắn, CTNH</w:t>
      </w:r>
    </w:p>
    <w:p w14:paraId="2472EB06" w14:textId="77777777" w:rsidR="00434042" w:rsidRPr="002721E8" w:rsidRDefault="00434042" w:rsidP="00FC1BC5">
      <w:pPr>
        <w:spacing w:line="307" w:lineRule="auto"/>
        <w:ind w:firstLine="567"/>
        <w:jc w:val="both"/>
        <w:rPr>
          <w:rFonts w:eastAsiaTheme="majorEastAsia"/>
          <w:i/>
          <w:sz w:val="27"/>
          <w:szCs w:val="27"/>
          <w:lang w:val="nl-NL"/>
        </w:rPr>
      </w:pPr>
      <w:r w:rsidRPr="002721E8">
        <w:rPr>
          <w:rFonts w:eastAsiaTheme="majorEastAsia"/>
          <w:i/>
          <w:sz w:val="27"/>
          <w:szCs w:val="27"/>
          <w:lang w:val="nl-NL"/>
        </w:rPr>
        <w:t>a. Chất thải rắn sinh hoạt</w:t>
      </w:r>
    </w:p>
    <w:p w14:paraId="67AF03AB" w14:textId="737080E0" w:rsidR="00434042" w:rsidRPr="002721E8" w:rsidRDefault="00434042" w:rsidP="00FC1BC5">
      <w:pPr>
        <w:spacing w:line="307" w:lineRule="auto"/>
        <w:ind w:firstLine="567"/>
        <w:jc w:val="both"/>
        <w:rPr>
          <w:sz w:val="27"/>
          <w:szCs w:val="27"/>
          <w:lang w:val="nl-NL"/>
        </w:rPr>
      </w:pPr>
      <w:r w:rsidRPr="002721E8">
        <w:rPr>
          <w:sz w:val="27"/>
          <w:szCs w:val="27"/>
          <w:lang w:val="nl-NL"/>
        </w:rPr>
        <w:t xml:space="preserve">- Trang bị 01 thùng rác sinh hoạt loại </w:t>
      </w:r>
      <w:r w:rsidR="002F72A6">
        <w:rPr>
          <w:sz w:val="27"/>
          <w:szCs w:val="27"/>
          <w:lang w:val="nl-NL"/>
        </w:rPr>
        <w:t>12</w:t>
      </w:r>
      <w:r w:rsidRPr="002721E8">
        <w:rPr>
          <w:sz w:val="27"/>
          <w:szCs w:val="27"/>
          <w:lang w:val="nl-NL"/>
        </w:rPr>
        <w:t xml:space="preserve">0L. Tiến hành phân loại khi thải bỏ rác, hợp đồng với </w:t>
      </w:r>
      <w:r w:rsidR="002F72A6" w:rsidRPr="002F72A6">
        <w:rPr>
          <w:spacing w:val="-2"/>
          <w:sz w:val="27"/>
          <w:szCs w:val="27"/>
          <w:lang w:val="nl-NL"/>
        </w:rPr>
        <w:t>Trung tâm Môi trường và Đô thị huyện Vĩnh Linh</w:t>
      </w:r>
      <w:r w:rsidR="0043604B" w:rsidRPr="002721E8">
        <w:rPr>
          <w:sz w:val="27"/>
          <w:szCs w:val="27"/>
          <w:lang w:val="nl-NL"/>
        </w:rPr>
        <w:t xml:space="preserve"> </w:t>
      </w:r>
      <w:r w:rsidRPr="002721E8">
        <w:rPr>
          <w:sz w:val="27"/>
          <w:szCs w:val="27"/>
          <w:lang w:val="nl-NL"/>
        </w:rPr>
        <w:t xml:space="preserve">tiến hành thu gom, đưa đi xử lý định kỳ 2 </w:t>
      </w:r>
      <w:r w:rsidR="002F72A6">
        <w:rPr>
          <w:sz w:val="27"/>
          <w:szCs w:val="27"/>
          <w:lang w:val="nl-NL"/>
        </w:rPr>
        <w:t>lần/tuần</w:t>
      </w:r>
      <w:r w:rsidRPr="002721E8">
        <w:rPr>
          <w:sz w:val="27"/>
          <w:szCs w:val="27"/>
          <w:lang w:val="nl-NL"/>
        </w:rPr>
        <w:t>.</w:t>
      </w:r>
    </w:p>
    <w:p w14:paraId="402CA3B1" w14:textId="77777777" w:rsidR="00434042" w:rsidRPr="000D2D14" w:rsidRDefault="00434042" w:rsidP="00FC1BC5">
      <w:pPr>
        <w:spacing w:line="307" w:lineRule="auto"/>
        <w:ind w:firstLine="567"/>
        <w:jc w:val="both"/>
        <w:rPr>
          <w:rFonts w:eastAsiaTheme="majorEastAsia"/>
          <w:i/>
          <w:sz w:val="27"/>
          <w:szCs w:val="27"/>
          <w:lang w:val="nl-NL"/>
        </w:rPr>
      </w:pPr>
      <w:r w:rsidRPr="000D2D14">
        <w:rPr>
          <w:rFonts w:eastAsiaTheme="majorEastAsia"/>
          <w:i/>
          <w:sz w:val="27"/>
          <w:szCs w:val="27"/>
          <w:lang w:val="nl-NL"/>
        </w:rPr>
        <w:t>b. Chất thải nguy hại</w:t>
      </w:r>
    </w:p>
    <w:p w14:paraId="0B909EB6" w14:textId="70B01604" w:rsidR="00434042" w:rsidRPr="000D2D14" w:rsidRDefault="00434042" w:rsidP="00FC1BC5">
      <w:pPr>
        <w:spacing w:line="307" w:lineRule="auto"/>
        <w:ind w:firstLine="567"/>
        <w:jc w:val="both"/>
        <w:rPr>
          <w:sz w:val="27"/>
          <w:szCs w:val="27"/>
          <w:lang w:val="nl-NL"/>
        </w:rPr>
      </w:pPr>
      <w:r w:rsidRPr="000D2D14">
        <w:rPr>
          <w:sz w:val="27"/>
          <w:szCs w:val="27"/>
          <w:lang w:val="nl-NL"/>
        </w:rPr>
        <w:t xml:space="preserve">CTNH sẽ được thu gom, tập trung vào thùng rác có nắp đậy dán biển báo, dung tích 60L, đáy thùng được lắp 4 bánh xe để dễ dàng di chuyển. Hợp đồng với đơn vị chức năng đưa đi xử lý định kỳ </w:t>
      </w:r>
      <w:r w:rsidR="00723C66" w:rsidRPr="000D2D14">
        <w:rPr>
          <w:sz w:val="27"/>
          <w:szCs w:val="27"/>
          <w:lang w:val="nl-NL"/>
        </w:rPr>
        <w:t>1 năm</w:t>
      </w:r>
      <w:r w:rsidRPr="000D2D14">
        <w:rPr>
          <w:sz w:val="27"/>
          <w:szCs w:val="27"/>
          <w:lang w:val="nl-NL"/>
        </w:rPr>
        <w:t>/1 lần.</w:t>
      </w:r>
    </w:p>
    <w:p w14:paraId="462564B0" w14:textId="77777777" w:rsidR="00434042" w:rsidRPr="002721E8" w:rsidRDefault="00434042" w:rsidP="00714BEF">
      <w:pPr>
        <w:spacing w:line="312" w:lineRule="auto"/>
        <w:ind w:firstLine="567"/>
        <w:jc w:val="both"/>
        <w:rPr>
          <w:rFonts w:eastAsiaTheme="majorEastAsia"/>
          <w:i/>
          <w:sz w:val="27"/>
          <w:szCs w:val="27"/>
          <w:lang w:val="nl-NL"/>
        </w:rPr>
      </w:pPr>
      <w:r w:rsidRPr="002721E8">
        <w:rPr>
          <w:rFonts w:eastAsiaTheme="majorEastAsia"/>
          <w:i/>
          <w:sz w:val="27"/>
          <w:szCs w:val="27"/>
          <w:lang w:val="nl-NL"/>
        </w:rPr>
        <w:lastRenderedPageBreak/>
        <w:t>c. Chất thải rắn xây dựng</w:t>
      </w:r>
    </w:p>
    <w:p w14:paraId="23949319" w14:textId="77777777" w:rsidR="00434042" w:rsidRPr="002721E8" w:rsidRDefault="00434042" w:rsidP="00714BEF">
      <w:pPr>
        <w:spacing w:line="312" w:lineRule="auto"/>
        <w:ind w:firstLine="567"/>
        <w:jc w:val="both"/>
        <w:rPr>
          <w:sz w:val="27"/>
          <w:szCs w:val="27"/>
          <w:lang w:val="nl-NL"/>
        </w:rPr>
      </w:pPr>
      <w:r w:rsidRPr="002721E8">
        <w:rPr>
          <w:sz w:val="27"/>
          <w:szCs w:val="27"/>
          <w:lang w:val="nl-NL"/>
        </w:rPr>
        <w:t>Các chất thải rắn xây dựng khác có thể tận dụng được như bao xi măng, sắt thép vụn,… sẽ thu gom riêng, tận dụng bán phế liệu. Đất đào được tận dụng tối đa cho công tác san lấp mặt bằng khu vực dự án.</w:t>
      </w:r>
    </w:p>
    <w:p w14:paraId="15DBF3C9" w14:textId="77777777" w:rsidR="00434042" w:rsidRPr="002721E8" w:rsidRDefault="00434042" w:rsidP="00714BEF">
      <w:pPr>
        <w:spacing w:line="312" w:lineRule="auto"/>
        <w:jc w:val="both"/>
        <w:rPr>
          <w:rFonts w:eastAsiaTheme="majorEastAsia"/>
          <w:i/>
          <w:sz w:val="27"/>
          <w:szCs w:val="27"/>
          <w:lang w:val="nl-NL"/>
        </w:rPr>
      </w:pPr>
      <w:r w:rsidRPr="002721E8">
        <w:rPr>
          <w:i/>
          <w:sz w:val="27"/>
          <w:szCs w:val="27"/>
          <w:lang w:val="nl-NL"/>
        </w:rPr>
        <w:t>5.4.1.3</w:t>
      </w:r>
      <w:r w:rsidRPr="002721E8">
        <w:rPr>
          <w:rFonts w:eastAsiaTheme="majorEastAsia"/>
          <w:i/>
          <w:sz w:val="27"/>
          <w:szCs w:val="27"/>
          <w:lang w:val="nl-NL"/>
        </w:rPr>
        <w:t>. Các công trình, biện pháp giảm thiểu tác động do tiếng ồn, độ rung</w:t>
      </w:r>
    </w:p>
    <w:p w14:paraId="3224275C" w14:textId="77777777" w:rsidR="00434042" w:rsidRPr="002721E8" w:rsidRDefault="00434042" w:rsidP="00714BEF">
      <w:pPr>
        <w:spacing w:line="312" w:lineRule="auto"/>
        <w:ind w:firstLine="567"/>
        <w:jc w:val="both"/>
        <w:rPr>
          <w:sz w:val="27"/>
          <w:szCs w:val="27"/>
          <w:lang w:val="nl-NL"/>
        </w:rPr>
      </w:pPr>
      <w:r w:rsidRPr="002721E8">
        <w:rPr>
          <w:sz w:val="27"/>
          <w:szCs w:val="27"/>
          <w:lang w:val="nl-NL"/>
        </w:rPr>
        <w:t>Biện pháp giảm thiểu tác động do tiếng ồn: Chủ dự án sẽ yêu cầu Nhà thầu phân kỳ giai đoạn thi công hợp lý, tránh thi công một lần nhiều hạng mục nhằm giảm sự cộng hưởng của tiếng ồn. Các thiết bị, phương tiện giao thông phải có giấy phép của Cơ quan Đăng kiểm (trong đó có quy định về độ ồn cho phép).</w:t>
      </w:r>
    </w:p>
    <w:p w14:paraId="3006B6E2" w14:textId="77777777" w:rsidR="00434042" w:rsidRPr="002721E8" w:rsidRDefault="00434042" w:rsidP="00714BEF">
      <w:pPr>
        <w:spacing w:line="312" w:lineRule="auto"/>
        <w:jc w:val="both"/>
        <w:rPr>
          <w:rFonts w:eastAsiaTheme="majorEastAsia"/>
          <w:i/>
          <w:sz w:val="27"/>
          <w:szCs w:val="27"/>
          <w:lang w:val="nl-NL"/>
        </w:rPr>
      </w:pPr>
      <w:r w:rsidRPr="002721E8">
        <w:rPr>
          <w:i/>
          <w:sz w:val="27"/>
          <w:szCs w:val="27"/>
          <w:lang w:val="nl-NL"/>
        </w:rPr>
        <w:t>5.4.1.4</w:t>
      </w:r>
      <w:r w:rsidRPr="002721E8">
        <w:rPr>
          <w:rFonts w:eastAsiaTheme="majorEastAsia"/>
          <w:i/>
          <w:sz w:val="27"/>
          <w:szCs w:val="27"/>
          <w:lang w:val="nl-NL"/>
        </w:rPr>
        <w:t>. Các biện pháp, công trình bảo vệ môi trường khác</w:t>
      </w:r>
    </w:p>
    <w:p w14:paraId="0CA2DA5D" w14:textId="77777777" w:rsidR="00434042" w:rsidRPr="002721E8" w:rsidRDefault="00434042" w:rsidP="00714BEF">
      <w:pPr>
        <w:spacing w:line="312" w:lineRule="auto"/>
        <w:ind w:firstLine="567"/>
        <w:jc w:val="both"/>
        <w:rPr>
          <w:sz w:val="27"/>
          <w:szCs w:val="27"/>
          <w:lang w:val="nl-NL"/>
        </w:rPr>
      </w:pPr>
      <w:r w:rsidRPr="002721E8">
        <w:rPr>
          <w:sz w:val="27"/>
          <w:szCs w:val="27"/>
          <w:lang w:val="nl-NL"/>
        </w:rPr>
        <w:t>- Biện pháp giảm thiểu tác động do chiếm dụng đất: Chủ dự án sẽ phối hợp với các Cơ quan liên quan để thành lập hội đồng đền bù, GPMB theo quy định của Pháp luật.</w:t>
      </w:r>
    </w:p>
    <w:p w14:paraId="5E9FE897" w14:textId="77777777" w:rsidR="00434042" w:rsidRPr="002721E8" w:rsidRDefault="00434042" w:rsidP="00714BEF">
      <w:pPr>
        <w:spacing w:line="312" w:lineRule="auto"/>
        <w:ind w:firstLine="567"/>
        <w:jc w:val="both"/>
        <w:rPr>
          <w:sz w:val="27"/>
          <w:szCs w:val="27"/>
          <w:lang w:val="nl-NL"/>
        </w:rPr>
      </w:pPr>
      <w:r w:rsidRPr="002721E8">
        <w:rPr>
          <w:sz w:val="27"/>
          <w:szCs w:val="27"/>
          <w:lang w:val="nl-NL"/>
        </w:rPr>
        <w:t>- Biện pháp giảm thiểu tác động do tiếng ồn: Chủ dự án sẽ yêu cầu Nhà thầu phân kỳ giai đoạn thi công hợp lý, tránh thi công một lần nhiều hạng mục nhằm giảm sự cộng hưởng của tiếng ồn. Các thiết bị, phương tiện giao thông phải có giấy phép của Cơ quan Đăng kiểm (trong đó có quy định về độ ồn cho phép).</w:t>
      </w:r>
    </w:p>
    <w:p w14:paraId="37AADBA5" w14:textId="77777777" w:rsidR="00434042" w:rsidRPr="002721E8" w:rsidRDefault="00434042" w:rsidP="00714BEF">
      <w:pPr>
        <w:pStyle w:val="Heading3"/>
        <w:spacing w:before="0" w:after="0" w:line="312" w:lineRule="auto"/>
        <w:rPr>
          <w:rFonts w:ascii="Times New Roman" w:hAnsi="Times New Roman" w:cs="Times New Roman"/>
          <w:sz w:val="27"/>
          <w:szCs w:val="27"/>
          <w:lang w:val="nl-NL"/>
        </w:rPr>
      </w:pPr>
      <w:bookmarkStart w:id="707" w:name="_Toc109050579"/>
      <w:r w:rsidRPr="002721E8">
        <w:rPr>
          <w:rFonts w:ascii="Times New Roman" w:hAnsi="Times New Roman" w:cs="Times New Roman"/>
          <w:sz w:val="27"/>
          <w:szCs w:val="27"/>
          <w:lang w:val="nl-NL"/>
        </w:rPr>
        <w:t>5.4.2. Đối với giai đoạn hoạt động</w:t>
      </w:r>
      <w:bookmarkEnd w:id="707"/>
    </w:p>
    <w:p w14:paraId="30B92D46" w14:textId="77777777" w:rsidR="00434042" w:rsidRPr="00D52636" w:rsidRDefault="00434042" w:rsidP="00714BEF">
      <w:pPr>
        <w:spacing w:line="312" w:lineRule="auto"/>
        <w:rPr>
          <w:rFonts w:eastAsiaTheme="majorEastAsia"/>
          <w:i/>
          <w:sz w:val="27"/>
          <w:szCs w:val="27"/>
          <w:lang w:val="nl-NL"/>
        </w:rPr>
      </w:pPr>
      <w:r w:rsidRPr="00D52636">
        <w:rPr>
          <w:rFonts w:eastAsiaTheme="majorEastAsia"/>
          <w:i/>
          <w:sz w:val="27"/>
          <w:szCs w:val="27"/>
          <w:lang w:val="nl-NL"/>
        </w:rPr>
        <w:t>5.4.2.1. Các công trình và biện pháp thu gom xử lý nước thải, khí thải</w:t>
      </w:r>
    </w:p>
    <w:p w14:paraId="324D3990" w14:textId="77777777" w:rsidR="00F01630" w:rsidRPr="00D52636" w:rsidRDefault="00F01630" w:rsidP="00C35EC1">
      <w:pPr>
        <w:widowControl w:val="0"/>
        <w:spacing w:line="312" w:lineRule="auto"/>
        <w:jc w:val="both"/>
        <w:rPr>
          <w:i/>
          <w:sz w:val="27"/>
          <w:szCs w:val="27"/>
          <w:lang w:val="nl-NL"/>
        </w:rPr>
      </w:pPr>
      <w:r w:rsidRPr="00D52636">
        <w:rPr>
          <w:i/>
          <w:sz w:val="27"/>
          <w:szCs w:val="27"/>
          <w:lang w:val="nl-NL"/>
        </w:rPr>
        <w:t>* Xử lý nước thải:</w:t>
      </w:r>
    </w:p>
    <w:p w14:paraId="57A61EF4" w14:textId="40D7BA31" w:rsidR="00F01630" w:rsidRPr="000D2D14" w:rsidRDefault="00F01630" w:rsidP="00D24432">
      <w:pPr>
        <w:widowControl w:val="0"/>
        <w:spacing w:line="312" w:lineRule="auto"/>
        <w:ind w:firstLine="567"/>
        <w:jc w:val="both"/>
        <w:rPr>
          <w:sz w:val="27"/>
          <w:szCs w:val="27"/>
          <w:lang w:val="nl-NL"/>
        </w:rPr>
      </w:pPr>
      <w:r w:rsidRPr="000D2D14">
        <w:rPr>
          <w:sz w:val="27"/>
          <w:szCs w:val="27"/>
          <w:lang w:val="nl-NL"/>
        </w:rPr>
        <w:t>- Hệ thống thu gom thoát nước thải: Mô tả hệ thống thu gom nước thả</w:t>
      </w:r>
      <w:r w:rsidR="00D24432" w:rsidRPr="000D2D14">
        <w:rPr>
          <w:sz w:val="27"/>
          <w:szCs w:val="27"/>
          <w:lang w:val="nl-NL"/>
        </w:rPr>
        <w:t>i</w:t>
      </w:r>
      <w:r w:rsidRPr="000D2D14">
        <w:rPr>
          <w:sz w:val="27"/>
          <w:szCs w:val="27"/>
          <w:lang w:val="nl-NL"/>
        </w:rPr>
        <w:t xml:space="preserve"> của </w:t>
      </w:r>
      <w:r w:rsidR="00D24432" w:rsidRPr="000D2D14">
        <w:rPr>
          <w:sz w:val="27"/>
          <w:szCs w:val="27"/>
          <w:lang w:val="nl-NL"/>
        </w:rPr>
        <w:t>Nhà máy</w:t>
      </w:r>
      <w:r w:rsidRPr="000D2D14">
        <w:rPr>
          <w:sz w:val="27"/>
          <w:szCs w:val="27"/>
          <w:lang w:val="nl-NL"/>
        </w:rPr>
        <w:t xml:space="preserve">: </w:t>
      </w:r>
    </w:p>
    <w:p w14:paraId="2CEBC79F" w14:textId="77777777" w:rsidR="00F01630" w:rsidRDefault="00F01630" w:rsidP="00D24432">
      <w:pPr>
        <w:pStyle w:val="2"/>
        <w:widowControl w:val="0"/>
        <w:spacing w:before="0" w:after="0"/>
        <w:ind w:firstLine="540"/>
        <w:rPr>
          <w:b w:val="0"/>
          <w:sz w:val="27"/>
          <w:szCs w:val="27"/>
          <w:lang w:val="nl-NL"/>
        </w:rPr>
      </w:pPr>
      <w:r w:rsidRPr="00D24432">
        <w:rPr>
          <w:b w:val="0"/>
          <w:sz w:val="27"/>
          <w:szCs w:val="27"/>
          <w:lang w:val="nl-NL"/>
        </w:rPr>
        <w:t>+ Nước thải vệ sinh (vệ sinh đen): Nước thải này được thu gom và xử lý bằng hầm tự hoại 3 ngăn. Nước thải sau bể tự hoại 3 ngăn chưa đặt yêu cầu xả thải nên được tiếp tục dẫn về hệ thống để tiếp tục xử lý.</w:t>
      </w:r>
    </w:p>
    <w:p w14:paraId="42FEE218" w14:textId="2A3686FD" w:rsidR="00D24432" w:rsidRPr="00D24432" w:rsidRDefault="00D24432" w:rsidP="00D24432">
      <w:pPr>
        <w:pStyle w:val="2"/>
        <w:widowControl w:val="0"/>
        <w:spacing w:before="0" w:after="0"/>
        <w:ind w:firstLine="540"/>
        <w:rPr>
          <w:b w:val="0"/>
          <w:sz w:val="27"/>
          <w:szCs w:val="27"/>
          <w:lang w:val="nl-NL"/>
        </w:rPr>
      </w:pPr>
      <w:r>
        <w:rPr>
          <w:b w:val="0"/>
          <w:sz w:val="27"/>
          <w:szCs w:val="27"/>
          <w:lang w:val="nl-NL"/>
        </w:rPr>
        <w:t>+ Nước thải từ hệ thống xử lý bụi khí thải lò hơi được thu gom về hệ thống xử lý nước thải tập trung bằng ống nhựa HDPE D...</w:t>
      </w:r>
    </w:p>
    <w:p w14:paraId="6D9726D0" w14:textId="2AC6473C" w:rsidR="00714BEF" w:rsidRPr="000D2D14" w:rsidRDefault="00F01630" w:rsidP="0060113E">
      <w:pPr>
        <w:spacing w:line="312" w:lineRule="auto"/>
        <w:ind w:firstLine="567"/>
        <w:jc w:val="both"/>
        <w:rPr>
          <w:sz w:val="27"/>
          <w:szCs w:val="27"/>
          <w:lang w:val="nl-NL"/>
        </w:rPr>
      </w:pPr>
      <w:r w:rsidRPr="000D2D14">
        <w:rPr>
          <w:sz w:val="27"/>
          <w:szCs w:val="27"/>
          <w:lang w:val="nl-NL"/>
        </w:rPr>
        <w:t xml:space="preserve">- Công trình xử lý nước thải: </w:t>
      </w:r>
      <w:r w:rsidR="00D24432" w:rsidRPr="000D2D14">
        <w:rPr>
          <w:sz w:val="27"/>
          <w:szCs w:val="27"/>
          <w:lang w:val="nl-NL"/>
        </w:rPr>
        <w:t>Toàn bộ nước thải của Nhà máy với lưu lượng</w:t>
      </w:r>
      <w:r w:rsidR="00957A03">
        <w:rPr>
          <w:sz w:val="27"/>
          <w:szCs w:val="27"/>
          <w:lang w:val="nl-NL"/>
        </w:rPr>
        <w:t xml:space="preserve"> 6,5</w:t>
      </w:r>
      <w:r w:rsidR="00D24432" w:rsidRPr="000D2D14">
        <w:rPr>
          <w:sz w:val="27"/>
          <w:szCs w:val="27"/>
          <w:lang w:val="nl-NL"/>
        </w:rPr>
        <w:t xml:space="preserve"> m</w:t>
      </w:r>
      <w:r w:rsidR="00D24432" w:rsidRPr="000D2D14">
        <w:rPr>
          <w:sz w:val="27"/>
          <w:szCs w:val="27"/>
          <w:vertAlign w:val="superscript"/>
          <w:lang w:val="nl-NL"/>
        </w:rPr>
        <w:t>3</w:t>
      </w:r>
      <w:r w:rsidR="00D24432" w:rsidRPr="000D2D14">
        <w:rPr>
          <w:sz w:val="27"/>
          <w:szCs w:val="27"/>
          <w:lang w:val="nl-NL"/>
        </w:rPr>
        <w:t>/ngày được thu gom về hệ thống xử lý nước thải tập trung, có công suất là 12,7 m</w:t>
      </w:r>
      <w:r w:rsidR="00D24432" w:rsidRPr="000D2D14">
        <w:rPr>
          <w:sz w:val="27"/>
          <w:szCs w:val="27"/>
          <w:vertAlign w:val="superscript"/>
          <w:lang w:val="nl-NL"/>
        </w:rPr>
        <w:t>3</w:t>
      </w:r>
      <w:r w:rsidR="00D24432" w:rsidRPr="000D2D14">
        <w:rPr>
          <w:sz w:val="27"/>
          <w:szCs w:val="27"/>
          <w:lang w:val="nl-NL"/>
        </w:rPr>
        <w:t xml:space="preserve">/ngày bằng công nghệ sinh học hiếu khí có giá thể vi sinh bám </w:t>
      </w:r>
      <w:r w:rsidRPr="000D2D14">
        <w:rPr>
          <w:sz w:val="27"/>
          <w:szCs w:val="27"/>
          <w:lang w:val="nl-NL"/>
        </w:rPr>
        <w:t xml:space="preserve">để xử lý nước thải đạt cột B, QCVN </w:t>
      </w:r>
      <w:r w:rsidR="00D24432" w:rsidRPr="000D2D14">
        <w:rPr>
          <w:sz w:val="27"/>
          <w:szCs w:val="27"/>
          <w:lang w:val="nl-NL"/>
        </w:rPr>
        <w:t>14</w:t>
      </w:r>
      <w:r w:rsidRPr="000D2D14">
        <w:rPr>
          <w:sz w:val="27"/>
          <w:szCs w:val="27"/>
          <w:lang w:val="nl-NL"/>
        </w:rPr>
        <w:t>:20</w:t>
      </w:r>
      <w:r w:rsidR="00D24432" w:rsidRPr="000D2D14">
        <w:rPr>
          <w:sz w:val="27"/>
          <w:szCs w:val="27"/>
          <w:lang w:val="nl-NL"/>
        </w:rPr>
        <w:t>08</w:t>
      </w:r>
      <w:r w:rsidRPr="000D2D14">
        <w:rPr>
          <w:sz w:val="27"/>
          <w:szCs w:val="27"/>
          <w:lang w:val="nl-NL"/>
        </w:rPr>
        <w:t xml:space="preserve">/BTNMT trước khi đấu nối vào hệ thống thoát nước của khu vực. </w:t>
      </w:r>
    </w:p>
    <w:p w14:paraId="4214CD0D" w14:textId="5AB8E383" w:rsidR="00F01630" w:rsidRPr="000D2D14" w:rsidRDefault="00F01630" w:rsidP="0060113E">
      <w:pPr>
        <w:spacing w:line="312" w:lineRule="auto"/>
        <w:ind w:firstLine="567"/>
        <w:jc w:val="both"/>
        <w:rPr>
          <w:spacing w:val="-2"/>
          <w:sz w:val="27"/>
          <w:szCs w:val="27"/>
          <w:u w:val="single"/>
          <w:lang w:val="nl-NL"/>
        </w:rPr>
      </w:pPr>
      <w:r w:rsidRPr="000D2D14">
        <w:rPr>
          <w:spacing w:val="-2"/>
          <w:sz w:val="27"/>
          <w:szCs w:val="27"/>
          <w:u w:val="single"/>
          <w:lang w:val="nl-NL"/>
        </w:rPr>
        <w:t>Biện pháp nâng cao hiệu quả xử lý nước thải:</w:t>
      </w:r>
    </w:p>
    <w:p w14:paraId="330B42B7" w14:textId="77777777" w:rsidR="00F01630" w:rsidRPr="000D2D14" w:rsidRDefault="00F01630" w:rsidP="0060113E">
      <w:pPr>
        <w:spacing w:line="312" w:lineRule="auto"/>
        <w:ind w:firstLine="567"/>
        <w:jc w:val="both"/>
        <w:rPr>
          <w:spacing w:val="-2"/>
          <w:sz w:val="27"/>
          <w:szCs w:val="27"/>
          <w:lang w:val="nl-NL"/>
        </w:rPr>
      </w:pPr>
      <w:r w:rsidRPr="000D2D14">
        <w:rPr>
          <w:spacing w:val="-2"/>
          <w:sz w:val="27"/>
          <w:szCs w:val="27"/>
          <w:lang w:val="nl-NL"/>
        </w:rPr>
        <w:t>- Tăng cường công tác sục khí oxy tại các bể xử lý hiếu khí để xử lý triệt để hàm lượng nitơ trong nước thải.</w:t>
      </w:r>
    </w:p>
    <w:p w14:paraId="520B3BE6" w14:textId="77777777" w:rsidR="00F01630" w:rsidRPr="000D2D14" w:rsidRDefault="00F01630" w:rsidP="0060113E">
      <w:pPr>
        <w:spacing w:line="312" w:lineRule="auto"/>
        <w:ind w:firstLine="567"/>
        <w:jc w:val="both"/>
        <w:rPr>
          <w:spacing w:val="-2"/>
          <w:sz w:val="27"/>
          <w:szCs w:val="27"/>
          <w:lang w:val="nl-NL"/>
        </w:rPr>
      </w:pPr>
      <w:r w:rsidRPr="000D2D14">
        <w:rPr>
          <w:spacing w:val="-2"/>
          <w:sz w:val="27"/>
          <w:szCs w:val="27"/>
          <w:lang w:val="nl-NL"/>
        </w:rPr>
        <w:lastRenderedPageBreak/>
        <w:t>- Kiểm tra, bảo dưỡng và thay thế các giá thể vi sinh.</w:t>
      </w:r>
    </w:p>
    <w:p w14:paraId="1405C318" w14:textId="77777777" w:rsidR="00F01630" w:rsidRPr="000D2D14" w:rsidRDefault="00F01630" w:rsidP="0060113E">
      <w:pPr>
        <w:spacing w:line="312" w:lineRule="auto"/>
        <w:ind w:firstLine="567"/>
        <w:jc w:val="both"/>
        <w:rPr>
          <w:spacing w:val="-2"/>
          <w:sz w:val="27"/>
          <w:szCs w:val="27"/>
          <w:lang w:val="nl-NL"/>
        </w:rPr>
      </w:pPr>
      <w:r w:rsidRPr="000D2D14">
        <w:rPr>
          <w:spacing w:val="-2"/>
          <w:sz w:val="27"/>
          <w:szCs w:val="27"/>
          <w:lang w:val="nl-NL"/>
        </w:rPr>
        <w:t>- Nạo vét và xử lý bùn từ các bể chứa bùn của hệ thống xử lý.</w:t>
      </w:r>
    </w:p>
    <w:p w14:paraId="3C1A2FB5" w14:textId="40820413" w:rsidR="00F01630" w:rsidRPr="00957A03" w:rsidRDefault="00F01630" w:rsidP="0060113E">
      <w:pPr>
        <w:spacing w:line="312" w:lineRule="auto"/>
        <w:ind w:firstLine="567"/>
        <w:jc w:val="both"/>
        <w:rPr>
          <w:sz w:val="27"/>
          <w:szCs w:val="27"/>
          <w:lang w:val="nb-NO"/>
        </w:rPr>
      </w:pPr>
      <w:r w:rsidRPr="00957A03">
        <w:rPr>
          <w:sz w:val="27"/>
          <w:szCs w:val="27"/>
          <w:lang w:val="nl-NL"/>
        </w:rPr>
        <w:t xml:space="preserve">- Hệ thống thu gom thoát nước mưa: </w:t>
      </w:r>
      <w:r w:rsidRPr="00957A03">
        <w:rPr>
          <w:sz w:val="27"/>
          <w:szCs w:val="27"/>
          <w:lang w:val="nb-NO"/>
        </w:rPr>
        <w:t xml:space="preserve">Nước mưa trong </w:t>
      </w:r>
      <w:r w:rsidR="00E95780" w:rsidRPr="00957A03">
        <w:rPr>
          <w:sz w:val="27"/>
          <w:szCs w:val="27"/>
          <w:lang w:val="nb-NO"/>
        </w:rPr>
        <w:t>Nhà máy</w:t>
      </w:r>
      <w:r w:rsidRPr="00957A03">
        <w:rPr>
          <w:sz w:val="27"/>
          <w:szCs w:val="27"/>
          <w:lang w:val="nb-NO"/>
        </w:rPr>
        <w:t xml:space="preserve"> phát sinh ở khu vực có mái che và khu vực không có mái che: </w:t>
      </w:r>
    </w:p>
    <w:p w14:paraId="53A5113D" w14:textId="5CD09BDA" w:rsidR="00F01630" w:rsidRPr="00957A03" w:rsidRDefault="00F01630" w:rsidP="0060113E">
      <w:pPr>
        <w:autoSpaceDE w:val="0"/>
        <w:autoSpaceDN w:val="0"/>
        <w:spacing w:line="312" w:lineRule="auto"/>
        <w:ind w:firstLine="567"/>
        <w:jc w:val="both"/>
        <w:rPr>
          <w:sz w:val="27"/>
          <w:szCs w:val="27"/>
          <w:lang w:val="nb-NO"/>
        </w:rPr>
      </w:pPr>
      <w:r w:rsidRPr="00957A03">
        <w:rPr>
          <w:sz w:val="27"/>
          <w:szCs w:val="27"/>
          <w:lang w:val="nb-NO"/>
        </w:rPr>
        <w:t xml:space="preserve">+ Đối với những khu vực có mái che sẽ được bố trí tuyến ống nhựa PVC200 dẫn xuống hệ thống cống thoát ở dưới mặt đất. Các cống thoát này được bố trí quanh các khu nhà trong </w:t>
      </w:r>
      <w:r w:rsidR="00450FA8" w:rsidRPr="00957A03">
        <w:rPr>
          <w:sz w:val="27"/>
          <w:szCs w:val="27"/>
          <w:lang w:val="nb-NO"/>
        </w:rPr>
        <w:t>Nhà máy</w:t>
      </w:r>
      <w:r w:rsidRPr="00957A03">
        <w:rPr>
          <w:sz w:val="27"/>
          <w:szCs w:val="27"/>
          <w:lang w:val="nb-NO"/>
        </w:rPr>
        <w:t>.</w:t>
      </w:r>
    </w:p>
    <w:p w14:paraId="7E932CDE" w14:textId="0BD32E97" w:rsidR="00F01630" w:rsidRPr="00957A03" w:rsidRDefault="00F01630" w:rsidP="0060113E">
      <w:pPr>
        <w:spacing w:line="312" w:lineRule="auto"/>
        <w:ind w:firstLine="567"/>
        <w:jc w:val="both"/>
        <w:rPr>
          <w:sz w:val="27"/>
          <w:szCs w:val="27"/>
          <w:lang w:val="nb-NO"/>
        </w:rPr>
      </w:pPr>
      <w:r w:rsidRPr="00957A03">
        <w:rPr>
          <w:sz w:val="27"/>
          <w:szCs w:val="27"/>
          <w:lang w:val="nb-NO"/>
        </w:rPr>
        <w:t xml:space="preserve">+ Ở những khu vực không có mái che, (sân, thảm cỏ, đường...) nước mưa sẽ được thu gom theo một hệ thống mương BTCT chạy xung quanh khuôn viên </w:t>
      </w:r>
      <w:r w:rsidR="00450FA8" w:rsidRPr="00957A03">
        <w:rPr>
          <w:sz w:val="27"/>
          <w:szCs w:val="27"/>
          <w:lang w:val="nb-NO"/>
        </w:rPr>
        <w:t>Nhà máy</w:t>
      </w:r>
      <w:r w:rsidRPr="00957A03">
        <w:rPr>
          <w:sz w:val="27"/>
          <w:szCs w:val="27"/>
          <w:lang w:val="nb-NO"/>
        </w:rPr>
        <w:t xml:space="preserve">. Trong đó, bố trí các hố thu có nắp đậy với song chắn rác. Dưới tuyến cống sẽ bố trí các hố ga lắng cát. Hướng thoát chung về phía Nam và Đông Nam của Dự án. </w:t>
      </w:r>
    </w:p>
    <w:p w14:paraId="6F2D4D70" w14:textId="3BEEA4DE" w:rsidR="00F01630" w:rsidRPr="00957A03" w:rsidRDefault="00F01630" w:rsidP="0060113E">
      <w:pPr>
        <w:spacing w:line="312" w:lineRule="auto"/>
        <w:ind w:firstLine="567"/>
        <w:jc w:val="both"/>
        <w:rPr>
          <w:bCs/>
          <w:iCs/>
          <w:sz w:val="27"/>
          <w:szCs w:val="27"/>
          <w:lang w:val="nb-NO"/>
        </w:rPr>
      </w:pPr>
      <w:r w:rsidRPr="00957A03">
        <w:rPr>
          <w:bCs/>
          <w:iCs/>
          <w:sz w:val="27"/>
          <w:szCs w:val="27"/>
          <w:lang w:val="nb-NO"/>
        </w:rPr>
        <w:t xml:space="preserve">+ Nước ngưng từ điều hòa, làm lạnh: Toàn bộ được thu gom bằng máng và ống thu nước rồi chảy vào hệ thống thoát nước mưa của </w:t>
      </w:r>
      <w:r w:rsidR="00450FA8" w:rsidRPr="00957A03">
        <w:rPr>
          <w:bCs/>
          <w:iCs/>
          <w:sz w:val="27"/>
          <w:szCs w:val="27"/>
          <w:lang w:val="nb-NO"/>
        </w:rPr>
        <w:t>Nhà máy</w:t>
      </w:r>
      <w:r w:rsidRPr="00957A03">
        <w:rPr>
          <w:bCs/>
          <w:iCs/>
          <w:sz w:val="27"/>
          <w:szCs w:val="27"/>
          <w:lang w:val="nb-NO"/>
        </w:rPr>
        <w:t xml:space="preserve"> trước khi thải ra môi trường tiếp nhận.</w:t>
      </w:r>
    </w:p>
    <w:p w14:paraId="3800A737" w14:textId="77777777" w:rsidR="00F01630" w:rsidRPr="00957A03" w:rsidRDefault="00F01630" w:rsidP="0060113E">
      <w:pPr>
        <w:spacing w:line="312" w:lineRule="auto"/>
        <w:ind w:firstLine="567"/>
        <w:jc w:val="both"/>
        <w:rPr>
          <w:sz w:val="27"/>
          <w:szCs w:val="27"/>
          <w:lang w:val="nb-NO"/>
        </w:rPr>
      </w:pPr>
      <w:r w:rsidRPr="00957A03">
        <w:rPr>
          <w:sz w:val="27"/>
          <w:szCs w:val="27"/>
          <w:lang w:val="nb-NO"/>
        </w:rPr>
        <w:t xml:space="preserve"> + Toàn bộ tuyến thoát được xây dựng bằng Bê tông cốt thép (rộng 0,5m, sâu 0,8m), thu nước qua song chắn rác và các tấm đan có đục lỗ 5-8mm.</w:t>
      </w:r>
    </w:p>
    <w:p w14:paraId="0C1BC79E" w14:textId="77777777" w:rsidR="00F01630" w:rsidRPr="00957A03" w:rsidRDefault="00F01630" w:rsidP="0060113E">
      <w:pPr>
        <w:pStyle w:val="2"/>
        <w:spacing w:before="0" w:after="0"/>
        <w:ind w:firstLine="540"/>
        <w:rPr>
          <w:b w:val="0"/>
          <w:bCs/>
          <w:iCs/>
          <w:sz w:val="27"/>
          <w:szCs w:val="27"/>
          <w:lang w:val="nb-NO"/>
        </w:rPr>
      </w:pPr>
      <w:r w:rsidRPr="00957A03">
        <w:rPr>
          <w:b w:val="0"/>
          <w:spacing w:val="-2"/>
          <w:sz w:val="27"/>
          <w:szCs w:val="27"/>
          <w:lang w:val="it-IT"/>
        </w:rPr>
        <w:t>Hệ thống thu gom nước mưa chảy tràn được thiết kế như sau:</w:t>
      </w:r>
    </w:p>
    <w:p w14:paraId="20C5BBB0" w14:textId="77777777" w:rsidR="00F01630" w:rsidRPr="00957A03" w:rsidRDefault="00F01630" w:rsidP="0060113E">
      <w:pPr>
        <w:spacing w:line="312" w:lineRule="auto"/>
        <w:ind w:firstLine="567"/>
        <w:jc w:val="both"/>
        <w:rPr>
          <w:sz w:val="27"/>
          <w:szCs w:val="27"/>
          <w:lang w:val="pt-BR"/>
        </w:rPr>
      </w:pPr>
      <w:r w:rsidRPr="00957A03">
        <w:rPr>
          <w:sz w:val="27"/>
          <w:szCs w:val="27"/>
          <w:lang w:val="pt-BR"/>
        </w:rPr>
        <w:t xml:space="preserve">- Mương thoát nước mưa xây dựng bằng bê tông, bề rộng mương B=400, độ dốc i=0,5%, trên có nắp đậy bằng thép Grating. </w:t>
      </w:r>
    </w:p>
    <w:p w14:paraId="5CBE06C2" w14:textId="77777777" w:rsidR="00F01630" w:rsidRPr="00957A03" w:rsidRDefault="00F01630" w:rsidP="0060113E">
      <w:pPr>
        <w:spacing w:line="312" w:lineRule="auto"/>
        <w:ind w:firstLine="567"/>
        <w:jc w:val="both"/>
        <w:rPr>
          <w:sz w:val="27"/>
          <w:szCs w:val="27"/>
          <w:lang w:val="pt-BR"/>
        </w:rPr>
      </w:pPr>
      <w:r w:rsidRPr="00957A03">
        <w:rPr>
          <w:sz w:val="27"/>
          <w:szCs w:val="27"/>
          <w:lang w:val="pt-BR"/>
        </w:rPr>
        <w:t>- Hố ga, giếng thu: sử dụng tại các điểm đấu nối chuyển hướng giữa các vị trí mương kín. Trong đó:</w:t>
      </w:r>
    </w:p>
    <w:p w14:paraId="011626AF" w14:textId="77777777" w:rsidR="00F01630" w:rsidRPr="00957A03" w:rsidRDefault="00F01630" w:rsidP="0060113E">
      <w:pPr>
        <w:spacing w:line="312" w:lineRule="auto"/>
        <w:ind w:firstLine="567"/>
        <w:jc w:val="both"/>
        <w:rPr>
          <w:sz w:val="27"/>
          <w:szCs w:val="27"/>
          <w:lang w:val="pt-BR"/>
        </w:rPr>
      </w:pPr>
      <w:r w:rsidRPr="00957A03">
        <w:rPr>
          <w:sz w:val="27"/>
          <w:szCs w:val="27"/>
          <w:lang w:val="pt-BR"/>
        </w:rPr>
        <w:t xml:space="preserve">+ Hố ga Bê tông đá 1x2, M250, phần đáy đúc sẵn, phần thân đổ tại chổ, thành hố ga dày 20cm. </w:t>
      </w:r>
    </w:p>
    <w:p w14:paraId="49D6B1C2" w14:textId="77777777" w:rsidR="00F01630" w:rsidRPr="00CB6811" w:rsidRDefault="00F01630" w:rsidP="0060113E">
      <w:pPr>
        <w:spacing w:line="312" w:lineRule="auto"/>
        <w:ind w:firstLine="567"/>
        <w:jc w:val="both"/>
        <w:rPr>
          <w:i/>
          <w:szCs w:val="27"/>
          <w:lang w:val="it-IT"/>
        </w:rPr>
      </w:pPr>
      <w:r w:rsidRPr="00CB6811">
        <w:rPr>
          <w:i/>
          <w:szCs w:val="27"/>
          <w:lang w:val="it-IT"/>
        </w:rPr>
        <w:t>* Bụi và khí thải:</w:t>
      </w:r>
    </w:p>
    <w:p w14:paraId="659C7E50" w14:textId="6B72C092" w:rsidR="00E95780" w:rsidRPr="00F147C3" w:rsidRDefault="00E95780" w:rsidP="0060113E">
      <w:pPr>
        <w:autoSpaceDE w:val="0"/>
        <w:autoSpaceDN w:val="0"/>
        <w:spacing w:line="312" w:lineRule="auto"/>
        <w:ind w:firstLineChars="210" w:firstLine="567"/>
        <w:jc w:val="both"/>
        <w:rPr>
          <w:sz w:val="27"/>
          <w:szCs w:val="27"/>
          <w:lang w:val="nb-NO"/>
        </w:rPr>
      </w:pPr>
      <w:r w:rsidRPr="00F147C3">
        <w:rPr>
          <w:sz w:val="27"/>
          <w:szCs w:val="27"/>
          <w:lang w:val="nb-NO"/>
        </w:rPr>
        <w:t>- Dự án sẽ tiến hành xây dựng 01 hệ thống xử lý bụi khí thải l</w:t>
      </w:r>
      <w:r w:rsidR="00F147C3">
        <w:rPr>
          <w:sz w:val="27"/>
          <w:szCs w:val="27"/>
          <w:lang w:val="nb-NO"/>
        </w:rPr>
        <w:t>ò</w:t>
      </w:r>
      <w:r w:rsidRPr="00F147C3">
        <w:rPr>
          <w:sz w:val="27"/>
          <w:szCs w:val="27"/>
          <w:lang w:val="nb-NO"/>
        </w:rPr>
        <w:t xml:space="preserve"> hơi. Hệ thống được thiết kế như sau:</w:t>
      </w:r>
    </w:p>
    <w:p w14:paraId="2C34F0D5" w14:textId="3C032C3B" w:rsidR="00E95780" w:rsidRPr="00F147C3" w:rsidRDefault="00E95780" w:rsidP="00E95780">
      <w:pPr>
        <w:autoSpaceDE w:val="0"/>
        <w:autoSpaceDN w:val="0"/>
        <w:spacing w:line="312" w:lineRule="auto"/>
        <w:ind w:firstLineChars="210" w:firstLine="567"/>
        <w:jc w:val="both"/>
        <w:rPr>
          <w:sz w:val="27"/>
          <w:szCs w:val="27"/>
          <w:lang w:val="nb-NO"/>
        </w:rPr>
      </w:pPr>
      <w:r w:rsidRPr="00F147C3">
        <w:rPr>
          <w:sz w:val="27"/>
          <w:szCs w:val="27"/>
          <w:lang w:val="nb-NO"/>
        </w:rPr>
        <w:t>B</w:t>
      </w:r>
      <w:r w:rsidR="000A2A8B" w:rsidRPr="00F147C3">
        <w:rPr>
          <w:sz w:val="27"/>
          <w:szCs w:val="27"/>
          <w:lang w:val="nb-NO"/>
        </w:rPr>
        <w:t>ụi</w:t>
      </w:r>
      <w:r w:rsidRPr="00F147C3">
        <w:rPr>
          <w:sz w:val="27"/>
          <w:szCs w:val="27"/>
          <w:lang w:val="nb-NO"/>
        </w:rPr>
        <w:t xml:space="preserve">, khí thải lò hơi </w:t>
      </w:r>
      <m:oMath>
        <m:r>
          <w:rPr>
            <w:rFonts w:ascii="Cambria Math" w:hAnsi="Cambria Math"/>
            <w:sz w:val="27"/>
            <w:szCs w:val="27"/>
            <w:lang w:val="nb-NO"/>
          </w:rPr>
          <m:t>→</m:t>
        </m:r>
      </m:oMath>
      <w:r w:rsidRPr="00F147C3">
        <w:rPr>
          <w:sz w:val="27"/>
          <w:szCs w:val="27"/>
          <w:lang w:val="nb-NO"/>
        </w:rPr>
        <w:t xml:space="preserve"> Cyclone lọc bụi </w:t>
      </w:r>
      <m:oMath>
        <m:r>
          <w:rPr>
            <w:rFonts w:ascii="Cambria Math" w:hAnsi="Cambria Math"/>
            <w:sz w:val="27"/>
            <w:szCs w:val="27"/>
            <w:lang w:val="nb-NO"/>
          </w:rPr>
          <m:t>→</m:t>
        </m:r>
      </m:oMath>
      <w:r w:rsidRPr="00F147C3">
        <w:rPr>
          <w:sz w:val="27"/>
          <w:szCs w:val="27"/>
          <w:lang w:val="nb-NO"/>
        </w:rPr>
        <w:t xml:space="preserve"> Quạt hút ly tâm </w:t>
      </w:r>
      <m:oMath>
        <m:r>
          <w:rPr>
            <w:rFonts w:ascii="Cambria Math" w:hAnsi="Cambria Math"/>
            <w:sz w:val="27"/>
            <w:szCs w:val="27"/>
            <w:lang w:val="nb-NO"/>
          </w:rPr>
          <m:t>→</m:t>
        </m:r>
      </m:oMath>
      <w:r w:rsidRPr="00F147C3">
        <w:rPr>
          <w:sz w:val="27"/>
          <w:szCs w:val="27"/>
          <w:lang w:val="nb-NO"/>
        </w:rPr>
        <w:t xml:space="preserve"> Bể nước vôi (hấp thụ khí) </w:t>
      </w:r>
      <m:oMath>
        <m:r>
          <w:rPr>
            <w:rFonts w:ascii="Cambria Math" w:hAnsi="Cambria Math"/>
            <w:sz w:val="27"/>
            <w:szCs w:val="27"/>
            <w:lang w:val="nb-NO"/>
          </w:rPr>
          <m:t>→</m:t>
        </m:r>
      </m:oMath>
      <w:r w:rsidRPr="00F147C3">
        <w:rPr>
          <w:sz w:val="27"/>
          <w:szCs w:val="27"/>
          <w:lang w:val="nb-NO"/>
        </w:rPr>
        <w:t xml:space="preserve"> Ống thoát khí</w:t>
      </w:r>
      <w:r w:rsidR="000A2A8B" w:rsidRPr="00F147C3">
        <w:rPr>
          <w:sz w:val="27"/>
          <w:szCs w:val="27"/>
          <w:lang w:val="nb-NO"/>
        </w:rPr>
        <w:t xml:space="preserve"> (khí thoát ra đạt QCVN 10:2009/BTNMT, cột B).</w:t>
      </w:r>
    </w:p>
    <w:p w14:paraId="743DE7D7" w14:textId="2F40A619" w:rsidR="000A2A8B" w:rsidRPr="00F147C3" w:rsidRDefault="000A2A8B" w:rsidP="00E95780">
      <w:pPr>
        <w:autoSpaceDE w:val="0"/>
        <w:autoSpaceDN w:val="0"/>
        <w:spacing w:line="312" w:lineRule="auto"/>
        <w:ind w:firstLineChars="210" w:firstLine="567"/>
        <w:jc w:val="both"/>
        <w:rPr>
          <w:sz w:val="27"/>
          <w:szCs w:val="27"/>
          <w:lang w:val="nb-NO"/>
        </w:rPr>
      </w:pPr>
      <w:r w:rsidRPr="00F147C3">
        <w:rPr>
          <w:sz w:val="27"/>
          <w:szCs w:val="27"/>
          <w:lang w:val="nb-NO"/>
        </w:rPr>
        <w:t>-</w:t>
      </w:r>
      <w:r w:rsidR="000D2D14">
        <w:rPr>
          <w:sz w:val="27"/>
          <w:szCs w:val="27"/>
          <w:lang w:val="nb-NO"/>
        </w:rPr>
        <w:t xml:space="preserve"> X</w:t>
      </w:r>
      <w:r w:rsidRPr="00F147C3">
        <w:rPr>
          <w:sz w:val="27"/>
          <w:szCs w:val="27"/>
          <w:lang w:val="nb-NO"/>
        </w:rPr>
        <w:t>ây dựng hệ thống thu hồi bụi từ công đoạn ép viên. Hệ thống được thiết kế như sau:</w:t>
      </w:r>
    </w:p>
    <w:p w14:paraId="0BBB4B47" w14:textId="6AC4F3ED" w:rsidR="000A2A8B" w:rsidRPr="00F147C3" w:rsidRDefault="000A2A8B" w:rsidP="000A2A8B">
      <w:pPr>
        <w:autoSpaceDE w:val="0"/>
        <w:autoSpaceDN w:val="0"/>
        <w:spacing w:line="312" w:lineRule="auto"/>
        <w:ind w:firstLineChars="210" w:firstLine="567"/>
        <w:jc w:val="both"/>
        <w:rPr>
          <w:sz w:val="27"/>
          <w:szCs w:val="27"/>
          <w:lang w:val="nb-NO"/>
        </w:rPr>
      </w:pPr>
      <w:r w:rsidRPr="00F147C3">
        <w:rPr>
          <w:sz w:val="27"/>
          <w:szCs w:val="27"/>
          <w:lang w:val="nb-NO"/>
        </w:rPr>
        <w:t xml:space="preserve">Bụi phát sinh từ công đoạn ép viên </w:t>
      </w:r>
      <m:oMath>
        <m:r>
          <w:rPr>
            <w:rFonts w:ascii="Cambria Math" w:hAnsi="Cambria Math"/>
            <w:sz w:val="27"/>
            <w:szCs w:val="27"/>
            <w:lang w:val="nb-NO"/>
          </w:rPr>
          <m:t>→</m:t>
        </m:r>
      </m:oMath>
      <w:r w:rsidRPr="00F147C3">
        <w:rPr>
          <w:sz w:val="27"/>
          <w:szCs w:val="27"/>
          <w:lang w:val="nb-NO"/>
        </w:rPr>
        <w:t xml:space="preserve"> Chụp hút </w:t>
      </w:r>
      <m:oMath>
        <m:r>
          <w:rPr>
            <w:rFonts w:ascii="Cambria Math" w:hAnsi="Cambria Math"/>
            <w:sz w:val="27"/>
            <w:szCs w:val="27"/>
            <w:lang w:val="nb-NO"/>
          </w:rPr>
          <m:t>→</m:t>
        </m:r>
      </m:oMath>
      <w:r w:rsidRPr="00F147C3">
        <w:rPr>
          <w:sz w:val="27"/>
          <w:szCs w:val="27"/>
          <w:lang w:val="nb-NO"/>
        </w:rPr>
        <w:t xml:space="preserve"> Quạt hút </w:t>
      </w:r>
      <m:oMath>
        <m:r>
          <w:rPr>
            <w:rFonts w:ascii="Cambria Math" w:hAnsi="Cambria Math"/>
            <w:sz w:val="27"/>
            <w:szCs w:val="27"/>
            <w:lang w:val="nb-NO"/>
          </w:rPr>
          <m:t>→</m:t>
        </m:r>
      </m:oMath>
      <w:r w:rsidRPr="00F147C3">
        <w:rPr>
          <w:sz w:val="27"/>
          <w:szCs w:val="27"/>
          <w:lang w:val="nb-NO"/>
        </w:rPr>
        <w:t xml:space="preserve"> Cyclone </w:t>
      </w:r>
      <m:oMath>
        <m:r>
          <w:rPr>
            <w:rFonts w:ascii="Cambria Math" w:hAnsi="Cambria Math"/>
            <w:sz w:val="27"/>
            <w:szCs w:val="27"/>
            <w:lang w:val="nb-NO"/>
          </w:rPr>
          <m:t>→</m:t>
        </m:r>
      </m:oMath>
      <w:r w:rsidRPr="00F147C3">
        <w:rPr>
          <w:sz w:val="27"/>
          <w:szCs w:val="27"/>
          <w:lang w:val="nb-NO"/>
        </w:rPr>
        <w:t xml:space="preserve"> Khí sạch thoát ra môi trường.</w:t>
      </w:r>
    </w:p>
    <w:p w14:paraId="38C755CE" w14:textId="7E699F3D" w:rsidR="000A2A8B" w:rsidRPr="00F147C3" w:rsidRDefault="000A2A8B" w:rsidP="000A2A8B">
      <w:pPr>
        <w:autoSpaceDE w:val="0"/>
        <w:autoSpaceDN w:val="0"/>
        <w:spacing w:line="312" w:lineRule="auto"/>
        <w:ind w:firstLineChars="210" w:firstLine="567"/>
        <w:jc w:val="both"/>
        <w:rPr>
          <w:sz w:val="27"/>
          <w:szCs w:val="27"/>
          <w:lang w:val="nb-NO"/>
        </w:rPr>
      </w:pPr>
      <w:r w:rsidRPr="00F147C3">
        <w:rPr>
          <w:sz w:val="27"/>
          <w:szCs w:val="27"/>
          <w:lang w:val="nb-NO"/>
        </w:rPr>
        <w:t>- Dự án xây dựng 04 hệ thống xử lý bụi bụi từ dây chuyền sản xuất thức ăn chăn nuôi. Hệ thống được thiết kế như sau:</w:t>
      </w:r>
    </w:p>
    <w:p w14:paraId="6866C4E3" w14:textId="6F6A648A" w:rsidR="00F147C3" w:rsidRPr="00F147C3" w:rsidRDefault="000A2A8B" w:rsidP="00F147C3">
      <w:pPr>
        <w:autoSpaceDE w:val="0"/>
        <w:autoSpaceDN w:val="0"/>
        <w:spacing w:line="312" w:lineRule="auto"/>
        <w:ind w:firstLineChars="210" w:firstLine="567"/>
        <w:jc w:val="both"/>
        <w:rPr>
          <w:sz w:val="27"/>
          <w:szCs w:val="27"/>
          <w:lang w:val="nb-NO"/>
        </w:rPr>
      </w:pPr>
      <w:r w:rsidRPr="00F147C3">
        <w:rPr>
          <w:sz w:val="27"/>
          <w:szCs w:val="27"/>
          <w:lang w:val="nb-NO"/>
        </w:rPr>
        <w:lastRenderedPageBreak/>
        <w:t xml:space="preserve">Bụi phát sinh từ dây chuyền sản xuất </w:t>
      </w:r>
      <m:oMath>
        <m:r>
          <w:rPr>
            <w:rFonts w:ascii="Cambria Math" w:hAnsi="Cambria Math"/>
            <w:sz w:val="27"/>
            <w:szCs w:val="27"/>
            <w:lang w:val="nb-NO"/>
          </w:rPr>
          <m:t>→</m:t>
        </m:r>
      </m:oMath>
      <w:r w:rsidRPr="00F147C3">
        <w:rPr>
          <w:sz w:val="27"/>
          <w:szCs w:val="27"/>
          <w:lang w:val="nb-NO"/>
        </w:rPr>
        <w:t xml:space="preserve"> Chụp hút </w:t>
      </w:r>
      <m:oMath>
        <m:r>
          <w:rPr>
            <w:rFonts w:ascii="Cambria Math" w:hAnsi="Cambria Math"/>
            <w:sz w:val="27"/>
            <w:szCs w:val="27"/>
            <w:lang w:val="nb-NO"/>
          </w:rPr>
          <m:t>→</m:t>
        </m:r>
      </m:oMath>
      <w:r w:rsidRPr="00F147C3">
        <w:rPr>
          <w:sz w:val="27"/>
          <w:szCs w:val="27"/>
          <w:lang w:val="nb-NO"/>
        </w:rPr>
        <w:t xml:space="preserve"> Thiết bị lọc bụi túi vải </w:t>
      </w:r>
      <m:oMath>
        <m:r>
          <w:rPr>
            <w:rFonts w:ascii="Cambria Math" w:hAnsi="Cambria Math"/>
            <w:sz w:val="27"/>
            <w:szCs w:val="27"/>
            <w:lang w:val="nb-NO"/>
          </w:rPr>
          <m:t>→</m:t>
        </m:r>
      </m:oMath>
      <w:r w:rsidRPr="00F147C3">
        <w:rPr>
          <w:sz w:val="27"/>
          <w:szCs w:val="27"/>
          <w:lang w:val="nb-NO"/>
        </w:rPr>
        <w:t xml:space="preserve"> Ống phóng không.</w:t>
      </w:r>
    </w:p>
    <w:p w14:paraId="4C6E436E" w14:textId="4E568630" w:rsidR="00F01630" w:rsidRPr="00F147C3" w:rsidRDefault="00F01630" w:rsidP="0060113E">
      <w:pPr>
        <w:autoSpaceDE w:val="0"/>
        <w:autoSpaceDN w:val="0"/>
        <w:spacing w:line="312" w:lineRule="auto"/>
        <w:ind w:firstLineChars="210" w:firstLine="567"/>
        <w:jc w:val="both"/>
        <w:rPr>
          <w:sz w:val="27"/>
          <w:szCs w:val="27"/>
          <w:lang w:val="nb-NO"/>
        </w:rPr>
      </w:pPr>
      <w:r w:rsidRPr="00F147C3">
        <w:rPr>
          <w:sz w:val="27"/>
          <w:szCs w:val="27"/>
          <w:lang w:val="nb-NO"/>
        </w:rPr>
        <w:t>- Sân bãi, đường liên thông nội bộ được xây bằng bê tông hoặc rải nhựa nên sẽ giảm thiểu được bụi do phương tiện gây nên.</w:t>
      </w:r>
    </w:p>
    <w:p w14:paraId="3D1DC41A" w14:textId="77777777" w:rsidR="00F01630" w:rsidRPr="00F147C3" w:rsidRDefault="00F01630" w:rsidP="0060113E">
      <w:pPr>
        <w:autoSpaceDE w:val="0"/>
        <w:autoSpaceDN w:val="0"/>
        <w:spacing w:line="312" w:lineRule="auto"/>
        <w:ind w:firstLineChars="210" w:firstLine="567"/>
        <w:jc w:val="both"/>
        <w:rPr>
          <w:sz w:val="27"/>
          <w:szCs w:val="27"/>
          <w:lang w:val="nb-NO"/>
        </w:rPr>
      </w:pPr>
      <w:r w:rsidRPr="00F147C3">
        <w:rPr>
          <w:sz w:val="27"/>
          <w:szCs w:val="27"/>
          <w:lang w:val="nb-NO"/>
        </w:rPr>
        <w:t>- Treo bảng quy định hạn chế tốc độ của phương tiện ra vào khu vực tại các cổng ra vào, nơi gửi xe, đỗ xe. Xe gắn máy phải tắt máy khi ra vào gửi xe.</w:t>
      </w:r>
    </w:p>
    <w:p w14:paraId="39F8FDED" w14:textId="2C5E7413" w:rsidR="00F01630" w:rsidRPr="00F147C3" w:rsidRDefault="00F01630" w:rsidP="0060113E">
      <w:pPr>
        <w:spacing w:line="312" w:lineRule="auto"/>
        <w:ind w:firstLineChars="210" w:firstLine="567"/>
        <w:jc w:val="both"/>
        <w:rPr>
          <w:sz w:val="27"/>
          <w:szCs w:val="27"/>
          <w:lang w:val="nb-NO"/>
        </w:rPr>
      </w:pPr>
      <w:r w:rsidRPr="00F147C3">
        <w:rPr>
          <w:sz w:val="27"/>
          <w:szCs w:val="27"/>
          <w:lang w:val="nb-NO"/>
        </w:rPr>
        <w:t xml:space="preserve">- Bố trí hệ thống cây xanh </w:t>
      </w:r>
      <w:r w:rsidR="00F147C3" w:rsidRPr="00F147C3">
        <w:rPr>
          <w:sz w:val="27"/>
          <w:szCs w:val="27"/>
          <w:lang w:val="nb-NO"/>
        </w:rPr>
        <w:t>xung quanh nhà máy</w:t>
      </w:r>
      <w:r w:rsidRPr="00F147C3">
        <w:rPr>
          <w:sz w:val="27"/>
          <w:szCs w:val="27"/>
          <w:lang w:val="nb-NO"/>
        </w:rPr>
        <w:t xml:space="preserve">. Tỷ lệ cây xanh trong </w:t>
      </w:r>
      <w:r w:rsidR="00F147C3" w:rsidRPr="00F147C3">
        <w:rPr>
          <w:sz w:val="27"/>
          <w:szCs w:val="27"/>
          <w:lang w:val="nb-NO"/>
        </w:rPr>
        <w:t xml:space="preserve">Nhà máy </w:t>
      </w:r>
      <w:r w:rsidRPr="00F147C3">
        <w:rPr>
          <w:sz w:val="27"/>
          <w:szCs w:val="27"/>
          <w:lang w:val="nb-NO"/>
        </w:rPr>
        <w:t xml:space="preserve">phải đạt từ 20% tổng diện tích xây dựng trở lên. </w:t>
      </w:r>
    </w:p>
    <w:p w14:paraId="6F986C98" w14:textId="77777777" w:rsidR="00434042" w:rsidRPr="00CB6811" w:rsidRDefault="00434042" w:rsidP="00714BEF">
      <w:pPr>
        <w:spacing w:line="312" w:lineRule="auto"/>
        <w:rPr>
          <w:bCs/>
          <w:i/>
          <w:iCs/>
          <w:sz w:val="27"/>
          <w:szCs w:val="27"/>
          <w:lang w:val="pt-BR"/>
        </w:rPr>
      </w:pPr>
      <w:r w:rsidRPr="002721E8">
        <w:rPr>
          <w:rFonts w:eastAsiaTheme="majorEastAsia"/>
          <w:i/>
          <w:sz w:val="27"/>
          <w:szCs w:val="27"/>
          <w:lang w:val="nb-NO"/>
        </w:rPr>
        <w:t>5.4.2.2</w:t>
      </w:r>
      <w:r w:rsidRPr="00CB6811">
        <w:rPr>
          <w:bCs/>
          <w:i/>
          <w:iCs/>
          <w:sz w:val="27"/>
          <w:szCs w:val="27"/>
          <w:lang w:val="pt-BR"/>
        </w:rPr>
        <w:t xml:space="preserve">. Các công trình, biện pháp quản lý CTR </w:t>
      </w:r>
    </w:p>
    <w:p w14:paraId="7FBD5D6E" w14:textId="3088E6B9" w:rsidR="00B062DC" w:rsidRDefault="00EB0118" w:rsidP="00714BEF">
      <w:pPr>
        <w:spacing w:line="312" w:lineRule="auto"/>
        <w:ind w:firstLine="567"/>
        <w:jc w:val="both"/>
        <w:rPr>
          <w:sz w:val="27"/>
          <w:szCs w:val="27"/>
          <w:lang w:val="pt-BR"/>
        </w:rPr>
      </w:pPr>
      <w:r>
        <w:rPr>
          <w:sz w:val="27"/>
          <w:szCs w:val="27"/>
          <w:lang w:val="pt-BR"/>
        </w:rPr>
        <w:t>- CTR sinh hoạt sẽ được chứa trong các thùng rác đặt xung quanh Nhà máy</w:t>
      </w:r>
    </w:p>
    <w:p w14:paraId="45A95DE0" w14:textId="267DDF27" w:rsidR="00EB0118" w:rsidRDefault="00EB0118" w:rsidP="00714BEF">
      <w:pPr>
        <w:spacing w:line="312" w:lineRule="auto"/>
        <w:ind w:firstLine="567"/>
        <w:jc w:val="both"/>
        <w:rPr>
          <w:sz w:val="27"/>
          <w:szCs w:val="27"/>
          <w:lang w:val="pt-BR"/>
        </w:rPr>
      </w:pPr>
      <w:r>
        <w:rPr>
          <w:sz w:val="27"/>
          <w:szCs w:val="27"/>
          <w:lang w:val="pt-BR"/>
        </w:rPr>
        <w:t>- CTR thông thường sẽ được thu gom và chứa trong các thùng rác</w:t>
      </w:r>
      <w:r w:rsidR="000D2D14">
        <w:rPr>
          <w:sz w:val="27"/>
          <w:szCs w:val="27"/>
          <w:lang w:val="pt-BR"/>
        </w:rPr>
        <w:t xml:space="preserve"> và đưa về kho chứa CTR thông thường.</w:t>
      </w:r>
    </w:p>
    <w:p w14:paraId="5079F863" w14:textId="1DB0CE02" w:rsidR="00EB0118" w:rsidRDefault="00EB0118" w:rsidP="00714BEF">
      <w:pPr>
        <w:spacing w:line="312" w:lineRule="auto"/>
        <w:ind w:firstLine="567"/>
        <w:jc w:val="both"/>
        <w:rPr>
          <w:sz w:val="27"/>
          <w:szCs w:val="27"/>
          <w:lang w:val="pt-BR"/>
        </w:rPr>
      </w:pPr>
      <w:r>
        <w:rPr>
          <w:sz w:val="27"/>
          <w:szCs w:val="27"/>
          <w:lang w:val="pt-BR"/>
        </w:rPr>
        <w:t xml:space="preserve">- CTNH được thu gom trong thùng </w:t>
      </w:r>
      <w:r w:rsidR="000D2D14">
        <w:rPr>
          <w:sz w:val="27"/>
          <w:szCs w:val="27"/>
          <w:lang w:val="pt-BR"/>
        </w:rPr>
        <w:t>composit có nhán dẫn CTNH</w:t>
      </w:r>
      <w:r>
        <w:rPr>
          <w:sz w:val="27"/>
          <w:szCs w:val="27"/>
          <w:lang w:val="pt-BR"/>
        </w:rPr>
        <w:t xml:space="preserve"> và đưa về kho chứa CTNH.</w:t>
      </w:r>
    </w:p>
    <w:p w14:paraId="3B2769F3" w14:textId="361D13B6" w:rsidR="00EB0118" w:rsidRDefault="00EB0118" w:rsidP="00714BEF">
      <w:pPr>
        <w:spacing w:line="312" w:lineRule="auto"/>
        <w:ind w:firstLine="567"/>
        <w:jc w:val="both"/>
        <w:rPr>
          <w:sz w:val="27"/>
          <w:szCs w:val="27"/>
          <w:lang w:val="pt-BR"/>
        </w:rPr>
      </w:pPr>
      <w:r>
        <w:rPr>
          <w:sz w:val="27"/>
          <w:szCs w:val="27"/>
          <w:lang w:val="pt-BR"/>
        </w:rPr>
        <w:t>- Dự án sẽ ký hợp đồng với đơn vị chức năng, định kỳ thu gom, vận chuyển các loại chất thải đi xử lý theo đúng quy định của Pháp luật.</w:t>
      </w:r>
    </w:p>
    <w:p w14:paraId="0EDADFFD" w14:textId="193733AC" w:rsidR="00EB0118" w:rsidRPr="00EB0118" w:rsidRDefault="00EB0118" w:rsidP="00EB0118">
      <w:pPr>
        <w:spacing w:line="312" w:lineRule="auto"/>
        <w:jc w:val="both"/>
        <w:rPr>
          <w:i/>
          <w:iCs/>
          <w:sz w:val="27"/>
          <w:szCs w:val="27"/>
          <w:lang w:val="pt-BR"/>
        </w:rPr>
      </w:pPr>
      <w:r w:rsidRPr="00EB0118">
        <w:rPr>
          <w:i/>
          <w:iCs/>
          <w:sz w:val="27"/>
          <w:szCs w:val="27"/>
          <w:lang w:val="pt-BR"/>
        </w:rPr>
        <w:t>5.4.2.3. Công trình, biện pháp giảm thiểu tác động do tiếng ồn, độ rung</w:t>
      </w:r>
    </w:p>
    <w:p w14:paraId="79460738" w14:textId="77777777" w:rsidR="00EB0118" w:rsidRPr="00EB0118" w:rsidRDefault="00EB0118" w:rsidP="00EB0118">
      <w:pPr>
        <w:widowControl w:val="0"/>
        <w:spacing w:line="312" w:lineRule="auto"/>
        <w:ind w:firstLine="567"/>
        <w:jc w:val="both"/>
        <w:rPr>
          <w:sz w:val="27"/>
          <w:szCs w:val="27"/>
          <w:lang w:val="pt-BR"/>
        </w:rPr>
      </w:pPr>
      <w:r w:rsidRPr="00EB0118">
        <w:rPr>
          <w:sz w:val="27"/>
          <w:szCs w:val="27"/>
          <w:lang w:val="pt-BR"/>
        </w:rPr>
        <w:t xml:space="preserve">- Thực hiện biện pháp giảm thiểu tiếng ồn và độ rung: thiết kế các bộ phận giảm âm, lắp đệm chống ồn trong quá trình lắp đặt thiết bị tại dự án. </w:t>
      </w:r>
    </w:p>
    <w:p w14:paraId="749F2299" w14:textId="2D6302EC" w:rsidR="00EB0118" w:rsidRPr="00EB0118" w:rsidRDefault="00EB0118" w:rsidP="00EB0118">
      <w:pPr>
        <w:widowControl w:val="0"/>
        <w:spacing w:line="312" w:lineRule="auto"/>
        <w:ind w:firstLine="567"/>
        <w:jc w:val="both"/>
        <w:rPr>
          <w:sz w:val="27"/>
          <w:szCs w:val="27"/>
          <w:lang w:val="pt-BR"/>
        </w:rPr>
      </w:pPr>
      <w:r w:rsidRPr="00EB0118">
        <w:rPr>
          <w:sz w:val="27"/>
          <w:szCs w:val="27"/>
          <w:lang w:val="pt-BR"/>
        </w:rPr>
        <w:t>- Trồng cây xanh, thảm cỏ xung quanh nhà xưởng để giảm thiểu bụi, tiếng ồn phát sinh từ hoạt động sản xuất tới môi trường xung quanh.</w:t>
      </w:r>
    </w:p>
    <w:p w14:paraId="3D80BEC5" w14:textId="77777777" w:rsidR="002838BB" w:rsidRPr="002721E8" w:rsidRDefault="002838BB" w:rsidP="00EB0118">
      <w:pPr>
        <w:pStyle w:val="Heading1"/>
        <w:keepNext w:val="0"/>
        <w:widowControl w:val="0"/>
        <w:numPr>
          <w:ilvl w:val="0"/>
          <w:numId w:val="0"/>
        </w:numPr>
        <w:spacing w:before="0" w:after="0" w:line="312" w:lineRule="auto"/>
        <w:jc w:val="both"/>
        <w:rPr>
          <w:rFonts w:ascii="Times New Roman" w:hAnsi="Times New Roman" w:cs="Times New Roman"/>
          <w:sz w:val="27"/>
          <w:szCs w:val="27"/>
          <w:lang w:val="nb-NO"/>
        </w:rPr>
      </w:pPr>
      <w:bookmarkStart w:id="708" w:name="_Toc164155822"/>
      <w:r w:rsidRPr="002721E8">
        <w:rPr>
          <w:rFonts w:ascii="Times New Roman" w:hAnsi="Times New Roman" w:cs="Times New Roman"/>
          <w:sz w:val="27"/>
          <w:szCs w:val="27"/>
          <w:lang w:val="nb-NO"/>
        </w:rPr>
        <w:t>5.5. Chương trình quản lý và giám sát môi trường của chủ dự án: Các nội dung, yêu cầu, tần suất, thông số giám sát ứng với từng giai đoạn của dự án.</w:t>
      </w:r>
      <w:bookmarkEnd w:id="708"/>
    </w:p>
    <w:p w14:paraId="15113836" w14:textId="77777777" w:rsidR="00723C66" w:rsidRPr="002721E8" w:rsidRDefault="00723C66" w:rsidP="00EB0118">
      <w:pPr>
        <w:pStyle w:val="Heading3"/>
        <w:keepNext w:val="0"/>
        <w:widowControl w:val="0"/>
        <w:spacing w:before="0" w:after="0" w:line="312" w:lineRule="auto"/>
        <w:rPr>
          <w:rFonts w:ascii="Times New Roman" w:hAnsi="Times New Roman" w:cs="Times New Roman"/>
          <w:i/>
          <w:sz w:val="27"/>
          <w:szCs w:val="27"/>
          <w:lang w:val="nb-NO"/>
        </w:rPr>
      </w:pPr>
      <w:bookmarkStart w:id="709" w:name="_Toc109050581"/>
      <w:bookmarkStart w:id="710" w:name="_Toc38724175"/>
      <w:bookmarkStart w:id="711" w:name="_Toc38724312"/>
      <w:bookmarkStart w:id="712" w:name="_Toc38789442"/>
      <w:bookmarkStart w:id="713" w:name="_Toc38789589"/>
      <w:bookmarkStart w:id="714" w:name="_Toc38961685"/>
      <w:bookmarkStart w:id="715" w:name="_Toc39568637"/>
      <w:bookmarkStart w:id="716" w:name="_Toc39737504"/>
      <w:bookmarkStart w:id="717" w:name="_Toc43994943"/>
      <w:bookmarkStart w:id="718" w:name="_Toc43995252"/>
      <w:r w:rsidRPr="002721E8">
        <w:rPr>
          <w:rFonts w:ascii="Times New Roman" w:hAnsi="Times New Roman" w:cs="Times New Roman"/>
          <w:i/>
          <w:sz w:val="27"/>
          <w:szCs w:val="27"/>
          <w:lang w:val="nb-NO"/>
        </w:rPr>
        <w:t>5.5.1. Chương trình quản lý môi trường</w:t>
      </w:r>
      <w:bookmarkEnd w:id="709"/>
    </w:p>
    <w:p w14:paraId="50A63AEB" w14:textId="77777777" w:rsidR="00723C66" w:rsidRPr="002E2923" w:rsidRDefault="00723C66" w:rsidP="00AE40CD">
      <w:pPr>
        <w:spacing w:line="300" w:lineRule="auto"/>
        <w:ind w:firstLine="720"/>
        <w:rPr>
          <w:sz w:val="27"/>
          <w:szCs w:val="27"/>
          <w:lang w:val="vi-VN"/>
        </w:rPr>
      </w:pPr>
      <w:r w:rsidRPr="002E2923">
        <w:rPr>
          <w:sz w:val="27"/>
          <w:szCs w:val="27"/>
          <w:lang w:val="vi-VN"/>
        </w:rPr>
        <w:t>Chương trình quản lý môi trường được nêu rõ tại Bảng 4.1</w:t>
      </w:r>
    </w:p>
    <w:p w14:paraId="142F3845" w14:textId="557B4E1A" w:rsidR="00723C66" w:rsidRPr="002721E8" w:rsidRDefault="00723C66" w:rsidP="00AE40CD">
      <w:pPr>
        <w:pStyle w:val="Heading3"/>
        <w:spacing w:before="0" w:after="0" w:line="300" w:lineRule="auto"/>
        <w:rPr>
          <w:rFonts w:ascii="Times New Roman" w:eastAsiaTheme="majorEastAsia" w:hAnsi="Times New Roman" w:cs="Times New Roman"/>
          <w:i/>
          <w:sz w:val="27"/>
          <w:szCs w:val="27"/>
          <w:lang w:val="vi-VN"/>
        </w:rPr>
      </w:pPr>
      <w:bookmarkStart w:id="719" w:name="_Toc109050582"/>
      <w:r w:rsidRPr="002721E8">
        <w:rPr>
          <w:rFonts w:ascii="Times New Roman" w:hAnsi="Times New Roman" w:cs="Times New Roman"/>
          <w:i/>
          <w:sz w:val="27"/>
          <w:szCs w:val="27"/>
          <w:lang w:val="vi-VN"/>
        </w:rPr>
        <w:t>5.5.2. Chương trình giám sát môi trường</w:t>
      </w:r>
      <w:bookmarkEnd w:id="719"/>
      <w:r w:rsidR="00114C9A" w:rsidRPr="002721E8">
        <w:rPr>
          <w:rFonts w:ascii="Times New Roman" w:hAnsi="Times New Roman" w:cs="Times New Roman"/>
          <w:i/>
          <w:sz w:val="27"/>
          <w:szCs w:val="27"/>
          <w:lang w:val="vi-VN"/>
        </w:rPr>
        <w:t>.</w:t>
      </w:r>
    </w:p>
    <w:p w14:paraId="5CF81516" w14:textId="77777777" w:rsidR="00EC3E6B" w:rsidRPr="002E2923" w:rsidRDefault="00EC3E6B" w:rsidP="00AE40CD">
      <w:pPr>
        <w:spacing w:line="300" w:lineRule="auto"/>
        <w:ind w:firstLine="567"/>
        <w:rPr>
          <w:spacing w:val="-4"/>
          <w:sz w:val="27"/>
          <w:szCs w:val="27"/>
          <w:lang w:val="vi-VN"/>
        </w:rPr>
      </w:pPr>
      <w:r w:rsidRPr="002E2923">
        <w:rPr>
          <w:spacing w:val="-4"/>
          <w:sz w:val="27"/>
          <w:szCs w:val="27"/>
          <w:lang w:val="vi-VN"/>
        </w:rPr>
        <w:t xml:space="preserve">Với đặc thù của Dự án thì các tác động môi trường chủ yếu xảy ra trong giai đoạn </w:t>
      </w:r>
      <w:r w:rsidRPr="002721E8">
        <w:rPr>
          <w:spacing w:val="-4"/>
          <w:sz w:val="27"/>
          <w:szCs w:val="27"/>
          <w:lang w:val="vi-VN"/>
        </w:rPr>
        <w:t>hoạt động</w:t>
      </w:r>
      <w:r w:rsidRPr="002E2923">
        <w:rPr>
          <w:spacing w:val="-4"/>
          <w:sz w:val="27"/>
          <w:szCs w:val="27"/>
          <w:lang w:val="vi-VN"/>
        </w:rPr>
        <w:t>.</w:t>
      </w:r>
      <w:r w:rsidRPr="002E2923">
        <w:rPr>
          <w:spacing w:val="-4"/>
          <w:sz w:val="27"/>
          <w:szCs w:val="27"/>
          <w:lang w:val="nl-NL"/>
        </w:rPr>
        <w:t xml:space="preserve"> </w:t>
      </w:r>
      <w:r w:rsidRPr="002E2923">
        <w:rPr>
          <w:iCs/>
          <w:spacing w:val="-4"/>
          <w:sz w:val="27"/>
          <w:szCs w:val="27"/>
          <w:lang w:val="vi-VN"/>
        </w:rPr>
        <w:t>Vì vậy, chương trình giám sát môi trường sẽ được Chủ dự án chú trọng thực hiện trong giai đoạn này.</w:t>
      </w:r>
    </w:p>
    <w:p w14:paraId="344DC5DC" w14:textId="77777777" w:rsidR="00EC3E6B" w:rsidRPr="002E2923" w:rsidRDefault="00EC3E6B" w:rsidP="00AE40CD">
      <w:pPr>
        <w:spacing w:line="300" w:lineRule="auto"/>
        <w:ind w:firstLine="567"/>
        <w:rPr>
          <w:i/>
          <w:sz w:val="27"/>
          <w:szCs w:val="27"/>
          <w:lang w:val="vi-VN"/>
        </w:rPr>
      </w:pPr>
      <w:r w:rsidRPr="002E2923">
        <w:rPr>
          <w:i/>
          <w:sz w:val="27"/>
          <w:szCs w:val="27"/>
          <w:lang w:val="vi-VN"/>
        </w:rPr>
        <w:t>* Giám sát môi trường không khí</w:t>
      </w:r>
    </w:p>
    <w:p w14:paraId="26AC4CBC" w14:textId="6A0D3188" w:rsidR="00EC3E6B" w:rsidRPr="002E2923" w:rsidRDefault="00EC3E6B" w:rsidP="00AE40CD">
      <w:pPr>
        <w:spacing w:line="300" w:lineRule="auto"/>
        <w:ind w:firstLine="567"/>
        <w:rPr>
          <w:sz w:val="27"/>
          <w:szCs w:val="27"/>
          <w:lang w:val="vi-VN"/>
        </w:rPr>
      </w:pPr>
      <w:r w:rsidRPr="002E2923">
        <w:rPr>
          <w:spacing w:val="-2"/>
          <w:sz w:val="27"/>
          <w:szCs w:val="27"/>
          <w:lang w:val="vi-VN"/>
        </w:rPr>
        <w:t xml:space="preserve">- </w:t>
      </w:r>
      <w:r w:rsidRPr="002E2923">
        <w:rPr>
          <w:sz w:val="27"/>
          <w:szCs w:val="27"/>
          <w:lang w:val="vi-VN"/>
        </w:rPr>
        <w:t>Thông số giám sát: độ ồn</w:t>
      </w:r>
      <w:r w:rsidRPr="002E2923">
        <w:rPr>
          <w:sz w:val="27"/>
          <w:szCs w:val="27"/>
          <w:lang w:val="nl-NL"/>
        </w:rPr>
        <w:t>,</w:t>
      </w:r>
      <w:r w:rsidR="000D2D14">
        <w:rPr>
          <w:sz w:val="27"/>
          <w:szCs w:val="27"/>
          <w:lang w:val="nl-NL"/>
        </w:rPr>
        <w:t xml:space="preserve"> độ rung,</w:t>
      </w:r>
      <w:r w:rsidRPr="002E2923">
        <w:rPr>
          <w:sz w:val="27"/>
          <w:szCs w:val="27"/>
          <w:lang w:val="vi-VN"/>
        </w:rPr>
        <w:t xml:space="preserve"> độ bụi, CO, NO</w:t>
      </w:r>
      <w:r w:rsidRPr="002E2923">
        <w:rPr>
          <w:sz w:val="27"/>
          <w:szCs w:val="27"/>
          <w:vertAlign w:val="subscript"/>
          <w:lang w:val="vi-VN"/>
        </w:rPr>
        <w:t>x</w:t>
      </w:r>
      <w:r w:rsidRPr="002E2923">
        <w:rPr>
          <w:sz w:val="27"/>
          <w:szCs w:val="27"/>
          <w:lang w:val="vi-VN"/>
        </w:rPr>
        <w:t>, SO</w:t>
      </w:r>
      <w:r w:rsidRPr="002E2923">
        <w:rPr>
          <w:sz w:val="27"/>
          <w:szCs w:val="27"/>
          <w:vertAlign w:val="subscript"/>
          <w:lang w:val="vi-VN"/>
        </w:rPr>
        <w:t>2</w:t>
      </w:r>
      <w:r w:rsidRPr="002E2923">
        <w:rPr>
          <w:sz w:val="27"/>
          <w:szCs w:val="27"/>
          <w:lang w:val="vi-VN"/>
        </w:rPr>
        <w:t>.</w:t>
      </w:r>
    </w:p>
    <w:p w14:paraId="3B088A89" w14:textId="2ED3C6E2" w:rsidR="00EC3E6B" w:rsidRPr="002E2923" w:rsidRDefault="00EC3E6B" w:rsidP="00AE40CD">
      <w:pPr>
        <w:spacing w:line="300" w:lineRule="auto"/>
        <w:ind w:firstLine="567"/>
        <w:rPr>
          <w:sz w:val="27"/>
          <w:szCs w:val="27"/>
          <w:lang w:val="vi-VN"/>
        </w:rPr>
      </w:pPr>
      <w:r w:rsidRPr="002E2923">
        <w:rPr>
          <w:sz w:val="27"/>
          <w:szCs w:val="27"/>
          <w:lang w:val="vi-VN"/>
        </w:rPr>
        <w:t>- Vị trí giám sát: 0</w:t>
      </w:r>
      <w:r w:rsidR="00D81477" w:rsidRPr="00D81477">
        <w:rPr>
          <w:sz w:val="27"/>
          <w:szCs w:val="27"/>
          <w:lang w:val="vi-VN"/>
        </w:rPr>
        <w:t>1</w:t>
      </w:r>
      <w:r w:rsidRPr="002E2923">
        <w:rPr>
          <w:sz w:val="27"/>
          <w:szCs w:val="27"/>
          <w:lang w:val="vi-VN"/>
        </w:rPr>
        <w:t xml:space="preserve"> vị trí, cụ thể:</w:t>
      </w:r>
    </w:p>
    <w:p w14:paraId="51B77320" w14:textId="77777777" w:rsidR="00EC3E6B" w:rsidRPr="002721E8" w:rsidRDefault="00EC3E6B" w:rsidP="00AE40CD">
      <w:pPr>
        <w:spacing w:line="300" w:lineRule="auto"/>
        <w:ind w:firstLine="567"/>
        <w:rPr>
          <w:sz w:val="27"/>
          <w:szCs w:val="27"/>
          <w:lang w:val="vi-VN"/>
        </w:rPr>
      </w:pPr>
      <w:r w:rsidRPr="002E2923">
        <w:rPr>
          <w:sz w:val="27"/>
          <w:szCs w:val="27"/>
          <w:lang w:val="vi-VN"/>
        </w:rPr>
        <w:t xml:space="preserve">+ 01 vị trí tại </w:t>
      </w:r>
      <w:r w:rsidRPr="002721E8">
        <w:rPr>
          <w:sz w:val="27"/>
          <w:szCs w:val="27"/>
          <w:lang w:val="vi-VN"/>
        </w:rPr>
        <w:t>khu vực dự án.</w:t>
      </w:r>
    </w:p>
    <w:p w14:paraId="73F60E69" w14:textId="401C12FD" w:rsidR="00EC3E6B" w:rsidRPr="002E2923" w:rsidRDefault="00EC3E6B" w:rsidP="00AE40CD">
      <w:pPr>
        <w:spacing w:line="300" w:lineRule="auto"/>
        <w:ind w:firstLine="567"/>
        <w:rPr>
          <w:sz w:val="27"/>
          <w:szCs w:val="27"/>
          <w:lang w:val="vi-VN"/>
        </w:rPr>
      </w:pPr>
      <w:r w:rsidRPr="002E2923">
        <w:rPr>
          <w:sz w:val="27"/>
          <w:szCs w:val="27"/>
          <w:lang w:val="vi-VN"/>
        </w:rPr>
        <w:t>- Tần suất giám sát: 0</w:t>
      </w:r>
      <w:r w:rsidRPr="002721E8">
        <w:rPr>
          <w:sz w:val="27"/>
          <w:szCs w:val="27"/>
          <w:lang w:val="vi-VN"/>
        </w:rPr>
        <w:t>6</w:t>
      </w:r>
      <w:r w:rsidRPr="002E2923">
        <w:rPr>
          <w:sz w:val="27"/>
          <w:szCs w:val="27"/>
          <w:lang w:val="vi-VN"/>
        </w:rPr>
        <w:t xml:space="preserve"> tháng/01 lần.</w:t>
      </w:r>
    </w:p>
    <w:p w14:paraId="4193C10A" w14:textId="5E86952D" w:rsidR="00EC3E6B" w:rsidRDefault="00EC3E6B" w:rsidP="00AE40CD">
      <w:pPr>
        <w:spacing w:line="300" w:lineRule="auto"/>
        <w:ind w:firstLine="567"/>
        <w:rPr>
          <w:sz w:val="27"/>
          <w:szCs w:val="27"/>
          <w:lang w:val="nl-NL"/>
        </w:rPr>
      </w:pPr>
      <w:r w:rsidRPr="002E2923">
        <w:rPr>
          <w:sz w:val="27"/>
          <w:szCs w:val="27"/>
          <w:lang w:val="vi-VN"/>
        </w:rPr>
        <w:t xml:space="preserve">- Tiêu chuẩn, quy chuẩn áp dụng: </w:t>
      </w:r>
      <w:r w:rsidRPr="002E2923">
        <w:rPr>
          <w:sz w:val="27"/>
          <w:szCs w:val="27"/>
          <w:lang w:val="nl-NL"/>
        </w:rPr>
        <w:t>QCVN 05:20</w:t>
      </w:r>
      <w:r w:rsidR="000D2D14">
        <w:rPr>
          <w:sz w:val="27"/>
          <w:szCs w:val="27"/>
          <w:lang w:val="nl-NL"/>
        </w:rPr>
        <w:t>2</w:t>
      </w:r>
      <w:r w:rsidRPr="002E2923">
        <w:rPr>
          <w:sz w:val="27"/>
          <w:szCs w:val="27"/>
          <w:lang w:val="nl-NL"/>
        </w:rPr>
        <w:t xml:space="preserve">3/BTNMT - Quy chuẩn kỹ thuật quốc gia về chất lượng không khí xung quanh; QCVN 26:2010/BTNMT - </w:t>
      </w:r>
      <w:r w:rsidRPr="002E2923">
        <w:rPr>
          <w:sz w:val="27"/>
          <w:szCs w:val="27"/>
          <w:lang w:val="nl-NL"/>
        </w:rPr>
        <w:lastRenderedPageBreak/>
        <w:t>Quy chuẩn kỹ thuật quốc gia về tiếng ồn.</w:t>
      </w:r>
      <w:r w:rsidR="000D2D14">
        <w:rPr>
          <w:sz w:val="27"/>
          <w:szCs w:val="27"/>
          <w:lang w:val="nl-NL"/>
        </w:rPr>
        <w:t xml:space="preserve"> </w:t>
      </w:r>
      <w:r w:rsidR="000D2D14" w:rsidRPr="002E2923">
        <w:rPr>
          <w:sz w:val="27"/>
          <w:szCs w:val="27"/>
          <w:lang w:val="nl-NL"/>
        </w:rPr>
        <w:t>QCVN 2</w:t>
      </w:r>
      <w:r w:rsidR="000D2D14">
        <w:rPr>
          <w:sz w:val="27"/>
          <w:szCs w:val="27"/>
          <w:lang w:val="nl-NL"/>
        </w:rPr>
        <w:t>7</w:t>
      </w:r>
      <w:r w:rsidR="000D2D14" w:rsidRPr="002E2923">
        <w:rPr>
          <w:sz w:val="27"/>
          <w:szCs w:val="27"/>
          <w:lang w:val="nl-NL"/>
        </w:rPr>
        <w:t xml:space="preserve">:2010/BTNMT - Quy chuẩn kỹ thuật quốc gia về </w:t>
      </w:r>
      <w:r w:rsidR="000D2D14">
        <w:rPr>
          <w:sz w:val="27"/>
          <w:szCs w:val="27"/>
          <w:lang w:val="nl-NL"/>
        </w:rPr>
        <w:t>độ rung.</w:t>
      </w:r>
    </w:p>
    <w:p w14:paraId="6758282C" w14:textId="7B97C4FF" w:rsidR="00DC5826" w:rsidRPr="00DC5826" w:rsidRDefault="00DC5826" w:rsidP="00AE40CD">
      <w:pPr>
        <w:spacing w:line="300" w:lineRule="auto"/>
        <w:ind w:firstLine="567"/>
        <w:rPr>
          <w:i/>
          <w:iCs/>
          <w:sz w:val="27"/>
          <w:szCs w:val="27"/>
          <w:lang w:val="nl-NL"/>
        </w:rPr>
      </w:pPr>
      <w:r w:rsidRPr="00DC5826">
        <w:rPr>
          <w:i/>
          <w:iCs/>
          <w:sz w:val="27"/>
          <w:szCs w:val="27"/>
          <w:lang w:val="nl-NL"/>
        </w:rPr>
        <w:t>* Giám sát khí thải:</w:t>
      </w:r>
    </w:p>
    <w:p w14:paraId="73681919" w14:textId="76DA8C95" w:rsidR="00DC5826" w:rsidRDefault="00DC5826" w:rsidP="00AE40CD">
      <w:pPr>
        <w:spacing w:line="300" w:lineRule="auto"/>
        <w:ind w:firstLine="567"/>
        <w:rPr>
          <w:sz w:val="27"/>
          <w:szCs w:val="27"/>
          <w:lang w:val="nl-NL"/>
        </w:rPr>
      </w:pPr>
      <w:r>
        <w:rPr>
          <w:sz w:val="27"/>
          <w:szCs w:val="27"/>
          <w:lang w:val="nl-NL"/>
        </w:rPr>
        <w:t>- Thông số giám sát: Bụi tổng, CO, SO</w:t>
      </w:r>
      <w:r>
        <w:rPr>
          <w:sz w:val="27"/>
          <w:szCs w:val="27"/>
          <w:vertAlign w:val="subscript"/>
          <w:lang w:val="nl-NL"/>
        </w:rPr>
        <w:t>2</w:t>
      </w:r>
      <w:r>
        <w:rPr>
          <w:sz w:val="27"/>
          <w:szCs w:val="27"/>
          <w:lang w:val="nl-NL"/>
        </w:rPr>
        <w:t>, NO</w:t>
      </w:r>
      <w:r>
        <w:rPr>
          <w:sz w:val="27"/>
          <w:szCs w:val="27"/>
          <w:vertAlign w:val="subscript"/>
          <w:lang w:val="nl-NL"/>
        </w:rPr>
        <w:t>2</w:t>
      </w:r>
    </w:p>
    <w:p w14:paraId="513BE294" w14:textId="3BC5C26A" w:rsidR="00DC5826" w:rsidRDefault="00DC5826" w:rsidP="00AE40CD">
      <w:pPr>
        <w:spacing w:line="300" w:lineRule="auto"/>
        <w:ind w:firstLine="567"/>
        <w:rPr>
          <w:sz w:val="27"/>
          <w:szCs w:val="27"/>
          <w:lang w:val="nl-NL"/>
        </w:rPr>
      </w:pPr>
      <w:r>
        <w:rPr>
          <w:sz w:val="27"/>
          <w:szCs w:val="27"/>
          <w:lang w:val="nl-NL"/>
        </w:rPr>
        <w:t>- Vị trí lấy mẫu: 01 điểm tại đầu ra của ống thoát khí thải lò hơi.</w:t>
      </w:r>
    </w:p>
    <w:p w14:paraId="19004E3A" w14:textId="23EB9F62" w:rsidR="00DC5826" w:rsidRDefault="00DC5826" w:rsidP="00AE40CD">
      <w:pPr>
        <w:spacing w:line="300" w:lineRule="auto"/>
        <w:ind w:firstLine="567"/>
        <w:rPr>
          <w:spacing w:val="-4"/>
          <w:sz w:val="27"/>
          <w:szCs w:val="27"/>
          <w:lang w:val="nl-NL"/>
        </w:rPr>
      </w:pPr>
      <w:r>
        <w:rPr>
          <w:sz w:val="27"/>
          <w:szCs w:val="27"/>
          <w:lang w:val="nl-NL"/>
        </w:rPr>
        <w:t xml:space="preserve">- Tần suất giám sát: </w:t>
      </w:r>
      <w:r w:rsidRPr="002E2923">
        <w:rPr>
          <w:spacing w:val="-4"/>
          <w:sz w:val="27"/>
          <w:szCs w:val="27"/>
          <w:lang w:val="vi-VN"/>
        </w:rPr>
        <w:t>03 tháng/01 lần</w:t>
      </w:r>
      <w:r w:rsidRPr="00DC5826">
        <w:rPr>
          <w:spacing w:val="-4"/>
          <w:sz w:val="27"/>
          <w:szCs w:val="27"/>
          <w:lang w:val="nl-NL"/>
        </w:rPr>
        <w:t>.</w:t>
      </w:r>
    </w:p>
    <w:p w14:paraId="52956B35" w14:textId="45F18659" w:rsidR="00DC5826" w:rsidRPr="00DC5826" w:rsidRDefault="00DC5826" w:rsidP="00AE40CD">
      <w:pPr>
        <w:spacing w:line="300" w:lineRule="auto"/>
        <w:ind w:firstLine="567"/>
        <w:rPr>
          <w:sz w:val="27"/>
          <w:szCs w:val="27"/>
          <w:lang w:val="nl-NL"/>
        </w:rPr>
      </w:pPr>
      <w:r>
        <w:rPr>
          <w:spacing w:val="-4"/>
          <w:sz w:val="27"/>
          <w:szCs w:val="27"/>
          <w:lang w:val="nl-NL"/>
        </w:rPr>
        <w:t xml:space="preserve">- Tiêu chuẩn, quy chuẩn áp dụng: </w:t>
      </w:r>
      <w:r w:rsidRPr="00DC5826">
        <w:rPr>
          <w:sz w:val="27"/>
          <w:szCs w:val="27"/>
          <w:lang w:val="nl-NL"/>
        </w:rPr>
        <w:t>Cột B, QCVN 19:2009/BTNMT</w:t>
      </w:r>
      <w:r>
        <w:rPr>
          <w:sz w:val="27"/>
          <w:szCs w:val="27"/>
          <w:lang w:val="nl-NL"/>
        </w:rPr>
        <w:t>.</w:t>
      </w:r>
    </w:p>
    <w:p w14:paraId="5C616FE0" w14:textId="77777777" w:rsidR="00EC3E6B" w:rsidRPr="002E2923" w:rsidRDefault="00EC3E6B" w:rsidP="00AE40CD">
      <w:pPr>
        <w:spacing w:line="300" w:lineRule="auto"/>
        <w:ind w:firstLine="567"/>
        <w:rPr>
          <w:i/>
          <w:sz w:val="27"/>
          <w:szCs w:val="27"/>
          <w:lang w:val="nl-NL"/>
        </w:rPr>
      </w:pPr>
      <w:r w:rsidRPr="002E2923">
        <w:rPr>
          <w:i/>
          <w:sz w:val="27"/>
          <w:szCs w:val="27"/>
          <w:lang w:val="nl-NL"/>
        </w:rPr>
        <w:t>* Giám sát nước thải:</w:t>
      </w:r>
    </w:p>
    <w:p w14:paraId="210DDD03" w14:textId="67C27FA1" w:rsidR="00EC3E6B" w:rsidRPr="002721E8" w:rsidRDefault="00EC3E6B" w:rsidP="00AE40CD">
      <w:pPr>
        <w:widowControl w:val="0"/>
        <w:autoSpaceDE w:val="0"/>
        <w:autoSpaceDN w:val="0"/>
        <w:adjustRightInd w:val="0"/>
        <w:spacing w:line="300" w:lineRule="auto"/>
        <w:ind w:firstLine="567"/>
        <w:rPr>
          <w:sz w:val="27"/>
          <w:szCs w:val="27"/>
          <w:lang w:val="nl-NL"/>
        </w:rPr>
      </w:pPr>
      <w:r w:rsidRPr="002721E8">
        <w:rPr>
          <w:sz w:val="27"/>
          <w:szCs w:val="27"/>
          <w:lang w:val="nl-NL"/>
        </w:rPr>
        <w:t>- Thông số quan trắc:</w:t>
      </w:r>
      <w:r w:rsidRPr="002E2923">
        <w:rPr>
          <w:sz w:val="27"/>
          <w:szCs w:val="27"/>
          <w:lang w:val="vi-VN"/>
        </w:rPr>
        <w:t xml:space="preserve"> </w:t>
      </w:r>
      <w:r w:rsidR="00D40875" w:rsidRPr="00D40875">
        <w:rPr>
          <w:color w:val="000000" w:themeColor="text1"/>
          <w:sz w:val="27"/>
          <w:szCs w:val="27"/>
          <w:lang w:val="nl-NL"/>
        </w:rPr>
        <w:t>pH, TSS, TDS, BOD</w:t>
      </w:r>
      <w:r w:rsidR="00D40875" w:rsidRPr="00D40875">
        <w:rPr>
          <w:color w:val="000000" w:themeColor="text1"/>
          <w:sz w:val="27"/>
          <w:szCs w:val="27"/>
          <w:vertAlign w:val="subscript"/>
          <w:lang w:val="nl-NL"/>
        </w:rPr>
        <w:t>5</w:t>
      </w:r>
      <w:r w:rsidR="00D40875" w:rsidRPr="00D40875">
        <w:rPr>
          <w:color w:val="000000" w:themeColor="text1"/>
          <w:sz w:val="27"/>
          <w:szCs w:val="27"/>
          <w:lang w:val="nl-NL"/>
        </w:rPr>
        <w:t xml:space="preserve">, Coliform, </w:t>
      </w:r>
      <w:r w:rsidR="00D40875">
        <w:rPr>
          <w:color w:val="000000" w:themeColor="text1"/>
          <w:sz w:val="26"/>
          <w:szCs w:val="26"/>
          <w:lang w:val="it-IT" w:eastAsia="vi-VN"/>
        </w:rPr>
        <w:t>NO</w:t>
      </w:r>
      <w:r w:rsidR="00D40875">
        <w:rPr>
          <w:color w:val="000000" w:themeColor="text1"/>
          <w:sz w:val="26"/>
          <w:szCs w:val="26"/>
          <w:vertAlign w:val="subscript"/>
          <w:lang w:val="it-IT" w:eastAsia="vi-VN"/>
        </w:rPr>
        <w:t>3</w:t>
      </w:r>
      <w:r w:rsidR="00D40875">
        <w:rPr>
          <w:color w:val="000000" w:themeColor="text1"/>
          <w:sz w:val="26"/>
          <w:szCs w:val="26"/>
          <w:vertAlign w:val="superscript"/>
          <w:lang w:val="it-IT" w:eastAsia="vi-VN"/>
        </w:rPr>
        <w:t>-</w:t>
      </w:r>
      <w:r w:rsidR="00D40875">
        <w:rPr>
          <w:color w:val="000000" w:themeColor="text1"/>
          <w:sz w:val="26"/>
          <w:szCs w:val="26"/>
          <w:lang w:val="it-IT" w:eastAsia="vi-VN"/>
        </w:rPr>
        <w:t>, NH</w:t>
      </w:r>
      <w:r w:rsidR="00D40875">
        <w:rPr>
          <w:color w:val="000000" w:themeColor="text1"/>
          <w:sz w:val="26"/>
          <w:szCs w:val="26"/>
          <w:vertAlign w:val="subscript"/>
          <w:lang w:val="it-IT" w:eastAsia="vi-VN"/>
        </w:rPr>
        <w:t>4</w:t>
      </w:r>
      <w:r w:rsidR="00D40875">
        <w:rPr>
          <w:color w:val="000000" w:themeColor="text1"/>
          <w:sz w:val="26"/>
          <w:szCs w:val="26"/>
          <w:vertAlign w:val="superscript"/>
          <w:lang w:val="it-IT" w:eastAsia="vi-VN"/>
        </w:rPr>
        <w:t>+</w:t>
      </w:r>
      <w:r w:rsidR="00D40875">
        <w:rPr>
          <w:color w:val="000000" w:themeColor="text1"/>
          <w:sz w:val="26"/>
          <w:szCs w:val="26"/>
          <w:lang w:val="it-IT" w:eastAsia="vi-VN"/>
        </w:rPr>
        <w:t>, PO</w:t>
      </w:r>
      <w:r w:rsidR="00D40875">
        <w:rPr>
          <w:color w:val="000000" w:themeColor="text1"/>
          <w:sz w:val="26"/>
          <w:szCs w:val="26"/>
          <w:vertAlign w:val="subscript"/>
          <w:lang w:val="it-IT" w:eastAsia="vi-VN"/>
        </w:rPr>
        <w:t>4</w:t>
      </w:r>
      <w:r w:rsidR="00D40875">
        <w:rPr>
          <w:color w:val="000000" w:themeColor="text1"/>
          <w:sz w:val="26"/>
          <w:szCs w:val="26"/>
          <w:vertAlign w:val="superscript"/>
          <w:lang w:val="it-IT" w:eastAsia="vi-VN"/>
        </w:rPr>
        <w:t>3</w:t>
      </w:r>
      <w:r w:rsidR="00D40875">
        <w:rPr>
          <w:color w:val="000000" w:themeColor="text1"/>
          <w:sz w:val="26"/>
          <w:szCs w:val="26"/>
          <w:lang w:val="it-IT" w:eastAsia="vi-VN"/>
        </w:rPr>
        <w:t>, Sunfua, Dầu mỡ động thực vật</w:t>
      </w:r>
      <w:r w:rsidRPr="002721E8">
        <w:rPr>
          <w:spacing w:val="-4"/>
          <w:sz w:val="27"/>
          <w:szCs w:val="27"/>
          <w:lang w:val="nl-NL"/>
        </w:rPr>
        <w:t>.</w:t>
      </w:r>
    </w:p>
    <w:p w14:paraId="2BE48080" w14:textId="412127B9" w:rsidR="00EC3E6B" w:rsidRPr="002721E8" w:rsidRDefault="00EC3E6B" w:rsidP="00AE40CD">
      <w:pPr>
        <w:pStyle w:val="2"/>
        <w:spacing w:before="0" w:after="0" w:line="300" w:lineRule="auto"/>
        <w:ind w:firstLine="567"/>
        <w:rPr>
          <w:b w:val="0"/>
          <w:sz w:val="27"/>
          <w:szCs w:val="27"/>
          <w:lang w:val="nl-NL"/>
        </w:rPr>
      </w:pPr>
      <w:r w:rsidRPr="002721E8">
        <w:rPr>
          <w:b w:val="0"/>
          <w:sz w:val="27"/>
          <w:szCs w:val="27"/>
          <w:lang w:val="nl-NL"/>
        </w:rPr>
        <w:t>- Vị trí lấy mẫu: 0</w:t>
      </w:r>
      <w:r w:rsidR="00D81477">
        <w:rPr>
          <w:b w:val="0"/>
          <w:sz w:val="27"/>
          <w:szCs w:val="27"/>
          <w:lang w:val="nl-NL"/>
        </w:rPr>
        <w:t>1</w:t>
      </w:r>
      <w:r w:rsidRPr="002721E8">
        <w:rPr>
          <w:b w:val="0"/>
          <w:sz w:val="27"/>
          <w:szCs w:val="27"/>
          <w:lang w:val="nl-NL"/>
        </w:rPr>
        <w:t xml:space="preserve"> điểm.</w:t>
      </w:r>
    </w:p>
    <w:p w14:paraId="5EE6AE03" w14:textId="5E52D898" w:rsidR="00EC3E6B" w:rsidRPr="002721E8" w:rsidRDefault="00EC3E6B" w:rsidP="00AE40CD">
      <w:pPr>
        <w:spacing w:line="300" w:lineRule="auto"/>
        <w:ind w:firstLine="539"/>
        <w:rPr>
          <w:spacing w:val="-4"/>
          <w:sz w:val="27"/>
          <w:szCs w:val="27"/>
          <w:lang w:val="nl-NL"/>
        </w:rPr>
      </w:pPr>
      <w:r w:rsidRPr="002721E8">
        <w:rPr>
          <w:spacing w:val="-4"/>
          <w:sz w:val="27"/>
          <w:szCs w:val="27"/>
          <w:lang w:val="nl-NL"/>
        </w:rPr>
        <w:t>+ 01 điểm tại đầu ra của HTXL nước thải.</w:t>
      </w:r>
    </w:p>
    <w:p w14:paraId="52AE7F55" w14:textId="63161BB2" w:rsidR="00EC3E6B" w:rsidRPr="002E2923" w:rsidRDefault="00EC3E6B" w:rsidP="00AE40CD">
      <w:pPr>
        <w:spacing w:line="300" w:lineRule="auto"/>
        <w:ind w:firstLine="539"/>
        <w:rPr>
          <w:spacing w:val="-4"/>
          <w:sz w:val="27"/>
          <w:szCs w:val="27"/>
          <w:lang w:val="vi-VN"/>
        </w:rPr>
      </w:pPr>
      <w:r w:rsidRPr="002721E8">
        <w:rPr>
          <w:spacing w:val="-4"/>
          <w:sz w:val="27"/>
          <w:szCs w:val="27"/>
          <w:lang w:val="nl-NL"/>
        </w:rPr>
        <w:t>-</w:t>
      </w:r>
      <w:r w:rsidRPr="002E2923">
        <w:rPr>
          <w:spacing w:val="-4"/>
          <w:sz w:val="27"/>
          <w:szCs w:val="27"/>
          <w:lang w:val="vi-VN"/>
        </w:rPr>
        <w:t xml:space="preserve"> Tần suất giám sát: 03 tháng/01 lần.</w:t>
      </w:r>
    </w:p>
    <w:p w14:paraId="0B57BC58" w14:textId="60421FC7" w:rsidR="00EC3E6B" w:rsidRPr="002721E8" w:rsidRDefault="00EC3E6B" w:rsidP="00AE40CD">
      <w:pPr>
        <w:spacing w:line="300" w:lineRule="auto"/>
        <w:ind w:firstLine="539"/>
        <w:rPr>
          <w:sz w:val="27"/>
          <w:szCs w:val="27"/>
          <w:lang w:val="vi-VN"/>
        </w:rPr>
      </w:pPr>
      <w:r w:rsidRPr="002E2923">
        <w:rPr>
          <w:spacing w:val="-4"/>
          <w:sz w:val="27"/>
          <w:szCs w:val="27"/>
          <w:lang w:val="vi-VN"/>
        </w:rPr>
        <w:t xml:space="preserve">- Tiêu chuẩn, quy chuẩn áp dụng: QCVN </w:t>
      </w:r>
      <w:r w:rsidR="00D81477" w:rsidRPr="00D81477">
        <w:rPr>
          <w:spacing w:val="-4"/>
          <w:sz w:val="27"/>
          <w:szCs w:val="27"/>
          <w:lang w:val="vi-VN"/>
        </w:rPr>
        <w:t>14</w:t>
      </w:r>
      <w:r w:rsidRPr="002E2923">
        <w:rPr>
          <w:spacing w:val="-4"/>
          <w:sz w:val="27"/>
          <w:szCs w:val="27"/>
          <w:lang w:val="vi-VN"/>
        </w:rPr>
        <w:t>:20</w:t>
      </w:r>
      <w:r w:rsidR="00D81477" w:rsidRPr="00D81477">
        <w:rPr>
          <w:spacing w:val="-4"/>
          <w:sz w:val="27"/>
          <w:szCs w:val="27"/>
          <w:lang w:val="vi-VN"/>
        </w:rPr>
        <w:t>08</w:t>
      </w:r>
      <w:r w:rsidRPr="002E2923">
        <w:rPr>
          <w:spacing w:val="-4"/>
          <w:sz w:val="27"/>
          <w:szCs w:val="27"/>
          <w:lang w:val="vi-VN"/>
        </w:rPr>
        <w:t>/BTNMT.</w:t>
      </w:r>
    </w:p>
    <w:p w14:paraId="7EB7F09E" w14:textId="77777777" w:rsidR="00EC3E6B" w:rsidRPr="002E2923" w:rsidRDefault="00EC3E6B" w:rsidP="00AE40CD">
      <w:pPr>
        <w:spacing w:line="300" w:lineRule="auto"/>
        <w:ind w:firstLine="567"/>
        <w:rPr>
          <w:rFonts w:eastAsiaTheme="majorEastAsia"/>
          <w:i/>
          <w:iCs/>
          <w:sz w:val="27"/>
          <w:szCs w:val="27"/>
          <w:lang w:val="nl-NL"/>
        </w:rPr>
      </w:pPr>
      <w:r w:rsidRPr="002E2923">
        <w:rPr>
          <w:rFonts w:eastAsiaTheme="majorEastAsia"/>
          <w:i/>
          <w:iCs/>
          <w:sz w:val="27"/>
          <w:szCs w:val="27"/>
          <w:lang w:val="nl-NL"/>
        </w:rPr>
        <w:t>* Giám sát CTR, CTNH</w:t>
      </w:r>
    </w:p>
    <w:p w14:paraId="7196D5CE" w14:textId="77777777" w:rsidR="00EC3E6B" w:rsidRPr="002E2923" w:rsidRDefault="00EC3E6B" w:rsidP="00AE40CD">
      <w:pPr>
        <w:spacing w:line="300" w:lineRule="auto"/>
        <w:ind w:firstLine="567"/>
        <w:rPr>
          <w:sz w:val="27"/>
          <w:szCs w:val="27"/>
          <w:lang w:val="vi-VN"/>
        </w:rPr>
      </w:pPr>
      <w:r w:rsidRPr="002E2923">
        <w:rPr>
          <w:sz w:val="27"/>
          <w:szCs w:val="27"/>
          <w:lang w:val="vi-VN"/>
        </w:rPr>
        <w:t>- Thông số giám sát: Thành phần, khối lượng và bảo quản lưu giữ chất thải rắn sinh hoạt, CTR thông thường và CTNH.</w:t>
      </w:r>
    </w:p>
    <w:p w14:paraId="42953C24" w14:textId="3ED6493E" w:rsidR="00EC3E6B" w:rsidRPr="00DC5826" w:rsidRDefault="00EC3E6B" w:rsidP="00AE40CD">
      <w:pPr>
        <w:spacing w:line="300" w:lineRule="auto"/>
        <w:ind w:firstLine="567"/>
        <w:rPr>
          <w:sz w:val="27"/>
          <w:szCs w:val="27"/>
          <w:lang w:val="vi-VN"/>
        </w:rPr>
      </w:pPr>
      <w:r w:rsidRPr="002E2923">
        <w:rPr>
          <w:sz w:val="27"/>
          <w:szCs w:val="27"/>
          <w:lang w:val="vi-VN"/>
        </w:rPr>
        <w:t>- Vị trí giám sát</w:t>
      </w:r>
      <w:r w:rsidRPr="002E2923">
        <w:rPr>
          <w:i/>
          <w:sz w:val="27"/>
          <w:szCs w:val="27"/>
          <w:lang w:val="vi-VN"/>
        </w:rPr>
        <w:t>:</w:t>
      </w:r>
      <w:r w:rsidRPr="002E2923">
        <w:rPr>
          <w:sz w:val="27"/>
          <w:szCs w:val="27"/>
          <w:lang w:val="vi-VN"/>
        </w:rPr>
        <w:t xml:space="preserve"> 0</w:t>
      </w:r>
      <w:r w:rsidR="00DC5826" w:rsidRPr="00DC5826">
        <w:rPr>
          <w:sz w:val="27"/>
          <w:szCs w:val="27"/>
          <w:lang w:val="vi-VN"/>
        </w:rPr>
        <w:t>2</w:t>
      </w:r>
      <w:r w:rsidRPr="002E2923">
        <w:rPr>
          <w:sz w:val="27"/>
          <w:szCs w:val="27"/>
          <w:lang w:val="vi-VN"/>
        </w:rPr>
        <w:t xml:space="preserve"> vị trí khu vực </w:t>
      </w:r>
      <w:r w:rsidRPr="002721E8">
        <w:rPr>
          <w:sz w:val="27"/>
          <w:szCs w:val="27"/>
          <w:lang w:val="vi-VN"/>
        </w:rPr>
        <w:t>chứa CTR</w:t>
      </w:r>
    </w:p>
    <w:p w14:paraId="3DE417F9" w14:textId="6152190A" w:rsidR="00DC5826" w:rsidRPr="00DC5826" w:rsidRDefault="00DC5826" w:rsidP="00AE40CD">
      <w:pPr>
        <w:spacing w:line="300" w:lineRule="auto"/>
        <w:ind w:firstLine="567"/>
        <w:rPr>
          <w:sz w:val="27"/>
          <w:szCs w:val="27"/>
          <w:lang w:val="vi-VN"/>
        </w:rPr>
      </w:pPr>
      <w:r w:rsidRPr="00DC5826">
        <w:rPr>
          <w:sz w:val="27"/>
          <w:szCs w:val="27"/>
          <w:lang w:val="vi-VN"/>
        </w:rPr>
        <w:t>+ 01 vị trí  lưu chứa CTR thông thường</w:t>
      </w:r>
    </w:p>
    <w:p w14:paraId="67CF7809" w14:textId="162B5233" w:rsidR="00DC5826" w:rsidRPr="008D67E8" w:rsidRDefault="00DC5826" w:rsidP="00AE40CD">
      <w:pPr>
        <w:spacing w:line="300" w:lineRule="auto"/>
        <w:ind w:firstLine="567"/>
        <w:rPr>
          <w:sz w:val="27"/>
          <w:szCs w:val="27"/>
          <w:lang w:val="vi-VN"/>
        </w:rPr>
      </w:pPr>
      <w:r w:rsidRPr="008D67E8">
        <w:rPr>
          <w:sz w:val="27"/>
          <w:szCs w:val="27"/>
          <w:lang w:val="vi-VN"/>
        </w:rPr>
        <w:t>+ 01 vị trí lưu chứa CTNH</w:t>
      </w:r>
    </w:p>
    <w:p w14:paraId="7231181A" w14:textId="4A031D4B" w:rsidR="00D40875" w:rsidRDefault="00EC3E6B" w:rsidP="00AE40CD">
      <w:pPr>
        <w:tabs>
          <w:tab w:val="left" w:pos="2127"/>
        </w:tabs>
        <w:spacing w:line="300" w:lineRule="auto"/>
        <w:ind w:firstLine="567"/>
        <w:rPr>
          <w:sz w:val="27"/>
          <w:szCs w:val="27"/>
          <w:lang w:val="vi-VN"/>
        </w:rPr>
      </w:pPr>
      <w:r w:rsidRPr="002E2923">
        <w:rPr>
          <w:iCs/>
          <w:sz w:val="27"/>
          <w:szCs w:val="27"/>
          <w:lang w:val="vi-VN"/>
        </w:rPr>
        <w:t xml:space="preserve">- </w:t>
      </w:r>
      <w:r w:rsidRPr="002E2923">
        <w:rPr>
          <w:sz w:val="27"/>
          <w:szCs w:val="27"/>
          <w:lang w:val="vi-VN"/>
        </w:rPr>
        <w:t>Tần suất giám sát: 03 tháng/lần.</w:t>
      </w:r>
    </w:p>
    <w:p w14:paraId="748792AC" w14:textId="77777777" w:rsidR="00D40875" w:rsidRDefault="00D40875">
      <w:pPr>
        <w:rPr>
          <w:sz w:val="27"/>
          <w:szCs w:val="27"/>
          <w:lang w:val="vi-VN"/>
        </w:rPr>
      </w:pPr>
      <w:r>
        <w:rPr>
          <w:sz w:val="27"/>
          <w:szCs w:val="27"/>
          <w:lang w:val="vi-VN"/>
        </w:rPr>
        <w:br w:type="page"/>
      </w:r>
    </w:p>
    <w:p w14:paraId="6DCD11AF" w14:textId="77777777" w:rsidR="006D0462" w:rsidRPr="002E2923" w:rsidRDefault="006D0462" w:rsidP="00714BEF">
      <w:pPr>
        <w:pStyle w:val="Heading1"/>
        <w:numPr>
          <w:ilvl w:val="0"/>
          <w:numId w:val="0"/>
        </w:numPr>
        <w:spacing w:before="0" w:after="0" w:line="312" w:lineRule="auto"/>
        <w:ind w:hanging="720"/>
        <w:jc w:val="center"/>
        <w:rPr>
          <w:rFonts w:ascii="Times New Roman" w:hAnsi="Times New Roman" w:cs="Times New Roman"/>
          <w:sz w:val="27"/>
          <w:szCs w:val="27"/>
        </w:rPr>
      </w:pPr>
      <w:bookmarkStart w:id="720" w:name="_Toc164155823"/>
      <w:r w:rsidRPr="002E2923">
        <w:rPr>
          <w:rFonts w:ascii="Times New Roman" w:hAnsi="Times New Roman" w:cs="Times New Roman"/>
          <w:sz w:val="27"/>
          <w:szCs w:val="27"/>
          <w:lang w:val="vi-VN"/>
        </w:rPr>
        <w:lastRenderedPageBreak/>
        <w:t>C</w:t>
      </w:r>
      <w:r w:rsidRPr="002E2923">
        <w:rPr>
          <w:rFonts w:ascii="Times New Roman" w:hAnsi="Times New Roman" w:cs="Times New Roman"/>
          <w:sz w:val="27"/>
          <w:szCs w:val="27"/>
        </w:rPr>
        <w:t>hương</w:t>
      </w:r>
      <w:r w:rsidR="00E375C3" w:rsidRPr="002E2923">
        <w:rPr>
          <w:rFonts w:ascii="Times New Roman" w:hAnsi="Times New Roman" w:cs="Times New Roman"/>
          <w:sz w:val="27"/>
          <w:szCs w:val="27"/>
          <w:lang w:val="vi-VN"/>
        </w:rPr>
        <w:t xml:space="preserve"> 1</w:t>
      </w:r>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710"/>
      <w:bookmarkEnd w:id="711"/>
      <w:bookmarkEnd w:id="712"/>
      <w:bookmarkEnd w:id="713"/>
      <w:bookmarkEnd w:id="714"/>
      <w:bookmarkEnd w:id="715"/>
      <w:bookmarkEnd w:id="716"/>
      <w:bookmarkEnd w:id="717"/>
      <w:bookmarkEnd w:id="718"/>
      <w:bookmarkEnd w:id="720"/>
    </w:p>
    <w:p w14:paraId="25F0F160" w14:textId="6F2C6965" w:rsidR="00E375C3" w:rsidRPr="002E2923" w:rsidRDefault="006D0462" w:rsidP="00714BEF">
      <w:pPr>
        <w:pStyle w:val="Heading1"/>
        <w:numPr>
          <w:ilvl w:val="0"/>
          <w:numId w:val="0"/>
        </w:numPr>
        <w:spacing w:before="0" w:after="0" w:line="312" w:lineRule="auto"/>
        <w:ind w:hanging="720"/>
        <w:jc w:val="center"/>
        <w:rPr>
          <w:rFonts w:ascii="Times New Roman" w:hAnsi="Times New Roman" w:cs="Times New Roman"/>
          <w:sz w:val="27"/>
          <w:szCs w:val="27"/>
        </w:rPr>
      </w:pPr>
      <w:bookmarkStart w:id="721" w:name="_Toc164155824"/>
      <w:r w:rsidRPr="002E2923">
        <w:rPr>
          <w:rFonts w:ascii="Times New Roman" w:hAnsi="Times New Roman" w:cs="Times New Roman"/>
          <w:sz w:val="27"/>
          <w:szCs w:val="27"/>
        </w:rPr>
        <w:t>THÔNG TIN VỀ DỰ ÁN</w:t>
      </w:r>
      <w:bookmarkEnd w:id="721"/>
    </w:p>
    <w:p w14:paraId="2768BE67" w14:textId="77777777" w:rsidR="00847A7B" w:rsidRPr="002E2923" w:rsidRDefault="00847A7B" w:rsidP="00714BEF">
      <w:pPr>
        <w:spacing w:line="312" w:lineRule="auto"/>
        <w:jc w:val="center"/>
        <w:rPr>
          <w:sz w:val="27"/>
          <w:szCs w:val="27"/>
        </w:rPr>
      </w:pPr>
    </w:p>
    <w:p w14:paraId="2B079312" w14:textId="3DBC63E7" w:rsidR="00E375C3" w:rsidRPr="002E2923" w:rsidRDefault="00E375C3" w:rsidP="00714BEF">
      <w:pPr>
        <w:pStyle w:val="Heading1"/>
        <w:numPr>
          <w:ilvl w:val="0"/>
          <w:numId w:val="0"/>
        </w:numPr>
        <w:spacing w:before="0" w:after="0" w:line="312" w:lineRule="auto"/>
        <w:jc w:val="both"/>
        <w:rPr>
          <w:rFonts w:ascii="Times New Roman" w:hAnsi="Times New Roman" w:cs="Times New Roman"/>
          <w:sz w:val="27"/>
          <w:szCs w:val="27"/>
          <w:lang w:val="vi-VN"/>
        </w:rPr>
      </w:pPr>
      <w:bookmarkStart w:id="722" w:name="_Toc223633143"/>
      <w:bookmarkStart w:id="723" w:name="_Toc240976771"/>
      <w:bookmarkStart w:id="724" w:name="_Toc455716755"/>
      <w:bookmarkStart w:id="725" w:name="_Toc21159249"/>
      <w:bookmarkStart w:id="726" w:name="_Toc21673058"/>
      <w:bookmarkStart w:id="727" w:name="_Toc21673144"/>
      <w:bookmarkStart w:id="728" w:name="_Toc22893038"/>
      <w:bookmarkStart w:id="729" w:name="_Toc23431182"/>
      <w:bookmarkStart w:id="730" w:name="_Toc23431418"/>
      <w:bookmarkStart w:id="731" w:name="_Toc23431636"/>
      <w:bookmarkStart w:id="732" w:name="_Toc28592648"/>
      <w:bookmarkStart w:id="733" w:name="_Toc35928510"/>
      <w:bookmarkStart w:id="734" w:name="_Toc35928891"/>
      <w:bookmarkStart w:id="735" w:name="_Toc35929427"/>
      <w:bookmarkStart w:id="736" w:name="_Toc35932119"/>
      <w:bookmarkStart w:id="737" w:name="_Toc35935078"/>
      <w:bookmarkStart w:id="738" w:name="_Toc35938015"/>
      <w:bookmarkStart w:id="739" w:name="_Toc38724176"/>
      <w:bookmarkStart w:id="740" w:name="_Toc38724313"/>
      <w:bookmarkStart w:id="741" w:name="_Toc38789443"/>
      <w:bookmarkStart w:id="742" w:name="_Toc38789590"/>
      <w:bookmarkStart w:id="743" w:name="_Toc38961686"/>
      <w:bookmarkStart w:id="744" w:name="_Toc39568638"/>
      <w:bookmarkStart w:id="745" w:name="_Toc39737505"/>
      <w:bookmarkStart w:id="746" w:name="_Toc43994944"/>
      <w:bookmarkStart w:id="747" w:name="_Toc43995253"/>
      <w:bookmarkStart w:id="748" w:name="_Toc164155825"/>
      <w:r w:rsidRPr="002E2923">
        <w:rPr>
          <w:rFonts w:ascii="Times New Roman" w:hAnsi="Times New Roman" w:cs="Times New Roman"/>
          <w:sz w:val="27"/>
          <w:szCs w:val="27"/>
          <w:lang w:val="vi-VN"/>
        </w:rPr>
        <w:t xml:space="preserve">1.1. </w:t>
      </w:r>
      <w:bookmarkEnd w:id="722"/>
      <w:bookmarkEnd w:id="723"/>
      <w:bookmarkEnd w:id="724"/>
      <w:r w:rsidR="006D0462" w:rsidRPr="002E2923">
        <w:rPr>
          <w:rFonts w:ascii="Times New Roman" w:hAnsi="Times New Roman" w:cs="Times New Roman"/>
          <w:sz w:val="27"/>
          <w:szCs w:val="27"/>
          <w:lang w:val="vi-VN"/>
        </w:rPr>
        <w:t>Thông tin</w:t>
      </w:r>
      <w:r w:rsidRPr="002E2923">
        <w:rPr>
          <w:rFonts w:ascii="Times New Roman" w:hAnsi="Times New Roman" w:cs="Times New Roman"/>
          <w:sz w:val="27"/>
          <w:szCs w:val="27"/>
          <w:lang w:val="vi-VN"/>
        </w:rPr>
        <w:t xml:space="preserve"> về </w:t>
      </w:r>
      <w:r w:rsidR="00096FB5" w:rsidRPr="002E2923">
        <w:rPr>
          <w:rFonts w:ascii="Times New Roman" w:hAnsi="Times New Roman" w:cs="Times New Roman"/>
          <w:sz w:val="27"/>
          <w:szCs w:val="27"/>
          <w:lang w:val="vi-VN"/>
        </w:rPr>
        <w:t>Dự án</w:t>
      </w:r>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p>
    <w:p w14:paraId="5CA1D5B4" w14:textId="77777777" w:rsidR="000E51FF" w:rsidRPr="002E2923" w:rsidRDefault="000E51FF" w:rsidP="00714BEF">
      <w:pPr>
        <w:pStyle w:val="Heading2"/>
        <w:spacing w:before="0" w:after="0" w:line="312" w:lineRule="auto"/>
        <w:jc w:val="both"/>
        <w:rPr>
          <w:i/>
          <w:sz w:val="27"/>
          <w:szCs w:val="27"/>
        </w:rPr>
      </w:pPr>
      <w:bookmarkStart w:id="749" w:name="_Toc38527013"/>
      <w:bookmarkStart w:id="750" w:name="_Toc43994945"/>
      <w:bookmarkStart w:id="751" w:name="_Toc43995254"/>
      <w:bookmarkStart w:id="752" w:name="_Toc164155826"/>
      <w:bookmarkStart w:id="753" w:name="_Toc223633148"/>
      <w:bookmarkStart w:id="754" w:name="_Toc240976774"/>
      <w:bookmarkStart w:id="755" w:name="_Toc455716760"/>
      <w:r w:rsidRPr="002E2923">
        <w:rPr>
          <w:i/>
          <w:sz w:val="27"/>
          <w:szCs w:val="27"/>
        </w:rPr>
        <w:t xml:space="preserve">1.1.1. Tên </w:t>
      </w:r>
      <w:r w:rsidR="00096FB5" w:rsidRPr="002E2923">
        <w:rPr>
          <w:i/>
          <w:sz w:val="27"/>
          <w:szCs w:val="27"/>
        </w:rPr>
        <w:t>Dự án</w:t>
      </w:r>
      <w:bookmarkEnd w:id="749"/>
      <w:bookmarkEnd w:id="750"/>
      <w:bookmarkEnd w:id="751"/>
      <w:bookmarkEnd w:id="752"/>
    </w:p>
    <w:p w14:paraId="4790551F" w14:textId="75A9029E" w:rsidR="000E51FF" w:rsidRPr="002E2923" w:rsidRDefault="00D81477" w:rsidP="00714BEF">
      <w:pPr>
        <w:spacing w:line="312" w:lineRule="auto"/>
        <w:ind w:firstLine="567"/>
        <w:jc w:val="both"/>
        <w:rPr>
          <w:spacing w:val="-6"/>
          <w:sz w:val="27"/>
          <w:szCs w:val="27"/>
        </w:rPr>
      </w:pPr>
      <w:r w:rsidRPr="00A56C5E">
        <w:rPr>
          <w:sz w:val="27"/>
          <w:szCs w:val="27"/>
        </w:rPr>
        <w:t>Nhà máy sản xuất thức ăn chăn nuôi KIDOS</w:t>
      </w:r>
      <w:r w:rsidR="000E51FF" w:rsidRPr="002E2923">
        <w:rPr>
          <w:spacing w:val="-6"/>
          <w:sz w:val="27"/>
          <w:szCs w:val="27"/>
        </w:rPr>
        <w:t>.</w:t>
      </w:r>
    </w:p>
    <w:p w14:paraId="071E7456" w14:textId="77777777" w:rsidR="000E51FF" w:rsidRPr="002E2923" w:rsidRDefault="000E51FF" w:rsidP="00714BEF">
      <w:pPr>
        <w:pStyle w:val="Heading2"/>
        <w:spacing w:before="0" w:after="0" w:line="312" w:lineRule="auto"/>
        <w:jc w:val="both"/>
        <w:rPr>
          <w:i/>
          <w:sz w:val="27"/>
          <w:szCs w:val="27"/>
        </w:rPr>
      </w:pPr>
      <w:bookmarkStart w:id="756" w:name="_Toc38527014"/>
      <w:bookmarkStart w:id="757" w:name="_Toc43994946"/>
      <w:bookmarkStart w:id="758" w:name="_Toc43995255"/>
      <w:bookmarkStart w:id="759" w:name="_Toc164155827"/>
      <w:r w:rsidRPr="002E2923">
        <w:rPr>
          <w:i/>
          <w:sz w:val="27"/>
          <w:szCs w:val="27"/>
        </w:rPr>
        <w:t xml:space="preserve">1.1.2. </w:t>
      </w:r>
      <w:r w:rsidR="00096FB5" w:rsidRPr="002E2923">
        <w:rPr>
          <w:i/>
          <w:sz w:val="27"/>
          <w:szCs w:val="27"/>
        </w:rPr>
        <w:t>Chủ dự án</w:t>
      </w:r>
      <w:bookmarkEnd w:id="756"/>
      <w:bookmarkEnd w:id="757"/>
      <w:bookmarkEnd w:id="758"/>
      <w:bookmarkEnd w:id="759"/>
    </w:p>
    <w:p w14:paraId="3661B433" w14:textId="1ED3A382" w:rsidR="000E51FF" w:rsidRPr="002E2923" w:rsidRDefault="000E51FF" w:rsidP="00714BEF">
      <w:pPr>
        <w:spacing w:line="312" w:lineRule="auto"/>
        <w:ind w:firstLine="567"/>
        <w:jc w:val="both"/>
        <w:rPr>
          <w:sz w:val="27"/>
          <w:szCs w:val="27"/>
        </w:rPr>
      </w:pPr>
      <w:r w:rsidRPr="002E2923">
        <w:rPr>
          <w:sz w:val="27"/>
          <w:szCs w:val="27"/>
        </w:rPr>
        <w:t xml:space="preserve">- Tên </w:t>
      </w:r>
      <w:r w:rsidR="00096FB5" w:rsidRPr="002E2923">
        <w:rPr>
          <w:sz w:val="27"/>
          <w:szCs w:val="27"/>
        </w:rPr>
        <w:t>Chủ dự án</w:t>
      </w:r>
      <w:r w:rsidR="00551D19" w:rsidRPr="002E2923">
        <w:rPr>
          <w:sz w:val="27"/>
          <w:szCs w:val="27"/>
        </w:rPr>
        <w:t xml:space="preserve">: </w:t>
      </w:r>
      <w:r w:rsidR="00D81477" w:rsidRPr="00A56C5E">
        <w:rPr>
          <w:sz w:val="27"/>
          <w:szCs w:val="27"/>
        </w:rPr>
        <w:t>Công ty Cổ phần xuất nhập khẩu và sản xuất thức ăn chăn nuôi KIDOS</w:t>
      </w:r>
      <w:r w:rsidR="00551D19" w:rsidRPr="002E2923">
        <w:rPr>
          <w:sz w:val="27"/>
          <w:szCs w:val="27"/>
        </w:rPr>
        <w:t>.</w:t>
      </w:r>
    </w:p>
    <w:p w14:paraId="5D4AE1C4" w14:textId="78ECFD38" w:rsidR="000E51FF" w:rsidRPr="001E76FC" w:rsidRDefault="000E51FF" w:rsidP="00714BEF">
      <w:pPr>
        <w:spacing w:line="312" w:lineRule="auto"/>
        <w:ind w:firstLine="567"/>
        <w:jc w:val="both"/>
        <w:rPr>
          <w:sz w:val="27"/>
          <w:szCs w:val="27"/>
        </w:rPr>
      </w:pPr>
      <w:r w:rsidRPr="001E76FC">
        <w:rPr>
          <w:sz w:val="27"/>
          <w:szCs w:val="27"/>
        </w:rPr>
        <w:t xml:space="preserve">- Địa chỉ: </w:t>
      </w:r>
      <w:r w:rsidR="00D81477" w:rsidRPr="00A56C5E">
        <w:rPr>
          <w:sz w:val="27"/>
          <w:szCs w:val="27"/>
        </w:rPr>
        <w:t>Thôn Lại Bình, xã Vĩnh Chấp, huyện Vĩnh Linh, tỉnh Quảng Trị</w:t>
      </w:r>
      <w:r w:rsidR="0054030F" w:rsidRPr="001E76FC">
        <w:rPr>
          <w:sz w:val="27"/>
          <w:szCs w:val="27"/>
        </w:rPr>
        <w:t>.</w:t>
      </w:r>
    </w:p>
    <w:p w14:paraId="26AE5F8E" w14:textId="148AC141" w:rsidR="000E51FF" w:rsidRPr="00D3114C" w:rsidRDefault="0054030F" w:rsidP="00714BEF">
      <w:pPr>
        <w:spacing w:line="312" w:lineRule="auto"/>
        <w:ind w:firstLine="567"/>
        <w:jc w:val="both"/>
        <w:rPr>
          <w:sz w:val="27"/>
          <w:szCs w:val="27"/>
          <w:lang w:val="vi-VN"/>
        </w:rPr>
      </w:pPr>
      <w:r w:rsidRPr="001E76FC">
        <w:rPr>
          <w:sz w:val="27"/>
          <w:szCs w:val="27"/>
        </w:rPr>
        <w:t xml:space="preserve">- Người đại diện </w:t>
      </w:r>
      <w:r w:rsidR="00096FB5" w:rsidRPr="001E76FC">
        <w:rPr>
          <w:sz w:val="27"/>
          <w:szCs w:val="27"/>
        </w:rPr>
        <w:t>Chủ dự án</w:t>
      </w:r>
      <w:r w:rsidR="008E7C93" w:rsidRPr="001E76FC">
        <w:rPr>
          <w:sz w:val="27"/>
          <w:szCs w:val="27"/>
        </w:rPr>
        <w:t xml:space="preserve">: </w:t>
      </w:r>
      <w:r w:rsidR="00D81477" w:rsidRPr="00A56C5E">
        <w:rPr>
          <w:color w:val="000000" w:themeColor="text1"/>
          <w:sz w:val="27"/>
          <w:szCs w:val="27"/>
        </w:rPr>
        <w:t>Bà) Nguyễn Thị Hương - Chức vụ: Giám đốc</w:t>
      </w:r>
      <w:r w:rsidR="00E77E41" w:rsidRPr="001E76FC">
        <w:rPr>
          <w:sz w:val="27"/>
          <w:szCs w:val="27"/>
          <w:lang w:val="vi-VN"/>
        </w:rPr>
        <w:t>.</w:t>
      </w:r>
    </w:p>
    <w:p w14:paraId="0A9495D1" w14:textId="3BEF5ECE" w:rsidR="000E51FF" w:rsidRPr="00D3114C" w:rsidRDefault="000E51FF" w:rsidP="00714BEF">
      <w:pPr>
        <w:spacing w:line="312" w:lineRule="auto"/>
        <w:ind w:firstLine="567"/>
        <w:jc w:val="both"/>
        <w:rPr>
          <w:sz w:val="27"/>
          <w:szCs w:val="27"/>
          <w:lang w:val="vi-VN"/>
        </w:rPr>
      </w:pPr>
      <w:r w:rsidRPr="00D3114C">
        <w:rPr>
          <w:sz w:val="27"/>
          <w:szCs w:val="27"/>
          <w:lang w:val="vi-VN"/>
        </w:rPr>
        <w:t xml:space="preserve">- </w:t>
      </w:r>
      <w:r w:rsidR="00006E25" w:rsidRPr="00D3114C">
        <w:rPr>
          <w:sz w:val="27"/>
          <w:szCs w:val="27"/>
          <w:lang w:val="vi-VN"/>
        </w:rPr>
        <w:t>Tiến độ</w:t>
      </w:r>
      <w:r w:rsidRPr="00D3114C">
        <w:rPr>
          <w:sz w:val="27"/>
          <w:szCs w:val="27"/>
          <w:lang w:val="vi-VN"/>
        </w:rPr>
        <w:t xml:space="preserve"> thực hiện </w:t>
      </w:r>
      <w:r w:rsidR="00096FB5" w:rsidRPr="00D3114C">
        <w:rPr>
          <w:sz w:val="27"/>
          <w:szCs w:val="27"/>
          <w:lang w:val="vi-VN"/>
        </w:rPr>
        <w:t>Dự án</w:t>
      </w:r>
      <w:r w:rsidR="00D601BF" w:rsidRPr="00D3114C">
        <w:rPr>
          <w:sz w:val="27"/>
          <w:szCs w:val="27"/>
          <w:lang w:val="vi-VN"/>
        </w:rPr>
        <w:t xml:space="preserve">: </w:t>
      </w:r>
      <w:r w:rsidR="00726CD0" w:rsidRPr="00D3114C">
        <w:rPr>
          <w:sz w:val="27"/>
          <w:szCs w:val="27"/>
          <w:lang w:val="vi-VN"/>
        </w:rPr>
        <w:t xml:space="preserve">năm </w:t>
      </w:r>
      <w:r w:rsidR="002B5FA4" w:rsidRPr="00D3114C">
        <w:rPr>
          <w:sz w:val="27"/>
          <w:szCs w:val="27"/>
          <w:lang w:val="vi-VN"/>
        </w:rPr>
        <w:t>202</w:t>
      </w:r>
      <w:r w:rsidR="00D81477" w:rsidRPr="00D81477">
        <w:rPr>
          <w:sz w:val="27"/>
          <w:szCs w:val="27"/>
          <w:lang w:val="vi-VN"/>
        </w:rPr>
        <w:t>4</w:t>
      </w:r>
      <w:r w:rsidR="008E7C93" w:rsidRPr="00D3114C">
        <w:rPr>
          <w:sz w:val="27"/>
          <w:szCs w:val="27"/>
          <w:lang w:val="vi-VN"/>
        </w:rPr>
        <w:t xml:space="preserve"> - 202</w:t>
      </w:r>
      <w:r w:rsidR="00EC3E6B" w:rsidRPr="00D3114C">
        <w:rPr>
          <w:sz w:val="27"/>
          <w:szCs w:val="27"/>
          <w:lang w:val="vi-VN"/>
        </w:rPr>
        <w:t>6</w:t>
      </w:r>
      <w:r w:rsidR="00D601BF" w:rsidRPr="00D3114C">
        <w:rPr>
          <w:sz w:val="27"/>
          <w:szCs w:val="27"/>
          <w:lang w:val="vi-VN"/>
        </w:rPr>
        <w:t>.</w:t>
      </w:r>
    </w:p>
    <w:p w14:paraId="0144347E" w14:textId="77777777" w:rsidR="000E51FF" w:rsidRPr="00741A37" w:rsidRDefault="000E51FF" w:rsidP="00714BEF">
      <w:pPr>
        <w:pStyle w:val="Heading2"/>
        <w:spacing w:before="0" w:after="0" w:line="312" w:lineRule="auto"/>
        <w:jc w:val="both"/>
        <w:rPr>
          <w:i/>
          <w:sz w:val="27"/>
          <w:szCs w:val="27"/>
          <w:lang w:val="vi-VN"/>
        </w:rPr>
      </w:pPr>
      <w:bookmarkStart w:id="760" w:name="_Toc38527015"/>
      <w:bookmarkStart w:id="761" w:name="_Toc43994947"/>
      <w:bookmarkStart w:id="762" w:name="_Toc43995256"/>
      <w:bookmarkStart w:id="763" w:name="_Toc164155828"/>
      <w:r w:rsidRPr="00741A37">
        <w:rPr>
          <w:i/>
          <w:sz w:val="27"/>
          <w:szCs w:val="27"/>
          <w:lang w:val="vi-VN"/>
        </w:rPr>
        <w:t>1.1.3. Vị trí địa lý</w:t>
      </w:r>
      <w:bookmarkEnd w:id="760"/>
      <w:bookmarkEnd w:id="761"/>
      <w:bookmarkEnd w:id="762"/>
      <w:bookmarkEnd w:id="763"/>
    </w:p>
    <w:p w14:paraId="5DFAA3AF" w14:textId="3434F74D" w:rsidR="00D81477" w:rsidRPr="00D81477" w:rsidRDefault="00D81477" w:rsidP="00714BEF">
      <w:pPr>
        <w:shd w:val="clear" w:color="auto" w:fill="FFFFFF" w:themeFill="background1"/>
        <w:spacing w:line="312" w:lineRule="auto"/>
        <w:ind w:firstLine="567"/>
        <w:jc w:val="both"/>
        <w:rPr>
          <w:color w:val="000000"/>
          <w:spacing w:val="-2"/>
          <w:sz w:val="27"/>
          <w:szCs w:val="27"/>
          <w:lang w:val="it-IT" w:eastAsia="x-none"/>
        </w:rPr>
      </w:pPr>
      <w:r>
        <w:rPr>
          <w:color w:val="000000"/>
          <w:spacing w:val="-2"/>
          <w:sz w:val="27"/>
          <w:szCs w:val="27"/>
          <w:lang w:val="it-IT" w:eastAsia="x-none"/>
        </w:rPr>
        <w:t xml:space="preserve">Dự án Nhà máy sản xuất thức ăn chăn nuôi KIDOS có vị trí tại Khu công nghiệp Tây Bắc Hồ Xá, thị trấn Hồ Xá, huyện vĩnh Linh, tỉnh Quảng Trị. </w:t>
      </w:r>
      <w:r w:rsidRPr="00D81477">
        <w:rPr>
          <w:sz w:val="27"/>
          <w:szCs w:val="27"/>
          <w:lang w:val="it-IT"/>
        </w:rPr>
        <w:t>Đây là khu công nghiệp được nhà nước Quy hoạch bố trí cho các nhà đầu tư vào đầu tư tiếp cận được, tuy nhiên cơ sở hạ tầng chưa được hoàn thiện. Khu đất nhà máy đề xuất là loại đất thuộc đất rừng sản xuất (RSX) khoảng 2</w:t>
      </w:r>
      <w:r w:rsidR="00787B7C">
        <w:rPr>
          <w:sz w:val="27"/>
          <w:szCs w:val="27"/>
          <w:lang w:val="it-IT"/>
        </w:rPr>
        <w:t>,</w:t>
      </w:r>
      <w:r w:rsidRPr="00D81477">
        <w:rPr>
          <w:sz w:val="27"/>
          <w:szCs w:val="27"/>
          <w:lang w:val="it-IT"/>
        </w:rPr>
        <w:t>1ha. Năm 2010 UBND huyện Vĩnh Linh đã thu hồi khoảng 1</w:t>
      </w:r>
      <w:r w:rsidR="00787B7C">
        <w:rPr>
          <w:sz w:val="27"/>
          <w:szCs w:val="27"/>
          <w:lang w:val="it-IT"/>
        </w:rPr>
        <w:t>,</w:t>
      </w:r>
      <w:r w:rsidRPr="00D81477">
        <w:rPr>
          <w:sz w:val="27"/>
          <w:szCs w:val="27"/>
          <w:lang w:val="it-IT"/>
        </w:rPr>
        <w:t>5ha để thực hiện Cụm Công nghiệp trước đây.</w:t>
      </w:r>
    </w:p>
    <w:p w14:paraId="165C55B7" w14:textId="77777777" w:rsidR="00EC3E6B" w:rsidRPr="002721E8" w:rsidRDefault="00EC3E6B" w:rsidP="00714BEF">
      <w:pPr>
        <w:spacing w:line="312" w:lineRule="auto"/>
        <w:ind w:firstLine="567"/>
        <w:jc w:val="both"/>
        <w:rPr>
          <w:rFonts w:eastAsia=".VnTime"/>
          <w:noProof/>
          <w:spacing w:val="-4"/>
          <w:sz w:val="27"/>
          <w:szCs w:val="27"/>
          <w:lang w:val="it-IT"/>
        </w:rPr>
      </w:pPr>
      <w:r w:rsidRPr="002721E8">
        <w:rPr>
          <w:rFonts w:eastAsia=".VnTime"/>
          <w:noProof/>
          <w:spacing w:val="-4"/>
          <w:sz w:val="27"/>
          <w:szCs w:val="27"/>
          <w:lang w:val="it-IT"/>
        </w:rPr>
        <w:tab/>
        <w:t xml:space="preserve">Trong đó: </w:t>
      </w:r>
    </w:p>
    <w:p w14:paraId="2256D08D" w14:textId="4D5C2020" w:rsidR="00DB6FD9" w:rsidRPr="00A56C5E" w:rsidRDefault="00DB6FD9" w:rsidP="00DB6FD9">
      <w:pPr>
        <w:pStyle w:val="BodyTextIndent"/>
        <w:widowControl w:val="0"/>
        <w:spacing w:before="40" w:after="40"/>
        <w:ind w:left="0" w:firstLine="567"/>
        <w:rPr>
          <w:rFonts w:ascii="Times New Roman" w:hAnsi="Times New Roman"/>
          <w:sz w:val="27"/>
          <w:szCs w:val="27"/>
          <w:lang w:val="de-LU"/>
        </w:rPr>
      </w:pPr>
      <w:r>
        <w:rPr>
          <w:rFonts w:eastAsia=".VnTime"/>
          <w:noProof/>
          <w:spacing w:val="-4"/>
          <w:sz w:val="27"/>
          <w:szCs w:val="27"/>
          <w:lang w:val="it-IT"/>
        </w:rPr>
        <w:t>+</w:t>
      </w:r>
      <w:r w:rsidRPr="00A56C5E">
        <w:rPr>
          <w:rFonts w:ascii="Times New Roman" w:hAnsi="Times New Roman"/>
          <w:sz w:val="27"/>
          <w:szCs w:val="27"/>
          <w:lang w:val="de-LU"/>
        </w:rPr>
        <w:t xml:space="preserve"> Phía Bắc giáp: đất trồng bạch đàn, dân cư, mồ mả;</w:t>
      </w:r>
    </w:p>
    <w:p w14:paraId="778B6F7C" w14:textId="77777777" w:rsidR="00DB6FD9" w:rsidRPr="00A56C5E" w:rsidRDefault="00DB6FD9" w:rsidP="00DB6FD9">
      <w:pPr>
        <w:pStyle w:val="BodyTextIndent"/>
        <w:widowControl w:val="0"/>
        <w:spacing w:before="40" w:after="40"/>
        <w:ind w:left="0" w:firstLine="567"/>
        <w:rPr>
          <w:rFonts w:ascii="Times New Roman" w:hAnsi="Times New Roman"/>
          <w:sz w:val="27"/>
          <w:szCs w:val="27"/>
          <w:lang w:val="de-LU"/>
        </w:rPr>
      </w:pPr>
      <w:r w:rsidRPr="00A56C5E">
        <w:rPr>
          <w:rFonts w:ascii="Times New Roman" w:hAnsi="Times New Roman"/>
          <w:sz w:val="27"/>
          <w:szCs w:val="27"/>
          <w:lang w:val="de-LU"/>
        </w:rPr>
        <w:t>+ Phía Nam giáp: đường ĐT 571, đất trồng tràm;</w:t>
      </w:r>
    </w:p>
    <w:p w14:paraId="3B40E614" w14:textId="77777777" w:rsidR="00DB6FD9" w:rsidRPr="00A56C5E" w:rsidRDefault="00DB6FD9" w:rsidP="00DB6FD9">
      <w:pPr>
        <w:pStyle w:val="BodyTextIndent"/>
        <w:widowControl w:val="0"/>
        <w:spacing w:before="40" w:after="40"/>
        <w:ind w:left="0" w:firstLine="567"/>
        <w:rPr>
          <w:rFonts w:ascii="Times New Roman" w:hAnsi="Times New Roman"/>
          <w:sz w:val="27"/>
          <w:szCs w:val="27"/>
          <w:lang w:val="de-LU"/>
        </w:rPr>
      </w:pPr>
      <w:r w:rsidRPr="00A56C5E">
        <w:rPr>
          <w:rFonts w:ascii="Times New Roman" w:hAnsi="Times New Roman"/>
          <w:sz w:val="27"/>
          <w:szCs w:val="27"/>
          <w:lang w:val="de-LU"/>
        </w:rPr>
        <w:t>+ Phía Đông giáp: Khu dân cư dọc Quốc lộ 1A;</w:t>
      </w:r>
    </w:p>
    <w:p w14:paraId="43C754D2" w14:textId="77777777" w:rsidR="00DB6FD9" w:rsidRPr="00A56C5E" w:rsidRDefault="00DB6FD9" w:rsidP="00DB6FD9">
      <w:pPr>
        <w:pStyle w:val="BodyTextIndent"/>
        <w:widowControl w:val="0"/>
        <w:spacing w:before="40" w:after="40"/>
        <w:ind w:left="0" w:firstLine="567"/>
        <w:rPr>
          <w:rFonts w:ascii="Times New Roman" w:hAnsi="Times New Roman"/>
          <w:spacing w:val="-2"/>
          <w:sz w:val="27"/>
          <w:szCs w:val="27"/>
          <w:lang w:val="de-LU"/>
        </w:rPr>
      </w:pPr>
      <w:r w:rsidRPr="00A56C5E">
        <w:rPr>
          <w:rFonts w:ascii="Times New Roman" w:hAnsi="Times New Roman"/>
          <w:sz w:val="27"/>
          <w:szCs w:val="27"/>
          <w:lang w:val="de-LU"/>
        </w:rPr>
        <w:t>+ Phía Tây giáp: Dân cư, đất trồng.</w:t>
      </w:r>
    </w:p>
    <w:p w14:paraId="5D083670" w14:textId="77777777" w:rsidR="00EC3E6B" w:rsidRPr="002E2923" w:rsidRDefault="00EC3E6B" w:rsidP="00714BEF">
      <w:pPr>
        <w:spacing w:line="312" w:lineRule="auto"/>
        <w:ind w:firstLine="567"/>
        <w:jc w:val="both"/>
        <w:rPr>
          <w:sz w:val="27"/>
          <w:szCs w:val="27"/>
          <w:lang w:val="vi-VN"/>
        </w:rPr>
      </w:pPr>
      <w:r w:rsidRPr="002E2923">
        <w:rPr>
          <w:sz w:val="27"/>
          <w:szCs w:val="27"/>
          <w:lang w:val="vi-VN"/>
        </w:rPr>
        <w:t>Toàn bộ khu vực Dự án được giới hạn bởi các điểm có toạ độ theo hệ toạ độ VN 2000, KTT 106</w:t>
      </w:r>
      <w:r w:rsidRPr="002E2923">
        <w:rPr>
          <w:sz w:val="27"/>
          <w:szCs w:val="27"/>
          <w:vertAlign w:val="superscript"/>
          <w:lang w:val="vi-VN"/>
        </w:rPr>
        <w:t>o</w:t>
      </w:r>
      <w:r w:rsidRPr="002E2923">
        <w:rPr>
          <w:sz w:val="27"/>
          <w:szCs w:val="27"/>
          <w:lang w:val="vi-VN"/>
        </w:rPr>
        <w:t>15’, múi chiếu 3</w:t>
      </w:r>
      <w:r w:rsidRPr="002E2923">
        <w:rPr>
          <w:sz w:val="27"/>
          <w:szCs w:val="27"/>
          <w:vertAlign w:val="superscript"/>
          <w:lang w:val="vi-VN"/>
        </w:rPr>
        <w:t xml:space="preserve">o </w:t>
      </w:r>
      <w:r w:rsidRPr="002E2923">
        <w:rPr>
          <w:sz w:val="27"/>
          <w:szCs w:val="27"/>
          <w:lang w:val="vi-VN"/>
        </w:rPr>
        <w:t>như sau:</w:t>
      </w:r>
    </w:p>
    <w:p w14:paraId="1F1D4985" w14:textId="77777777" w:rsidR="00EC3E6B" w:rsidRPr="002721E8" w:rsidRDefault="00EC3E6B" w:rsidP="004C0D75">
      <w:pPr>
        <w:pStyle w:val="Heading4"/>
        <w:spacing w:before="0" w:after="0" w:line="312" w:lineRule="auto"/>
        <w:rPr>
          <w:rFonts w:ascii="Times New Roman" w:hAnsi="Times New Roman"/>
          <w:b/>
          <w:szCs w:val="27"/>
          <w:lang w:val="vi-VN"/>
        </w:rPr>
      </w:pPr>
      <w:bookmarkStart w:id="764" w:name="_Toc35103759"/>
      <w:bookmarkStart w:id="765" w:name="_Toc38866268"/>
      <w:bookmarkStart w:id="766" w:name="_Toc99008086"/>
      <w:bookmarkStart w:id="767" w:name="_Toc120001134"/>
      <w:bookmarkStart w:id="768" w:name="_Toc120001268"/>
      <w:bookmarkStart w:id="769" w:name="_Toc120001647"/>
      <w:bookmarkStart w:id="770" w:name="_Toc171668956"/>
      <w:r w:rsidRPr="002721E8">
        <w:rPr>
          <w:rFonts w:ascii="Times New Roman" w:hAnsi="Times New Roman"/>
          <w:b/>
          <w:szCs w:val="27"/>
          <w:lang w:val="vi-VN"/>
        </w:rPr>
        <w:t xml:space="preserve">Bảng 1.1. </w:t>
      </w:r>
      <w:bookmarkEnd w:id="764"/>
      <w:r w:rsidRPr="002721E8">
        <w:rPr>
          <w:rFonts w:ascii="Times New Roman" w:hAnsi="Times New Roman"/>
          <w:b/>
          <w:szCs w:val="27"/>
          <w:lang w:val="vi-VN"/>
        </w:rPr>
        <w:t>Toạ độ các điểm giới hạn khu vực Dự án</w:t>
      </w:r>
      <w:bookmarkEnd w:id="765"/>
      <w:bookmarkEnd w:id="766"/>
      <w:bookmarkEnd w:id="767"/>
      <w:bookmarkEnd w:id="768"/>
      <w:bookmarkEnd w:id="769"/>
      <w:bookmarkEnd w:id="770"/>
    </w:p>
    <w:tbl>
      <w:tblPr>
        <w:tblW w:w="8094" w:type="dxa"/>
        <w:jc w:val="center"/>
        <w:tblLook w:val="04A0" w:firstRow="1" w:lastRow="0" w:firstColumn="1" w:lastColumn="0" w:noHBand="0" w:noVBand="1"/>
      </w:tblPr>
      <w:tblGrid>
        <w:gridCol w:w="1149"/>
        <w:gridCol w:w="3969"/>
        <w:gridCol w:w="2976"/>
      </w:tblGrid>
      <w:tr w:rsidR="00EC3E6B" w:rsidRPr="00D6123D" w14:paraId="5B338E91" w14:textId="77777777" w:rsidTr="00D6123D">
        <w:trPr>
          <w:trHeight w:val="300"/>
          <w:jc w:val="center"/>
        </w:trPr>
        <w:tc>
          <w:tcPr>
            <w:tcW w:w="1149" w:type="dxa"/>
            <w:vMerge w:val="restart"/>
            <w:tcBorders>
              <w:top w:val="single" w:sz="4" w:space="0" w:color="auto"/>
              <w:left w:val="single" w:sz="4" w:space="0" w:color="auto"/>
              <w:right w:val="single" w:sz="4" w:space="0" w:color="auto"/>
            </w:tcBorders>
            <w:shd w:val="clear" w:color="auto" w:fill="auto"/>
            <w:noWrap/>
            <w:vAlign w:val="center"/>
          </w:tcPr>
          <w:p w14:paraId="419A3D32" w14:textId="77777777" w:rsidR="00EC3E6B" w:rsidRPr="00D6123D" w:rsidRDefault="00EC3E6B" w:rsidP="00714BEF">
            <w:pPr>
              <w:spacing w:line="312" w:lineRule="auto"/>
              <w:jc w:val="center"/>
              <w:rPr>
                <w:b/>
                <w:sz w:val="26"/>
                <w:szCs w:val="26"/>
              </w:rPr>
            </w:pPr>
            <w:bookmarkStart w:id="771" w:name="_Toc223633147"/>
            <w:r w:rsidRPr="00D6123D">
              <w:rPr>
                <w:b/>
                <w:sz w:val="26"/>
                <w:szCs w:val="26"/>
              </w:rPr>
              <w:t>Số hiệu</w:t>
            </w:r>
          </w:p>
        </w:tc>
        <w:tc>
          <w:tcPr>
            <w:tcW w:w="6945" w:type="dxa"/>
            <w:gridSpan w:val="2"/>
            <w:tcBorders>
              <w:top w:val="single" w:sz="4" w:space="0" w:color="auto"/>
              <w:left w:val="nil"/>
              <w:bottom w:val="single" w:sz="4" w:space="0" w:color="auto"/>
              <w:right w:val="single" w:sz="4" w:space="0" w:color="auto"/>
            </w:tcBorders>
            <w:shd w:val="clear" w:color="auto" w:fill="auto"/>
            <w:noWrap/>
            <w:vAlign w:val="center"/>
          </w:tcPr>
          <w:p w14:paraId="552A84C0" w14:textId="77777777" w:rsidR="00EC3E6B" w:rsidRPr="00D6123D" w:rsidRDefault="00EC3E6B" w:rsidP="00714BEF">
            <w:pPr>
              <w:spacing w:line="312" w:lineRule="auto"/>
              <w:jc w:val="center"/>
              <w:rPr>
                <w:b/>
                <w:sz w:val="26"/>
                <w:szCs w:val="26"/>
              </w:rPr>
            </w:pPr>
            <w:r w:rsidRPr="00D6123D">
              <w:rPr>
                <w:b/>
                <w:sz w:val="26"/>
                <w:szCs w:val="26"/>
              </w:rPr>
              <w:t>Hệ tọa độ VN 2000, KTT 106°15’, múi chiếu 3°</w:t>
            </w:r>
          </w:p>
        </w:tc>
      </w:tr>
      <w:tr w:rsidR="00EC3E6B" w:rsidRPr="00D6123D" w14:paraId="00193042" w14:textId="77777777" w:rsidTr="00D6123D">
        <w:trPr>
          <w:trHeight w:val="300"/>
          <w:jc w:val="center"/>
        </w:trPr>
        <w:tc>
          <w:tcPr>
            <w:tcW w:w="1149" w:type="dxa"/>
            <w:vMerge/>
            <w:tcBorders>
              <w:left w:val="single" w:sz="4" w:space="0" w:color="auto"/>
              <w:bottom w:val="single" w:sz="4" w:space="0" w:color="auto"/>
              <w:right w:val="single" w:sz="4" w:space="0" w:color="auto"/>
            </w:tcBorders>
            <w:shd w:val="clear" w:color="auto" w:fill="auto"/>
            <w:noWrap/>
            <w:vAlign w:val="center"/>
          </w:tcPr>
          <w:p w14:paraId="63F14231" w14:textId="77777777" w:rsidR="00EC3E6B" w:rsidRPr="00D6123D" w:rsidRDefault="00EC3E6B" w:rsidP="00714BEF">
            <w:pPr>
              <w:spacing w:line="312" w:lineRule="auto"/>
              <w:jc w:val="center"/>
              <w:rPr>
                <w:b/>
                <w:sz w:val="26"/>
                <w:szCs w:val="26"/>
              </w:rPr>
            </w:pPr>
          </w:p>
        </w:tc>
        <w:tc>
          <w:tcPr>
            <w:tcW w:w="3969" w:type="dxa"/>
            <w:tcBorders>
              <w:top w:val="single" w:sz="4" w:space="0" w:color="auto"/>
              <w:left w:val="nil"/>
              <w:bottom w:val="single" w:sz="4" w:space="0" w:color="auto"/>
              <w:right w:val="single" w:sz="4" w:space="0" w:color="auto"/>
            </w:tcBorders>
            <w:shd w:val="clear" w:color="auto" w:fill="auto"/>
            <w:noWrap/>
            <w:vAlign w:val="center"/>
          </w:tcPr>
          <w:p w14:paraId="398532C2" w14:textId="77777777" w:rsidR="00EC3E6B" w:rsidRPr="00D6123D" w:rsidRDefault="00EC3E6B" w:rsidP="00714BEF">
            <w:pPr>
              <w:spacing w:line="312" w:lineRule="auto"/>
              <w:jc w:val="center"/>
              <w:rPr>
                <w:b/>
                <w:sz w:val="26"/>
                <w:szCs w:val="26"/>
              </w:rPr>
            </w:pPr>
            <w:r w:rsidRPr="00D6123D">
              <w:rPr>
                <w:b/>
                <w:sz w:val="26"/>
                <w:szCs w:val="26"/>
              </w:rPr>
              <w:t>X(m)</w:t>
            </w:r>
          </w:p>
        </w:tc>
        <w:tc>
          <w:tcPr>
            <w:tcW w:w="2976" w:type="dxa"/>
            <w:tcBorders>
              <w:top w:val="single" w:sz="4" w:space="0" w:color="auto"/>
              <w:left w:val="nil"/>
              <w:bottom w:val="single" w:sz="4" w:space="0" w:color="auto"/>
              <w:right w:val="single" w:sz="4" w:space="0" w:color="auto"/>
            </w:tcBorders>
            <w:shd w:val="clear" w:color="auto" w:fill="auto"/>
            <w:noWrap/>
            <w:vAlign w:val="center"/>
          </w:tcPr>
          <w:p w14:paraId="45F917F7" w14:textId="77777777" w:rsidR="00EC3E6B" w:rsidRPr="00D6123D" w:rsidRDefault="00EC3E6B" w:rsidP="00714BEF">
            <w:pPr>
              <w:spacing w:line="312" w:lineRule="auto"/>
              <w:jc w:val="center"/>
              <w:rPr>
                <w:b/>
                <w:sz w:val="26"/>
                <w:szCs w:val="26"/>
              </w:rPr>
            </w:pPr>
            <w:r w:rsidRPr="00D6123D">
              <w:rPr>
                <w:b/>
                <w:sz w:val="26"/>
                <w:szCs w:val="26"/>
              </w:rPr>
              <w:t>Y(m)</w:t>
            </w:r>
          </w:p>
        </w:tc>
      </w:tr>
      <w:tr w:rsidR="00DB6FD9" w:rsidRPr="00D6123D" w14:paraId="083C0267" w14:textId="77777777" w:rsidTr="00F233D6">
        <w:trPr>
          <w:trHeight w:val="300"/>
          <w:jc w:val="center"/>
        </w:trPr>
        <w:tc>
          <w:tcPr>
            <w:tcW w:w="11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5CF910" w14:textId="77777777" w:rsidR="00DB6FD9" w:rsidRPr="00D6123D" w:rsidRDefault="00DB6FD9" w:rsidP="00DB6FD9">
            <w:pPr>
              <w:spacing w:line="312" w:lineRule="auto"/>
              <w:jc w:val="center"/>
              <w:rPr>
                <w:sz w:val="26"/>
                <w:szCs w:val="26"/>
              </w:rPr>
            </w:pPr>
            <w:r w:rsidRPr="00D6123D">
              <w:rPr>
                <w:sz w:val="26"/>
                <w:szCs w:val="26"/>
              </w:rPr>
              <w:t>1</w:t>
            </w:r>
          </w:p>
        </w:tc>
        <w:tc>
          <w:tcPr>
            <w:tcW w:w="3969" w:type="dxa"/>
            <w:tcBorders>
              <w:top w:val="single" w:sz="4" w:space="0" w:color="auto"/>
              <w:left w:val="nil"/>
              <w:bottom w:val="single" w:sz="4" w:space="0" w:color="auto"/>
              <w:right w:val="single" w:sz="4" w:space="0" w:color="auto"/>
            </w:tcBorders>
            <w:shd w:val="clear" w:color="auto" w:fill="auto"/>
            <w:noWrap/>
            <w:vAlign w:val="center"/>
          </w:tcPr>
          <w:p w14:paraId="46CBD7A5" w14:textId="1EFE7CE7" w:rsidR="00DB6FD9" w:rsidRPr="00D6123D" w:rsidRDefault="00DB6FD9" w:rsidP="00DB6FD9">
            <w:pPr>
              <w:spacing w:line="312" w:lineRule="auto"/>
              <w:jc w:val="center"/>
              <w:rPr>
                <w:sz w:val="26"/>
                <w:szCs w:val="26"/>
              </w:rPr>
            </w:pPr>
            <w:r w:rsidRPr="001B05C7">
              <w:rPr>
                <w:color w:val="000000" w:themeColor="text1"/>
                <w:sz w:val="26"/>
                <w:szCs w:val="26"/>
              </w:rPr>
              <w:t>1</w:t>
            </w:r>
            <w:r>
              <w:rPr>
                <w:color w:val="000000" w:themeColor="text1"/>
                <w:sz w:val="26"/>
                <w:szCs w:val="26"/>
              </w:rPr>
              <w:t>.</w:t>
            </w:r>
            <w:r w:rsidRPr="001B05C7">
              <w:rPr>
                <w:color w:val="000000" w:themeColor="text1"/>
                <w:sz w:val="26"/>
                <w:szCs w:val="26"/>
              </w:rPr>
              <w:t>890</w:t>
            </w:r>
            <w:r>
              <w:rPr>
                <w:color w:val="000000" w:themeColor="text1"/>
                <w:sz w:val="26"/>
                <w:szCs w:val="26"/>
              </w:rPr>
              <w:t>.</w:t>
            </w:r>
            <w:r w:rsidRPr="001B05C7">
              <w:rPr>
                <w:color w:val="000000" w:themeColor="text1"/>
                <w:sz w:val="26"/>
                <w:szCs w:val="26"/>
              </w:rPr>
              <w:t>276</w:t>
            </w:r>
          </w:p>
        </w:tc>
        <w:tc>
          <w:tcPr>
            <w:tcW w:w="2976" w:type="dxa"/>
            <w:tcBorders>
              <w:top w:val="single" w:sz="4" w:space="0" w:color="auto"/>
              <w:left w:val="nil"/>
              <w:bottom w:val="single" w:sz="4" w:space="0" w:color="auto"/>
              <w:right w:val="single" w:sz="4" w:space="0" w:color="auto"/>
            </w:tcBorders>
            <w:shd w:val="clear" w:color="auto" w:fill="auto"/>
            <w:noWrap/>
            <w:vAlign w:val="center"/>
          </w:tcPr>
          <w:p w14:paraId="151CAD96" w14:textId="3FB8BA51" w:rsidR="00DB6FD9" w:rsidRPr="00D6123D" w:rsidRDefault="00DB6FD9" w:rsidP="00DB6FD9">
            <w:pPr>
              <w:spacing w:line="312" w:lineRule="auto"/>
              <w:jc w:val="center"/>
              <w:rPr>
                <w:sz w:val="26"/>
                <w:szCs w:val="26"/>
              </w:rPr>
            </w:pPr>
            <w:r w:rsidRPr="001B05C7">
              <w:rPr>
                <w:color w:val="000000" w:themeColor="text1"/>
                <w:sz w:val="26"/>
                <w:szCs w:val="26"/>
              </w:rPr>
              <w:t>577</w:t>
            </w:r>
            <w:r>
              <w:rPr>
                <w:color w:val="000000" w:themeColor="text1"/>
                <w:sz w:val="26"/>
                <w:szCs w:val="26"/>
              </w:rPr>
              <w:t>.</w:t>
            </w:r>
            <w:r w:rsidRPr="001B05C7">
              <w:rPr>
                <w:color w:val="000000" w:themeColor="text1"/>
                <w:sz w:val="26"/>
                <w:szCs w:val="26"/>
              </w:rPr>
              <w:t>820</w:t>
            </w:r>
          </w:p>
        </w:tc>
      </w:tr>
      <w:tr w:rsidR="00DB6FD9" w:rsidRPr="00D6123D" w14:paraId="06D08120" w14:textId="77777777" w:rsidTr="00F233D6">
        <w:trPr>
          <w:trHeight w:val="300"/>
          <w:jc w:val="center"/>
        </w:trPr>
        <w:tc>
          <w:tcPr>
            <w:tcW w:w="11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34D1A9" w14:textId="77777777" w:rsidR="00DB6FD9" w:rsidRPr="00D6123D" w:rsidRDefault="00DB6FD9" w:rsidP="00DB6FD9">
            <w:pPr>
              <w:spacing w:line="312" w:lineRule="auto"/>
              <w:jc w:val="center"/>
              <w:rPr>
                <w:sz w:val="26"/>
                <w:szCs w:val="26"/>
              </w:rPr>
            </w:pPr>
            <w:r w:rsidRPr="00D6123D">
              <w:rPr>
                <w:sz w:val="26"/>
                <w:szCs w:val="26"/>
              </w:rPr>
              <w:t>2</w:t>
            </w:r>
          </w:p>
        </w:tc>
        <w:tc>
          <w:tcPr>
            <w:tcW w:w="3969" w:type="dxa"/>
            <w:tcBorders>
              <w:top w:val="single" w:sz="4" w:space="0" w:color="auto"/>
              <w:left w:val="nil"/>
              <w:bottom w:val="single" w:sz="4" w:space="0" w:color="auto"/>
              <w:right w:val="single" w:sz="4" w:space="0" w:color="auto"/>
            </w:tcBorders>
            <w:shd w:val="clear" w:color="auto" w:fill="auto"/>
            <w:noWrap/>
            <w:vAlign w:val="center"/>
          </w:tcPr>
          <w:p w14:paraId="625BE243" w14:textId="575FDD85" w:rsidR="00DB6FD9" w:rsidRPr="00D6123D" w:rsidRDefault="00DB6FD9" w:rsidP="00DB6FD9">
            <w:pPr>
              <w:spacing w:line="312" w:lineRule="auto"/>
              <w:jc w:val="center"/>
              <w:rPr>
                <w:sz w:val="26"/>
                <w:szCs w:val="26"/>
              </w:rPr>
            </w:pPr>
            <w:r w:rsidRPr="001B05C7">
              <w:rPr>
                <w:color w:val="000000" w:themeColor="text1"/>
                <w:sz w:val="26"/>
                <w:szCs w:val="26"/>
              </w:rPr>
              <w:t>1</w:t>
            </w:r>
            <w:r>
              <w:rPr>
                <w:color w:val="000000" w:themeColor="text1"/>
                <w:sz w:val="26"/>
                <w:szCs w:val="26"/>
              </w:rPr>
              <w:t>.</w:t>
            </w:r>
            <w:r w:rsidRPr="001B05C7">
              <w:rPr>
                <w:color w:val="000000" w:themeColor="text1"/>
                <w:sz w:val="26"/>
                <w:szCs w:val="26"/>
              </w:rPr>
              <w:t>890</w:t>
            </w:r>
            <w:r>
              <w:rPr>
                <w:color w:val="000000" w:themeColor="text1"/>
                <w:sz w:val="26"/>
                <w:szCs w:val="26"/>
              </w:rPr>
              <w:t>.</w:t>
            </w:r>
            <w:r w:rsidRPr="001B05C7">
              <w:rPr>
                <w:color w:val="000000" w:themeColor="text1"/>
                <w:sz w:val="26"/>
                <w:szCs w:val="26"/>
              </w:rPr>
              <w:t>171</w:t>
            </w:r>
          </w:p>
        </w:tc>
        <w:tc>
          <w:tcPr>
            <w:tcW w:w="2976" w:type="dxa"/>
            <w:tcBorders>
              <w:top w:val="single" w:sz="4" w:space="0" w:color="auto"/>
              <w:left w:val="nil"/>
              <w:bottom w:val="single" w:sz="4" w:space="0" w:color="auto"/>
              <w:right w:val="single" w:sz="4" w:space="0" w:color="auto"/>
            </w:tcBorders>
            <w:shd w:val="clear" w:color="auto" w:fill="auto"/>
            <w:noWrap/>
            <w:vAlign w:val="center"/>
          </w:tcPr>
          <w:p w14:paraId="7A040213" w14:textId="1B716B28" w:rsidR="00DB6FD9" w:rsidRPr="00D6123D" w:rsidRDefault="00DB6FD9" w:rsidP="00DB6FD9">
            <w:pPr>
              <w:spacing w:line="312" w:lineRule="auto"/>
              <w:jc w:val="center"/>
              <w:rPr>
                <w:sz w:val="26"/>
                <w:szCs w:val="26"/>
              </w:rPr>
            </w:pPr>
            <w:r w:rsidRPr="001B05C7">
              <w:rPr>
                <w:color w:val="000000" w:themeColor="text1"/>
                <w:sz w:val="26"/>
                <w:szCs w:val="26"/>
              </w:rPr>
              <w:t>577</w:t>
            </w:r>
            <w:r>
              <w:rPr>
                <w:color w:val="000000" w:themeColor="text1"/>
                <w:sz w:val="26"/>
                <w:szCs w:val="26"/>
              </w:rPr>
              <w:t>.</w:t>
            </w:r>
            <w:r w:rsidRPr="001B05C7">
              <w:rPr>
                <w:color w:val="000000" w:themeColor="text1"/>
                <w:sz w:val="26"/>
                <w:szCs w:val="26"/>
              </w:rPr>
              <w:t>898</w:t>
            </w:r>
          </w:p>
        </w:tc>
      </w:tr>
      <w:tr w:rsidR="00DB6FD9" w:rsidRPr="00D6123D" w14:paraId="612EAC62" w14:textId="77777777" w:rsidTr="00F233D6">
        <w:trPr>
          <w:trHeight w:val="300"/>
          <w:jc w:val="center"/>
        </w:trPr>
        <w:tc>
          <w:tcPr>
            <w:tcW w:w="11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F66399" w14:textId="77777777" w:rsidR="00DB6FD9" w:rsidRPr="00D6123D" w:rsidRDefault="00DB6FD9" w:rsidP="00DB6FD9">
            <w:pPr>
              <w:spacing w:line="312" w:lineRule="auto"/>
              <w:jc w:val="center"/>
              <w:rPr>
                <w:sz w:val="26"/>
                <w:szCs w:val="26"/>
              </w:rPr>
            </w:pPr>
            <w:r w:rsidRPr="00D6123D">
              <w:rPr>
                <w:sz w:val="26"/>
                <w:szCs w:val="26"/>
              </w:rPr>
              <w:t>3</w:t>
            </w:r>
          </w:p>
        </w:tc>
        <w:tc>
          <w:tcPr>
            <w:tcW w:w="3969" w:type="dxa"/>
            <w:tcBorders>
              <w:top w:val="single" w:sz="4" w:space="0" w:color="auto"/>
              <w:left w:val="nil"/>
              <w:bottom w:val="single" w:sz="4" w:space="0" w:color="auto"/>
              <w:right w:val="single" w:sz="4" w:space="0" w:color="auto"/>
            </w:tcBorders>
            <w:shd w:val="clear" w:color="auto" w:fill="auto"/>
            <w:noWrap/>
            <w:vAlign w:val="center"/>
          </w:tcPr>
          <w:p w14:paraId="12579630" w14:textId="56B40FDA" w:rsidR="00DB6FD9" w:rsidRPr="00D6123D" w:rsidRDefault="00DB6FD9" w:rsidP="00DB6FD9">
            <w:pPr>
              <w:spacing w:line="312" w:lineRule="auto"/>
              <w:jc w:val="center"/>
              <w:rPr>
                <w:sz w:val="26"/>
                <w:szCs w:val="26"/>
              </w:rPr>
            </w:pPr>
            <w:r w:rsidRPr="001B05C7">
              <w:rPr>
                <w:color w:val="000000" w:themeColor="text1"/>
                <w:sz w:val="26"/>
                <w:szCs w:val="26"/>
              </w:rPr>
              <w:t>1</w:t>
            </w:r>
            <w:r>
              <w:rPr>
                <w:color w:val="000000" w:themeColor="text1"/>
                <w:sz w:val="26"/>
                <w:szCs w:val="26"/>
              </w:rPr>
              <w:t>.</w:t>
            </w:r>
            <w:r w:rsidRPr="001B05C7">
              <w:rPr>
                <w:color w:val="000000" w:themeColor="text1"/>
                <w:sz w:val="26"/>
                <w:szCs w:val="26"/>
              </w:rPr>
              <w:t>890</w:t>
            </w:r>
            <w:r>
              <w:rPr>
                <w:color w:val="000000" w:themeColor="text1"/>
                <w:sz w:val="26"/>
                <w:szCs w:val="26"/>
              </w:rPr>
              <w:t>.</w:t>
            </w:r>
            <w:r w:rsidRPr="001B05C7">
              <w:rPr>
                <w:color w:val="000000" w:themeColor="text1"/>
                <w:sz w:val="26"/>
                <w:szCs w:val="26"/>
              </w:rPr>
              <w:t>164</w:t>
            </w:r>
          </w:p>
        </w:tc>
        <w:tc>
          <w:tcPr>
            <w:tcW w:w="2976" w:type="dxa"/>
            <w:tcBorders>
              <w:top w:val="single" w:sz="4" w:space="0" w:color="auto"/>
              <w:left w:val="nil"/>
              <w:bottom w:val="single" w:sz="4" w:space="0" w:color="auto"/>
              <w:right w:val="single" w:sz="4" w:space="0" w:color="auto"/>
            </w:tcBorders>
            <w:shd w:val="clear" w:color="auto" w:fill="auto"/>
            <w:noWrap/>
            <w:vAlign w:val="center"/>
          </w:tcPr>
          <w:p w14:paraId="45296C5B" w14:textId="70665BD3" w:rsidR="00DB6FD9" w:rsidRPr="00D6123D" w:rsidRDefault="00DB6FD9" w:rsidP="00DB6FD9">
            <w:pPr>
              <w:spacing w:line="312" w:lineRule="auto"/>
              <w:jc w:val="center"/>
              <w:rPr>
                <w:sz w:val="26"/>
                <w:szCs w:val="26"/>
              </w:rPr>
            </w:pPr>
            <w:r w:rsidRPr="001B05C7">
              <w:rPr>
                <w:color w:val="000000" w:themeColor="text1"/>
                <w:sz w:val="26"/>
                <w:szCs w:val="26"/>
              </w:rPr>
              <w:t>577</w:t>
            </w:r>
            <w:r>
              <w:rPr>
                <w:color w:val="000000" w:themeColor="text1"/>
                <w:sz w:val="26"/>
                <w:szCs w:val="26"/>
              </w:rPr>
              <w:t>.</w:t>
            </w:r>
            <w:r w:rsidRPr="001B05C7">
              <w:rPr>
                <w:color w:val="000000" w:themeColor="text1"/>
                <w:sz w:val="26"/>
                <w:szCs w:val="26"/>
              </w:rPr>
              <w:t>888</w:t>
            </w:r>
          </w:p>
        </w:tc>
      </w:tr>
      <w:tr w:rsidR="00DB6FD9" w:rsidRPr="00D6123D" w14:paraId="10B14DDA" w14:textId="77777777" w:rsidTr="00F233D6">
        <w:trPr>
          <w:trHeight w:val="300"/>
          <w:jc w:val="center"/>
        </w:trPr>
        <w:tc>
          <w:tcPr>
            <w:tcW w:w="11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9816D3" w14:textId="77777777" w:rsidR="00DB6FD9" w:rsidRPr="00D6123D" w:rsidRDefault="00DB6FD9" w:rsidP="00DB6FD9">
            <w:pPr>
              <w:spacing w:line="312" w:lineRule="auto"/>
              <w:jc w:val="center"/>
              <w:rPr>
                <w:sz w:val="26"/>
                <w:szCs w:val="26"/>
              </w:rPr>
            </w:pPr>
            <w:r w:rsidRPr="00D6123D">
              <w:rPr>
                <w:sz w:val="26"/>
                <w:szCs w:val="26"/>
              </w:rPr>
              <w:t>4</w:t>
            </w:r>
          </w:p>
        </w:tc>
        <w:tc>
          <w:tcPr>
            <w:tcW w:w="3969" w:type="dxa"/>
            <w:tcBorders>
              <w:top w:val="single" w:sz="4" w:space="0" w:color="auto"/>
              <w:left w:val="nil"/>
              <w:bottom w:val="single" w:sz="4" w:space="0" w:color="auto"/>
              <w:right w:val="single" w:sz="4" w:space="0" w:color="auto"/>
            </w:tcBorders>
            <w:shd w:val="clear" w:color="auto" w:fill="auto"/>
            <w:noWrap/>
            <w:vAlign w:val="center"/>
          </w:tcPr>
          <w:p w14:paraId="23B073B9" w14:textId="50D956ED" w:rsidR="00DB6FD9" w:rsidRPr="00D6123D" w:rsidRDefault="00DB6FD9" w:rsidP="00DB6FD9">
            <w:pPr>
              <w:spacing w:line="312" w:lineRule="auto"/>
              <w:jc w:val="center"/>
              <w:rPr>
                <w:sz w:val="26"/>
                <w:szCs w:val="26"/>
              </w:rPr>
            </w:pPr>
            <w:r w:rsidRPr="001B05C7">
              <w:rPr>
                <w:color w:val="000000" w:themeColor="text1"/>
                <w:sz w:val="26"/>
                <w:szCs w:val="26"/>
              </w:rPr>
              <w:t>1</w:t>
            </w:r>
            <w:r>
              <w:rPr>
                <w:color w:val="000000" w:themeColor="text1"/>
                <w:sz w:val="26"/>
                <w:szCs w:val="26"/>
              </w:rPr>
              <w:t>.</w:t>
            </w:r>
            <w:r w:rsidRPr="001B05C7">
              <w:rPr>
                <w:color w:val="000000" w:themeColor="text1"/>
                <w:sz w:val="26"/>
                <w:szCs w:val="26"/>
              </w:rPr>
              <w:t>890</w:t>
            </w:r>
            <w:r>
              <w:rPr>
                <w:color w:val="000000" w:themeColor="text1"/>
                <w:sz w:val="26"/>
                <w:szCs w:val="26"/>
              </w:rPr>
              <w:t>.</w:t>
            </w:r>
            <w:r w:rsidRPr="001B05C7">
              <w:rPr>
                <w:color w:val="000000" w:themeColor="text1"/>
                <w:sz w:val="26"/>
                <w:szCs w:val="26"/>
              </w:rPr>
              <w:t>161</w:t>
            </w:r>
          </w:p>
        </w:tc>
        <w:tc>
          <w:tcPr>
            <w:tcW w:w="2976" w:type="dxa"/>
            <w:tcBorders>
              <w:top w:val="single" w:sz="4" w:space="0" w:color="auto"/>
              <w:left w:val="nil"/>
              <w:bottom w:val="single" w:sz="4" w:space="0" w:color="auto"/>
              <w:right w:val="single" w:sz="4" w:space="0" w:color="auto"/>
            </w:tcBorders>
            <w:shd w:val="clear" w:color="auto" w:fill="auto"/>
            <w:noWrap/>
            <w:vAlign w:val="center"/>
          </w:tcPr>
          <w:p w14:paraId="4354363B" w14:textId="460E9131" w:rsidR="00DB6FD9" w:rsidRPr="00D6123D" w:rsidRDefault="00DB6FD9" w:rsidP="00DB6FD9">
            <w:pPr>
              <w:spacing w:line="312" w:lineRule="auto"/>
              <w:jc w:val="center"/>
              <w:rPr>
                <w:sz w:val="26"/>
                <w:szCs w:val="26"/>
              </w:rPr>
            </w:pPr>
            <w:r w:rsidRPr="001B05C7">
              <w:rPr>
                <w:color w:val="000000" w:themeColor="text1"/>
                <w:sz w:val="26"/>
                <w:szCs w:val="26"/>
              </w:rPr>
              <w:t>577</w:t>
            </w:r>
            <w:r>
              <w:rPr>
                <w:color w:val="000000" w:themeColor="text1"/>
                <w:sz w:val="26"/>
                <w:szCs w:val="26"/>
              </w:rPr>
              <w:t>.</w:t>
            </w:r>
            <w:r w:rsidRPr="001B05C7">
              <w:rPr>
                <w:color w:val="000000" w:themeColor="text1"/>
                <w:sz w:val="26"/>
                <w:szCs w:val="26"/>
              </w:rPr>
              <w:t>884</w:t>
            </w:r>
          </w:p>
        </w:tc>
      </w:tr>
      <w:tr w:rsidR="00DB6FD9" w:rsidRPr="00D6123D" w14:paraId="35D0F494" w14:textId="77777777" w:rsidTr="00F233D6">
        <w:trPr>
          <w:trHeight w:val="300"/>
          <w:jc w:val="center"/>
        </w:trPr>
        <w:tc>
          <w:tcPr>
            <w:tcW w:w="11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04648E" w14:textId="77777777" w:rsidR="00DB6FD9" w:rsidRPr="00D6123D" w:rsidRDefault="00DB6FD9" w:rsidP="00DB6FD9">
            <w:pPr>
              <w:spacing w:line="312" w:lineRule="auto"/>
              <w:jc w:val="center"/>
              <w:rPr>
                <w:sz w:val="26"/>
                <w:szCs w:val="26"/>
              </w:rPr>
            </w:pPr>
            <w:r w:rsidRPr="00D6123D">
              <w:rPr>
                <w:sz w:val="26"/>
                <w:szCs w:val="26"/>
              </w:rPr>
              <w:t>5</w:t>
            </w:r>
          </w:p>
        </w:tc>
        <w:tc>
          <w:tcPr>
            <w:tcW w:w="3969" w:type="dxa"/>
            <w:tcBorders>
              <w:top w:val="single" w:sz="4" w:space="0" w:color="auto"/>
              <w:left w:val="nil"/>
              <w:bottom w:val="single" w:sz="4" w:space="0" w:color="auto"/>
              <w:right w:val="single" w:sz="4" w:space="0" w:color="auto"/>
            </w:tcBorders>
            <w:shd w:val="clear" w:color="auto" w:fill="auto"/>
            <w:noWrap/>
            <w:vAlign w:val="center"/>
          </w:tcPr>
          <w:p w14:paraId="2C929CEA" w14:textId="617D73EA" w:rsidR="00DB6FD9" w:rsidRPr="00D6123D" w:rsidRDefault="00DB6FD9" w:rsidP="00DB6FD9">
            <w:pPr>
              <w:spacing w:line="312" w:lineRule="auto"/>
              <w:jc w:val="center"/>
              <w:rPr>
                <w:sz w:val="26"/>
                <w:szCs w:val="26"/>
              </w:rPr>
            </w:pPr>
            <w:r w:rsidRPr="001B05C7">
              <w:rPr>
                <w:color w:val="000000" w:themeColor="text1"/>
                <w:spacing w:val="3"/>
                <w:sz w:val="26"/>
                <w:szCs w:val="26"/>
                <w:shd w:val="clear" w:color="auto" w:fill="FFFFFF"/>
              </w:rPr>
              <w:t>1</w:t>
            </w:r>
            <w:r>
              <w:rPr>
                <w:color w:val="000000" w:themeColor="text1"/>
                <w:spacing w:val="3"/>
                <w:sz w:val="26"/>
                <w:szCs w:val="26"/>
                <w:shd w:val="clear" w:color="auto" w:fill="FFFFFF"/>
              </w:rPr>
              <w:t>.</w:t>
            </w:r>
            <w:r w:rsidRPr="001B05C7">
              <w:rPr>
                <w:color w:val="000000" w:themeColor="text1"/>
                <w:spacing w:val="3"/>
                <w:sz w:val="26"/>
                <w:szCs w:val="26"/>
                <w:shd w:val="clear" w:color="auto" w:fill="FFFFFF"/>
              </w:rPr>
              <w:t>890</w:t>
            </w:r>
            <w:r>
              <w:rPr>
                <w:color w:val="000000" w:themeColor="text1"/>
                <w:spacing w:val="3"/>
                <w:sz w:val="26"/>
                <w:szCs w:val="26"/>
                <w:shd w:val="clear" w:color="auto" w:fill="FFFFFF"/>
              </w:rPr>
              <w:t>.</w:t>
            </w:r>
            <w:r w:rsidRPr="001B05C7">
              <w:rPr>
                <w:color w:val="000000" w:themeColor="text1"/>
                <w:spacing w:val="3"/>
                <w:sz w:val="26"/>
                <w:szCs w:val="26"/>
                <w:shd w:val="clear" w:color="auto" w:fill="FFFFFF"/>
              </w:rPr>
              <w:t>076</w:t>
            </w:r>
          </w:p>
        </w:tc>
        <w:tc>
          <w:tcPr>
            <w:tcW w:w="2976" w:type="dxa"/>
            <w:tcBorders>
              <w:top w:val="single" w:sz="4" w:space="0" w:color="auto"/>
              <w:left w:val="nil"/>
              <w:bottom w:val="single" w:sz="4" w:space="0" w:color="auto"/>
              <w:right w:val="single" w:sz="4" w:space="0" w:color="auto"/>
            </w:tcBorders>
            <w:shd w:val="clear" w:color="auto" w:fill="auto"/>
            <w:noWrap/>
            <w:vAlign w:val="center"/>
          </w:tcPr>
          <w:p w14:paraId="0F9A8445" w14:textId="0FC8B739" w:rsidR="00DB6FD9" w:rsidRPr="00D6123D" w:rsidRDefault="00DB6FD9" w:rsidP="00DB6FD9">
            <w:pPr>
              <w:spacing w:line="312" w:lineRule="auto"/>
              <w:jc w:val="center"/>
              <w:rPr>
                <w:sz w:val="26"/>
                <w:szCs w:val="26"/>
              </w:rPr>
            </w:pPr>
            <w:r w:rsidRPr="001B05C7">
              <w:rPr>
                <w:color w:val="000000" w:themeColor="text1"/>
                <w:spacing w:val="3"/>
                <w:sz w:val="26"/>
                <w:szCs w:val="26"/>
                <w:shd w:val="clear" w:color="auto" w:fill="FFFFFF"/>
              </w:rPr>
              <w:t>577</w:t>
            </w:r>
            <w:r>
              <w:rPr>
                <w:color w:val="000000" w:themeColor="text1"/>
                <w:spacing w:val="3"/>
                <w:sz w:val="26"/>
                <w:szCs w:val="26"/>
                <w:shd w:val="clear" w:color="auto" w:fill="FFFFFF"/>
              </w:rPr>
              <w:t>.</w:t>
            </w:r>
            <w:r w:rsidRPr="001B05C7">
              <w:rPr>
                <w:color w:val="000000" w:themeColor="text1"/>
                <w:spacing w:val="3"/>
                <w:sz w:val="26"/>
                <w:szCs w:val="26"/>
                <w:shd w:val="clear" w:color="auto" w:fill="FFFFFF"/>
              </w:rPr>
              <w:t>769</w:t>
            </w:r>
          </w:p>
        </w:tc>
      </w:tr>
      <w:tr w:rsidR="00DB6FD9" w:rsidRPr="00D6123D" w14:paraId="53AE271A" w14:textId="77777777" w:rsidTr="00F233D6">
        <w:trPr>
          <w:trHeight w:val="300"/>
          <w:jc w:val="center"/>
        </w:trPr>
        <w:tc>
          <w:tcPr>
            <w:tcW w:w="11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439D5F" w14:textId="77777777" w:rsidR="00DB6FD9" w:rsidRPr="00D6123D" w:rsidRDefault="00DB6FD9" w:rsidP="00DB6FD9">
            <w:pPr>
              <w:spacing w:line="312" w:lineRule="auto"/>
              <w:jc w:val="center"/>
              <w:rPr>
                <w:sz w:val="26"/>
                <w:szCs w:val="26"/>
              </w:rPr>
            </w:pPr>
            <w:r w:rsidRPr="00D6123D">
              <w:rPr>
                <w:sz w:val="26"/>
                <w:szCs w:val="26"/>
              </w:rPr>
              <w:t>6</w:t>
            </w:r>
          </w:p>
        </w:tc>
        <w:tc>
          <w:tcPr>
            <w:tcW w:w="3969" w:type="dxa"/>
            <w:tcBorders>
              <w:top w:val="single" w:sz="4" w:space="0" w:color="auto"/>
              <w:left w:val="nil"/>
              <w:bottom w:val="single" w:sz="4" w:space="0" w:color="auto"/>
              <w:right w:val="single" w:sz="4" w:space="0" w:color="auto"/>
            </w:tcBorders>
            <w:shd w:val="clear" w:color="auto" w:fill="auto"/>
            <w:noWrap/>
            <w:vAlign w:val="center"/>
          </w:tcPr>
          <w:p w14:paraId="38F9038E" w14:textId="3473001A" w:rsidR="00DB6FD9" w:rsidRPr="00D6123D" w:rsidRDefault="00DB6FD9" w:rsidP="00DB6FD9">
            <w:pPr>
              <w:spacing w:line="312" w:lineRule="auto"/>
              <w:jc w:val="center"/>
              <w:rPr>
                <w:sz w:val="26"/>
                <w:szCs w:val="26"/>
              </w:rPr>
            </w:pPr>
            <w:r w:rsidRPr="001B05C7">
              <w:rPr>
                <w:color w:val="000000" w:themeColor="text1"/>
                <w:spacing w:val="3"/>
                <w:sz w:val="26"/>
                <w:szCs w:val="26"/>
                <w:shd w:val="clear" w:color="auto" w:fill="FFFFFF"/>
              </w:rPr>
              <w:t>1</w:t>
            </w:r>
            <w:r>
              <w:rPr>
                <w:color w:val="000000" w:themeColor="text1"/>
                <w:spacing w:val="3"/>
                <w:sz w:val="26"/>
                <w:szCs w:val="26"/>
                <w:shd w:val="clear" w:color="auto" w:fill="FFFFFF"/>
              </w:rPr>
              <w:t>.</w:t>
            </w:r>
            <w:r w:rsidRPr="001B05C7">
              <w:rPr>
                <w:color w:val="000000" w:themeColor="text1"/>
                <w:spacing w:val="3"/>
                <w:sz w:val="26"/>
                <w:szCs w:val="26"/>
                <w:shd w:val="clear" w:color="auto" w:fill="FFFFFF"/>
              </w:rPr>
              <w:t>890</w:t>
            </w:r>
            <w:r>
              <w:rPr>
                <w:color w:val="000000" w:themeColor="text1"/>
                <w:spacing w:val="3"/>
                <w:sz w:val="26"/>
                <w:szCs w:val="26"/>
                <w:shd w:val="clear" w:color="auto" w:fill="FFFFFF"/>
              </w:rPr>
              <w:t>.</w:t>
            </w:r>
            <w:r w:rsidRPr="001B05C7">
              <w:rPr>
                <w:color w:val="000000" w:themeColor="text1"/>
                <w:spacing w:val="3"/>
                <w:sz w:val="26"/>
                <w:szCs w:val="26"/>
                <w:shd w:val="clear" w:color="auto" w:fill="FFFFFF"/>
              </w:rPr>
              <w:t>130</w:t>
            </w:r>
          </w:p>
        </w:tc>
        <w:tc>
          <w:tcPr>
            <w:tcW w:w="2976" w:type="dxa"/>
            <w:tcBorders>
              <w:top w:val="single" w:sz="4" w:space="0" w:color="auto"/>
              <w:left w:val="nil"/>
              <w:bottom w:val="single" w:sz="4" w:space="0" w:color="auto"/>
              <w:right w:val="single" w:sz="4" w:space="0" w:color="auto"/>
            </w:tcBorders>
            <w:shd w:val="clear" w:color="auto" w:fill="auto"/>
            <w:noWrap/>
            <w:vAlign w:val="center"/>
          </w:tcPr>
          <w:p w14:paraId="440A2159" w14:textId="0150CB04" w:rsidR="00DB6FD9" w:rsidRPr="00D6123D" w:rsidRDefault="00DB6FD9" w:rsidP="00DB6FD9">
            <w:pPr>
              <w:spacing w:line="312" w:lineRule="auto"/>
              <w:jc w:val="center"/>
              <w:rPr>
                <w:sz w:val="26"/>
                <w:szCs w:val="26"/>
              </w:rPr>
            </w:pPr>
            <w:r w:rsidRPr="001B05C7">
              <w:rPr>
                <w:color w:val="000000" w:themeColor="text1"/>
                <w:spacing w:val="3"/>
                <w:sz w:val="26"/>
                <w:szCs w:val="26"/>
                <w:shd w:val="clear" w:color="auto" w:fill="FFFFFF"/>
              </w:rPr>
              <w:t>577</w:t>
            </w:r>
            <w:r>
              <w:rPr>
                <w:color w:val="000000" w:themeColor="text1"/>
                <w:spacing w:val="3"/>
                <w:sz w:val="26"/>
                <w:szCs w:val="26"/>
                <w:shd w:val="clear" w:color="auto" w:fill="FFFFFF"/>
              </w:rPr>
              <w:t>.</w:t>
            </w:r>
            <w:r w:rsidRPr="001B05C7">
              <w:rPr>
                <w:color w:val="000000" w:themeColor="text1"/>
                <w:spacing w:val="3"/>
                <w:sz w:val="26"/>
                <w:szCs w:val="26"/>
                <w:shd w:val="clear" w:color="auto" w:fill="FFFFFF"/>
              </w:rPr>
              <w:t>729</w:t>
            </w:r>
          </w:p>
        </w:tc>
      </w:tr>
      <w:tr w:rsidR="00DB6FD9" w:rsidRPr="00D6123D" w14:paraId="19780266" w14:textId="77777777" w:rsidTr="00F233D6">
        <w:trPr>
          <w:trHeight w:val="300"/>
          <w:jc w:val="center"/>
        </w:trPr>
        <w:tc>
          <w:tcPr>
            <w:tcW w:w="114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CAA9CE" w14:textId="2C00C764" w:rsidR="00DB6FD9" w:rsidRPr="00D6123D" w:rsidRDefault="00DB6FD9" w:rsidP="00DB6FD9">
            <w:pPr>
              <w:spacing w:line="312" w:lineRule="auto"/>
              <w:jc w:val="center"/>
              <w:rPr>
                <w:sz w:val="26"/>
                <w:szCs w:val="26"/>
              </w:rPr>
            </w:pPr>
            <w:r>
              <w:rPr>
                <w:sz w:val="26"/>
                <w:szCs w:val="26"/>
              </w:rPr>
              <w:lastRenderedPageBreak/>
              <w:t>7</w:t>
            </w:r>
          </w:p>
        </w:tc>
        <w:tc>
          <w:tcPr>
            <w:tcW w:w="3969" w:type="dxa"/>
            <w:tcBorders>
              <w:top w:val="single" w:sz="4" w:space="0" w:color="auto"/>
              <w:left w:val="nil"/>
              <w:bottom w:val="single" w:sz="4" w:space="0" w:color="auto"/>
              <w:right w:val="single" w:sz="4" w:space="0" w:color="auto"/>
            </w:tcBorders>
            <w:shd w:val="clear" w:color="auto" w:fill="auto"/>
            <w:noWrap/>
            <w:vAlign w:val="center"/>
          </w:tcPr>
          <w:p w14:paraId="2EE1235F" w14:textId="1389051D" w:rsidR="00DB6FD9" w:rsidRPr="00D6123D" w:rsidRDefault="00DB6FD9" w:rsidP="00DB6FD9">
            <w:pPr>
              <w:spacing w:line="312" w:lineRule="auto"/>
              <w:jc w:val="center"/>
              <w:rPr>
                <w:sz w:val="26"/>
                <w:szCs w:val="26"/>
              </w:rPr>
            </w:pPr>
            <w:r w:rsidRPr="001B05C7">
              <w:rPr>
                <w:color w:val="000000" w:themeColor="text1"/>
                <w:spacing w:val="3"/>
                <w:sz w:val="26"/>
                <w:szCs w:val="26"/>
                <w:shd w:val="clear" w:color="auto" w:fill="FFFFFF"/>
              </w:rPr>
              <w:t>1</w:t>
            </w:r>
            <w:r>
              <w:rPr>
                <w:color w:val="000000" w:themeColor="text1"/>
                <w:spacing w:val="3"/>
                <w:sz w:val="26"/>
                <w:szCs w:val="26"/>
                <w:shd w:val="clear" w:color="auto" w:fill="FFFFFF"/>
              </w:rPr>
              <w:t>.</w:t>
            </w:r>
            <w:r w:rsidRPr="001B05C7">
              <w:rPr>
                <w:color w:val="000000" w:themeColor="text1"/>
                <w:spacing w:val="3"/>
                <w:sz w:val="26"/>
                <w:szCs w:val="26"/>
                <w:shd w:val="clear" w:color="auto" w:fill="FFFFFF"/>
              </w:rPr>
              <w:t>890</w:t>
            </w:r>
            <w:r>
              <w:rPr>
                <w:color w:val="000000" w:themeColor="text1"/>
                <w:spacing w:val="3"/>
                <w:sz w:val="26"/>
                <w:szCs w:val="26"/>
                <w:shd w:val="clear" w:color="auto" w:fill="FFFFFF"/>
              </w:rPr>
              <w:t>.</w:t>
            </w:r>
            <w:r w:rsidRPr="001B05C7">
              <w:rPr>
                <w:color w:val="000000" w:themeColor="text1"/>
                <w:spacing w:val="3"/>
                <w:sz w:val="26"/>
                <w:szCs w:val="26"/>
                <w:shd w:val="clear" w:color="auto" w:fill="FFFFFF"/>
              </w:rPr>
              <w:t>182</w:t>
            </w:r>
          </w:p>
        </w:tc>
        <w:tc>
          <w:tcPr>
            <w:tcW w:w="2976" w:type="dxa"/>
            <w:tcBorders>
              <w:top w:val="single" w:sz="4" w:space="0" w:color="auto"/>
              <w:left w:val="nil"/>
              <w:bottom w:val="single" w:sz="4" w:space="0" w:color="auto"/>
              <w:right w:val="single" w:sz="4" w:space="0" w:color="auto"/>
            </w:tcBorders>
            <w:shd w:val="clear" w:color="auto" w:fill="auto"/>
            <w:noWrap/>
            <w:vAlign w:val="center"/>
          </w:tcPr>
          <w:p w14:paraId="0E16BDB2" w14:textId="0A95E6E8" w:rsidR="00DB6FD9" w:rsidRPr="00D6123D" w:rsidRDefault="00DB6FD9" w:rsidP="00DB6FD9">
            <w:pPr>
              <w:spacing w:line="312" w:lineRule="auto"/>
              <w:jc w:val="center"/>
              <w:rPr>
                <w:sz w:val="26"/>
                <w:szCs w:val="26"/>
              </w:rPr>
            </w:pPr>
            <w:r w:rsidRPr="001B05C7">
              <w:rPr>
                <w:color w:val="000000" w:themeColor="text1"/>
                <w:spacing w:val="3"/>
                <w:sz w:val="26"/>
                <w:szCs w:val="26"/>
                <w:shd w:val="clear" w:color="auto" w:fill="FFFFFF"/>
              </w:rPr>
              <w:t>577</w:t>
            </w:r>
            <w:r>
              <w:rPr>
                <w:color w:val="000000" w:themeColor="text1"/>
                <w:spacing w:val="3"/>
                <w:sz w:val="26"/>
                <w:szCs w:val="26"/>
                <w:shd w:val="clear" w:color="auto" w:fill="FFFFFF"/>
              </w:rPr>
              <w:t>.</w:t>
            </w:r>
            <w:r w:rsidRPr="001B05C7">
              <w:rPr>
                <w:color w:val="000000" w:themeColor="text1"/>
                <w:spacing w:val="3"/>
                <w:sz w:val="26"/>
                <w:szCs w:val="26"/>
                <w:shd w:val="clear" w:color="auto" w:fill="FFFFFF"/>
              </w:rPr>
              <w:t>691</w:t>
            </w:r>
          </w:p>
        </w:tc>
      </w:tr>
      <w:tr w:rsidR="00DB6FD9" w:rsidRPr="00D6123D" w14:paraId="314FAA66" w14:textId="77777777" w:rsidTr="00F233D6">
        <w:trPr>
          <w:trHeight w:val="300"/>
          <w:jc w:val="center"/>
        </w:trPr>
        <w:tc>
          <w:tcPr>
            <w:tcW w:w="114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7BCCB4" w14:textId="34EE13FB" w:rsidR="00DB6FD9" w:rsidRPr="00D6123D" w:rsidRDefault="00DB6FD9" w:rsidP="00DB6FD9">
            <w:pPr>
              <w:spacing w:line="312" w:lineRule="auto"/>
              <w:jc w:val="center"/>
              <w:rPr>
                <w:sz w:val="26"/>
                <w:szCs w:val="26"/>
              </w:rPr>
            </w:pPr>
            <w:r>
              <w:rPr>
                <w:sz w:val="26"/>
                <w:szCs w:val="26"/>
              </w:rPr>
              <w:t>8</w:t>
            </w:r>
          </w:p>
        </w:tc>
        <w:tc>
          <w:tcPr>
            <w:tcW w:w="3969" w:type="dxa"/>
            <w:tcBorders>
              <w:top w:val="single" w:sz="4" w:space="0" w:color="auto"/>
              <w:left w:val="nil"/>
              <w:bottom w:val="single" w:sz="4" w:space="0" w:color="auto"/>
              <w:right w:val="single" w:sz="4" w:space="0" w:color="auto"/>
            </w:tcBorders>
            <w:shd w:val="clear" w:color="auto" w:fill="auto"/>
            <w:noWrap/>
            <w:vAlign w:val="center"/>
          </w:tcPr>
          <w:p w14:paraId="6D68CEEF" w14:textId="33C80831" w:rsidR="00DB6FD9" w:rsidRPr="00D6123D" w:rsidRDefault="00DB6FD9" w:rsidP="00DB6FD9">
            <w:pPr>
              <w:spacing w:line="312" w:lineRule="auto"/>
              <w:jc w:val="center"/>
              <w:rPr>
                <w:sz w:val="26"/>
                <w:szCs w:val="26"/>
              </w:rPr>
            </w:pPr>
            <w:r w:rsidRPr="001B05C7">
              <w:rPr>
                <w:color w:val="000000" w:themeColor="text1"/>
                <w:spacing w:val="3"/>
                <w:sz w:val="26"/>
                <w:szCs w:val="26"/>
                <w:shd w:val="clear" w:color="auto" w:fill="FFFFFF"/>
              </w:rPr>
              <w:t>1</w:t>
            </w:r>
            <w:r>
              <w:rPr>
                <w:color w:val="000000" w:themeColor="text1"/>
                <w:spacing w:val="3"/>
                <w:sz w:val="26"/>
                <w:szCs w:val="26"/>
                <w:shd w:val="clear" w:color="auto" w:fill="FFFFFF"/>
              </w:rPr>
              <w:t>.</w:t>
            </w:r>
            <w:r w:rsidRPr="001B05C7">
              <w:rPr>
                <w:color w:val="000000" w:themeColor="text1"/>
                <w:spacing w:val="3"/>
                <w:sz w:val="26"/>
                <w:szCs w:val="26"/>
                <w:shd w:val="clear" w:color="auto" w:fill="FFFFFF"/>
              </w:rPr>
              <w:t>890</w:t>
            </w:r>
            <w:r>
              <w:rPr>
                <w:color w:val="000000" w:themeColor="text1"/>
                <w:spacing w:val="3"/>
                <w:sz w:val="26"/>
                <w:szCs w:val="26"/>
                <w:shd w:val="clear" w:color="auto" w:fill="FFFFFF"/>
              </w:rPr>
              <w:t>.</w:t>
            </w:r>
            <w:r w:rsidRPr="001B05C7">
              <w:rPr>
                <w:color w:val="000000" w:themeColor="text1"/>
                <w:spacing w:val="3"/>
                <w:sz w:val="26"/>
                <w:szCs w:val="26"/>
                <w:shd w:val="clear" w:color="auto" w:fill="FFFFFF"/>
              </w:rPr>
              <w:t>266</w:t>
            </w:r>
          </w:p>
        </w:tc>
        <w:tc>
          <w:tcPr>
            <w:tcW w:w="2976" w:type="dxa"/>
            <w:tcBorders>
              <w:top w:val="single" w:sz="4" w:space="0" w:color="auto"/>
              <w:left w:val="nil"/>
              <w:bottom w:val="single" w:sz="4" w:space="0" w:color="auto"/>
              <w:right w:val="single" w:sz="4" w:space="0" w:color="auto"/>
            </w:tcBorders>
            <w:shd w:val="clear" w:color="auto" w:fill="auto"/>
            <w:noWrap/>
            <w:vAlign w:val="center"/>
          </w:tcPr>
          <w:p w14:paraId="68D793D8" w14:textId="1BEF20F3" w:rsidR="00DB6FD9" w:rsidRPr="00D6123D" w:rsidRDefault="00DB6FD9" w:rsidP="00DB6FD9">
            <w:pPr>
              <w:spacing w:line="312" w:lineRule="auto"/>
              <w:jc w:val="center"/>
              <w:rPr>
                <w:sz w:val="26"/>
                <w:szCs w:val="26"/>
              </w:rPr>
            </w:pPr>
            <w:r w:rsidRPr="001B05C7">
              <w:rPr>
                <w:color w:val="000000" w:themeColor="text1"/>
                <w:spacing w:val="3"/>
                <w:sz w:val="26"/>
                <w:szCs w:val="26"/>
                <w:shd w:val="clear" w:color="auto" w:fill="FFFFFF"/>
              </w:rPr>
              <w:t>577</w:t>
            </w:r>
            <w:r>
              <w:rPr>
                <w:color w:val="000000" w:themeColor="text1"/>
                <w:spacing w:val="3"/>
                <w:sz w:val="26"/>
                <w:szCs w:val="26"/>
                <w:shd w:val="clear" w:color="auto" w:fill="FFFFFF"/>
              </w:rPr>
              <w:t>.</w:t>
            </w:r>
            <w:r w:rsidRPr="001B05C7">
              <w:rPr>
                <w:color w:val="000000" w:themeColor="text1"/>
                <w:spacing w:val="3"/>
                <w:sz w:val="26"/>
                <w:szCs w:val="26"/>
                <w:shd w:val="clear" w:color="auto" w:fill="FFFFFF"/>
              </w:rPr>
              <w:t>806</w:t>
            </w:r>
          </w:p>
        </w:tc>
      </w:tr>
      <w:tr w:rsidR="00DB6FD9" w:rsidRPr="00D6123D" w14:paraId="56F3D72E" w14:textId="77777777" w:rsidTr="00F233D6">
        <w:trPr>
          <w:trHeight w:val="300"/>
          <w:jc w:val="center"/>
        </w:trPr>
        <w:tc>
          <w:tcPr>
            <w:tcW w:w="114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E21A53" w14:textId="2C81570E" w:rsidR="00DB6FD9" w:rsidRPr="00D6123D" w:rsidRDefault="00DB6FD9" w:rsidP="00DB6FD9">
            <w:pPr>
              <w:spacing w:line="312" w:lineRule="auto"/>
              <w:jc w:val="center"/>
              <w:rPr>
                <w:sz w:val="26"/>
                <w:szCs w:val="26"/>
              </w:rPr>
            </w:pPr>
            <w:r>
              <w:rPr>
                <w:sz w:val="26"/>
                <w:szCs w:val="26"/>
              </w:rPr>
              <w:t>9</w:t>
            </w:r>
          </w:p>
        </w:tc>
        <w:tc>
          <w:tcPr>
            <w:tcW w:w="3969" w:type="dxa"/>
            <w:tcBorders>
              <w:top w:val="single" w:sz="4" w:space="0" w:color="auto"/>
              <w:left w:val="nil"/>
              <w:bottom w:val="single" w:sz="4" w:space="0" w:color="auto"/>
              <w:right w:val="single" w:sz="4" w:space="0" w:color="auto"/>
            </w:tcBorders>
            <w:shd w:val="clear" w:color="auto" w:fill="auto"/>
            <w:noWrap/>
            <w:vAlign w:val="center"/>
          </w:tcPr>
          <w:p w14:paraId="3B18C030" w14:textId="3FCFBDA4" w:rsidR="00DB6FD9" w:rsidRPr="00D6123D" w:rsidRDefault="00DB6FD9" w:rsidP="00DB6FD9">
            <w:pPr>
              <w:spacing w:line="312" w:lineRule="auto"/>
              <w:jc w:val="center"/>
              <w:rPr>
                <w:sz w:val="26"/>
                <w:szCs w:val="26"/>
              </w:rPr>
            </w:pPr>
            <w:r w:rsidRPr="001B05C7">
              <w:rPr>
                <w:color w:val="000000" w:themeColor="text1"/>
                <w:spacing w:val="3"/>
                <w:sz w:val="26"/>
                <w:szCs w:val="26"/>
                <w:shd w:val="clear" w:color="auto" w:fill="FFFFFF"/>
              </w:rPr>
              <w:t>1</w:t>
            </w:r>
            <w:r>
              <w:rPr>
                <w:color w:val="000000" w:themeColor="text1"/>
                <w:spacing w:val="3"/>
                <w:sz w:val="26"/>
                <w:szCs w:val="26"/>
                <w:shd w:val="clear" w:color="auto" w:fill="FFFFFF"/>
              </w:rPr>
              <w:t>.</w:t>
            </w:r>
            <w:r w:rsidRPr="001B05C7">
              <w:rPr>
                <w:color w:val="000000" w:themeColor="text1"/>
                <w:spacing w:val="3"/>
                <w:sz w:val="26"/>
                <w:szCs w:val="26"/>
                <w:shd w:val="clear" w:color="auto" w:fill="FFFFFF"/>
              </w:rPr>
              <w:t>890</w:t>
            </w:r>
            <w:r>
              <w:rPr>
                <w:color w:val="000000" w:themeColor="text1"/>
                <w:spacing w:val="3"/>
                <w:sz w:val="26"/>
                <w:szCs w:val="26"/>
                <w:shd w:val="clear" w:color="auto" w:fill="FFFFFF"/>
              </w:rPr>
              <w:t>.</w:t>
            </w:r>
            <w:r w:rsidRPr="001B05C7">
              <w:rPr>
                <w:color w:val="000000" w:themeColor="text1"/>
                <w:spacing w:val="3"/>
                <w:sz w:val="26"/>
                <w:szCs w:val="26"/>
                <w:shd w:val="clear" w:color="auto" w:fill="FFFFFF"/>
              </w:rPr>
              <w:t>268</w:t>
            </w:r>
          </w:p>
        </w:tc>
        <w:tc>
          <w:tcPr>
            <w:tcW w:w="2976" w:type="dxa"/>
            <w:tcBorders>
              <w:top w:val="single" w:sz="4" w:space="0" w:color="auto"/>
              <w:left w:val="nil"/>
              <w:bottom w:val="single" w:sz="4" w:space="0" w:color="auto"/>
              <w:right w:val="single" w:sz="4" w:space="0" w:color="auto"/>
            </w:tcBorders>
            <w:shd w:val="clear" w:color="auto" w:fill="auto"/>
            <w:noWrap/>
            <w:vAlign w:val="center"/>
          </w:tcPr>
          <w:p w14:paraId="3F91C9B4" w14:textId="1FAB16FB" w:rsidR="00DB6FD9" w:rsidRPr="00D6123D" w:rsidRDefault="00DB6FD9" w:rsidP="00DB6FD9">
            <w:pPr>
              <w:spacing w:line="312" w:lineRule="auto"/>
              <w:jc w:val="center"/>
              <w:rPr>
                <w:sz w:val="26"/>
                <w:szCs w:val="26"/>
              </w:rPr>
            </w:pPr>
            <w:r w:rsidRPr="001B05C7">
              <w:rPr>
                <w:color w:val="000000" w:themeColor="text1"/>
                <w:spacing w:val="3"/>
                <w:sz w:val="26"/>
                <w:szCs w:val="26"/>
                <w:shd w:val="clear" w:color="auto" w:fill="FFFFFF"/>
              </w:rPr>
              <w:t>577</w:t>
            </w:r>
            <w:r>
              <w:rPr>
                <w:color w:val="000000" w:themeColor="text1"/>
                <w:spacing w:val="3"/>
                <w:sz w:val="26"/>
                <w:szCs w:val="26"/>
                <w:shd w:val="clear" w:color="auto" w:fill="FFFFFF"/>
              </w:rPr>
              <w:t>.</w:t>
            </w:r>
            <w:r w:rsidRPr="001B05C7">
              <w:rPr>
                <w:color w:val="000000" w:themeColor="text1"/>
                <w:spacing w:val="3"/>
                <w:sz w:val="26"/>
                <w:szCs w:val="26"/>
                <w:shd w:val="clear" w:color="auto" w:fill="FFFFFF"/>
              </w:rPr>
              <w:t>809</w:t>
            </w:r>
          </w:p>
        </w:tc>
      </w:tr>
      <w:tr w:rsidR="00DB6FD9" w:rsidRPr="002E2923" w14:paraId="484FBEBB" w14:textId="77777777" w:rsidTr="00F233D6">
        <w:trPr>
          <w:trHeight w:val="300"/>
          <w:jc w:val="center"/>
        </w:trPr>
        <w:tc>
          <w:tcPr>
            <w:tcW w:w="11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1EED21" w14:textId="7A8FB0EA" w:rsidR="00DB6FD9" w:rsidRPr="00D6123D" w:rsidRDefault="00DB6FD9" w:rsidP="00DB6FD9">
            <w:pPr>
              <w:spacing w:line="312" w:lineRule="auto"/>
              <w:jc w:val="center"/>
              <w:rPr>
                <w:sz w:val="26"/>
                <w:szCs w:val="26"/>
              </w:rPr>
            </w:pPr>
            <w:r w:rsidRPr="00D6123D">
              <w:rPr>
                <w:sz w:val="26"/>
                <w:szCs w:val="26"/>
              </w:rPr>
              <w:t>1</w:t>
            </w:r>
          </w:p>
        </w:tc>
        <w:tc>
          <w:tcPr>
            <w:tcW w:w="3969" w:type="dxa"/>
            <w:tcBorders>
              <w:top w:val="single" w:sz="4" w:space="0" w:color="auto"/>
              <w:left w:val="nil"/>
              <w:bottom w:val="single" w:sz="4" w:space="0" w:color="auto"/>
              <w:right w:val="single" w:sz="4" w:space="0" w:color="auto"/>
            </w:tcBorders>
            <w:shd w:val="clear" w:color="auto" w:fill="auto"/>
            <w:noWrap/>
            <w:vAlign w:val="center"/>
          </w:tcPr>
          <w:p w14:paraId="4C7BFF47" w14:textId="0E9CB001" w:rsidR="00DB6FD9" w:rsidRPr="00D6123D" w:rsidRDefault="00DB6FD9" w:rsidP="00DB6FD9">
            <w:pPr>
              <w:spacing w:line="312" w:lineRule="auto"/>
              <w:jc w:val="center"/>
              <w:rPr>
                <w:sz w:val="26"/>
                <w:szCs w:val="26"/>
              </w:rPr>
            </w:pPr>
            <w:r w:rsidRPr="001B05C7">
              <w:rPr>
                <w:color w:val="000000" w:themeColor="text1"/>
                <w:spacing w:val="3"/>
                <w:sz w:val="26"/>
                <w:szCs w:val="26"/>
                <w:shd w:val="clear" w:color="auto" w:fill="FFFFFF"/>
              </w:rPr>
              <w:t>1</w:t>
            </w:r>
            <w:r>
              <w:rPr>
                <w:color w:val="000000" w:themeColor="text1"/>
                <w:spacing w:val="3"/>
                <w:sz w:val="26"/>
                <w:szCs w:val="26"/>
                <w:shd w:val="clear" w:color="auto" w:fill="FFFFFF"/>
              </w:rPr>
              <w:t>.</w:t>
            </w:r>
            <w:r w:rsidRPr="001B05C7">
              <w:rPr>
                <w:color w:val="000000" w:themeColor="text1"/>
                <w:spacing w:val="3"/>
                <w:sz w:val="26"/>
                <w:szCs w:val="26"/>
                <w:shd w:val="clear" w:color="auto" w:fill="FFFFFF"/>
              </w:rPr>
              <w:t>890</w:t>
            </w:r>
            <w:r>
              <w:rPr>
                <w:color w:val="000000" w:themeColor="text1"/>
                <w:spacing w:val="3"/>
                <w:sz w:val="26"/>
                <w:szCs w:val="26"/>
                <w:shd w:val="clear" w:color="auto" w:fill="FFFFFF"/>
              </w:rPr>
              <w:t>.</w:t>
            </w:r>
            <w:r w:rsidRPr="001B05C7">
              <w:rPr>
                <w:color w:val="000000" w:themeColor="text1"/>
                <w:spacing w:val="3"/>
                <w:sz w:val="26"/>
                <w:szCs w:val="26"/>
                <w:shd w:val="clear" w:color="auto" w:fill="FFFFFF"/>
              </w:rPr>
              <w:t>276</w:t>
            </w:r>
          </w:p>
        </w:tc>
        <w:tc>
          <w:tcPr>
            <w:tcW w:w="2976" w:type="dxa"/>
            <w:tcBorders>
              <w:top w:val="single" w:sz="4" w:space="0" w:color="auto"/>
              <w:left w:val="nil"/>
              <w:bottom w:val="single" w:sz="4" w:space="0" w:color="auto"/>
              <w:right w:val="single" w:sz="4" w:space="0" w:color="auto"/>
            </w:tcBorders>
            <w:shd w:val="clear" w:color="auto" w:fill="auto"/>
            <w:noWrap/>
            <w:vAlign w:val="center"/>
          </w:tcPr>
          <w:p w14:paraId="4BFD1D09" w14:textId="4F432BEC" w:rsidR="00DB6FD9" w:rsidRPr="00D6123D" w:rsidRDefault="00DB6FD9" w:rsidP="00DB6FD9">
            <w:pPr>
              <w:spacing w:line="312" w:lineRule="auto"/>
              <w:jc w:val="center"/>
              <w:rPr>
                <w:sz w:val="26"/>
                <w:szCs w:val="26"/>
              </w:rPr>
            </w:pPr>
            <w:r w:rsidRPr="001B05C7">
              <w:rPr>
                <w:color w:val="000000" w:themeColor="text1"/>
                <w:spacing w:val="3"/>
                <w:sz w:val="26"/>
                <w:szCs w:val="26"/>
                <w:shd w:val="clear" w:color="auto" w:fill="FFFFFF"/>
              </w:rPr>
              <w:t>577</w:t>
            </w:r>
            <w:r>
              <w:rPr>
                <w:color w:val="000000" w:themeColor="text1"/>
                <w:spacing w:val="3"/>
                <w:sz w:val="26"/>
                <w:szCs w:val="26"/>
                <w:shd w:val="clear" w:color="auto" w:fill="FFFFFF"/>
              </w:rPr>
              <w:t>.</w:t>
            </w:r>
            <w:r w:rsidRPr="001B05C7">
              <w:rPr>
                <w:color w:val="000000" w:themeColor="text1"/>
                <w:spacing w:val="3"/>
                <w:sz w:val="26"/>
                <w:szCs w:val="26"/>
                <w:shd w:val="clear" w:color="auto" w:fill="FFFFFF"/>
              </w:rPr>
              <w:t>820</w:t>
            </w:r>
          </w:p>
        </w:tc>
      </w:tr>
    </w:tbl>
    <w:p w14:paraId="3A57B086" w14:textId="77777777" w:rsidR="00EC3E6B" w:rsidRPr="002E2923" w:rsidRDefault="00EC3E6B" w:rsidP="00714BEF">
      <w:pPr>
        <w:spacing w:line="312" w:lineRule="auto"/>
        <w:ind w:firstLine="540"/>
        <w:jc w:val="center"/>
        <w:rPr>
          <w:i/>
          <w:sz w:val="26"/>
          <w:szCs w:val="24"/>
        </w:rPr>
      </w:pPr>
      <w:r w:rsidRPr="002E2923">
        <w:rPr>
          <w:i/>
          <w:sz w:val="26"/>
          <w:szCs w:val="24"/>
        </w:rPr>
        <w:t>(Sơ đồ vị trí Dự án được đính kèm theo ở phần Phụ lục)</w:t>
      </w:r>
      <w:bookmarkEnd w:id="771"/>
    </w:p>
    <w:p w14:paraId="7F516444" w14:textId="27A429FC" w:rsidR="006D0462" w:rsidRPr="002E2923" w:rsidRDefault="006D0462" w:rsidP="00FC1BC5">
      <w:pPr>
        <w:pStyle w:val="Heading2"/>
        <w:spacing w:before="0" w:after="0" w:line="300" w:lineRule="auto"/>
        <w:ind w:right="51"/>
        <w:jc w:val="both"/>
        <w:rPr>
          <w:i/>
          <w:sz w:val="27"/>
          <w:szCs w:val="27"/>
        </w:rPr>
      </w:pPr>
      <w:bookmarkStart w:id="772" w:name="_Toc164155829"/>
      <w:bookmarkStart w:id="773" w:name="_Toc28331184"/>
      <w:bookmarkStart w:id="774" w:name="_Toc34025500"/>
      <w:bookmarkStart w:id="775" w:name="_Toc43994949"/>
      <w:r w:rsidRPr="002E2923">
        <w:rPr>
          <w:i/>
          <w:sz w:val="27"/>
          <w:szCs w:val="27"/>
        </w:rPr>
        <w:t>1.1.4. H</w:t>
      </w:r>
      <w:r w:rsidR="005A4699" w:rsidRPr="002E2923">
        <w:rPr>
          <w:i/>
          <w:sz w:val="27"/>
          <w:szCs w:val="27"/>
        </w:rPr>
        <w:t xml:space="preserve">iện trạng quản lý, sử dụng đất </w:t>
      </w:r>
      <w:r w:rsidRPr="002E2923">
        <w:rPr>
          <w:i/>
          <w:sz w:val="27"/>
          <w:szCs w:val="27"/>
        </w:rPr>
        <w:t xml:space="preserve">của </w:t>
      </w:r>
      <w:r w:rsidR="00D85857" w:rsidRPr="002E2923">
        <w:rPr>
          <w:i/>
          <w:sz w:val="27"/>
          <w:szCs w:val="27"/>
        </w:rPr>
        <w:t>D</w:t>
      </w:r>
      <w:r w:rsidRPr="002E2923">
        <w:rPr>
          <w:i/>
          <w:sz w:val="27"/>
          <w:szCs w:val="27"/>
        </w:rPr>
        <w:t>ự án</w:t>
      </w:r>
      <w:bookmarkEnd w:id="772"/>
    </w:p>
    <w:p w14:paraId="62017AE5" w14:textId="49A9E0AE" w:rsidR="00EC3E6B" w:rsidRPr="00DC5826" w:rsidRDefault="00EC3E6B" w:rsidP="00FC1BC5">
      <w:pPr>
        <w:spacing w:line="300" w:lineRule="auto"/>
        <w:ind w:firstLine="630"/>
        <w:rPr>
          <w:i/>
          <w:sz w:val="27"/>
          <w:szCs w:val="27"/>
          <w:lang w:val="nl-NL"/>
        </w:rPr>
      </w:pPr>
      <w:r w:rsidRPr="00DC5826">
        <w:rPr>
          <w:i/>
          <w:sz w:val="27"/>
          <w:szCs w:val="27"/>
          <w:lang w:val="nl-NL"/>
        </w:rPr>
        <w:t>* Hiện trạng chiếm dụng đất:</w:t>
      </w:r>
    </w:p>
    <w:p w14:paraId="6DD487BE" w14:textId="78F1EA74" w:rsidR="00EC3E6B" w:rsidRPr="00450FA8" w:rsidRDefault="00EC3E6B" w:rsidP="00FC1BC5">
      <w:pPr>
        <w:spacing w:line="300" w:lineRule="auto"/>
        <w:ind w:firstLine="630"/>
        <w:jc w:val="both"/>
        <w:rPr>
          <w:sz w:val="27"/>
          <w:szCs w:val="27"/>
          <w:lang w:val="nl-NL"/>
        </w:rPr>
      </w:pPr>
      <w:r w:rsidRPr="00DC5826">
        <w:rPr>
          <w:sz w:val="27"/>
          <w:szCs w:val="27"/>
          <w:lang w:val="nl-NL"/>
        </w:rPr>
        <w:t xml:space="preserve">Tổng diện tích chiếm dụng đất của Dự án là </w:t>
      </w:r>
      <w:r w:rsidR="00DB6FD9" w:rsidRPr="00DC5826">
        <w:rPr>
          <w:sz w:val="27"/>
          <w:szCs w:val="27"/>
          <w:lang w:val="nl-NL"/>
        </w:rPr>
        <w:t xml:space="preserve">20.939 </w:t>
      </w:r>
      <w:r w:rsidRPr="00DC5826">
        <w:rPr>
          <w:sz w:val="27"/>
          <w:szCs w:val="27"/>
          <w:lang w:val="nl-NL"/>
        </w:rPr>
        <w:t>m</w:t>
      </w:r>
      <w:r w:rsidRPr="00DC5826">
        <w:rPr>
          <w:sz w:val="27"/>
          <w:szCs w:val="27"/>
          <w:vertAlign w:val="superscript"/>
          <w:lang w:val="nl-NL"/>
        </w:rPr>
        <w:t>2</w:t>
      </w:r>
      <w:r w:rsidR="005C49A3" w:rsidRPr="00DC5826">
        <w:rPr>
          <w:sz w:val="27"/>
          <w:szCs w:val="27"/>
          <w:lang w:val="nl-NL"/>
        </w:rPr>
        <w:t>. Trong phạm vi thực hiện dự án không có dân cư sinh sống,</w:t>
      </w:r>
      <w:r w:rsidRPr="00DC5826">
        <w:rPr>
          <w:sz w:val="27"/>
          <w:szCs w:val="27"/>
          <w:lang w:val="nl-NL"/>
        </w:rPr>
        <w:t xml:space="preserve"> hiện trạng là </w:t>
      </w:r>
      <w:r w:rsidR="00DB6FD9" w:rsidRPr="00DC5826">
        <w:rPr>
          <w:sz w:val="27"/>
          <w:szCs w:val="27"/>
          <w:lang w:val="nl-NL"/>
        </w:rPr>
        <w:t>đất rừng sản xuất</w:t>
      </w:r>
      <w:r w:rsidRPr="00DC5826">
        <w:rPr>
          <w:sz w:val="27"/>
          <w:szCs w:val="27"/>
          <w:lang w:val="nl-NL"/>
        </w:rPr>
        <w:t>.</w:t>
      </w:r>
      <w:r w:rsidRPr="00DC5826">
        <w:rPr>
          <w:sz w:val="27"/>
          <w:szCs w:val="27"/>
          <w:vertAlign w:val="superscript"/>
          <w:lang w:val="nl-NL"/>
        </w:rPr>
        <w:t xml:space="preserve"> </w:t>
      </w:r>
      <w:r w:rsidRPr="00DC5826">
        <w:rPr>
          <w:sz w:val="27"/>
          <w:szCs w:val="27"/>
          <w:lang w:val="nl-NL"/>
        </w:rPr>
        <w:t xml:space="preserve">Qua điều tra, khảo </w:t>
      </w:r>
      <w:r w:rsidRPr="00450FA8">
        <w:rPr>
          <w:sz w:val="27"/>
          <w:szCs w:val="27"/>
          <w:lang w:val="nl-NL"/>
        </w:rPr>
        <w:t xml:space="preserve">sát tại khu vực cho thấy hiện trạng ở đất </w:t>
      </w:r>
      <w:r w:rsidR="00DB6FD9" w:rsidRPr="00450FA8">
        <w:rPr>
          <w:sz w:val="27"/>
          <w:szCs w:val="27"/>
          <w:lang w:val="nl-NL"/>
        </w:rPr>
        <w:t>rừng sản xuất</w:t>
      </w:r>
      <w:r w:rsidRPr="00450FA8">
        <w:rPr>
          <w:sz w:val="27"/>
          <w:szCs w:val="27"/>
          <w:lang w:val="nl-NL"/>
        </w:rPr>
        <w:t xml:space="preserve"> được người dân trồng. </w:t>
      </w:r>
    </w:p>
    <w:p w14:paraId="0D687B17" w14:textId="62F770A9" w:rsidR="00EC3E6B" w:rsidRPr="00450FA8" w:rsidRDefault="00EC3E6B" w:rsidP="00FC1BC5">
      <w:pPr>
        <w:spacing w:line="300" w:lineRule="auto"/>
        <w:ind w:firstLine="540"/>
        <w:rPr>
          <w:i/>
          <w:sz w:val="27"/>
          <w:szCs w:val="27"/>
          <w:lang w:val="nl-NL" w:eastAsia="vi-VN"/>
        </w:rPr>
      </w:pPr>
      <w:r w:rsidRPr="00450FA8">
        <w:rPr>
          <w:i/>
          <w:sz w:val="27"/>
          <w:szCs w:val="27"/>
          <w:lang w:val="nl-NL" w:eastAsia="vi-VN"/>
        </w:rPr>
        <w:t>* Hiện trạng hạ tầng kỹ thuật:</w:t>
      </w:r>
    </w:p>
    <w:p w14:paraId="1850A5F9" w14:textId="3FEC3B69" w:rsidR="00EC3E6B" w:rsidRPr="00957A03" w:rsidRDefault="00EC3E6B" w:rsidP="00FC1BC5">
      <w:pPr>
        <w:spacing w:line="300" w:lineRule="auto"/>
        <w:ind w:firstLine="567"/>
        <w:jc w:val="both"/>
        <w:rPr>
          <w:sz w:val="27"/>
          <w:szCs w:val="27"/>
          <w:lang w:val="vi-VN"/>
        </w:rPr>
      </w:pPr>
      <w:r w:rsidRPr="00957A03">
        <w:rPr>
          <w:sz w:val="27"/>
          <w:szCs w:val="27"/>
          <w:lang w:val="nl-NL"/>
        </w:rPr>
        <w:t xml:space="preserve">- Địa hình: </w:t>
      </w:r>
      <w:r w:rsidRPr="00957A03">
        <w:rPr>
          <w:sz w:val="27"/>
          <w:szCs w:val="27"/>
          <w:lang w:val="vi-VN"/>
        </w:rPr>
        <w:t xml:space="preserve">Khu đất </w:t>
      </w:r>
      <w:r w:rsidR="005C49A3" w:rsidRPr="00957A03">
        <w:rPr>
          <w:sz w:val="27"/>
          <w:szCs w:val="27"/>
          <w:lang w:val="nl-NL"/>
        </w:rPr>
        <w:t xml:space="preserve">dự án </w:t>
      </w:r>
      <w:r w:rsidRPr="00957A03">
        <w:rPr>
          <w:sz w:val="27"/>
          <w:szCs w:val="27"/>
          <w:lang w:val="vi-VN"/>
        </w:rPr>
        <w:t>tương đối bằng phẳng.</w:t>
      </w:r>
      <w:r w:rsidRPr="00957A03">
        <w:rPr>
          <w:sz w:val="27"/>
          <w:szCs w:val="27"/>
          <w:lang w:val="pt-BR"/>
        </w:rPr>
        <w:t xml:space="preserve"> Khi lập dự án đầu tư xây dựng cần đảm bảo khớp nối với các dự án xung quanh và vuốt nối nền phù hợp với nền hiện có.</w:t>
      </w:r>
    </w:p>
    <w:p w14:paraId="68FC0D22" w14:textId="547A314E" w:rsidR="00EC3E6B" w:rsidRPr="00957A03" w:rsidRDefault="00EC3E6B" w:rsidP="00FC1BC5">
      <w:pPr>
        <w:spacing w:line="300" w:lineRule="auto"/>
        <w:ind w:firstLine="567"/>
        <w:jc w:val="both"/>
        <w:rPr>
          <w:sz w:val="27"/>
          <w:szCs w:val="27"/>
          <w:lang w:val="vi-VN"/>
        </w:rPr>
      </w:pPr>
      <w:r w:rsidRPr="00957A03">
        <w:rPr>
          <w:sz w:val="27"/>
          <w:szCs w:val="27"/>
          <w:lang w:val="vi-VN"/>
        </w:rPr>
        <w:t xml:space="preserve">- Giao thông: </w:t>
      </w:r>
      <w:r w:rsidRPr="00957A03">
        <w:rPr>
          <w:sz w:val="27"/>
          <w:szCs w:val="27"/>
          <w:lang w:val="pt-BR"/>
        </w:rPr>
        <w:t xml:space="preserve">Khu đất hiện nay đang là đất canh tác </w:t>
      </w:r>
      <w:r w:rsidR="00957A03" w:rsidRPr="00957A03">
        <w:rPr>
          <w:sz w:val="27"/>
          <w:szCs w:val="27"/>
          <w:lang w:val="pt-BR"/>
        </w:rPr>
        <w:t>lâm</w:t>
      </w:r>
      <w:r w:rsidRPr="00957A03">
        <w:rPr>
          <w:sz w:val="27"/>
          <w:szCs w:val="27"/>
          <w:lang w:val="pt-BR"/>
        </w:rPr>
        <w:t xml:space="preserve"> nghiệp</w:t>
      </w:r>
      <w:r w:rsidRPr="00957A03">
        <w:rPr>
          <w:sz w:val="27"/>
          <w:szCs w:val="27"/>
          <w:lang w:val="vi-VN"/>
        </w:rPr>
        <w:t xml:space="preserve"> nên chỉ có một số tuyến đường đất</w:t>
      </w:r>
      <w:r w:rsidR="00957A03" w:rsidRPr="00957A03">
        <w:rPr>
          <w:sz w:val="27"/>
          <w:szCs w:val="27"/>
          <w:lang w:val="vi-VN"/>
        </w:rPr>
        <w:t xml:space="preserve"> đỏ</w:t>
      </w:r>
      <w:r w:rsidRPr="00957A03">
        <w:rPr>
          <w:sz w:val="27"/>
          <w:szCs w:val="27"/>
          <w:lang w:val="vi-VN"/>
        </w:rPr>
        <w:t xml:space="preserve">. Mặt Bắc của khu đất tiếp giáp </w:t>
      </w:r>
      <w:r w:rsidR="00C15FB9" w:rsidRPr="00957A03">
        <w:rPr>
          <w:sz w:val="27"/>
          <w:szCs w:val="27"/>
          <w:lang w:val="vi-VN"/>
        </w:rPr>
        <w:t xml:space="preserve">Quốc lộ </w:t>
      </w:r>
      <w:r w:rsidR="00957A03" w:rsidRPr="00957A03">
        <w:rPr>
          <w:sz w:val="27"/>
          <w:szCs w:val="27"/>
          <w:lang w:val="vi-VN"/>
        </w:rPr>
        <w:t>1A</w:t>
      </w:r>
      <w:r w:rsidRPr="00957A03">
        <w:rPr>
          <w:sz w:val="27"/>
          <w:szCs w:val="27"/>
          <w:lang w:val="vi-VN"/>
        </w:rPr>
        <w:t>, giao thông thuận tiện.</w:t>
      </w:r>
    </w:p>
    <w:p w14:paraId="2890BCBA" w14:textId="34BA17DA" w:rsidR="00EC3E6B" w:rsidRPr="00DC5826" w:rsidRDefault="00EC3E6B" w:rsidP="00FC1BC5">
      <w:pPr>
        <w:spacing w:line="300" w:lineRule="auto"/>
        <w:ind w:firstLine="567"/>
        <w:jc w:val="both"/>
        <w:rPr>
          <w:color w:val="FF0000"/>
          <w:sz w:val="27"/>
          <w:szCs w:val="27"/>
          <w:lang w:val="pt-BR"/>
        </w:rPr>
      </w:pPr>
      <w:r w:rsidRPr="00957A03">
        <w:rPr>
          <w:sz w:val="27"/>
          <w:szCs w:val="27"/>
          <w:lang w:val="vi-VN"/>
        </w:rPr>
        <w:t xml:space="preserve">- Hệ thống cấp điện: </w:t>
      </w:r>
      <w:r w:rsidRPr="00957A03">
        <w:rPr>
          <w:sz w:val="27"/>
          <w:szCs w:val="27"/>
          <w:lang w:val="pt-BR"/>
        </w:rPr>
        <w:t xml:space="preserve">Khu đất hiện nay đang là </w:t>
      </w:r>
      <w:r w:rsidR="00957A03" w:rsidRPr="00957A03">
        <w:rPr>
          <w:sz w:val="27"/>
          <w:szCs w:val="27"/>
          <w:lang w:val="pt-BR"/>
        </w:rPr>
        <w:t>đất quy hoạch của Khu công nghiệp Tây Bắc Hồ Xá nên đã được đầu tư</w:t>
      </w:r>
      <w:r w:rsidRPr="00957A03">
        <w:rPr>
          <w:sz w:val="27"/>
          <w:szCs w:val="27"/>
          <w:lang w:val="pt-BR"/>
        </w:rPr>
        <w:t xml:space="preserve"> cấp điện và chiếu sáng</w:t>
      </w:r>
      <w:r w:rsidRPr="00DC5826">
        <w:rPr>
          <w:color w:val="FF0000"/>
          <w:sz w:val="27"/>
          <w:szCs w:val="27"/>
          <w:lang w:val="pt-BR"/>
        </w:rPr>
        <w:t xml:space="preserve">. </w:t>
      </w:r>
    </w:p>
    <w:p w14:paraId="78B9EDC2" w14:textId="04CB4FF4" w:rsidR="00EC3E6B" w:rsidRPr="00957A03" w:rsidRDefault="00EC3E6B" w:rsidP="00FC1BC5">
      <w:pPr>
        <w:spacing w:line="300" w:lineRule="auto"/>
        <w:ind w:firstLine="567"/>
        <w:jc w:val="both"/>
        <w:rPr>
          <w:sz w:val="27"/>
          <w:szCs w:val="27"/>
          <w:lang w:val="pt-BR"/>
        </w:rPr>
      </w:pPr>
      <w:r w:rsidRPr="00957A03">
        <w:rPr>
          <w:sz w:val="27"/>
          <w:szCs w:val="27"/>
          <w:lang w:val="vi-VN"/>
        </w:rPr>
        <w:t xml:space="preserve">- Hệ thống cấp nước: </w:t>
      </w:r>
      <w:r w:rsidR="00D52636">
        <w:rPr>
          <w:sz w:val="27"/>
          <w:szCs w:val="27"/>
          <w:lang w:val="pt-BR"/>
        </w:rPr>
        <w:t>Hiện trạng khu vực chưa có hệ thống cấp nước sạch. Dự án đi vào hoạt động sẽ sử dụng nước giếng để phục vụ sinh hoạt sản xuất</w:t>
      </w:r>
      <w:r w:rsidRPr="00957A03">
        <w:rPr>
          <w:sz w:val="27"/>
          <w:szCs w:val="27"/>
          <w:lang w:val="pt-BR"/>
        </w:rPr>
        <w:t>.</w:t>
      </w:r>
    </w:p>
    <w:p w14:paraId="0FE32B02" w14:textId="433A640A" w:rsidR="00EC3E6B" w:rsidRPr="00957A03" w:rsidRDefault="00EC3E6B" w:rsidP="00FC1BC5">
      <w:pPr>
        <w:spacing w:line="300" w:lineRule="auto"/>
        <w:ind w:firstLine="567"/>
        <w:jc w:val="both"/>
        <w:rPr>
          <w:sz w:val="27"/>
          <w:szCs w:val="27"/>
          <w:lang w:val="pt-BR"/>
        </w:rPr>
      </w:pPr>
      <w:r w:rsidRPr="00957A03">
        <w:rPr>
          <w:sz w:val="27"/>
          <w:szCs w:val="27"/>
          <w:lang w:val="pt-BR"/>
        </w:rPr>
        <w:t xml:space="preserve">- </w:t>
      </w:r>
      <w:r w:rsidRPr="00957A03">
        <w:rPr>
          <w:sz w:val="27"/>
          <w:szCs w:val="27"/>
          <w:lang w:val="vi-VN"/>
        </w:rPr>
        <w:t xml:space="preserve">Hệ thống </w:t>
      </w:r>
      <w:r w:rsidRPr="00957A03">
        <w:rPr>
          <w:sz w:val="27"/>
          <w:szCs w:val="27"/>
          <w:lang w:val="pt-BR"/>
        </w:rPr>
        <w:t>thoát</w:t>
      </w:r>
      <w:r w:rsidRPr="00957A03">
        <w:rPr>
          <w:sz w:val="27"/>
          <w:szCs w:val="27"/>
          <w:lang w:val="vi-VN"/>
        </w:rPr>
        <w:t xml:space="preserve"> nước</w:t>
      </w:r>
      <w:r w:rsidRPr="00957A03">
        <w:rPr>
          <w:sz w:val="27"/>
          <w:szCs w:val="27"/>
          <w:lang w:val="pt-BR"/>
        </w:rPr>
        <w:t xml:space="preserve"> mưa</w:t>
      </w:r>
      <w:r w:rsidRPr="00957A03">
        <w:rPr>
          <w:sz w:val="27"/>
          <w:szCs w:val="27"/>
          <w:lang w:val="vi-VN"/>
        </w:rPr>
        <w:t>:</w:t>
      </w:r>
      <w:r w:rsidRPr="00957A03">
        <w:rPr>
          <w:rFonts w:eastAsia=".VnTime"/>
          <w:noProof/>
          <w:spacing w:val="-4"/>
          <w:sz w:val="27"/>
          <w:szCs w:val="27"/>
          <w:lang w:val="pt-BR"/>
        </w:rPr>
        <w:t xml:space="preserve"> </w:t>
      </w:r>
      <w:r w:rsidRPr="00957A03">
        <w:rPr>
          <w:sz w:val="27"/>
          <w:szCs w:val="27"/>
          <w:lang w:val="pt-BR"/>
        </w:rPr>
        <w:t xml:space="preserve">Khu đất hiện nay đang là đất canh tác </w:t>
      </w:r>
      <w:r w:rsidR="00957A03" w:rsidRPr="00957A03">
        <w:rPr>
          <w:sz w:val="27"/>
          <w:szCs w:val="27"/>
          <w:lang w:val="pt-BR"/>
        </w:rPr>
        <w:t>lâm</w:t>
      </w:r>
      <w:r w:rsidRPr="00957A03">
        <w:rPr>
          <w:sz w:val="27"/>
          <w:szCs w:val="27"/>
          <w:lang w:val="pt-BR"/>
        </w:rPr>
        <w:t xml:space="preserve"> nghiệp, nước mặt tổ chức tưới và tiêu thoát</w:t>
      </w:r>
      <w:r w:rsidR="00957A03" w:rsidRPr="00957A03">
        <w:rPr>
          <w:sz w:val="27"/>
          <w:szCs w:val="27"/>
          <w:lang w:val="pt-BR"/>
        </w:rPr>
        <w:t xml:space="preserve"> </w:t>
      </w:r>
      <w:r w:rsidRPr="00957A03">
        <w:rPr>
          <w:sz w:val="27"/>
          <w:szCs w:val="27"/>
          <w:lang w:val="pt-BR"/>
        </w:rPr>
        <w:t xml:space="preserve">theo </w:t>
      </w:r>
      <w:r w:rsidR="00957A03" w:rsidRPr="00957A03">
        <w:rPr>
          <w:sz w:val="27"/>
          <w:szCs w:val="27"/>
          <w:lang w:val="pt-BR"/>
        </w:rPr>
        <w:t>độ dốc địa hình tự nhiên</w:t>
      </w:r>
      <w:r w:rsidRPr="00957A03">
        <w:rPr>
          <w:sz w:val="27"/>
          <w:szCs w:val="27"/>
          <w:lang w:val="pt-BR"/>
        </w:rPr>
        <w:t xml:space="preserve"> của khu vực. </w:t>
      </w:r>
    </w:p>
    <w:p w14:paraId="22CF5538" w14:textId="413901CA" w:rsidR="00EC3E6B" w:rsidRPr="008D5642" w:rsidRDefault="00EC3E6B" w:rsidP="00FC1BC5">
      <w:pPr>
        <w:spacing w:line="300" w:lineRule="auto"/>
        <w:ind w:firstLine="567"/>
        <w:jc w:val="both"/>
        <w:rPr>
          <w:sz w:val="27"/>
          <w:szCs w:val="27"/>
          <w:lang w:val="pt-BR"/>
        </w:rPr>
      </w:pPr>
      <w:r w:rsidRPr="008D5642">
        <w:rPr>
          <w:sz w:val="27"/>
          <w:szCs w:val="27"/>
          <w:lang w:val="pt-BR"/>
        </w:rPr>
        <w:t xml:space="preserve">- </w:t>
      </w:r>
      <w:r w:rsidRPr="008D5642">
        <w:rPr>
          <w:sz w:val="27"/>
          <w:szCs w:val="27"/>
          <w:lang w:val="vi-VN"/>
        </w:rPr>
        <w:t xml:space="preserve">Hệ thống </w:t>
      </w:r>
      <w:r w:rsidRPr="008D5642">
        <w:rPr>
          <w:sz w:val="27"/>
          <w:szCs w:val="27"/>
          <w:lang w:val="pt-BR"/>
        </w:rPr>
        <w:t>thoát</w:t>
      </w:r>
      <w:r w:rsidRPr="008D5642">
        <w:rPr>
          <w:sz w:val="27"/>
          <w:szCs w:val="27"/>
          <w:lang w:val="vi-VN"/>
        </w:rPr>
        <w:t xml:space="preserve"> nước</w:t>
      </w:r>
      <w:r w:rsidRPr="008D5642">
        <w:rPr>
          <w:sz w:val="27"/>
          <w:szCs w:val="27"/>
          <w:lang w:val="pt-BR"/>
        </w:rPr>
        <w:t xml:space="preserve"> thải</w:t>
      </w:r>
      <w:r w:rsidRPr="008D5642">
        <w:rPr>
          <w:sz w:val="27"/>
          <w:szCs w:val="27"/>
          <w:lang w:val="vi-VN"/>
        </w:rPr>
        <w:t>:</w:t>
      </w:r>
      <w:r w:rsidRPr="008D5642">
        <w:rPr>
          <w:rFonts w:eastAsia=".VnTime"/>
          <w:noProof/>
          <w:spacing w:val="-4"/>
          <w:sz w:val="27"/>
          <w:szCs w:val="27"/>
          <w:lang w:val="pt-BR"/>
        </w:rPr>
        <w:t xml:space="preserve"> </w:t>
      </w:r>
      <w:r w:rsidRPr="008D5642">
        <w:rPr>
          <w:sz w:val="27"/>
          <w:szCs w:val="27"/>
          <w:lang w:val="pt-BR"/>
        </w:rPr>
        <w:t xml:space="preserve">Khu đất hiện nay đang là đất canh tác </w:t>
      </w:r>
      <w:r w:rsidR="008D5642" w:rsidRPr="008D5642">
        <w:rPr>
          <w:sz w:val="27"/>
          <w:szCs w:val="27"/>
          <w:lang w:val="pt-BR"/>
        </w:rPr>
        <w:t>lâm</w:t>
      </w:r>
      <w:r w:rsidRPr="008D5642">
        <w:rPr>
          <w:sz w:val="27"/>
          <w:szCs w:val="27"/>
          <w:lang w:val="pt-BR"/>
        </w:rPr>
        <w:t xml:space="preserve"> nghiệp, chưa có chưa có hệ thống thoát nước thải riêng</w:t>
      </w:r>
      <w:r w:rsidRPr="00DC5826">
        <w:rPr>
          <w:color w:val="FF0000"/>
          <w:sz w:val="27"/>
          <w:szCs w:val="27"/>
          <w:lang w:val="pt-BR"/>
        </w:rPr>
        <w:t xml:space="preserve">. </w:t>
      </w:r>
      <w:r w:rsidRPr="008D5642">
        <w:rPr>
          <w:sz w:val="27"/>
          <w:szCs w:val="27"/>
          <w:lang w:val="pt-BR"/>
        </w:rPr>
        <w:t xml:space="preserve">Nước thải của </w:t>
      </w:r>
      <w:r w:rsidR="008D5642" w:rsidRPr="008D5642">
        <w:rPr>
          <w:sz w:val="27"/>
          <w:szCs w:val="27"/>
          <w:lang w:val="pt-BR"/>
        </w:rPr>
        <w:t>Nhà máy</w:t>
      </w:r>
      <w:r w:rsidRPr="008D5642">
        <w:rPr>
          <w:sz w:val="27"/>
          <w:szCs w:val="27"/>
          <w:lang w:val="pt-BR"/>
        </w:rPr>
        <w:t xml:space="preserve"> được dẫn về trạm xử lý nước thải sau đó được đấu nối vào </w:t>
      </w:r>
      <w:r w:rsidRPr="008D5642">
        <w:rPr>
          <w:rFonts w:eastAsia=".VnTime"/>
          <w:spacing w:val="-4"/>
          <w:sz w:val="27"/>
          <w:szCs w:val="27"/>
          <w:lang w:val="pt-BR"/>
        </w:rPr>
        <w:t>vào hệ thống đường ống thoát nước thải theo quy hoạch tại góc phía Nam của khu đất</w:t>
      </w:r>
      <w:r w:rsidRPr="008D5642">
        <w:rPr>
          <w:rFonts w:eastAsia=".VnTime"/>
          <w:noProof/>
          <w:spacing w:val="-4"/>
          <w:sz w:val="27"/>
          <w:szCs w:val="27"/>
          <w:lang w:val="pt-BR"/>
        </w:rPr>
        <w:t xml:space="preserve"> theo quy hoạch</w:t>
      </w:r>
      <w:r w:rsidRPr="008D5642">
        <w:rPr>
          <w:rFonts w:eastAsia=".VnTime"/>
          <w:spacing w:val="-4"/>
          <w:sz w:val="27"/>
          <w:szCs w:val="27"/>
          <w:lang w:val="pt-BR"/>
        </w:rPr>
        <w:t>.</w:t>
      </w:r>
    </w:p>
    <w:p w14:paraId="0D384CE0" w14:textId="51218D3C" w:rsidR="006D0462" w:rsidRPr="00F222BE" w:rsidRDefault="006D0462" w:rsidP="00FC1BC5">
      <w:pPr>
        <w:pStyle w:val="Heading2"/>
        <w:spacing w:before="0" w:after="0" w:line="300" w:lineRule="auto"/>
        <w:ind w:right="-1"/>
        <w:jc w:val="both"/>
        <w:rPr>
          <w:i/>
          <w:sz w:val="27"/>
          <w:szCs w:val="27"/>
          <w:lang w:val="pt-BR"/>
        </w:rPr>
      </w:pPr>
      <w:bookmarkStart w:id="776" w:name="_Toc164155830"/>
      <w:r w:rsidRPr="002721E8">
        <w:rPr>
          <w:i/>
          <w:sz w:val="27"/>
          <w:szCs w:val="27"/>
          <w:lang w:val="pt-BR"/>
        </w:rPr>
        <w:t>1.1.</w:t>
      </w:r>
      <w:r w:rsidRPr="00F222BE">
        <w:rPr>
          <w:i/>
          <w:sz w:val="27"/>
          <w:szCs w:val="27"/>
          <w:lang w:val="pt-BR"/>
        </w:rPr>
        <w:t>5. Khoảng cách từ dự án tới khu dân cư và khu vực có yếu tố nhạy cảm về môi trường</w:t>
      </w:r>
      <w:bookmarkEnd w:id="776"/>
    </w:p>
    <w:p w14:paraId="6AE0CF79" w14:textId="77777777" w:rsidR="00450EB1" w:rsidRPr="00F222BE" w:rsidRDefault="00450EB1" w:rsidP="00FC1BC5">
      <w:pPr>
        <w:spacing w:line="300" w:lineRule="auto"/>
        <w:rPr>
          <w:i/>
          <w:sz w:val="27"/>
          <w:szCs w:val="27"/>
          <w:lang w:val="pt-BR"/>
        </w:rPr>
      </w:pPr>
      <w:bookmarkStart w:id="777" w:name="_Toc313696980"/>
      <w:bookmarkStart w:id="778" w:name="_Toc43994951"/>
      <w:bookmarkStart w:id="779" w:name="_Toc43995257"/>
      <w:bookmarkEnd w:id="773"/>
      <w:bookmarkEnd w:id="774"/>
      <w:bookmarkEnd w:id="775"/>
      <w:r w:rsidRPr="00F222BE">
        <w:rPr>
          <w:i/>
          <w:sz w:val="27"/>
          <w:szCs w:val="27"/>
          <w:lang w:val="pt-BR"/>
        </w:rPr>
        <w:t>a. Các đối tượng tự nhiên</w:t>
      </w:r>
      <w:bookmarkEnd w:id="777"/>
    </w:p>
    <w:p w14:paraId="4D84438D" w14:textId="77777777" w:rsidR="00450EB1" w:rsidRPr="00F222BE" w:rsidRDefault="00450EB1" w:rsidP="00FC1BC5">
      <w:pPr>
        <w:spacing w:line="300" w:lineRule="auto"/>
        <w:ind w:firstLine="562"/>
        <w:rPr>
          <w:i/>
          <w:sz w:val="27"/>
          <w:szCs w:val="27"/>
          <w:lang w:val="es-ES"/>
        </w:rPr>
      </w:pPr>
      <w:bookmarkStart w:id="780" w:name="_Toc34025501"/>
      <w:r w:rsidRPr="00F222BE">
        <w:rPr>
          <w:i/>
          <w:sz w:val="27"/>
          <w:szCs w:val="27"/>
          <w:lang w:val="es-ES"/>
        </w:rPr>
        <w:t>* Đường giao thông:</w:t>
      </w:r>
    </w:p>
    <w:p w14:paraId="506428C0" w14:textId="10EFDE9D" w:rsidR="00CB6811" w:rsidRPr="00F222BE" w:rsidRDefault="00450EB1" w:rsidP="00FC1BC5">
      <w:pPr>
        <w:spacing w:line="300" w:lineRule="auto"/>
        <w:ind w:firstLine="562"/>
        <w:rPr>
          <w:sz w:val="27"/>
          <w:szCs w:val="27"/>
          <w:lang w:val="es-ES"/>
        </w:rPr>
      </w:pPr>
      <w:r w:rsidRPr="00F222BE">
        <w:rPr>
          <w:sz w:val="27"/>
          <w:szCs w:val="27"/>
          <w:lang w:val="es-ES"/>
        </w:rPr>
        <w:t xml:space="preserve">- </w:t>
      </w:r>
      <w:r w:rsidR="00CB6811" w:rsidRPr="00F222BE">
        <w:rPr>
          <w:sz w:val="27"/>
          <w:szCs w:val="27"/>
          <w:lang w:val="es-ES"/>
        </w:rPr>
        <w:t xml:space="preserve">Giáp khu vực dự án về phía </w:t>
      </w:r>
      <w:r w:rsidR="00C70DCF" w:rsidRPr="00F222BE">
        <w:rPr>
          <w:sz w:val="27"/>
          <w:szCs w:val="27"/>
          <w:lang w:val="es-ES"/>
        </w:rPr>
        <w:t xml:space="preserve">Nam là đường ĐT 571 </w:t>
      </w:r>
    </w:p>
    <w:p w14:paraId="018E7AC3" w14:textId="3013A030" w:rsidR="00450EB1" w:rsidRPr="00CB6811" w:rsidRDefault="00CB6811" w:rsidP="00FC1BC5">
      <w:pPr>
        <w:spacing w:line="300" w:lineRule="auto"/>
        <w:ind w:firstLine="562"/>
        <w:rPr>
          <w:szCs w:val="27"/>
          <w:lang w:val="es-ES"/>
        </w:rPr>
      </w:pPr>
      <w:r w:rsidRPr="00F222BE">
        <w:rPr>
          <w:sz w:val="27"/>
          <w:szCs w:val="27"/>
          <w:lang w:val="es-ES"/>
        </w:rPr>
        <w:t xml:space="preserve">- </w:t>
      </w:r>
      <w:r w:rsidR="00450EB1" w:rsidRPr="00F222BE">
        <w:rPr>
          <w:sz w:val="27"/>
          <w:szCs w:val="27"/>
          <w:lang w:val="es-ES"/>
        </w:rPr>
        <w:t xml:space="preserve">Cách khu vực Dự án </w:t>
      </w:r>
      <w:r w:rsidRPr="00F222BE">
        <w:rPr>
          <w:sz w:val="27"/>
          <w:szCs w:val="27"/>
          <w:lang w:val="es-ES"/>
        </w:rPr>
        <w:t>khoảng 2km về phía Đông</w:t>
      </w:r>
      <w:r w:rsidR="00450EB1" w:rsidRPr="00F222BE">
        <w:rPr>
          <w:sz w:val="27"/>
          <w:szCs w:val="27"/>
          <w:lang w:val="es-ES"/>
        </w:rPr>
        <w:t xml:space="preserve"> là </w:t>
      </w:r>
      <w:r w:rsidRPr="00F222BE">
        <w:rPr>
          <w:sz w:val="27"/>
          <w:szCs w:val="27"/>
          <w:lang w:val="es-ES"/>
        </w:rPr>
        <w:t>Quốc lộ 1A</w:t>
      </w:r>
      <w:r w:rsidR="00450EB1" w:rsidRPr="00CB6811">
        <w:rPr>
          <w:szCs w:val="27"/>
          <w:lang w:val="es-ES"/>
        </w:rPr>
        <w:t>.</w:t>
      </w:r>
    </w:p>
    <w:p w14:paraId="239BA076" w14:textId="77777777" w:rsidR="00450EB1" w:rsidRPr="00725C99" w:rsidRDefault="00450EB1" w:rsidP="00FC1BC5">
      <w:pPr>
        <w:spacing w:line="300" w:lineRule="auto"/>
        <w:ind w:firstLine="562"/>
        <w:rPr>
          <w:i/>
          <w:sz w:val="27"/>
          <w:szCs w:val="27"/>
          <w:lang w:val="es-ES"/>
        </w:rPr>
      </w:pPr>
      <w:r w:rsidRPr="00725C99">
        <w:rPr>
          <w:i/>
          <w:sz w:val="27"/>
          <w:szCs w:val="27"/>
          <w:lang w:val="es-ES"/>
        </w:rPr>
        <w:t>* Hệ thống sông suối, ao hồ:</w:t>
      </w:r>
    </w:p>
    <w:p w14:paraId="2467886A" w14:textId="6FA3D56F" w:rsidR="00450EB1" w:rsidRPr="00F222BE" w:rsidRDefault="00450EB1" w:rsidP="00FC1BC5">
      <w:pPr>
        <w:spacing w:line="300" w:lineRule="auto"/>
        <w:ind w:firstLine="562"/>
        <w:jc w:val="both"/>
        <w:rPr>
          <w:color w:val="FF0000"/>
          <w:sz w:val="27"/>
          <w:szCs w:val="27"/>
          <w:lang w:val="es-ES"/>
        </w:rPr>
      </w:pPr>
      <w:r w:rsidRPr="00F222BE">
        <w:rPr>
          <w:sz w:val="27"/>
          <w:szCs w:val="27"/>
          <w:lang w:val="es-ES"/>
        </w:rPr>
        <w:t xml:space="preserve">Nằm trong phạm vi khu vực Dự án không có hệ thống sông, suối. </w:t>
      </w:r>
      <w:r w:rsidRPr="00F222BE">
        <w:rPr>
          <w:sz w:val="27"/>
          <w:szCs w:val="27"/>
          <w:lang w:val="nl-NL" w:eastAsia="vi-VN"/>
        </w:rPr>
        <w:t xml:space="preserve">Hiện trạng khu vực dự án là </w:t>
      </w:r>
      <w:r w:rsidR="00F222BE" w:rsidRPr="00450FA8">
        <w:rPr>
          <w:sz w:val="27"/>
          <w:szCs w:val="27"/>
          <w:lang w:val="nl-NL" w:eastAsia="vi-VN"/>
        </w:rPr>
        <w:t>đất trồng cây keo</w:t>
      </w:r>
      <w:r w:rsidRPr="00450FA8">
        <w:rPr>
          <w:sz w:val="27"/>
          <w:szCs w:val="27"/>
          <w:lang w:val="nl-NL" w:eastAsia="vi-VN"/>
        </w:rPr>
        <w:t xml:space="preserve">, hướng thoát nước theo hướng nghiêng của địa </w:t>
      </w:r>
      <w:r w:rsidRPr="00450FA8">
        <w:rPr>
          <w:sz w:val="27"/>
          <w:szCs w:val="27"/>
          <w:lang w:val="nl-NL" w:eastAsia="vi-VN"/>
        </w:rPr>
        <w:lastRenderedPageBreak/>
        <w:t xml:space="preserve">hình theo hướng </w:t>
      </w:r>
      <w:r w:rsidR="00AA5C69" w:rsidRPr="00450FA8">
        <w:rPr>
          <w:sz w:val="27"/>
          <w:szCs w:val="27"/>
          <w:lang w:val="nl-NL" w:eastAsia="vi-VN"/>
        </w:rPr>
        <w:t>Tây Bắc</w:t>
      </w:r>
      <w:r w:rsidRPr="00450FA8">
        <w:rPr>
          <w:sz w:val="27"/>
          <w:szCs w:val="27"/>
          <w:lang w:val="nl-NL" w:eastAsia="vi-VN"/>
        </w:rPr>
        <w:t xml:space="preserve"> đổ về khe nước cách dự án khoảng </w:t>
      </w:r>
      <w:r w:rsidR="00CB6811" w:rsidRPr="00450FA8">
        <w:rPr>
          <w:sz w:val="27"/>
          <w:szCs w:val="27"/>
          <w:lang w:val="nl-NL" w:eastAsia="vi-VN"/>
        </w:rPr>
        <w:t>1,7 k</w:t>
      </w:r>
      <w:r w:rsidRPr="00450FA8">
        <w:rPr>
          <w:sz w:val="27"/>
          <w:szCs w:val="27"/>
          <w:lang w:val="nl-NL" w:eastAsia="vi-VN"/>
        </w:rPr>
        <w:t xml:space="preserve">m, sau đó chảy về sông </w:t>
      </w:r>
      <w:r w:rsidR="00450FA8" w:rsidRPr="00450FA8">
        <w:rPr>
          <w:sz w:val="27"/>
          <w:szCs w:val="27"/>
          <w:lang w:val="nl-NL" w:eastAsia="vi-VN"/>
        </w:rPr>
        <w:t>Hồ Xá</w:t>
      </w:r>
      <w:r w:rsidRPr="00450FA8">
        <w:rPr>
          <w:sz w:val="27"/>
          <w:szCs w:val="27"/>
          <w:lang w:val="nl-NL" w:eastAsia="vi-VN"/>
        </w:rPr>
        <w:t xml:space="preserve"> cách dự án khoảng 1,</w:t>
      </w:r>
      <w:r w:rsidR="00CB6811" w:rsidRPr="00450FA8">
        <w:rPr>
          <w:sz w:val="27"/>
          <w:szCs w:val="27"/>
          <w:lang w:val="nl-NL" w:eastAsia="vi-VN"/>
        </w:rPr>
        <w:t>5</w:t>
      </w:r>
      <w:r w:rsidR="00725C99">
        <w:rPr>
          <w:sz w:val="27"/>
          <w:szCs w:val="27"/>
          <w:lang w:val="nl-NL" w:eastAsia="vi-VN"/>
        </w:rPr>
        <w:t xml:space="preserve"> </w:t>
      </w:r>
      <w:r w:rsidRPr="00450FA8">
        <w:rPr>
          <w:sz w:val="27"/>
          <w:szCs w:val="27"/>
          <w:lang w:val="nl-NL" w:eastAsia="vi-VN"/>
        </w:rPr>
        <w:t>km về phía</w:t>
      </w:r>
      <w:r w:rsidR="00450FA8">
        <w:rPr>
          <w:sz w:val="27"/>
          <w:szCs w:val="27"/>
          <w:lang w:val="nl-NL" w:eastAsia="vi-VN"/>
        </w:rPr>
        <w:t xml:space="preserve"> Tây</w:t>
      </w:r>
      <w:r w:rsidRPr="00450FA8">
        <w:rPr>
          <w:sz w:val="27"/>
          <w:szCs w:val="27"/>
          <w:lang w:val="nl-NL" w:eastAsia="vi-VN"/>
        </w:rPr>
        <w:t xml:space="preserve"> </w:t>
      </w:r>
      <w:r w:rsidR="00CB6811" w:rsidRPr="00450FA8">
        <w:rPr>
          <w:sz w:val="27"/>
          <w:szCs w:val="27"/>
          <w:lang w:val="nl-NL" w:eastAsia="vi-VN"/>
        </w:rPr>
        <w:t>Nam</w:t>
      </w:r>
      <w:r w:rsidRPr="00450FA8">
        <w:rPr>
          <w:sz w:val="27"/>
          <w:szCs w:val="27"/>
          <w:lang w:val="nl-NL" w:eastAsia="vi-VN"/>
        </w:rPr>
        <w:t>.</w:t>
      </w:r>
    </w:p>
    <w:p w14:paraId="32E9112B" w14:textId="77777777" w:rsidR="00450EB1" w:rsidRPr="002721E8" w:rsidRDefault="00450EB1" w:rsidP="00714BEF">
      <w:pPr>
        <w:spacing w:line="312" w:lineRule="auto"/>
        <w:rPr>
          <w:szCs w:val="27"/>
          <w:lang w:val="es-ES"/>
        </w:rPr>
      </w:pPr>
      <w:r w:rsidRPr="002721E8">
        <w:rPr>
          <w:szCs w:val="27"/>
          <w:lang w:val="es-ES"/>
        </w:rPr>
        <w:t>b. Các đối tượng kinh tế - xã hội</w:t>
      </w:r>
    </w:p>
    <w:bookmarkEnd w:id="780"/>
    <w:p w14:paraId="32445D1D" w14:textId="77777777" w:rsidR="00450EB1" w:rsidRPr="00725C99" w:rsidRDefault="00450EB1" w:rsidP="00714BEF">
      <w:pPr>
        <w:spacing w:line="312" w:lineRule="auto"/>
        <w:ind w:firstLine="562"/>
        <w:rPr>
          <w:i/>
          <w:sz w:val="27"/>
          <w:szCs w:val="27"/>
          <w:lang w:val="es-ES"/>
        </w:rPr>
      </w:pPr>
      <w:r w:rsidRPr="00725C99">
        <w:rPr>
          <w:i/>
          <w:sz w:val="27"/>
          <w:szCs w:val="27"/>
          <w:lang w:val="es-ES"/>
        </w:rPr>
        <w:t>*</w:t>
      </w:r>
      <w:r w:rsidRPr="00725C99">
        <w:rPr>
          <w:i/>
          <w:sz w:val="27"/>
          <w:szCs w:val="27"/>
          <w:lang w:val="vi-VN"/>
        </w:rPr>
        <w:t xml:space="preserve"> Khu dân cư:</w:t>
      </w:r>
      <w:r w:rsidRPr="00725C99">
        <w:rPr>
          <w:i/>
          <w:sz w:val="27"/>
          <w:szCs w:val="27"/>
          <w:lang w:val="es-ES"/>
        </w:rPr>
        <w:t xml:space="preserve"> </w:t>
      </w:r>
    </w:p>
    <w:p w14:paraId="33A9FE43" w14:textId="5E2F5934" w:rsidR="00CB6811" w:rsidRPr="00725C99" w:rsidRDefault="00450EB1" w:rsidP="00205CC4">
      <w:pPr>
        <w:widowControl w:val="0"/>
        <w:spacing w:line="312" w:lineRule="auto"/>
        <w:ind w:firstLine="562"/>
        <w:jc w:val="both"/>
        <w:rPr>
          <w:sz w:val="27"/>
          <w:szCs w:val="27"/>
          <w:lang w:val="es-ES"/>
        </w:rPr>
      </w:pPr>
      <w:r w:rsidRPr="00725C99">
        <w:rPr>
          <w:sz w:val="27"/>
          <w:szCs w:val="27"/>
          <w:lang w:val="es-ES"/>
        </w:rPr>
        <w:t xml:space="preserve">- Cách dự án khoảng </w:t>
      </w:r>
      <w:r w:rsidR="00F222BE" w:rsidRPr="00725C99">
        <w:rPr>
          <w:sz w:val="27"/>
          <w:szCs w:val="27"/>
          <w:lang w:val="es-ES"/>
        </w:rPr>
        <w:t>2</w:t>
      </w:r>
      <w:r w:rsidR="00CB6811" w:rsidRPr="00725C99">
        <w:rPr>
          <w:sz w:val="27"/>
          <w:szCs w:val="27"/>
          <w:lang w:val="es-ES"/>
        </w:rPr>
        <w:t xml:space="preserve">50 </w:t>
      </w:r>
      <w:r w:rsidRPr="00725C99">
        <w:rPr>
          <w:sz w:val="27"/>
          <w:szCs w:val="27"/>
          <w:lang w:val="es-ES"/>
        </w:rPr>
        <w:t xml:space="preserve">m về phía </w:t>
      </w:r>
      <w:r w:rsidR="00F222BE" w:rsidRPr="00725C99">
        <w:rPr>
          <w:sz w:val="27"/>
          <w:szCs w:val="27"/>
          <w:lang w:val="es-ES"/>
        </w:rPr>
        <w:t>Đông</w:t>
      </w:r>
      <w:r w:rsidRPr="00725C99">
        <w:rPr>
          <w:sz w:val="27"/>
          <w:szCs w:val="27"/>
          <w:lang w:val="es-ES"/>
        </w:rPr>
        <w:t xml:space="preserve"> và phía </w:t>
      </w:r>
      <w:r w:rsidR="00F222BE" w:rsidRPr="00725C99">
        <w:rPr>
          <w:sz w:val="27"/>
          <w:szCs w:val="27"/>
          <w:lang w:val="es-ES"/>
        </w:rPr>
        <w:t>Đông Bắc, phía Đông Nam</w:t>
      </w:r>
      <w:r w:rsidRPr="00725C99">
        <w:rPr>
          <w:sz w:val="27"/>
          <w:szCs w:val="27"/>
          <w:lang w:val="es-ES"/>
        </w:rPr>
        <w:t xml:space="preserve"> là cụm dân cư </w:t>
      </w:r>
      <w:r w:rsidR="00450FA8" w:rsidRPr="00725C99">
        <w:rPr>
          <w:sz w:val="27"/>
          <w:szCs w:val="27"/>
          <w:lang w:val="es-ES"/>
        </w:rPr>
        <w:t>thị trấn Hồ Xá, huyện Vĩnh Linh</w:t>
      </w:r>
      <w:r w:rsidR="00CB6811" w:rsidRPr="00725C99">
        <w:rPr>
          <w:sz w:val="27"/>
          <w:szCs w:val="27"/>
          <w:lang w:val="es-ES"/>
        </w:rPr>
        <w:t>.</w:t>
      </w:r>
    </w:p>
    <w:p w14:paraId="1D1F0F5A" w14:textId="77777777" w:rsidR="00450EB1" w:rsidRPr="00725C99" w:rsidRDefault="00450EB1" w:rsidP="00205CC4">
      <w:pPr>
        <w:spacing w:line="312" w:lineRule="auto"/>
        <w:ind w:firstLine="567"/>
        <w:jc w:val="both"/>
        <w:rPr>
          <w:i/>
          <w:sz w:val="27"/>
          <w:szCs w:val="27"/>
          <w:lang w:val="vi-VN"/>
        </w:rPr>
      </w:pPr>
      <w:r w:rsidRPr="00725C99">
        <w:rPr>
          <w:i/>
          <w:sz w:val="27"/>
          <w:szCs w:val="27"/>
          <w:lang w:val="es-ES"/>
        </w:rPr>
        <w:t xml:space="preserve">* </w:t>
      </w:r>
      <w:r w:rsidRPr="00725C99">
        <w:rPr>
          <w:i/>
          <w:sz w:val="27"/>
          <w:szCs w:val="27"/>
          <w:lang w:val="vi-VN"/>
        </w:rPr>
        <w:t>Tương quan giữa khu vực Dự án với công trình lân cận:</w:t>
      </w:r>
    </w:p>
    <w:p w14:paraId="4B9CBD8C" w14:textId="55A23483" w:rsidR="00450EB1" w:rsidRPr="00725C99" w:rsidRDefault="00450EB1" w:rsidP="00205CC4">
      <w:pPr>
        <w:spacing w:line="312" w:lineRule="auto"/>
        <w:ind w:firstLine="567"/>
        <w:jc w:val="both"/>
        <w:rPr>
          <w:sz w:val="27"/>
          <w:szCs w:val="27"/>
          <w:lang w:val="vi-VN"/>
        </w:rPr>
      </w:pPr>
      <w:r w:rsidRPr="00725C99">
        <w:rPr>
          <w:sz w:val="27"/>
          <w:szCs w:val="27"/>
          <w:lang w:val="vi-VN"/>
        </w:rPr>
        <w:t xml:space="preserve">- Cách khu vực Dự án khoảng </w:t>
      </w:r>
      <w:r w:rsidR="00F222BE" w:rsidRPr="00725C99">
        <w:rPr>
          <w:sz w:val="27"/>
          <w:szCs w:val="27"/>
          <w:lang w:val="vi-VN"/>
        </w:rPr>
        <w:t>2 km</w:t>
      </w:r>
      <w:r w:rsidRPr="00725C99">
        <w:rPr>
          <w:sz w:val="27"/>
          <w:szCs w:val="27"/>
          <w:lang w:val="vi-VN"/>
        </w:rPr>
        <w:t xml:space="preserve"> về phía Đông </w:t>
      </w:r>
      <w:r w:rsidR="00F222BE" w:rsidRPr="00725C99">
        <w:rPr>
          <w:sz w:val="27"/>
          <w:szCs w:val="27"/>
          <w:lang w:val="vi-VN"/>
        </w:rPr>
        <w:t>Nam</w:t>
      </w:r>
      <w:r w:rsidRPr="00725C99">
        <w:rPr>
          <w:sz w:val="27"/>
          <w:szCs w:val="27"/>
          <w:lang w:val="vi-VN"/>
        </w:rPr>
        <w:t xml:space="preserve"> là </w:t>
      </w:r>
      <w:r w:rsidR="00F222BE" w:rsidRPr="00725C99">
        <w:rPr>
          <w:sz w:val="27"/>
          <w:szCs w:val="27"/>
          <w:lang w:val="vi-VN"/>
        </w:rPr>
        <w:t>Mầm non Bình Minh</w:t>
      </w:r>
      <w:r w:rsidRPr="00725C99">
        <w:rPr>
          <w:sz w:val="27"/>
          <w:szCs w:val="27"/>
          <w:lang w:val="vi-VN"/>
        </w:rPr>
        <w:t xml:space="preserve">; </w:t>
      </w:r>
    </w:p>
    <w:p w14:paraId="4FD099C3" w14:textId="023BF41D" w:rsidR="00E375C3" w:rsidRPr="00725C99" w:rsidRDefault="00E375C3" w:rsidP="00714BEF">
      <w:pPr>
        <w:pStyle w:val="k4"/>
        <w:spacing w:line="312" w:lineRule="auto"/>
        <w:outlineLvl w:val="1"/>
        <w:rPr>
          <w:i/>
          <w:color w:val="auto"/>
          <w:spacing w:val="-4"/>
          <w:sz w:val="27"/>
          <w:szCs w:val="27"/>
        </w:rPr>
      </w:pPr>
      <w:bookmarkStart w:id="781" w:name="_Toc164155831"/>
      <w:r w:rsidRPr="00725C99">
        <w:rPr>
          <w:i/>
          <w:color w:val="auto"/>
          <w:spacing w:val="-4"/>
          <w:sz w:val="27"/>
          <w:szCs w:val="27"/>
        </w:rPr>
        <w:t>1.1.</w:t>
      </w:r>
      <w:r w:rsidR="00D87836" w:rsidRPr="00725C99">
        <w:rPr>
          <w:i/>
          <w:color w:val="auto"/>
          <w:spacing w:val="-4"/>
          <w:sz w:val="27"/>
          <w:szCs w:val="27"/>
        </w:rPr>
        <w:t>6</w:t>
      </w:r>
      <w:r w:rsidRPr="00725C99">
        <w:rPr>
          <w:i/>
          <w:color w:val="auto"/>
          <w:spacing w:val="-4"/>
          <w:sz w:val="27"/>
          <w:szCs w:val="27"/>
        </w:rPr>
        <w:t xml:space="preserve">. </w:t>
      </w:r>
      <w:bookmarkEnd w:id="753"/>
      <w:bookmarkEnd w:id="754"/>
      <w:bookmarkEnd w:id="755"/>
      <w:r w:rsidR="00C962DB" w:rsidRPr="00725C99">
        <w:rPr>
          <w:i/>
          <w:color w:val="auto"/>
          <w:spacing w:val="-4"/>
          <w:sz w:val="27"/>
          <w:szCs w:val="27"/>
        </w:rPr>
        <w:t>Mục tiêu,</w:t>
      </w:r>
      <w:r w:rsidR="00D87836" w:rsidRPr="00725C99">
        <w:rPr>
          <w:i/>
          <w:color w:val="auto"/>
          <w:spacing w:val="-4"/>
          <w:sz w:val="27"/>
          <w:szCs w:val="27"/>
        </w:rPr>
        <w:t xml:space="preserve"> loại hình, quy mô, công suất và công nghệ sản xuất của dự án </w:t>
      </w:r>
      <w:r w:rsidR="000B51DC" w:rsidRPr="00725C99">
        <w:rPr>
          <w:i/>
          <w:color w:val="auto"/>
          <w:spacing w:val="-4"/>
          <w:sz w:val="27"/>
          <w:szCs w:val="27"/>
        </w:rPr>
        <w:t>[1]</w:t>
      </w:r>
      <w:bookmarkEnd w:id="778"/>
      <w:bookmarkEnd w:id="779"/>
      <w:bookmarkEnd w:id="781"/>
    </w:p>
    <w:p w14:paraId="10A7A3DC" w14:textId="473600BB" w:rsidR="00DC7087" w:rsidRPr="00725C99" w:rsidRDefault="00DC7087" w:rsidP="00714BEF">
      <w:pPr>
        <w:pStyle w:val="Heading3"/>
        <w:spacing w:before="0" w:after="0" w:line="312" w:lineRule="auto"/>
        <w:jc w:val="both"/>
        <w:rPr>
          <w:rFonts w:ascii="Times New Roman" w:hAnsi="Times New Roman" w:cs="Times New Roman"/>
          <w:b w:val="0"/>
          <w:i/>
          <w:sz w:val="27"/>
          <w:szCs w:val="27"/>
          <w:lang w:val="vi-VN"/>
        </w:rPr>
      </w:pPr>
      <w:bookmarkStart w:id="782" w:name="_Toc28331186"/>
      <w:bookmarkStart w:id="783" w:name="_Toc34025503"/>
      <w:bookmarkStart w:id="784" w:name="_Toc43994952"/>
      <w:bookmarkStart w:id="785" w:name="_Toc21159252"/>
      <w:bookmarkStart w:id="786" w:name="_Toc21673061"/>
      <w:bookmarkStart w:id="787" w:name="_Toc21673147"/>
      <w:bookmarkStart w:id="788" w:name="_Toc22893041"/>
      <w:bookmarkStart w:id="789" w:name="_Toc23431185"/>
      <w:bookmarkStart w:id="790" w:name="_Toc23431421"/>
      <w:bookmarkStart w:id="791" w:name="_Toc23431639"/>
      <w:bookmarkStart w:id="792" w:name="_Toc28592651"/>
      <w:bookmarkStart w:id="793" w:name="_Toc35928512"/>
      <w:bookmarkStart w:id="794" w:name="_Toc35929429"/>
      <w:bookmarkStart w:id="795" w:name="_Toc35932121"/>
      <w:bookmarkStart w:id="796" w:name="_Toc35935080"/>
      <w:bookmarkStart w:id="797" w:name="_Toc35938017"/>
      <w:bookmarkStart w:id="798" w:name="_Toc38724178"/>
      <w:bookmarkStart w:id="799" w:name="_Toc38724315"/>
      <w:bookmarkStart w:id="800" w:name="_Toc38789445"/>
      <w:bookmarkStart w:id="801" w:name="_Toc38789592"/>
      <w:bookmarkStart w:id="802" w:name="_Toc38961688"/>
      <w:bookmarkStart w:id="803" w:name="_Toc39568640"/>
      <w:bookmarkStart w:id="804" w:name="_Toc39737507"/>
      <w:bookmarkStart w:id="805" w:name="_Toc455716762"/>
      <w:bookmarkStart w:id="806" w:name="_Toc240976775"/>
      <w:r w:rsidRPr="00725C99">
        <w:rPr>
          <w:rFonts w:ascii="Times New Roman" w:hAnsi="Times New Roman" w:cs="Times New Roman"/>
          <w:b w:val="0"/>
          <w:i/>
          <w:sz w:val="27"/>
          <w:szCs w:val="27"/>
          <w:lang w:val="vi-VN"/>
        </w:rPr>
        <w:t>1.1.</w:t>
      </w:r>
      <w:r w:rsidR="00245029" w:rsidRPr="00725C99">
        <w:rPr>
          <w:rFonts w:ascii="Times New Roman" w:hAnsi="Times New Roman" w:cs="Times New Roman"/>
          <w:b w:val="0"/>
          <w:i/>
          <w:sz w:val="27"/>
          <w:szCs w:val="27"/>
          <w:lang w:val="vi-VN"/>
        </w:rPr>
        <w:t>6</w:t>
      </w:r>
      <w:r w:rsidRPr="00725C99">
        <w:rPr>
          <w:rFonts w:ascii="Times New Roman" w:hAnsi="Times New Roman" w:cs="Times New Roman"/>
          <w:b w:val="0"/>
          <w:i/>
          <w:sz w:val="27"/>
          <w:szCs w:val="27"/>
          <w:lang w:val="vi-VN"/>
        </w:rPr>
        <w:t xml:space="preserve">.1. Mục tiêu của </w:t>
      </w:r>
      <w:r w:rsidR="00096FB5" w:rsidRPr="00725C99">
        <w:rPr>
          <w:rFonts w:ascii="Times New Roman" w:hAnsi="Times New Roman" w:cs="Times New Roman"/>
          <w:b w:val="0"/>
          <w:i/>
          <w:sz w:val="27"/>
          <w:szCs w:val="27"/>
          <w:lang w:val="vi-VN"/>
        </w:rPr>
        <w:t>Dự án</w:t>
      </w:r>
      <w:bookmarkEnd w:id="782"/>
      <w:bookmarkEnd w:id="783"/>
      <w:bookmarkEnd w:id="784"/>
    </w:p>
    <w:p w14:paraId="3BB1E8F3" w14:textId="0DAF7085" w:rsidR="00450EB1" w:rsidRPr="00725C99" w:rsidRDefault="00450EB1" w:rsidP="00714BEF">
      <w:pPr>
        <w:widowControl w:val="0"/>
        <w:autoSpaceDE w:val="0"/>
        <w:autoSpaceDN w:val="0"/>
        <w:adjustRightInd w:val="0"/>
        <w:spacing w:line="312" w:lineRule="auto"/>
        <w:ind w:right="-20" w:firstLine="540"/>
        <w:jc w:val="both"/>
        <w:rPr>
          <w:i/>
          <w:sz w:val="27"/>
          <w:szCs w:val="27"/>
          <w:lang w:val="vi-VN"/>
        </w:rPr>
      </w:pPr>
      <w:bookmarkStart w:id="807" w:name="_Toc522716403"/>
      <w:bookmarkStart w:id="808" w:name="_Toc523390871"/>
      <w:bookmarkStart w:id="809" w:name="_Toc28331187"/>
      <w:bookmarkStart w:id="810" w:name="_Toc34025504"/>
      <w:bookmarkStart w:id="811" w:name="_Toc43994953"/>
      <w:r w:rsidRPr="00725C99">
        <w:rPr>
          <w:i/>
          <w:sz w:val="27"/>
          <w:szCs w:val="27"/>
          <w:lang w:val="vi-VN"/>
        </w:rPr>
        <w:t>* Mục tiêu chung</w:t>
      </w:r>
      <w:bookmarkEnd w:id="807"/>
      <w:bookmarkEnd w:id="808"/>
      <w:r w:rsidRPr="00725C99">
        <w:rPr>
          <w:i/>
          <w:sz w:val="27"/>
          <w:szCs w:val="27"/>
          <w:lang w:val="vi-VN"/>
        </w:rPr>
        <w:t>:</w:t>
      </w:r>
    </w:p>
    <w:p w14:paraId="6CD56BBA" w14:textId="04D8CD80" w:rsidR="00471D2E" w:rsidRPr="00471D2E" w:rsidRDefault="00AA5C69" w:rsidP="00714BEF">
      <w:pPr>
        <w:widowControl w:val="0"/>
        <w:autoSpaceDE w:val="0"/>
        <w:autoSpaceDN w:val="0"/>
        <w:adjustRightInd w:val="0"/>
        <w:spacing w:line="312" w:lineRule="auto"/>
        <w:ind w:right="-20" w:firstLine="540"/>
        <w:jc w:val="both"/>
        <w:rPr>
          <w:i/>
          <w:sz w:val="27"/>
          <w:szCs w:val="27"/>
          <w:lang w:val="vi-VN"/>
        </w:rPr>
      </w:pPr>
      <w:r w:rsidRPr="00725C99">
        <w:rPr>
          <w:sz w:val="27"/>
          <w:szCs w:val="27"/>
          <w:lang w:val="vi-VN"/>
        </w:rPr>
        <w:t>Đầu tư xây dựng</w:t>
      </w:r>
      <w:r w:rsidRPr="00471D2E">
        <w:rPr>
          <w:sz w:val="27"/>
          <w:szCs w:val="27"/>
          <w:lang w:val="vi-VN"/>
        </w:rPr>
        <w:t xml:space="preserve"> </w:t>
      </w:r>
      <w:r w:rsidR="00471D2E" w:rsidRPr="00471D2E">
        <w:rPr>
          <w:sz w:val="27"/>
          <w:szCs w:val="27"/>
          <w:lang w:val="vi-VN"/>
        </w:rPr>
        <w:t xml:space="preserve">Nhà máy sản xuất thức ăn chăn nuôi với công nghệ dây chuyền sản xuất tiến tiến hiện đại với mục tiêu là sản xuất những sản phẩm có chất lượng cao, kiểm soát chặt chẽ từ nguyên liệu đầu vào và sản phẩm đầu ra, đáp ứng được nhu cầu về thức ăn chăn nuôi </w:t>
      </w:r>
      <w:bookmarkStart w:id="812" w:name="_Toc522716404"/>
      <w:bookmarkStart w:id="813" w:name="_Toc523390872"/>
      <w:r w:rsidR="00471D2E" w:rsidRPr="00471D2E">
        <w:rPr>
          <w:sz w:val="27"/>
          <w:szCs w:val="27"/>
          <w:lang w:val="vi-VN"/>
        </w:rPr>
        <w:t>đáp ứng nhu cầu trong nước ngày càng tăng về thức ăn chăn nuôi chất lượng cao trong thời gian tới.</w:t>
      </w:r>
      <w:r w:rsidR="00471D2E" w:rsidRPr="00471D2E">
        <w:rPr>
          <w:i/>
          <w:sz w:val="27"/>
          <w:szCs w:val="27"/>
          <w:lang w:val="vi-VN"/>
        </w:rPr>
        <w:t xml:space="preserve"> </w:t>
      </w:r>
      <w:r w:rsidR="00471D2E" w:rsidRPr="00471D2E">
        <w:rPr>
          <w:sz w:val="27"/>
          <w:szCs w:val="27"/>
          <w:lang w:val="vi-VN"/>
        </w:rPr>
        <w:t>Dự án sau khi được mở rộng sẽ tạo thêm công ăn, việc làm cho khoảng 100 lao động tại địa phương và các tỉnh lân cận trong thời gian đầu và tăng lên trong những năm tiếp theo</w:t>
      </w:r>
    </w:p>
    <w:p w14:paraId="18994882" w14:textId="5D930937" w:rsidR="00450EB1" w:rsidRPr="002721E8" w:rsidRDefault="00450EB1" w:rsidP="00714BEF">
      <w:pPr>
        <w:widowControl w:val="0"/>
        <w:autoSpaceDE w:val="0"/>
        <w:autoSpaceDN w:val="0"/>
        <w:adjustRightInd w:val="0"/>
        <w:spacing w:line="312" w:lineRule="auto"/>
        <w:ind w:right="-20" w:firstLine="540"/>
        <w:jc w:val="both"/>
        <w:rPr>
          <w:i/>
          <w:sz w:val="27"/>
          <w:szCs w:val="27"/>
          <w:lang w:val="vi-VN"/>
        </w:rPr>
      </w:pPr>
      <w:r w:rsidRPr="002721E8">
        <w:rPr>
          <w:i/>
          <w:sz w:val="27"/>
          <w:szCs w:val="27"/>
          <w:lang w:val="vi-VN"/>
        </w:rPr>
        <w:t>*</w:t>
      </w:r>
      <w:r w:rsidRPr="002E2923">
        <w:rPr>
          <w:i/>
          <w:sz w:val="27"/>
          <w:szCs w:val="27"/>
          <w:lang w:val="vi-VN"/>
        </w:rPr>
        <w:t xml:space="preserve"> Mục tiêu cụ thể</w:t>
      </w:r>
      <w:bookmarkEnd w:id="812"/>
      <w:bookmarkEnd w:id="813"/>
      <w:r w:rsidRPr="002721E8">
        <w:rPr>
          <w:i/>
          <w:sz w:val="27"/>
          <w:szCs w:val="27"/>
          <w:lang w:val="vi-VN"/>
        </w:rPr>
        <w:t>:</w:t>
      </w:r>
    </w:p>
    <w:p w14:paraId="4B7F5E0B" w14:textId="5A23094B" w:rsidR="00450EB1" w:rsidRPr="002E2923" w:rsidRDefault="00450EB1" w:rsidP="00714BEF">
      <w:pPr>
        <w:widowControl w:val="0"/>
        <w:autoSpaceDE w:val="0"/>
        <w:autoSpaceDN w:val="0"/>
        <w:adjustRightInd w:val="0"/>
        <w:spacing w:line="312" w:lineRule="auto"/>
        <w:ind w:right="-20" w:firstLine="540"/>
        <w:jc w:val="both"/>
        <w:rPr>
          <w:sz w:val="27"/>
          <w:szCs w:val="27"/>
          <w:lang w:val="vi-VN"/>
        </w:rPr>
      </w:pPr>
      <w:r w:rsidRPr="002E2923">
        <w:rPr>
          <w:sz w:val="27"/>
          <w:szCs w:val="27"/>
          <w:lang w:val="vi-VN"/>
        </w:rPr>
        <w:t>Giai đoạn</w:t>
      </w:r>
      <w:r w:rsidR="00584345" w:rsidRPr="00584345">
        <w:rPr>
          <w:sz w:val="27"/>
          <w:szCs w:val="27"/>
          <w:lang w:val="vi-VN"/>
        </w:rPr>
        <w:t>từ năm 2024</w:t>
      </w:r>
      <w:r w:rsidRPr="002E2923">
        <w:rPr>
          <w:sz w:val="27"/>
          <w:szCs w:val="27"/>
          <w:lang w:val="vi-VN"/>
        </w:rPr>
        <w:t xml:space="preserve"> đến năm 2026, đầu tư xây dựng</w:t>
      </w:r>
      <w:r w:rsidR="00471D2E" w:rsidRPr="00471D2E">
        <w:rPr>
          <w:sz w:val="27"/>
          <w:szCs w:val="27"/>
          <w:lang w:val="vi-VN"/>
        </w:rPr>
        <w:t xml:space="preserve"> Nhà máy sản xuất thức ăn chăn nuôi KIDOS với công suất 100.000 tấn/năm.</w:t>
      </w:r>
      <w:r w:rsidRPr="002E2923">
        <w:rPr>
          <w:sz w:val="27"/>
          <w:szCs w:val="27"/>
          <w:lang w:val="vi-VN"/>
        </w:rPr>
        <w:t xml:space="preserve"> </w:t>
      </w:r>
    </w:p>
    <w:p w14:paraId="2A58E7A1" w14:textId="77777777" w:rsidR="00940191" w:rsidRPr="002721E8" w:rsidRDefault="00940191" w:rsidP="00714BEF">
      <w:pPr>
        <w:pStyle w:val="Heading3"/>
        <w:spacing w:before="0" w:after="0" w:line="312" w:lineRule="auto"/>
        <w:jc w:val="both"/>
        <w:rPr>
          <w:rFonts w:ascii="Times New Roman" w:hAnsi="Times New Roman" w:cs="Times New Roman"/>
          <w:b w:val="0"/>
          <w:i/>
          <w:sz w:val="27"/>
          <w:szCs w:val="27"/>
          <w:lang w:val="vi-VN"/>
        </w:rPr>
      </w:pPr>
      <w:r w:rsidRPr="002721E8">
        <w:rPr>
          <w:rFonts w:ascii="Times New Roman" w:hAnsi="Times New Roman" w:cs="Times New Roman"/>
          <w:b w:val="0"/>
          <w:i/>
          <w:sz w:val="27"/>
          <w:szCs w:val="27"/>
          <w:lang w:val="vi-VN"/>
        </w:rPr>
        <w:t>1.1.6.2. Loại hình dự án</w:t>
      </w:r>
    </w:p>
    <w:p w14:paraId="5807DC44" w14:textId="359478A9" w:rsidR="003B2B21" w:rsidRPr="002721E8" w:rsidRDefault="003B2B21" w:rsidP="00714BEF">
      <w:pPr>
        <w:widowControl w:val="0"/>
        <w:autoSpaceDE w:val="0"/>
        <w:autoSpaceDN w:val="0"/>
        <w:adjustRightInd w:val="0"/>
        <w:spacing w:line="312" w:lineRule="auto"/>
        <w:ind w:right="-20" w:firstLine="540"/>
        <w:jc w:val="both"/>
        <w:rPr>
          <w:sz w:val="27"/>
          <w:szCs w:val="27"/>
          <w:lang w:val="vi-VN"/>
        </w:rPr>
      </w:pPr>
      <w:r w:rsidRPr="002E2923">
        <w:rPr>
          <w:sz w:val="27"/>
          <w:szCs w:val="27"/>
          <w:lang w:val="vi-VN"/>
        </w:rPr>
        <w:t xml:space="preserve">- Dự án </w:t>
      </w:r>
      <w:r w:rsidR="00471D2E" w:rsidRPr="00471D2E">
        <w:rPr>
          <w:sz w:val="27"/>
          <w:szCs w:val="27"/>
          <w:lang w:val="vi-VN"/>
        </w:rPr>
        <w:t>thuộc lĩnh vực công nghiệp</w:t>
      </w:r>
      <w:r w:rsidRPr="002E2923">
        <w:rPr>
          <w:sz w:val="27"/>
          <w:szCs w:val="27"/>
          <w:lang w:val="vi-VN"/>
        </w:rPr>
        <w:t xml:space="preserve"> nhóm B (</w:t>
      </w:r>
      <w:r w:rsidR="00852EAD" w:rsidRPr="00A56C5E">
        <w:rPr>
          <w:color w:val="000000" w:themeColor="text1"/>
          <w:sz w:val="27"/>
          <w:szCs w:val="27"/>
          <w:lang w:val="pt-BR"/>
        </w:rPr>
        <w:t>quy định tại khoản 3, điều 9, Luật Đầu tư công năm 2019</w:t>
      </w:r>
      <w:r w:rsidRPr="002E2923">
        <w:rPr>
          <w:sz w:val="27"/>
          <w:szCs w:val="27"/>
          <w:lang w:val="vi-VN"/>
        </w:rPr>
        <w:t xml:space="preserve">) </w:t>
      </w:r>
    </w:p>
    <w:p w14:paraId="79290EFD" w14:textId="1F2D27B0" w:rsidR="00940191" w:rsidRPr="00A94665" w:rsidRDefault="00940191" w:rsidP="00714BEF">
      <w:pPr>
        <w:widowControl w:val="0"/>
        <w:autoSpaceDE w:val="0"/>
        <w:autoSpaceDN w:val="0"/>
        <w:adjustRightInd w:val="0"/>
        <w:spacing w:line="312" w:lineRule="auto"/>
        <w:ind w:right="-20" w:firstLine="540"/>
        <w:jc w:val="both"/>
        <w:rPr>
          <w:sz w:val="27"/>
          <w:szCs w:val="27"/>
          <w:lang w:val="vi-VN"/>
        </w:rPr>
      </w:pPr>
      <w:r w:rsidRPr="002E2923">
        <w:rPr>
          <w:sz w:val="27"/>
          <w:szCs w:val="27"/>
          <w:lang w:val="vi-VN"/>
        </w:rPr>
        <w:t>- Cấp công trình</w:t>
      </w:r>
      <w:r w:rsidRPr="002721E8">
        <w:rPr>
          <w:sz w:val="27"/>
          <w:szCs w:val="27"/>
          <w:lang w:val="vi-VN"/>
        </w:rPr>
        <w:t xml:space="preserve">: </w:t>
      </w:r>
      <w:r w:rsidR="00450EB1" w:rsidRPr="002721E8">
        <w:rPr>
          <w:sz w:val="27"/>
          <w:szCs w:val="27"/>
          <w:lang w:val="vi-VN"/>
        </w:rPr>
        <w:t>cấp I</w:t>
      </w:r>
      <w:r w:rsidR="00A256A2" w:rsidRPr="002721E8">
        <w:rPr>
          <w:sz w:val="27"/>
          <w:szCs w:val="27"/>
          <w:lang w:val="vi-VN"/>
        </w:rPr>
        <w:t>I</w:t>
      </w:r>
      <w:r w:rsidR="00852EAD" w:rsidRPr="00A94665">
        <w:rPr>
          <w:sz w:val="27"/>
          <w:szCs w:val="27"/>
          <w:lang w:val="vi-VN"/>
        </w:rPr>
        <w:t>I</w:t>
      </w:r>
    </w:p>
    <w:p w14:paraId="4E38AB0E" w14:textId="373102D0" w:rsidR="00DC7087" w:rsidRPr="002721E8" w:rsidRDefault="00245029" w:rsidP="00714BEF">
      <w:pPr>
        <w:pStyle w:val="Heading3"/>
        <w:spacing w:before="0" w:after="0" w:line="312" w:lineRule="auto"/>
        <w:jc w:val="both"/>
        <w:rPr>
          <w:rFonts w:ascii="Times New Roman" w:hAnsi="Times New Roman" w:cs="Times New Roman"/>
          <w:b w:val="0"/>
          <w:i/>
          <w:sz w:val="27"/>
          <w:szCs w:val="27"/>
          <w:lang w:val="vi-VN"/>
        </w:rPr>
      </w:pPr>
      <w:r w:rsidRPr="002721E8">
        <w:rPr>
          <w:rFonts w:ascii="Times New Roman" w:hAnsi="Times New Roman" w:cs="Times New Roman"/>
          <w:b w:val="0"/>
          <w:i/>
          <w:sz w:val="27"/>
          <w:szCs w:val="27"/>
          <w:lang w:val="vi-VN"/>
        </w:rPr>
        <w:t>1.1.6</w:t>
      </w:r>
      <w:r w:rsidR="00DC7087" w:rsidRPr="002721E8">
        <w:rPr>
          <w:rFonts w:ascii="Times New Roman" w:hAnsi="Times New Roman" w:cs="Times New Roman"/>
          <w:b w:val="0"/>
          <w:i/>
          <w:sz w:val="27"/>
          <w:szCs w:val="27"/>
          <w:lang w:val="vi-VN"/>
        </w:rPr>
        <w:t>.</w:t>
      </w:r>
      <w:r w:rsidR="00940191" w:rsidRPr="002721E8">
        <w:rPr>
          <w:rFonts w:ascii="Times New Roman" w:hAnsi="Times New Roman" w:cs="Times New Roman"/>
          <w:b w:val="0"/>
          <w:i/>
          <w:sz w:val="27"/>
          <w:szCs w:val="27"/>
          <w:lang w:val="vi-VN"/>
        </w:rPr>
        <w:t>3</w:t>
      </w:r>
      <w:r w:rsidR="00DC7087" w:rsidRPr="002721E8">
        <w:rPr>
          <w:rFonts w:ascii="Times New Roman" w:hAnsi="Times New Roman" w:cs="Times New Roman"/>
          <w:b w:val="0"/>
          <w:i/>
          <w:sz w:val="27"/>
          <w:szCs w:val="27"/>
          <w:lang w:val="vi-VN"/>
        </w:rPr>
        <w:t>. Quy mô, công suất</w:t>
      </w:r>
      <w:bookmarkEnd w:id="809"/>
      <w:bookmarkEnd w:id="810"/>
      <w:bookmarkEnd w:id="811"/>
    </w:p>
    <w:p w14:paraId="1A339D73" w14:textId="29009D1F" w:rsidR="003B2B21" w:rsidRPr="002E2923" w:rsidRDefault="00001EF4" w:rsidP="00714BEF">
      <w:pPr>
        <w:widowControl w:val="0"/>
        <w:autoSpaceDE w:val="0"/>
        <w:autoSpaceDN w:val="0"/>
        <w:adjustRightInd w:val="0"/>
        <w:spacing w:line="312" w:lineRule="auto"/>
        <w:ind w:right="-23" w:firstLine="567"/>
        <w:jc w:val="both"/>
        <w:rPr>
          <w:szCs w:val="27"/>
          <w:lang w:val="nl-NL"/>
        </w:rPr>
      </w:pPr>
      <w:r w:rsidRPr="002721E8">
        <w:rPr>
          <w:i/>
          <w:spacing w:val="-8"/>
          <w:sz w:val="27"/>
          <w:szCs w:val="27"/>
          <w:lang w:val="vi-VN"/>
        </w:rPr>
        <w:t>* Quy mô diện tích:</w:t>
      </w:r>
      <w:r w:rsidRPr="002721E8">
        <w:rPr>
          <w:spacing w:val="-8"/>
          <w:sz w:val="27"/>
          <w:szCs w:val="27"/>
          <w:lang w:val="vi-VN"/>
        </w:rPr>
        <w:t xml:space="preserve"> </w:t>
      </w:r>
      <w:r w:rsidR="00052C1B" w:rsidRPr="002721E8">
        <w:rPr>
          <w:spacing w:val="-8"/>
          <w:sz w:val="27"/>
          <w:szCs w:val="27"/>
          <w:lang w:val="vi-VN"/>
        </w:rPr>
        <w:t xml:space="preserve">Dự án </w:t>
      </w:r>
      <w:r w:rsidRPr="002721E8">
        <w:rPr>
          <w:spacing w:val="-8"/>
          <w:sz w:val="27"/>
          <w:szCs w:val="27"/>
          <w:lang w:val="vi-VN"/>
        </w:rPr>
        <w:t>có tổng</w:t>
      </w:r>
      <w:r w:rsidR="00052C1B" w:rsidRPr="002721E8">
        <w:rPr>
          <w:spacing w:val="-8"/>
          <w:sz w:val="27"/>
          <w:szCs w:val="27"/>
          <w:lang w:val="vi-VN"/>
        </w:rPr>
        <w:t xml:space="preserve"> diện tích </w:t>
      </w:r>
      <w:bookmarkStart w:id="814" w:name="_Toc28331188"/>
      <w:bookmarkStart w:id="815" w:name="_Toc34025505"/>
      <w:bookmarkStart w:id="816" w:name="_Toc43994954"/>
      <w:r w:rsidR="00852EAD" w:rsidRPr="00852EAD">
        <w:rPr>
          <w:spacing w:val="-8"/>
          <w:sz w:val="27"/>
          <w:szCs w:val="27"/>
          <w:lang w:val="vi-VN"/>
        </w:rPr>
        <w:t>20.939</w:t>
      </w:r>
      <w:r w:rsidR="003B2B21" w:rsidRPr="002721E8">
        <w:rPr>
          <w:spacing w:val="-8"/>
          <w:sz w:val="27"/>
          <w:szCs w:val="27"/>
          <w:lang w:val="vi-VN"/>
        </w:rPr>
        <w:t xml:space="preserve"> m</w:t>
      </w:r>
      <w:r w:rsidR="003B2B21" w:rsidRPr="002721E8">
        <w:rPr>
          <w:spacing w:val="-8"/>
          <w:sz w:val="27"/>
          <w:szCs w:val="27"/>
          <w:vertAlign w:val="superscript"/>
          <w:lang w:val="vi-VN"/>
        </w:rPr>
        <w:t>2</w:t>
      </w:r>
      <w:r w:rsidR="003574AA" w:rsidRPr="002721E8">
        <w:rPr>
          <w:spacing w:val="-8"/>
          <w:sz w:val="27"/>
          <w:szCs w:val="27"/>
          <w:lang w:val="vi-VN"/>
        </w:rPr>
        <w:t>.</w:t>
      </w:r>
      <w:r w:rsidR="003B2B21" w:rsidRPr="002721E8">
        <w:rPr>
          <w:spacing w:val="-8"/>
          <w:sz w:val="27"/>
          <w:szCs w:val="27"/>
          <w:lang w:val="vi-VN"/>
        </w:rPr>
        <w:t xml:space="preserve"> </w:t>
      </w:r>
      <w:bookmarkStart w:id="817" w:name="_Toc41464744"/>
    </w:p>
    <w:bookmarkEnd w:id="817"/>
    <w:p w14:paraId="2E9DDEBD" w14:textId="3F6C351D" w:rsidR="003B2B21" w:rsidRPr="00A94665" w:rsidRDefault="00C14189" w:rsidP="00714BEF">
      <w:pPr>
        <w:widowControl w:val="0"/>
        <w:autoSpaceDE w:val="0"/>
        <w:autoSpaceDN w:val="0"/>
        <w:adjustRightInd w:val="0"/>
        <w:spacing w:line="312" w:lineRule="auto"/>
        <w:ind w:right="-23" w:firstLine="567"/>
        <w:jc w:val="both"/>
        <w:rPr>
          <w:sz w:val="27"/>
          <w:szCs w:val="27"/>
          <w:lang w:val="nl-NL"/>
        </w:rPr>
      </w:pPr>
      <w:r w:rsidRPr="00A94665">
        <w:rPr>
          <w:i/>
          <w:sz w:val="27"/>
          <w:szCs w:val="27"/>
          <w:lang w:val="nl-NL"/>
        </w:rPr>
        <w:t xml:space="preserve">* </w:t>
      </w:r>
      <w:r w:rsidR="00354951" w:rsidRPr="00A94665">
        <w:rPr>
          <w:i/>
          <w:sz w:val="27"/>
          <w:szCs w:val="27"/>
          <w:lang w:val="nl-NL"/>
        </w:rPr>
        <w:t xml:space="preserve">Quy mô công </w:t>
      </w:r>
      <w:r w:rsidR="003B2B21" w:rsidRPr="00A94665">
        <w:rPr>
          <w:i/>
          <w:sz w:val="27"/>
          <w:szCs w:val="27"/>
          <w:lang w:val="nl-NL"/>
        </w:rPr>
        <w:t>suất</w:t>
      </w:r>
      <w:r w:rsidR="00354951" w:rsidRPr="00A94665">
        <w:rPr>
          <w:i/>
          <w:sz w:val="27"/>
          <w:szCs w:val="27"/>
          <w:lang w:val="nl-NL"/>
        </w:rPr>
        <w:t>:</w:t>
      </w:r>
    </w:p>
    <w:p w14:paraId="59946612" w14:textId="3B3F347C" w:rsidR="003B2B21" w:rsidRPr="002E2923" w:rsidRDefault="003B2B21" w:rsidP="00852EAD">
      <w:pPr>
        <w:shd w:val="clear" w:color="auto" w:fill="FFFFFF" w:themeFill="background1"/>
        <w:spacing w:line="312" w:lineRule="auto"/>
        <w:ind w:firstLine="567"/>
        <w:jc w:val="both"/>
        <w:rPr>
          <w:color w:val="000000"/>
          <w:sz w:val="27"/>
          <w:szCs w:val="27"/>
          <w:lang w:val="it-IT"/>
        </w:rPr>
      </w:pPr>
      <w:r w:rsidRPr="002E2923">
        <w:rPr>
          <w:color w:val="000000"/>
          <w:sz w:val="27"/>
          <w:szCs w:val="27"/>
          <w:lang w:val="it-IT"/>
        </w:rPr>
        <w:t>Quy mô đầu tư</w:t>
      </w:r>
      <w:r w:rsidR="00852EAD">
        <w:rPr>
          <w:color w:val="000000"/>
          <w:sz w:val="27"/>
          <w:szCs w:val="27"/>
          <w:lang w:val="it-IT"/>
        </w:rPr>
        <w:t xml:space="preserve"> Nhà máy sản xuất thức ăn chăn nuôi KIDOS </w:t>
      </w:r>
      <w:r w:rsidR="00852EAD" w:rsidRPr="00A94665">
        <w:rPr>
          <w:color w:val="000000" w:themeColor="text1"/>
          <w:sz w:val="27"/>
          <w:szCs w:val="27"/>
          <w:lang w:val="nl-NL"/>
        </w:rPr>
        <w:t>với công suất thiết kế 20 tấn viên/giờ. Tương đương 100.000 tấn/năm.</w:t>
      </w:r>
      <w:r w:rsidRPr="002E2923">
        <w:rPr>
          <w:color w:val="000000"/>
          <w:sz w:val="27"/>
          <w:szCs w:val="27"/>
          <w:lang w:val="it-IT"/>
        </w:rPr>
        <w:t xml:space="preserve"> </w:t>
      </w:r>
    </w:p>
    <w:p w14:paraId="3AB282BC" w14:textId="42CE2BD1" w:rsidR="00DC7087" w:rsidRPr="002721E8" w:rsidRDefault="00DC7087" w:rsidP="00714BEF">
      <w:pPr>
        <w:pStyle w:val="Heading3"/>
        <w:spacing w:before="0" w:after="0" w:line="312" w:lineRule="auto"/>
        <w:jc w:val="both"/>
        <w:rPr>
          <w:rFonts w:ascii="Times New Roman" w:hAnsi="Times New Roman" w:cs="Times New Roman"/>
          <w:b w:val="0"/>
          <w:i/>
          <w:sz w:val="27"/>
          <w:szCs w:val="27"/>
          <w:lang w:val="it-IT"/>
        </w:rPr>
      </w:pPr>
      <w:r w:rsidRPr="002721E8">
        <w:rPr>
          <w:rFonts w:ascii="Times New Roman" w:hAnsi="Times New Roman" w:cs="Times New Roman"/>
          <w:b w:val="0"/>
          <w:i/>
          <w:sz w:val="27"/>
          <w:szCs w:val="27"/>
          <w:lang w:val="it-IT"/>
        </w:rPr>
        <w:t>1.1.</w:t>
      </w:r>
      <w:r w:rsidR="007A0DB5" w:rsidRPr="002721E8">
        <w:rPr>
          <w:rFonts w:ascii="Times New Roman" w:hAnsi="Times New Roman" w:cs="Times New Roman"/>
          <w:b w:val="0"/>
          <w:i/>
          <w:sz w:val="27"/>
          <w:szCs w:val="27"/>
          <w:lang w:val="it-IT"/>
        </w:rPr>
        <w:t>6</w:t>
      </w:r>
      <w:r w:rsidRPr="002721E8">
        <w:rPr>
          <w:rFonts w:ascii="Times New Roman" w:hAnsi="Times New Roman" w:cs="Times New Roman"/>
          <w:b w:val="0"/>
          <w:i/>
          <w:sz w:val="27"/>
          <w:szCs w:val="27"/>
          <w:lang w:val="it-IT"/>
        </w:rPr>
        <w:t xml:space="preserve">.3. Công nghệ </w:t>
      </w:r>
      <w:r w:rsidR="00096FB5" w:rsidRPr="002721E8">
        <w:rPr>
          <w:rFonts w:ascii="Times New Roman" w:hAnsi="Times New Roman" w:cs="Times New Roman"/>
          <w:b w:val="0"/>
          <w:i/>
          <w:sz w:val="27"/>
          <w:szCs w:val="27"/>
          <w:lang w:val="it-IT"/>
        </w:rPr>
        <w:t>Dự án</w:t>
      </w:r>
      <w:bookmarkEnd w:id="814"/>
      <w:bookmarkEnd w:id="815"/>
      <w:bookmarkEnd w:id="816"/>
    </w:p>
    <w:p w14:paraId="3DBBF235" w14:textId="0DADB411" w:rsidR="00407FE9" w:rsidRPr="004A2A1D" w:rsidRDefault="00852EAD" w:rsidP="004D573D">
      <w:pPr>
        <w:widowControl w:val="0"/>
        <w:spacing w:line="312" w:lineRule="auto"/>
        <w:ind w:firstLine="567"/>
        <w:jc w:val="both"/>
        <w:rPr>
          <w:color w:val="FF0000"/>
          <w:szCs w:val="27"/>
          <w:lang w:val="it-IT"/>
        </w:rPr>
      </w:pPr>
      <w:bookmarkStart w:id="818" w:name="_Toc43994955"/>
      <w:bookmarkStart w:id="819" w:name="_Toc43995258"/>
      <w:r w:rsidRPr="00852EAD">
        <w:rPr>
          <w:color w:val="000000"/>
          <w:sz w:val="27"/>
          <w:szCs w:val="27"/>
          <w:lang w:val="it-IT"/>
        </w:rPr>
        <w:t>Nhà máy sản xuất thức ăn chăn nuôi KIDOS sử dụng công nghệ của hãng Van Aarsen Hà Lan là công nghệ tiên tiến trong ngành sản xuất thức ăn chăn nuôi</w:t>
      </w:r>
    </w:p>
    <w:p w14:paraId="70742576" w14:textId="36B23156" w:rsidR="00E375C3" w:rsidRPr="002E2923" w:rsidRDefault="00E375C3" w:rsidP="00714BEF">
      <w:pPr>
        <w:pStyle w:val="Heading1"/>
        <w:numPr>
          <w:ilvl w:val="0"/>
          <w:numId w:val="0"/>
        </w:numPr>
        <w:spacing w:before="0" w:after="0" w:line="312" w:lineRule="auto"/>
        <w:jc w:val="both"/>
        <w:rPr>
          <w:rFonts w:ascii="Times New Roman" w:hAnsi="Times New Roman" w:cs="Times New Roman"/>
          <w:sz w:val="27"/>
          <w:szCs w:val="27"/>
          <w:lang w:val="vi-VN"/>
        </w:rPr>
      </w:pPr>
      <w:bookmarkStart w:id="820" w:name="_Toc164155832"/>
      <w:r w:rsidRPr="002E2923">
        <w:rPr>
          <w:rFonts w:ascii="Times New Roman" w:hAnsi="Times New Roman" w:cs="Times New Roman"/>
          <w:sz w:val="27"/>
          <w:szCs w:val="27"/>
          <w:lang w:val="vi-VN"/>
        </w:rPr>
        <w:lastRenderedPageBreak/>
        <w:t xml:space="preserve">1.2. </w:t>
      </w:r>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18"/>
      <w:bookmarkEnd w:id="819"/>
      <w:r w:rsidR="007A0DB5" w:rsidRPr="002E2923">
        <w:rPr>
          <w:rFonts w:ascii="Times New Roman" w:hAnsi="Times New Roman" w:cs="Times New Roman"/>
          <w:sz w:val="27"/>
          <w:szCs w:val="27"/>
          <w:lang w:val="vi-VN"/>
        </w:rPr>
        <w:t xml:space="preserve">Các hạng mục công trình và hoạt động của </w:t>
      </w:r>
      <w:r w:rsidR="00940191" w:rsidRPr="002721E8">
        <w:rPr>
          <w:rFonts w:ascii="Times New Roman" w:hAnsi="Times New Roman" w:cs="Times New Roman"/>
          <w:sz w:val="27"/>
          <w:szCs w:val="27"/>
          <w:lang w:val="it-IT"/>
        </w:rPr>
        <w:t>D</w:t>
      </w:r>
      <w:r w:rsidR="007A0DB5" w:rsidRPr="002E2923">
        <w:rPr>
          <w:rFonts w:ascii="Times New Roman" w:hAnsi="Times New Roman" w:cs="Times New Roman"/>
          <w:sz w:val="27"/>
          <w:szCs w:val="27"/>
          <w:lang w:val="vi-VN"/>
        </w:rPr>
        <w:t>ự án</w:t>
      </w:r>
      <w:bookmarkEnd w:id="820"/>
    </w:p>
    <w:p w14:paraId="32CE12BC" w14:textId="77777777" w:rsidR="00E375C3" w:rsidRPr="002721E8" w:rsidRDefault="006E7F50" w:rsidP="00714BEF">
      <w:pPr>
        <w:pStyle w:val="k4"/>
        <w:spacing w:line="312" w:lineRule="auto"/>
        <w:outlineLvl w:val="1"/>
        <w:rPr>
          <w:i/>
          <w:color w:val="auto"/>
          <w:sz w:val="27"/>
          <w:szCs w:val="27"/>
          <w:highlight w:val="white"/>
        </w:rPr>
      </w:pPr>
      <w:bookmarkStart w:id="821" w:name="_Toc43994956"/>
      <w:bookmarkStart w:id="822" w:name="_Toc43995259"/>
      <w:bookmarkStart w:id="823" w:name="_Toc164155833"/>
      <w:r w:rsidRPr="002721E8">
        <w:rPr>
          <w:i/>
          <w:color w:val="auto"/>
          <w:sz w:val="27"/>
          <w:szCs w:val="27"/>
          <w:highlight w:val="white"/>
        </w:rPr>
        <w:t xml:space="preserve">1.2.1. </w:t>
      </w:r>
      <w:r w:rsidR="00874E7A" w:rsidRPr="002721E8">
        <w:rPr>
          <w:i/>
          <w:color w:val="auto"/>
          <w:sz w:val="27"/>
          <w:szCs w:val="27"/>
        </w:rPr>
        <w:t>C</w:t>
      </w:r>
      <w:r w:rsidRPr="002721E8">
        <w:rPr>
          <w:i/>
          <w:color w:val="auto"/>
          <w:sz w:val="27"/>
          <w:szCs w:val="27"/>
        </w:rPr>
        <w:t>ác h</w:t>
      </w:r>
      <w:r w:rsidR="00E375C3" w:rsidRPr="002721E8">
        <w:rPr>
          <w:i/>
          <w:color w:val="auto"/>
          <w:sz w:val="27"/>
          <w:szCs w:val="27"/>
          <w:highlight w:val="white"/>
        </w:rPr>
        <w:t>ạng mục công trình chính</w:t>
      </w:r>
      <w:bookmarkEnd w:id="821"/>
      <w:bookmarkEnd w:id="822"/>
      <w:bookmarkEnd w:id="823"/>
    </w:p>
    <w:p w14:paraId="6517F347" w14:textId="77777777" w:rsidR="00FC6E29" w:rsidRDefault="00FC6E29" w:rsidP="00FC6E29">
      <w:pPr>
        <w:pStyle w:val="Heading4"/>
        <w:spacing w:before="0" w:after="0" w:line="312" w:lineRule="auto"/>
        <w:rPr>
          <w:rFonts w:ascii="Times New Roman" w:hAnsi="Times New Roman"/>
          <w:b/>
          <w:szCs w:val="27"/>
          <w:lang w:val="nl-NL"/>
        </w:rPr>
      </w:pPr>
      <w:bookmarkStart w:id="824" w:name="_Toc120001138"/>
      <w:bookmarkStart w:id="825" w:name="_Toc120001272"/>
      <w:bookmarkStart w:id="826" w:name="_Toc120001651"/>
      <w:bookmarkStart w:id="827" w:name="_Toc110524807"/>
      <w:bookmarkStart w:id="828" w:name="_Toc113625080"/>
      <w:bookmarkStart w:id="829" w:name="_Toc113625729"/>
      <w:bookmarkStart w:id="830" w:name="_Toc113628051"/>
      <w:bookmarkStart w:id="831" w:name="_Toc532476269"/>
      <w:bookmarkStart w:id="832" w:name="_Toc21072659"/>
      <w:bookmarkStart w:id="833" w:name="_Toc43994966"/>
      <w:bookmarkStart w:id="834" w:name="_Toc43995260"/>
      <w:bookmarkStart w:id="835" w:name="_Toc171668957"/>
      <w:r w:rsidRPr="002721E8">
        <w:rPr>
          <w:rFonts w:ascii="Times New Roman" w:hAnsi="Times New Roman"/>
          <w:b/>
          <w:szCs w:val="27"/>
          <w:lang w:val="nl-NL"/>
        </w:rPr>
        <w:t>Bảng 1.2. Quy mô các hạng mục công trình của dự án</w:t>
      </w:r>
      <w:bookmarkEnd w:id="824"/>
      <w:bookmarkEnd w:id="825"/>
      <w:bookmarkEnd w:id="826"/>
      <w:bookmarkEnd w:id="827"/>
      <w:bookmarkEnd w:id="828"/>
      <w:bookmarkEnd w:id="829"/>
      <w:bookmarkEnd w:id="830"/>
      <w:bookmarkEnd w:id="835"/>
    </w:p>
    <w:tbl>
      <w:tblPr>
        <w:tblW w:w="90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1"/>
        <w:gridCol w:w="5023"/>
        <w:gridCol w:w="1608"/>
        <w:gridCol w:w="1539"/>
      </w:tblGrid>
      <w:tr w:rsidR="00FC6E29" w:rsidRPr="00A56C5E" w14:paraId="05C69983" w14:textId="77777777" w:rsidTr="00F233D6">
        <w:trPr>
          <w:trHeight w:val="389"/>
          <w:tblHeader/>
          <w:jc w:val="center"/>
        </w:trPr>
        <w:tc>
          <w:tcPr>
            <w:tcW w:w="891" w:type="dxa"/>
            <w:tcBorders>
              <w:top w:val="single" w:sz="4" w:space="0" w:color="auto"/>
              <w:left w:val="single" w:sz="4" w:space="0" w:color="auto"/>
              <w:bottom w:val="single" w:sz="4" w:space="0" w:color="auto"/>
              <w:right w:val="single" w:sz="4" w:space="0" w:color="auto"/>
            </w:tcBorders>
            <w:vAlign w:val="center"/>
            <w:hideMark/>
          </w:tcPr>
          <w:p w14:paraId="62DCCF6B" w14:textId="77777777" w:rsidR="00FC6E29" w:rsidRPr="00A56C5E" w:rsidRDefault="00FC6E29" w:rsidP="00F233D6">
            <w:pPr>
              <w:spacing w:before="60" w:after="60"/>
              <w:jc w:val="center"/>
              <w:rPr>
                <w:b/>
                <w:color w:val="000000" w:themeColor="text1"/>
                <w:sz w:val="26"/>
                <w:szCs w:val="26"/>
                <w:lang w:eastAsia="vi-VN"/>
              </w:rPr>
            </w:pPr>
            <w:r w:rsidRPr="00A56C5E">
              <w:rPr>
                <w:b/>
                <w:color w:val="000000" w:themeColor="text1"/>
                <w:sz w:val="26"/>
                <w:szCs w:val="26"/>
              </w:rPr>
              <w:t>TT</w:t>
            </w:r>
          </w:p>
        </w:tc>
        <w:tc>
          <w:tcPr>
            <w:tcW w:w="5023" w:type="dxa"/>
            <w:tcBorders>
              <w:top w:val="single" w:sz="4" w:space="0" w:color="auto"/>
              <w:left w:val="single" w:sz="4" w:space="0" w:color="auto"/>
              <w:bottom w:val="single" w:sz="4" w:space="0" w:color="auto"/>
              <w:right w:val="single" w:sz="4" w:space="0" w:color="auto"/>
            </w:tcBorders>
            <w:vAlign w:val="center"/>
            <w:hideMark/>
          </w:tcPr>
          <w:p w14:paraId="4C0E39E6" w14:textId="77777777" w:rsidR="00FC6E29" w:rsidRPr="00A56C5E" w:rsidRDefault="00FC6E29" w:rsidP="00F233D6">
            <w:pPr>
              <w:spacing w:before="60" w:after="60"/>
              <w:jc w:val="center"/>
              <w:rPr>
                <w:b/>
                <w:color w:val="000000" w:themeColor="text1"/>
                <w:sz w:val="26"/>
                <w:szCs w:val="26"/>
                <w:lang w:eastAsia="vi-VN"/>
              </w:rPr>
            </w:pPr>
            <w:r w:rsidRPr="00A56C5E">
              <w:rPr>
                <w:b/>
                <w:color w:val="000000" w:themeColor="text1"/>
                <w:sz w:val="26"/>
                <w:szCs w:val="26"/>
              </w:rPr>
              <w:t>Hạng mục công trình</w:t>
            </w:r>
          </w:p>
        </w:tc>
        <w:tc>
          <w:tcPr>
            <w:tcW w:w="1608" w:type="dxa"/>
            <w:tcBorders>
              <w:top w:val="single" w:sz="4" w:space="0" w:color="auto"/>
              <w:left w:val="single" w:sz="4" w:space="0" w:color="auto"/>
              <w:bottom w:val="single" w:sz="4" w:space="0" w:color="auto"/>
              <w:right w:val="single" w:sz="4" w:space="0" w:color="auto"/>
            </w:tcBorders>
            <w:vAlign w:val="center"/>
            <w:hideMark/>
          </w:tcPr>
          <w:p w14:paraId="58D01A53" w14:textId="77777777" w:rsidR="00FC6E29" w:rsidRPr="00A56C5E" w:rsidRDefault="00FC6E29" w:rsidP="00F233D6">
            <w:pPr>
              <w:spacing w:before="60" w:after="60"/>
              <w:jc w:val="center"/>
              <w:rPr>
                <w:b/>
                <w:color w:val="000000" w:themeColor="text1"/>
                <w:sz w:val="26"/>
                <w:szCs w:val="26"/>
                <w:lang w:eastAsia="vi-VN"/>
              </w:rPr>
            </w:pPr>
            <w:r w:rsidRPr="00A56C5E">
              <w:rPr>
                <w:b/>
                <w:color w:val="000000" w:themeColor="text1"/>
                <w:sz w:val="26"/>
                <w:szCs w:val="26"/>
              </w:rPr>
              <w:t>Diện tích (m</w:t>
            </w:r>
            <w:r w:rsidRPr="00A56C5E">
              <w:rPr>
                <w:b/>
                <w:color w:val="000000" w:themeColor="text1"/>
                <w:sz w:val="26"/>
                <w:szCs w:val="26"/>
                <w:vertAlign w:val="superscript"/>
              </w:rPr>
              <w:t>2</w:t>
            </w:r>
            <w:r w:rsidRPr="00A56C5E">
              <w:rPr>
                <w:b/>
                <w:color w:val="000000" w:themeColor="text1"/>
                <w:sz w:val="26"/>
                <w:szCs w:val="26"/>
              </w:rPr>
              <w:t>)</w:t>
            </w:r>
          </w:p>
        </w:tc>
        <w:tc>
          <w:tcPr>
            <w:tcW w:w="1539" w:type="dxa"/>
            <w:tcBorders>
              <w:top w:val="single" w:sz="4" w:space="0" w:color="auto"/>
              <w:left w:val="single" w:sz="4" w:space="0" w:color="auto"/>
              <w:bottom w:val="single" w:sz="4" w:space="0" w:color="auto"/>
              <w:right w:val="single" w:sz="4" w:space="0" w:color="auto"/>
            </w:tcBorders>
          </w:tcPr>
          <w:p w14:paraId="428EBFF6" w14:textId="77777777" w:rsidR="00FC6E29" w:rsidRPr="00A56C5E" w:rsidRDefault="00FC6E29" w:rsidP="00F233D6">
            <w:pPr>
              <w:spacing w:before="60" w:after="60"/>
              <w:jc w:val="center"/>
              <w:rPr>
                <w:b/>
                <w:color w:val="000000" w:themeColor="text1"/>
                <w:sz w:val="26"/>
                <w:szCs w:val="26"/>
              </w:rPr>
            </w:pPr>
            <w:r w:rsidRPr="00A56C5E">
              <w:rPr>
                <w:b/>
                <w:color w:val="000000" w:themeColor="text1"/>
                <w:sz w:val="26"/>
                <w:szCs w:val="26"/>
              </w:rPr>
              <w:t xml:space="preserve">Tỷ lệ </w:t>
            </w:r>
          </w:p>
          <w:p w14:paraId="79672A16" w14:textId="77777777" w:rsidR="00FC6E29" w:rsidRPr="00A56C5E" w:rsidRDefault="00FC6E29" w:rsidP="00F233D6">
            <w:pPr>
              <w:spacing w:before="60" w:after="60"/>
              <w:jc w:val="center"/>
              <w:rPr>
                <w:b/>
                <w:color w:val="000000" w:themeColor="text1"/>
                <w:sz w:val="26"/>
                <w:szCs w:val="26"/>
              </w:rPr>
            </w:pPr>
            <w:r w:rsidRPr="00A56C5E">
              <w:rPr>
                <w:b/>
                <w:color w:val="000000" w:themeColor="text1"/>
                <w:sz w:val="26"/>
                <w:szCs w:val="26"/>
              </w:rPr>
              <w:t>%</w:t>
            </w:r>
          </w:p>
        </w:tc>
      </w:tr>
      <w:tr w:rsidR="00FC6E29" w:rsidRPr="00A56C5E" w14:paraId="202976E8" w14:textId="77777777" w:rsidTr="00F233D6">
        <w:trPr>
          <w:trHeight w:val="300"/>
          <w:jc w:val="center"/>
        </w:trPr>
        <w:tc>
          <w:tcPr>
            <w:tcW w:w="891" w:type="dxa"/>
            <w:tcBorders>
              <w:top w:val="single" w:sz="4" w:space="0" w:color="auto"/>
              <w:left w:val="single" w:sz="4" w:space="0" w:color="auto"/>
              <w:bottom w:val="single" w:sz="4" w:space="0" w:color="auto"/>
              <w:right w:val="single" w:sz="4" w:space="0" w:color="auto"/>
            </w:tcBorders>
            <w:vAlign w:val="center"/>
          </w:tcPr>
          <w:p w14:paraId="2EFBF275" w14:textId="77777777" w:rsidR="00FC6E29" w:rsidRPr="00A56C5E" w:rsidRDefault="00FC6E29" w:rsidP="00F233D6">
            <w:pPr>
              <w:spacing w:before="60" w:after="60"/>
              <w:jc w:val="center"/>
              <w:rPr>
                <w:b/>
                <w:color w:val="000000" w:themeColor="text1"/>
                <w:sz w:val="26"/>
                <w:szCs w:val="26"/>
              </w:rPr>
            </w:pPr>
            <w:r w:rsidRPr="00A56C5E">
              <w:rPr>
                <w:b/>
                <w:color w:val="000000" w:themeColor="text1"/>
                <w:sz w:val="26"/>
                <w:szCs w:val="26"/>
              </w:rPr>
              <w:t>I</w:t>
            </w:r>
          </w:p>
        </w:tc>
        <w:tc>
          <w:tcPr>
            <w:tcW w:w="5023" w:type="dxa"/>
            <w:tcBorders>
              <w:top w:val="single" w:sz="4" w:space="0" w:color="auto"/>
              <w:left w:val="single" w:sz="4" w:space="0" w:color="auto"/>
              <w:bottom w:val="single" w:sz="4" w:space="0" w:color="auto"/>
              <w:right w:val="single" w:sz="4" w:space="0" w:color="auto"/>
            </w:tcBorders>
            <w:vAlign w:val="center"/>
          </w:tcPr>
          <w:p w14:paraId="1291515E" w14:textId="77777777" w:rsidR="00FC6E29" w:rsidRPr="00A56C5E" w:rsidRDefault="00FC6E29" w:rsidP="00F233D6">
            <w:pPr>
              <w:spacing w:before="60" w:after="60"/>
              <w:jc w:val="both"/>
              <w:rPr>
                <w:b/>
                <w:color w:val="000000" w:themeColor="text1"/>
                <w:sz w:val="26"/>
                <w:szCs w:val="26"/>
              </w:rPr>
            </w:pPr>
            <w:r w:rsidRPr="00A56C5E">
              <w:rPr>
                <w:b/>
                <w:color w:val="000000" w:themeColor="text1"/>
                <w:sz w:val="26"/>
                <w:szCs w:val="26"/>
              </w:rPr>
              <w:t xml:space="preserve">Các hạng mục chính </w:t>
            </w:r>
          </w:p>
        </w:tc>
        <w:tc>
          <w:tcPr>
            <w:tcW w:w="1608" w:type="dxa"/>
            <w:tcBorders>
              <w:top w:val="single" w:sz="4" w:space="0" w:color="auto"/>
              <w:left w:val="single" w:sz="4" w:space="0" w:color="auto"/>
              <w:bottom w:val="single" w:sz="4" w:space="0" w:color="auto"/>
              <w:right w:val="single" w:sz="4" w:space="0" w:color="auto"/>
            </w:tcBorders>
            <w:vAlign w:val="center"/>
          </w:tcPr>
          <w:p w14:paraId="6BEB34F9" w14:textId="77777777" w:rsidR="00FC6E29" w:rsidRPr="00A56C5E" w:rsidRDefault="00FC6E29" w:rsidP="00F233D6">
            <w:pPr>
              <w:spacing w:before="60" w:after="60"/>
              <w:rPr>
                <w:b/>
                <w:color w:val="000000" w:themeColor="text1"/>
                <w:sz w:val="26"/>
                <w:szCs w:val="26"/>
              </w:rPr>
            </w:pPr>
          </w:p>
        </w:tc>
        <w:tc>
          <w:tcPr>
            <w:tcW w:w="1539" w:type="dxa"/>
            <w:tcBorders>
              <w:top w:val="single" w:sz="4" w:space="0" w:color="auto"/>
              <w:left w:val="single" w:sz="4" w:space="0" w:color="auto"/>
              <w:bottom w:val="single" w:sz="4" w:space="0" w:color="auto"/>
              <w:right w:val="single" w:sz="4" w:space="0" w:color="auto"/>
            </w:tcBorders>
          </w:tcPr>
          <w:p w14:paraId="395C2CA5" w14:textId="77777777" w:rsidR="00FC6E29" w:rsidRPr="00A56C5E" w:rsidRDefault="00FC6E29" w:rsidP="00F233D6">
            <w:pPr>
              <w:spacing w:before="60" w:after="60"/>
              <w:rPr>
                <w:b/>
                <w:color w:val="000000" w:themeColor="text1"/>
                <w:sz w:val="26"/>
                <w:szCs w:val="26"/>
              </w:rPr>
            </w:pPr>
          </w:p>
        </w:tc>
      </w:tr>
      <w:tr w:rsidR="00FC6E29" w:rsidRPr="00A56C5E" w14:paraId="350775FC" w14:textId="77777777" w:rsidTr="00F233D6">
        <w:trPr>
          <w:trHeight w:val="300"/>
          <w:jc w:val="center"/>
        </w:trPr>
        <w:tc>
          <w:tcPr>
            <w:tcW w:w="891" w:type="dxa"/>
            <w:tcBorders>
              <w:top w:val="single" w:sz="4" w:space="0" w:color="auto"/>
              <w:left w:val="single" w:sz="4" w:space="0" w:color="auto"/>
              <w:bottom w:val="single" w:sz="4" w:space="0" w:color="auto"/>
              <w:right w:val="single" w:sz="4" w:space="0" w:color="auto"/>
            </w:tcBorders>
            <w:vAlign w:val="center"/>
          </w:tcPr>
          <w:p w14:paraId="71C36843" w14:textId="77777777" w:rsidR="00FC6E29" w:rsidRPr="00A56C5E" w:rsidRDefault="00FC6E29" w:rsidP="00F233D6">
            <w:pPr>
              <w:spacing w:before="60" w:after="60"/>
              <w:jc w:val="center"/>
              <w:rPr>
                <w:color w:val="000000" w:themeColor="text1"/>
                <w:sz w:val="26"/>
                <w:szCs w:val="26"/>
                <w:lang w:eastAsia="vi-VN"/>
              </w:rPr>
            </w:pPr>
            <w:r w:rsidRPr="00A56C5E">
              <w:rPr>
                <w:color w:val="000000" w:themeColor="text1"/>
                <w:sz w:val="26"/>
                <w:szCs w:val="26"/>
                <w:lang w:eastAsia="vi-VN"/>
              </w:rPr>
              <w:t>1</w:t>
            </w:r>
          </w:p>
        </w:tc>
        <w:tc>
          <w:tcPr>
            <w:tcW w:w="5023" w:type="dxa"/>
            <w:tcBorders>
              <w:top w:val="single" w:sz="4" w:space="0" w:color="auto"/>
              <w:left w:val="single" w:sz="4" w:space="0" w:color="auto"/>
              <w:bottom w:val="single" w:sz="4" w:space="0" w:color="auto"/>
              <w:right w:val="single" w:sz="4" w:space="0" w:color="auto"/>
            </w:tcBorders>
          </w:tcPr>
          <w:p w14:paraId="7083C534" w14:textId="77777777" w:rsidR="00FC6E29" w:rsidRPr="00A56C5E" w:rsidRDefault="00FC6E29" w:rsidP="00F233D6">
            <w:pPr>
              <w:spacing w:before="60" w:after="60"/>
              <w:ind w:right="-309"/>
              <w:jc w:val="both"/>
              <w:rPr>
                <w:color w:val="000000" w:themeColor="text1"/>
                <w:sz w:val="26"/>
                <w:szCs w:val="26"/>
              </w:rPr>
            </w:pPr>
            <w:r w:rsidRPr="00A56C5E">
              <w:rPr>
                <w:sz w:val="26"/>
                <w:szCs w:val="26"/>
              </w:rPr>
              <w:t xml:space="preserve">Xưởng có tháp máy </w:t>
            </w:r>
          </w:p>
        </w:tc>
        <w:tc>
          <w:tcPr>
            <w:tcW w:w="1608" w:type="dxa"/>
            <w:tcBorders>
              <w:top w:val="single" w:sz="4" w:space="0" w:color="auto"/>
              <w:left w:val="single" w:sz="4" w:space="0" w:color="auto"/>
              <w:bottom w:val="single" w:sz="4" w:space="0" w:color="auto"/>
              <w:right w:val="single" w:sz="4" w:space="0" w:color="auto"/>
            </w:tcBorders>
          </w:tcPr>
          <w:p w14:paraId="0A314744" w14:textId="77777777" w:rsidR="00FC6E29" w:rsidRPr="00A56C5E" w:rsidRDefault="00FC6E29" w:rsidP="00F233D6">
            <w:pPr>
              <w:spacing w:before="60" w:after="60"/>
              <w:ind w:right="-109"/>
              <w:jc w:val="center"/>
              <w:rPr>
                <w:color w:val="000000" w:themeColor="text1"/>
                <w:sz w:val="26"/>
                <w:szCs w:val="26"/>
                <w:lang w:eastAsia="vi-VN"/>
              </w:rPr>
            </w:pPr>
            <w:r w:rsidRPr="00A56C5E">
              <w:rPr>
                <w:sz w:val="26"/>
                <w:szCs w:val="26"/>
              </w:rPr>
              <w:t xml:space="preserve">3.950 </w:t>
            </w:r>
          </w:p>
        </w:tc>
        <w:tc>
          <w:tcPr>
            <w:tcW w:w="1539" w:type="dxa"/>
            <w:tcBorders>
              <w:top w:val="single" w:sz="4" w:space="0" w:color="auto"/>
              <w:left w:val="single" w:sz="4" w:space="0" w:color="auto"/>
              <w:bottom w:val="single" w:sz="4" w:space="0" w:color="auto"/>
              <w:right w:val="single" w:sz="4" w:space="0" w:color="auto"/>
            </w:tcBorders>
          </w:tcPr>
          <w:p w14:paraId="1F87BA6C" w14:textId="77777777" w:rsidR="00FC6E29" w:rsidRPr="00A56C5E" w:rsidRDefault="00FC6E29" w:rsidP="00F233D6">
            <w:pPr>
              <w:spacing w:before="60" w:after="60"/>
              <w:ind w:right="-109"/>
              <w:jc w:val="center"/>
              <w:rPr>
                <w:color w:val="000000" w:themeColor="text1"/>
                <w:sz w:val="26"/>
                <w:szCs w:val="26"/>
                <w:lang w:eastAsia="vi-VN"/>
              </w:rPr>
            </w:pPr>
            <w:r w:rsidRPr="00A56C5E">
              <w:rPr>
                <w:color w:val="000000" w:themeColor="text1"/>
                <w:sz w:val="26"/>
                <w:szCs w:val="26"/>
                <w:lang w:eastAsia="vi-VN"/>
              </w:rPr>
              <w:t>18,86</w:t>
            </w:r>
          </w:p>
        </w:tc>
      </w:tr>
      <w:tr w:rsidR="00FC6E29" w:rsidRPr="00A56C5E" w14:paraId="2406CE8F" w14:textId="77777777" w:rsidTr="00F233D6">
        <w:trPr>
          <w:trHeight w:val="300"/>
          <w:jc w:val="center"/>
        </w:trPr>
        <w:tc>
          <w:tcPr>
            <w:tcW w:w="891" w:type="dxa"/>
            <w:tcBorders>
              <w:top w:val="single" w:sz="4" w:space="0" w:color="auto"/>
              <w:left w:val="single" w:sz="4" w:space="0" w:color="auto"/>
              <w:bottom w:val="single" w:sz="4" w:space="0" w:color="auto"/>
              <w:right w:val="single" w:sz="4" w:space="0" w:color="auto"/>
            </w:tcBorders>
            <w:vAlign w:val="center"/>
          </w:tcPr>
          <w:p w14:paraId="7A461996" w14:textId="77777777" w:rsidR="00FC6E29" w:rsidRPr="00A56C5E" w:rsidRDefault="00FC6E29" w:rsidP="00F233D6">
            <w:pPr>
              <w:spacing w:before="60" w:after="60"/>
              <w:jc w:val="center"/>
              <w:rPr>
                <w:color w:val="000000" w:themeColor="text1"/>
                <w:sz w:val="26"/>
                <w:szCs w:val="26"/>
                <w:lang w:eastAsia="vi-VN"/>
              </w:rPr>
            </w:pPr>
            <w:r w:rsidRPr="00A56C5E">
              <w:rPr>
                <w:color w:val="000000" w:themeColor="text1"/>
                <w:sz w:val="26"/>
                <w:szCs w:val="26"/>
                <w:lang w:eastAsia="vi-VN"/>
              </w:rPr>
              <w:t>2</w:t>
            </w:r>
          </w:p>
        </w:tc>
        <w:tc>
          <w:tcPr>
            <w:tcW w:w="5023" w:type="dxa"/>
            <w:tcBorders>
              <w:top w:val="single" w:sz="4" w:space="0" w:color="auto"/>
              <w:left w:val="single" w:sz="4" w:space="0" w:color="auto"/>
              <w:bottom w:val="single" w:sz="4" w:space="0" w:color="auto"/>
              <w:right w:val="single" w:sz="4" w:space="0" w:color="auto"/>
            </w:tcBorders>
            <w:vAlign w:val="center"/>
          </w:tcPr>
          <w:p w14:paraId="6E5095E9" w14:textId="77777777" w:rsidR="00FC6E29" w:rsidRPr="00A56C5E" w:rsidRDefault="00FC6E29" w:rsidP="00F233D6">
            <w:pPr>
              <w:spacing w:before="60" w:after="60"/>
              <w:ind w:right="-309"/>
              <w:jc w:val="both"/>
              <w:rPr>
                <w:color w:val="000000" w:themeColor="text1"/>
                <w:sz w:val="26"/>
                <w:szCs w:val="26"/>
              </w:rPr>
            </w:pPr>
            <w:r w:rsidRPr="00A56C5E">
              <w:rPr>
                <w:sz w:val="26"/>
                <w:szCs w:val="26"/>
              </w:rPr>
              <w:t xml:space="preserve">Xưởng có kho xá + SiLô + Nhà nạp liệu </w:t>
            </w:r>
          </w:p>
        </w:tc>
        <w:tc>
          <w:tcPr>
            <w:tcW w:w="1608" w:type="dxa"/>
            <w:tcBorders>
              <w:top w:val="single" w:sz="4" w:space="0" w:color="auto"/>
              <w:left w:val="single" w:sz="4" w:space="0" w:color="auto"/>
              <w:bottom w:val="single" w:sz="4" w:space="0" w:color="auto"/>
              <w:right w:val="single" w:sz="4" w:space="0" w:color="auto"/>
            </w:tcBorders>
            <w:vAlign w:val="center"/>
          </w:tcPr>
          <w:p w14:paraId="249406C1" w14:textId="77777777" w:rsidR="00FC6E29" w:rsidRPr="00A56C5E" w:rsidRDefault="00FC6E29" w:rsidP="00F233D6">
            <w:pPr>
              <w:spacing w:before="60" w:after="60"/>
              <w:ind w:right="-109"/>
              <w:jc w:val="center"/>
              <w:rPr>
                <w:color w:val="000000" w:themeColor="text1"/>
                <w:sz w:val="26"/>
                <w:szCs w:val="26"/>
                <w:lang w:eastAsia="vi-VN"/>
              </w:rPr>
            </w:pPr>
            <w:r w:rsidRPr="00A56C5E">
              <w:rPr>
                <w:sz w:val="26"/>
                <w:szCs w:val="26"/>
              </w:rPr>
              <w:t>3.950</w:t>
            </w:r>
          </w:p>
        </w:tc>
        <w:tc>
          <w:tcPr>
            <w:tcW w:w="1539" w:type="dxa"/>
            <w:tcBorders>
              <w:top w:val="single" w:sz="4" w:space="0" w:color="auto"/>
              <w:left w:val="single" w:sz="4" w:space="0" w:color="auto"/>
              <w:bottom w:val="single" w:sz="4" w:space="0" w:color="auto"/>
              <w:right w:val="single" w:sz="4" w:space="0" w:color="auto"/>
            </w:tcBorders>
          </w:tcPr>
          <w:p w14:paraId="5DD3DE5F" w14:textId="77777777" w:rsidR="00FC6E29" w:rsidRPr="00A56C5E" w:rsidRDefault="00FC6E29" w:rsidP="00F233D6">
            <w:pPr>
              <w:spacing w:before="60" w:after="60"/>
              <w:ind w:right="-109"/>
              <w:jc w:val="center"/>
              <w:rPr>
                <w:color w:val="000000" w:themeColor="text1"/>
                <w:sz w:val="26"/>
                <w:szCs w:val="26"/>
                <w:lang w:eastAsia="vi-VN"/>
              </w:rPr>
            </w:pPr>
            <w:r w:rsidRPr="00A56C5E">
              <w:rPr>
                <w:color w:val="000000" w:themeColor="text1"/>
                <w:sz w:val="26"/>
                <w:szCs w:val="26"/>
                <w:lang w:eastAsia="vi-VN"/>
              </w:rPr>
              <w:t>18,86</w:t>
            </w:r>
          </w:p>
        </w:tc>
      </w:tr>
      <w:tr w:rsidR="00FC6E29" w:rsidRPr="00A56C5E" w14:paraId="4227EE97" w14:textId="77777777" w:rsidTr="00F233D6">
        <w:trPr>
          <w:trHeight w:val="300"/>
          <w:jc w:val="center"/>
        </w:trPr>
        <w:tc>
          <w:tcPr>
            <w:tcW w:w="891" w:type="dxa"/>
            <w:tcBorders>
              <w:top w:val="single" w:sz="4" w:space="0" w:color="auto"/>
              <w:left w:val="single" w:sz="4" w:space="0" w:color="auto"/>
              <w:bottom w:val="single" w:sz="4" w:space="0" w:color="auto"/>
              <w:right w:val="single" w:sz="4" w:space="0" w:color="auto"/>
            </w:tcBorders>
            <w:vAlign w:val="center"/>
          </w:tcPr>
          <w:p w14:paraId="342F1AF1" w14:textId="77777777" w:rsidR="00FC6E29" w:rsidRPr="00A56C5E" w:rsidRDefault="00FC6E29" w:rsidP="00F233D6">
            <w:pPr>
              <w:spacing w:before="60" w:after="60"/>
              <w:jc w:val="center"/>
              <w:rPr>
                <w:b/>
                <w:bCs/>
                <w:color w:val="000000" w:themeColor="text1"/>
                <w:sz w:val="26"/>
                <w:szCs w:val="26"/>
                <w:lang w:eastAsia="vi-VN"/>
              </w:rPr>
            </w:pPr>
            <w:r w:rsidRPr="00A56C5E">
              <w:rPr>
                <w:b/>
                <w:bCs/>
                <w:color w:val="000000" w:themeColor="text1"/>
                <w:sz w:val="26"/>
                <w:szCs w:val="26"/>
                <w:lang w:eastAsia="vi-VN"/>
              </w:rPr>
              <w:t>II</w:t>
            </w:r>
          </w:p>
        </w:tc>
        <w:tc>
          <w:tcPr>
            <w:tcW w:w="5023" w:type="dxa"/>
            <w:tcBorders>
              <w:top w:val="single" w:sz="4" w:space="0" w:color="auto"/>
              <w:left w:val="single" w:sz="4" w:space="0" w:color="auto"/>
              <w:bottom w:val="single" w:sz="4" w:space="0" w:color="auto"/>
              <w:right w:val="single" w:sz="4" w:space="0" w:color="auto"/>
            </w:tcBorders>
            <w:vAlign w:val="center"/>
          </w:tcPr>
          <w:p w14:paraId="0E2964F9" w14:textId="77777777" w:rsidR="00FC6E29" w:rsidRPr="00A56C5E" w:rsidRDefault="00FC6E29" w:rsidP="00F233D6">
            <w:pPr>
              <w:spacing w:before="60" w:after="60"/>
              <w:ind w:right="-309"/>
              <w:jc w:val="both"/>
              <w:rPr>
                <w:b/>
                <w:bCs/>
                <w:color w:val="000000" w:themeColor="text1"/>
                <w:sz w:val="26"/>
                <w:szCs w:val="26"/>
              </w:rPr>
            </w:pPr>
            <w:r w:rsidRPr="00A56C5E">
              <w:rPr>
                <w:b/>
                <w:bCs/>
                <w:color w:val="000000" w:themeColor="text1"/>
                <w:sz w:val="26"/>
                <w:szCs w:val="26"/>
              </w:rPr>
              <w:t>Các hạng mục phụ trợ</w:t>
            </w:r>
          </w:p>
        </w:tc>
        <w:tc>
          <w:tcPr>
            <w:tcW w:w="1608" w:type="dxa"/>
            <w:tcBorders>
              <w:top w:val="single" w:sz="4" w:space="0" w:color="auto"/>
              <w:left w:val="single" w:sz="4" w:space="0" w:color="auto"/>
              <w:bottom w:val="single" w:sz="4" w:space="0" w:color="auto"/>
              <w:right w:val="single" w:sz="4" w:space="0" w:color="auto"/>
            </w:tcBorders>
            <w:vAlign w:val="center"/>
          </w:tcPr>
          <w:p w14:paraId="65135AA1" w14:textId="77777777" w:rsidR="00FC6E29" w:rsidRPr="00A56C5E" w:rsidRDefault="00FC6E29" w:rsidP="00F233D6">
            <w:pPr>
              <w:spacing w:before="60" w:after="60"/>
              <w:ind w:right="-109"/>
              <w:jc w:val="center"/>
              <w:rPr>
                <w:color w:val="000000" w:themeColor="text1"/>
                <w:sz w:val="26"/>
                <w:szCs w:val="26"/>
                <w:lang w:eastAsia="vi-VN"/>
              </w:rPr>
            </w:pPr>
          </w:p>
        </w:tc>
        <w:tc>
          <w:tcPr>
            <w:tcW w:w="1539" w:type="dxa"/>
            <w:tcBorders>
              <w:top w:val="single" w:sz="4" w:space="0" w:color="auto"/>
              <w:left w:val="single" w:sz="4" w:space="0" w:color="auto"/>
              <w:bottom w:val="single" w:sz="4" w:space="0" w:color="auto"/>
              <w:right w:val="single" w:sz="4" w:space="0" w:color="auto"/>
            </w:tcBorders>
          </w:tcPr>
          <w:p w14:paraId="3288B8D7" w14:textId="77777777" w:rsidR="00FC6E29" w:rsidRPr="00A56C5E" w:rsidRDefault="00FC6E29" w:rsidP="00F233D6">
            <w:pPr>
              <w:spacing w:before="60" w:after="60"/>
              <w:ind w:right="-109"/>
              <w:jc w:val="center"/>
              <w:rPr>
                <w:color w:val="000000" w:themeColor="text1"/>
                <w:sz w:val="26"/>
                <w:szCs w:val="26"/>
                <w:lang w:eastAsia="vi-VN"/>
              </w:rPr>
            </w:pPr>
          </w:p>
        </w:tc>
      </w:tr>
      <w:tr w:rsidR="00FC6E29" w:rsidRPr="00A56C5E" w14:paraId="695D763E" w14:textId="77777777" w:rsidTr="00F233D6">
        <w:trPr>
          <w:trHeight w:val="300"/>
          <w:jc w:val="center"/>
        </w:trPr>
        <w:tc>
          <w:tcPr>
            <w:tcW w:w="891" w:type="dxa"/>
            <w:tcBorders>
              <w:top w:val="single" w:sz="4" w:space="0" w:color="auto"/>
              <w:left w:val="single" w:sz="4" w:space="0" w:color="auto"/>
              <w:bottom w:val="single" w:sz="4" w:space="0" w:color="auto"/>
              <w:right w:val="single" w:sz="4" w:space="0" w:color="auto"/>
            </w:tcBorders>
            <w:vAlign w:val="center"/>
          </w:tcPr>
          <w:p w14:paraId="10F8F292" w14:textId="77777777" w:rsidR="00FC6E29" w:rsidRPr="00A56C5E" w:rsidRDefault="00FC6E29" w:rsidP="00F233D6">
            <w:pPr>
              <w:spacing w:before="60" w:after="60"/>
              <w:jc w:val="center"/>
              <w:rPr>
                <w:color w:val="000000" w:themeColor="text1"/>
                <w:sz w:val="26"/>
                <w:szCs w:val="26"/>
                <w:lang w:eastAsia="vi-VN"/>
              </w:rPr>
            </w:pPr>
            <w:r w:rsidRPr="00A56C5E">
              <w:rPr>
                <w:color w:val="000000" w:themeColor="text1"/>
                <w:sz w:val="26"/>
                <w:szCs w:val="26"/>
                <w:lang w:eastAsia="vi-VN"/>
              </w:rPr>
              <w:t>3</w:t>
            </w:r>
          </w:p>
        </w:tc>
        <w:tc>
          <w:tcPr>
            <w:tcW w:w="5023" w:type="dxa"/>
            <w:tcBorders>
              <w:top w:val="single" w:sz="4" w:space="0" w:color="auto"/>
              <w:left w:val="single" w:sz="4" w:space="0" w:color="auto"/>
              <w:bottom w:val="single" w:sz="4" w:space="0" w:color="auto"/>
              <w:right w:val="single" w:sz="4" w:space="0" w:color="auto"/>
            </w:tcBorders>
            <w:vAlign w:val="center"/>
            <w:hideMark/>
          </w:tcPr>
          <w:p w14:paraId="397E8B1A" w14:textId="77777777" w:rsidR="00FC6E29" w:rsidRPr="00A56C5E" w:rsidRDefault="00FC6E29" w:rsidP="00F233D6">
            <w:pPr>
              <w:spacing w:before="60" w:after="60"/>
              <w:ind w:right="-309"/>
              <w:jc w:val="both"/>
              <w:rPr>
                <w:color w:val="000000" w:themeColor="text1"/>
                <w:sz w:val="26"/>
                <w:szCs w:val="26"/>
                <w:vertAlign w:val="superscript"/>
                <w:lang w:eastAsia="vi-VN"/>
              </w:rPr>
            </w:pPr>
            <w:r w:rsidRPr="00A56C5E">
              <w:rPr>
                <w:sz w:val="26"/>
                <w:szCs w:val="26"/>
              </w:rPr>
              <w:t>Nhà văn phòng + Sảnh</w:t>
            </w:r>
          </w:p>
        </w:tc>
        <w:tc>
          <w:tcPr>
            <w:tcW w:w="1608" w:type="dxa"/>
            <w:tcBorders>
              <w:top w:val="single" w:sz="4" w:space="0" w:color="auto"/>
              <w:left w:val="single" w:sz="4" w:space="0" w:color="auto"/>
              <w:bottom w:val="single" w:sz="4" w:space="0" w:color="auto"/>
              <w:right w:val="single" w:sz="4" w:space="0" w:color="auto"/>
            </w:tcBorders>
            <w:vAlign w:val="center"/>
          </w:tcPr>
          <w:p w14:paraId="46AB49E6" w14:textId="77777777" w:rsidR="00FC6E29" w:rsidRPr="00A56C5E" w:rsidRDefault="00FC6E29" w:rsidP="00F233D6">
            <w:pPr>
              <w:spacing w:before="60" w:after="60"/>
              <w:ind w:right="-109"/>
              <w:jc w:val="center"/>
              <w:rPr>
                <w:color w:val="000000" w:themeColor="text1"/>
                <w:sz w:val="26"/>
                <w:szCs w:val="26"/>
                <w:lang w:eastAsia="vi-VN"/>
              </w:rPr>
            </w:pPr>
            <w:r w:rsidRPr="00A56C5E">
              <w:rPr>
                <w:color w:val="000000" w:themeColor="text1"/>
                <w:sz w:val="26"/>
                <w:szCs w:val="26"/>
                <w:lang w:eastAsia="vi-VN"/>
              </w:rPr>
              <w:t>463</w:t>
            </w:r>
          </w:p>
        </w:tc>
        <w:tc>
          <w:tcPr>
            <w:tcW w:w="1539" w:type="dxa"/>
            <w:tcBorders>
              <w:top w:val="single" w:sz="4" w:space="0" w:color="auto"/>
              <w:left w:val="single" w:sz="4" w:space="0" w:color="auto"/>
              <w:bottom w:val="single" w:sz="4" w:space="0" w:color="auto"/>
              <w:right w:val="single" w:sz="4" w:space="0" w:color="auto"/>
            </w:tcBorders>
          </w:tcPr>
          <w:p w14:paraId="343ED426" w14:textId="77777777" w:rsidR="00FC6E29" w:rsidRPr="00A56C5E" w:rsidRDefault="00FC6E29" w:rsidP="00F233D6">
            <w:pPr>
              <w:spacing w:before="60" w:after="60"/>
              <w:ind w:right="-109"/>
              <w:jc w:val="center"/>
              <w:rPr>
                <w:color w:val="000000" w:themeColor="text1"/>
                <w:sz w:val="26"/>
                <w:szCs w:val="26"/>
                <w:lang w:eastAsia="vi-VN"/>
              </w:rPr>
            </w:pPr>
            <w:r w:rsidRPr="00A56C5E">
              <w:rPr>
                <w:color w:val="000000" w:themeColor="text1"/>
                <w:sz w:val="26"/>
                <w:szCs w:val="26"/>
                <w:lang w:eastAsia="vi-VN"/>
              </w:rPr>
              <w:t>2,21</w:t>
            </w:r>
          </w:p>
        </w:tc>
      </w:tr>
      <w:tr w:rsidR="00FC6E29" w:rsidRPr="00A56C5E" w14:paraId="46328EF0" w14:textId="77777777" w:rsidTr="00F233D6">
        <w:trPr>
          <w:trHeight w:val="300"/>
          <w:jc w:val="center"/>
        </w:trPr>
        <w:tc>
          <w:tcPr>
            <w:tcW w:w="891" w:type="dxa"/>
            <w:tcBorders>
              <w:top w:val="single" w:sz="4" w:space="0" w:color="auto"/>
              <w:left w:val="single" w:sz="4" w:space="0" w:color="auto"/>
              <w:bottom w:val="single" w:sz="4" w:space="0" w:color="auto"/>
              <w:right w:val="single" w:sz="4" w:space="0" w:color="auto"/>
            </w:tcBorders>
            <w:vAlign w:val="center"/>
          </w:tcPr>
          <w:p w14:paraId="418E0A74" w14:textId="77777777" w:rsidR="00FC6E29" w:rsidRPr="00A56C5E" w:rsidRDefault="00FC6E29" w:rsidP="00F233D6">
            <w:pPr>
              <w:spacing w:before="60" w:after="60"/>
              <w:jc w:val="center"/>
              <w:rPr>
                <w:color w:val="000000" w:themeColor="text1"/>
                <w:sz w:val="26"/>
                <w:szCs w:val="26"/>
                <w:lang w:eastAsia="vi-VN"/>
              </w:rPr>
            </w:pPr>
            <w:r w:rsidRPr="00A56C5E">
              <w:rPr>
                <w:color w:val="000000" w:themeColor="text1"/>
                <w:sz w:val="26"/>
                <w:szCs w:val="26"/>
                <w:lang w:eastAsia="vi-VN"/>
              </w:rPr>
              <w:t>4</w:t>
            </w:r>
          </w:p>
        </w:tc>
        <w:tc>
          <w:tcPr>
            <w:tcW w:w="5023" w:type="dxa"/>
            <w:tcBorders>
              <w:top w:val="single" w:sz="4" w:space="0" w:color="auto"/>
              <w:left w:val="single" w:sz="4" w:space="0" w:color="auto"/>
              <w:bottom w:val="single" w:sz="4" w:space="0" w:color="auto"/>
              <w:right w:val="single" w:sz="4" w:space="0" w:color="auto"/>
            </w:tcBorders>
            <w:vAlign w:val="center"/>
          </w:tcPr>
          <w:p w14:paraId="0133ED7E" w14:textId="77777777" w:rsidR="00FC6E29" w:rsidRPr="00A56C5E" w:rsidRDefault="00FC6E29" w:rsidP="00F233D6">
            <w:pPr>
              <w:spacing w:before="60" w:after="60"/>
              <w:jc w:val="both"/>
              <w:rPr>
                <w:color w:val="000000" w:themeColor="text1"/>
                <w:sz w:val="26"/>
                <w:szCs w:val="26"/>
              </w:rPr>
            </w:pPr>
            <w:r w:rsidRPr="00A56C5E">
              <w:rPr>
                <w:sz w:val="26"/>
                <w:szCs w:val="26"/>
              </w:rPr>
              <w:t>Nhà nghỉ ca 1</w:t>
            </w:r>
          </w:p>
        </w:tc>
        <w:tc>
          <w:tcPr>
            <w:tcW w:w="1608" w:type="dxa"/>
            <w:tcBorders>
              <w:top w:val="single" w:sz="4" w:space="0" w:color="auto"/>
              <w:left w:val="single" w:sz="4" w:space="0" w:color="auto"/>
              <w:bottom w:val="single" w:sz="4" w:space="0" w:color="auto"/>
              <w:right w:val="single" w:sz="4" w:space="0" w:color="auto"/>
            </w:tcBorders>
            <w:vAlign w:val="center"/>
          </w:tcPr>
          <w:p w14:paraId="402ABD16" w14:textId="77777777" w:rsidR="00FC6E29" w:rsidRPr="00A56C5E" w:rsidRDefault="00FC6E29" w:rsidP="00F233D6">
            <w:pPr>
              <w:spacing w:before="60" w:after="60"/>
              <w:ind w:right="-109"/>
              <w:jc w:val="center"/>
              <w:rPr>
                <w:color w:val="000000" w:themeColor="text1"/>
                <w:sz w:val="26"/>
                <w:szCs w:val="26"/>
              </w:rPr>
            </w:pPr>
            <w:r w:rsidRPr="00A56C5E">
              <w:rPr>
                <w:color w:val="000000" w:themeColor="text1"/>
                <w:sz w:val="26"/>
                <w:szCs w:val="26"/>
              </w:rPr>
              <w:t>100</w:t>
            </w:r>
          </w:p>
        </w:tc>
        <w:tc>
          <w:tcPr>
            <w:tcW w:w="1539" w:type="dxa"/>
            <w:tcBorders>
              <w:top w:val="single" w:sz="4" w:space="0" w:color="auto"/>
              <w:left w:val="single" w:sz="4" w:space="0" w:color="auto"/>
              <w:bottom w:val="single" w:sz="4" w:space="0" w:color="auto"/>
              <w:right w:val="single" w:sz="4" w:space="0" w:color="auto"/>
            </w:tcBorders>
          </w:tcPr>
          <w:p w14:paraId="42A4C551" w14:textId="77777777" w:rsidR="00FC6E29" w:rsidRPr="00A56C5E" w:rsidRDefault="00FC6E29" w:rsidP="00F233D6">
            <w:pPr>
              <w:spacing w:before="60" w:after="60"/>
              <w:ind w:right="-109"/>
              <w:jc w:val="center"/>
              <w:rPr>
                <w:color w:val="000000" w:themeColor="text1"/>
                <w:sz w:val="26"/>
                <w:szCs w:val="26"/>
              </w:rPr>
            </w:pPr>
            <w:r w:rsidRPr="00A56C5E">
              <w:rPr>
                <w:color w:val="000000" w:themeColor="text1"/>
                <w:sz w:val="26"/>
                <w:szCs w:val="26"/>
              </w:rPr>
              <w:t>0,48</w:t>
            </w:r>
          </w:p>
        </w:tc>
      </w:tr>
      <w:tr w:rsidR="00FC6E29" w:rsidRPr="00A56C5E" w14:paraId="7C73F41D" w14:textId="77777777" w:rsidTr="00F233D6">
        <w:trPr>
          <w:trHeight w:val="300"/>
          <w:jc w:val="center"/>
        </w:trPr>
        <w:tc>
          <w:tcPr>
            <w:tcW w:w="891" w:type="dxa"/>
            <w:tcBorders>
              <w:top w:val="single" w:sz="4" w:space="0" w:color="auto"/>
              <w:left w:val="single" w:sz="4" w:space="0" w:color="auto"/>
              <w:bottom w:val="single" w:sz="4" w:space="0" w:color="auto"/>
              <w:right w:val="single" w:sz="4" w:space="0" w:color="auto"/>
            </w:tcBorders>
            <w:vAlign w:val="center"/>
          </w:tcPr>
          <w:p w14:paraId="1CA27737" w14:textId="77777777" w:rsidR="00FC6E29" w:rsidRPr="00A56C5E" w:rsidRDefault="00FC6E29" w:rsidP="00F233D6">
            <w:pPr>
              <w:spacing w:before="60" w:after="60"/>
              <w:jc w:val="center"/>
              <w:rPr>
                <w:color w:val="000000" w:themeColor="text1"/>
                <w:sz w:val="26"/>
                <w:szCs w:val="26"/>
                <w:lang w:eastAsia="vi-VN"/>
              </w:rPr>
            </w:pPr>
            <w:r w:rsidRPr="00A56C5E">
              <w:rPr>
                <w:color w:val="000000" w:themeColor="text1"/>
                <w:sz w:val="26"/>
                <w:szCs w:val="26"/>
                <w:lang w:eastAsia="vi-VN"/>
              </w:rPr>
              <w:t>5</w:t>
            </w:r>
          </w:p>
        </w:tc>
        <w:tc>
          <w:tcPr>
            <w:tcW w:w="5023" w:type="dxa"/>
            <w:tcBorders>
              <w:top w:val="single" w:sz="4" w:space="0" w:color="auto"/>
              <w:left w:val="single" w:sz="4" w:space="0" w:color="auto"/>
              <w:bottom w:val="single" w:sz="4" w:space="0" w:color="auto"/>
              <w:right w:val="single" w:sz="4" w:space="0" w:color="auto"/>
            </w:tcBorders>
            <w:vAlign w:val="center"/>
          </w:tcPr>
          <w:p w14:paraId="1FC42D48" w14:textId="77777777" w:rsidR="00FC6E29" w:rsidRPr="00A56C5E" w:rsidRDefault="00FC6E29" w:rsidP="00F233D6">
            <w:pPr>
              <w:spacing w:before="60" w:after="60"/>
              <w:jc w:val="both"/>
              <w:rPr>
                <w:color w:val="000000" w:themeColor="text1"/>
                <w:sz w:val="26"/>
                <w:szCs w:val="26"/>
              </w:rPr>
            </w:pPr>
            <w:r w:rsidRPr="00A56C5E">
              <w:rPr>
                <w:sz w:val="26"/>
                <w:szCs w:val="26"/>
              </w:rPr>
              <w:t>Khu nhà ăn + phòng nghỉ ca 2, trực sản xuất</w:t>
            </w:r>
          </w:p>
        </w:tc>
        <w:tc>
          <w:tcPr>
            <w:tcW w:w="1608" w:type="dxa"/>
            <w:tcBorders>
              <w:top w:val="single" w:sz="4" w:space="0" w:color="auto"/>
              <w:left w:val="single" w:sz="4" w:space="0" w:color="auto"/>
              <w:bottom w:val="single" w:sz="4" w:space="0" w:color="auto"/>
              <w:right w:val="single" w:sz="4" w:space="0" w:color="auto"/>
            </w:tcBorders>
            <w:vAlign w:val="center"/>
          </w:tcPr>
          <w:p w14:paraId="4409F4C1" w14:textId="77777777" w:rsidR="00FC6E29" w:rsidRPr="00A56C5E" w:rsidRDefault="00FC6E29" w:rsidP="00F233D6">
            <w:pPr>
              <w:spacing w:before="60" w:after="60"/>
              <w:ind w:right="-109"/>
              <w:jc w:val="center"/>
              <w:rPr>
                <w:bCs/>
                <w:color w:val="000000" w:themeColor="text1"/>
                <w:sz w:val="26"/>
                <w:szCs w:val="26"/>
              </w:rPr>
            </w:pPr>
            <w:r w:rsidRPr="00A56C5E">
              <w:rPr>
                <w:bCs/>
                <w:color w:val="000000" w:themeColor="text1"/>
                <w:sz w:val="26"/>
                <w:szCs w:val="26"/>
              </w:rPr>
              <w:t>196</w:t>
            </w:r>
          </w:p>
        </w:tc>
        <w:tc>
          <w:tcPr>
            <w:tcW w:w="1539" w:type="dxa"/>
            <w:tcBorders>
              <w:top w:val="single" w:sz="4" w:space="0" w:color="auto"/>
              <w:left w:val="single" w:sz="4" w:space="0" w:color="auto"/>
              <w:bottom w:val="single" w:sz="4" w:space="0" w:color="auto"/>
              <w:right w:val="single" w:sz="4" w:space="0" w:color="auto"/>
            </w:tcBorders>
          </w:tcPr>
          <w:p w14:paraId="4CFF6289" w14:textId="77777777" w:rsidR="00FC6E29" w:rsidRPr="00A56C5E" w:rsidRDefault="00FC6E29" w:rsidP="00F233D6">
            <w:pPr>
              <w:spacing w:before="60" w:after="60"/>
              <w:ind w:right="-109"/>
              <w:jc w:val="center"/>
              <w:rPr>
                <w:bCs/>
                <w:color w:val="000000" w:themeColor="text1"/>
                <w:sz w:val="26"/>
                <w:szCs w:val="26"/>
              </w:rPr>
            </w:pPr>
            <w:r w:rsidRPr="00A56C5E">
              <w:rPr>
                <w:bCs/>
                <w:color w:val="000000" w:themeColor="text1"/>
                <w:sz w:val="26"/>
                <w:szCs w:val="26"/>
              </w:rPr>
              <w:t>0,94</w:t>
            </w:r>
          </w:p>
        </w:tc>
      </w:tr>
      <w:tr w:rsidR="00FC6E29" w:rsidRPr="00A56C5E" w14:paraId="2030F231" w14:textId="77777777" w:rsidTr="00F233D6">
        <w:trPr>
          <w:trHeight w:val="300"/>
          <w:jc w:val="center"/>
        </w:trPr>
        <w:tc>
          <w:tcPr>
            <w:tcW w:w="891" w:type="dxa"/>
            <w:tcBorders>
              <w:top w:val="single" w:sz="4" w:space="0" w:color="auto"/>
              <w:left w:val="single" w:sz="4" w:space="0" w:color="auto"/>
              <w:bottom w:val="single" w:sz="4" w:space="0" w:color="auto"/>
              <w:right w:val="single" w:sz="4" w:space="0" w:color="auto"/>
            </w:tcBorders>
            <w:vAlign w:val="center"/>
          </w:tcPr>
          <w:p w14:paraId="0768EE48" w14:textId="77777777" w:rsidR="00FC6E29" w:rsidRPr="00A56C5E" w:rsidRDefault="00FC6E29" w:rsidP="00F233D6">
            <w:pPr>
              <w:spacing w:before="60" w:after="60"/>
              <w:jc w:val="center"/>
              <w:rPr>
                <w:color w:val="000000" w:themeColor="text1"/>
                <w:sz w:val="26"/>
                <w:szCs w:val="26"/>
                <w:lang w:eastAsia="vi-VN"/>
              </w:rPr>
            </w:pPr>
            <w:r w:rsidRPr="00A56C5E">
              <w:rPr>
                <w:color w:val="000000" w:themeColor="text1"/>
                <w:sz w:val="26"/>
                <w:szCs w:val="26"/>
                <w:lang w:eastAsia="vi-VN"/>
              </w:rPr>
              <w:t>6</w:t>
            </w:r>
          </w:p>
        </w:tc>
        <w:tc>
          <w:tcPr>
            <w:tcW w:w="5023" w:type="dxa"/>
            <w:tcBorders>
              <w:top w:val="single" w:sz="4" w:space="0" w:color="auto"/>
              <w:left w:val="single" w:sz="4" w:space="0" w:color="auto"/>
              <w:bottom w:val="single" w:sz="4" w:space="0" w:color="auto"/>
              <w:right w:val="single" w:sz="4" w:space="0" w:color="auto"/>
            </w:tcBorders>
            <w:vAlign w:val="center"/>
          </w:tcPr>
          <w:p w14:paraId="5F89E971" w14:textId="77777777" w:rsidR="00FC6E29" w:rsidRPr="00A56C5E" w:rsidRDefault="00FC6E29" w:rsidP="00F233D6">
            <w:pPr>
              <w:spacing w:before="60" w:after="60"/>
              <w:jc w:val="both"/>
              <w:rPr>
                <w:color w:val="000000" w:themeColor="text1"/>
                <w:sz w:val="26"/>
                <w:szCs w:val="26"/>
              </w:rPr>
            </w:pPr>
            <w:r w:rsidRPr="00A56C5E">
              <w:rPr>
                <w:sz w:val="26"/>
                <w:szCs w:val="26"/>
              </w:rPr>
              <w:t>Trạm bơm PCC+ bể nước cứu hỏa</w:t>
            </w:r>
          </w:p>
        </w:tc>
        <w:tc>
          <w:tcPr>
            <w:tcW w:w="1608" w:type="dxa"/>
            <w:tcBorders>
              <w:top w:val="single" w:sz="4" w:space="0" w:color="auto"/>
              <w:left w:val="single" w:sz="4" w:space="0" w:color="auto"/>
              <w:bottom w:val="single" w:sz="4" w:space="0" w:color="auto"/>
              <w:right w:val="single" w:sz="4" w:space="0" w:color="auto"/>
            </w:tcBorders>
            <w:vAlign w:val="center"/>
          </w:tcPr>
          <w:p w14:paraId="48CD711D" w14:textId="77777777" w:rsidR="00FC6E29" w:rsidRPr="00A56C5E" w:rsidRDefault="00FC6E29" w:rsidP="00F233D6">
            <w:pPr>
              <w:spacing w:before="60" w:after="60"/>
              <w:ind w:right="-109"/>
              <w:jc w:val="center"/>
              <w:rPr>
                <w:bCs/>
                <w:color w:val="000000" w:themeColor="text1"/>
                <w:sz w:val="26"/>
                <w:szCs w:val="26"/>
              </w:rPr>
            </w:pPr>
            <w:r w:rsidRPr="00A56C5E">
              <w:rPr>
                <w:bCs/>
                <w:color w:val="000000" w:themeColor="text1"/>
                <w:sz w:val="26"/>
                <w:szCs w:val="26"/>
              </w:rPr>
              <w:t>48</w:t>
            </w:r>
          </w:p>
        </w:tc>
        <w:tc>
          <w:tcPr>
            <w:tcW w:w="1539" w:type="dxa"/>
            <w:tcBorders>
              <w:top w:val="single" w:sz="4" w:space="0" w:color="auto"/>
              <w:left w:val="single" w:sz="4" w:space="0" w:color="auto"/>
              <w:bottom w:val="single" w:sz="4" w:space="0" w:color="auto"/>
              <w:right w:val="single" w:sz="4" w:space="0" w:color="auto"/>
            </w:tcBorders>
          </w:tcPr>
          <w:p w14:paraId="0C792FF1" w14:textId="77777777" w:rsidR="00FC6E29" w:rsidRPr="00A56C5E" w:rsidRDefault="00FC6E29" w:rsidP="00F233D6">
            <w:pPr>
              <w:spacing w:before="60" w:after="60"/>
              <w:ind w:right="-109"/>
              <w:jc w:val="center"/>
              <w:rPr>
                <w:bCs/>
                <w:color w:val="000000" w:themeColor="text1"/>
                <w:sz w:val="26"/>
                <w:szCs w:val="26"/>
              </w:rPr>
            </w:pPr>
            <w:r w:rsidRPr="00A56C5E">
              <w:rPr>
                <w:bCs/>
                <w:color w:val="000000" w:themeColor="text1"/>
                <w:sz w:val="26"/>
                <w:szCs w:val="26"/>
              </w:rPr>
              <w:t>0,23</w:t>
            </w:r>
          </w:p>
        </w:tc>
      </w:tr>
      <w:tr w:rsidR="00FC6E29" w:rsidRPr="00A56C5E" w14:paraId="495598CD" w14:textId="77777777" w:rsidTr="00F233D6">
        <w:trPr>
          <w:trHeight w:val="300"/>
          <w:jc w:val="center"/>
        </w:trPr>
        <w:tc>
          <w:tcPr>
            <w:tcW w:w="891" w:type="dxa"/>
            <w:tcBorders>
              <w:top w:val="single" w:sz="4" w:space="0" w:color="auto"/>
              <w:left w:val="single" w:sz="4" w:space="0" w:color="auto"/>
              <w:bottom w:val="single" w:sz="4" w:space="0" w:color="auto"/>
              <w:right w:val="single" w:sz="4" w:space="0" w:color="auto"/>
            </w:tcBorders>
            <w:vAlign w:val="center"/>
          </w:tcPr>
          <w:p w14:paraId="10C7F9C7" w14:textId="77777777" w:rsidR="00FC6E29" w:rsidRPr="00A56C5E" w:rsidRDefault="00FC6E29" w:rsidP="00F233D6">
            <w:pPr>
              <w:spacing w:before="60" w:after="60"/>
              <w:jc w:val="center"/>
              <w:rPr>
                <w:color w:val="000000" w:themeColor="text1"/>
                <w:sz w:val="26"/>
                <w:szCs w:val="26"/>
                <w:lang w:eastAsia="vi-VN"/>
              </w:rPr>
            </w:pPr>
            <w:r w:rsidRPr="00A56C5E">
              <w:rPr>
                <w:color w:val="000000" w:themeColor="text1"/>
                <w:sz w:val="26"/>
                <w:szCs w:val="26"/>
                <w:lang w:eastAsia="vi-VN"/>
              </w:rPr>
              <w:t>7</w:t>
            </w:r>
          </w:p>
        </w:tc>
        <w:tc>
          <w:tcPr>
            <w:tcW w:w="5023" w:type="dxa"/>
            <w:tcBorders>
              <w:top w:val="single" w:sz="4" w:space="0" w:color="auto"/>
              <w:left w:val="single" w:sz="4" w:space="0" w:color="auto"/>
              <w:bottom w:val="single" w:sz="4" w:space="0" w:color="auto"/>
              <w:right w:val="single" w:sz="4" w:space="0" w:color="auto"/>
            </w:tcBorders>
            <w:vAlign w:val="center"/>
          </w:tcPr>
          <w:p w14:paraId="62C5EEB4" w14:textId="77777777" w:rsidR="00FC6E29" w:rsidRPr="00A56C5E" w:rsidRDefault="00FC6E29" w:rsidP="00F233D6">
            <w:pPr>
              <w:spacing w:before="60" w:after="60"/>
              <w:jc w:val="both"/>
              <w:rPr>
                <w:color w:val="000000" w:themeColor="text1"/>
                <w:sz w:val="26"/>
                <w:szCs w:val="26"/>
              </w:rPr>
            </w:pPr>
            <w:r w:rsidRPr="00A56C5E">
              <w:rPr>
                <w:sz w:val="26"/>
                <w:szCs w:val="26"/>
              </w:rPr>
              <w:t>Khu vực để xe máy+ ôtô con</w:t>
            </w:r>
          </w:p>
        </w:tc>
        <w:tc>
          <w:tcPr>
            <w:tcW w:w="1608" w:type="dxa"/>
            <w:tcBorders>
              <w:top w:val="single" w:sz="4" w:space="0" w:color="auto"/>
              <w:left w:val="single" w:sz="4" w:space="0" w:color="auto"/>
              <w:bottom w:val="single" w:sz="4" w:space="0" w:color="auto"/>
              <w:right w:val="single" w:sz="4" w:space="0" w:color="auto"/>
            </w:tcBorders>
            <w:vAlign w:val="center"/>
          </w:tcPr>
          <w:p w14:paraId="5E635E0F" w14:textId="77777777" w:rsidR="00FC6E29" w:rsidRPr="00A56C5E" w:rsidRDefault="00FC6E29" w:rsidP="00F233D6">
            <w:pPr>
              <w:spacing w:before="60" w:after="60"/>
              <w:ind w:right="-109"/>
              <w:jc w:val="center"/>
              <w:rPr>
                <w:bCs/>
                <w:color w:val="000000" w:themeColor="text1"/>
                <w:sz w:val="26"/>
                <w:szCs w:val="26"/>
              </w:rPr>
            </w:pPr>
            <w:r w:rsidRPr="00A56C5E">
              <w:rPr>
                <w:bCs/>
                <w:color w:val="000000" w:themeColor="text1"/>
                <w:sz w:val="26"/>
                <w:szCs w:val="26"/>
              </w:rPr>
              <w:t>192</w:t>
            </w:r>
          </w:p>
        </w:tc>
        <w:tc>
          <w:tcPr>
            <w:tcW w:w="1539" w:type="dxa"/>
            <w:tcBorders>
              <w:top w:val="single" w:sz="4" w:space="0" w:color="auto"/>
              <w:left w:val="single" w:sz="4" w:space="0" w:color="auto"/>
              <w:bottom w:val="single" w:sz="4" w:space="0" w:color="auto"/>
              <w:right w:val="single" w:sz="4" w:space="0" w:color="auto"/>
            </w:tcBorders>
          </w:tcPr>
          <w:p w14:paraId="251C4A28" w14:textId="77777777" w:rsidR="00FC6E29" w:rsidRPr="00A56C5E" w:rsidRDefault="00FC6E29" w:rsidP="00F233D6">
            <w:pPr>
              <w:spacing w:before="60" w:after="60"/>
              <w:ind w:right="-109"/>
              <w:jc w:val="center"/>
              <w:rPr>
                <w:bCs/>
                <w:color w:val="000000" w:themeColor="text1"/>
                <w:sz w:val="26"/>
                <w:szCs w:val="26"/>
              </w:rPr>
            </w:pPr>
            <w:r w:rsidRPr="00A56C5E">
              <w:rPr>
                <w:bCs/>
                <w:color w:val="000000" w:themeColor="text1"/>
                <w:sz w:val="26"/>
                <w:szCs w:val="26"/>
              </w:rPr>
              <w:t>0,92</w:t>
            </w:r>
          </w:p>
        </w:tc>
      </w:tr>
      <w:tr w:rsidR="00FC6E29" w:rsidRPr="00A56C5E" w14:paraId="3D7A96C2" w14:textId="77777777" w:rsidTr="00F233D6">
        <w:trPr>
          <w:trHeight w:val="300"/>
          <w:jc w:val="center"/>
        </w:trPr>
        <w:tc>
          <w:tcPr>
            <w:tcW w:w="891" w:type="dxa"/>
            <w:tcBorders>
              <w:top w:val="single" w:sz="4" w:space="0" w:color="auto"/>
              <w:left w:val="single" w:sz="4" w:space="0" w:color="auto"/>
              <w:bottom w:val="single" w:sz="4" w:space="0" w:color="auto"/>
              <w:right w:val="single" w:sz="4" w:space="0" w:color="auto"/>
            </w:tcBorders>
            <w:vAlign w:val="center"/>
          </w:tcPr>
          <w:p w14:paraId="73D3DA1E" w14:textId="77777777" w:rsidR="00FC6E29" w:rsidRPr="00A56C5E" w:rsidRDefault="00FC6E29" w:rsidP="00F233D6">
            <w:pPr>
              <w:spacing w:before="60" w:after="60"/>
              <w:jc w:val="center"/>
              <w:rPr>
                <w:color w:val="000000" w:themeColor="text1"/>
                <w:sz w:val="26"/>
                <w:szCs w:val="26"/>
                <w:lang w:eastAsia="vi-VN"/>
              </w:rPr>
            </w:pPr>
            <w:r w:rsidRPr="00A56C5E">
              <w:rPr>
                <w:color w:val="000000" w:themeColor="text1"/>
                <w:sz w:val="26"/>
                <w:szCs w:val="26"/>
                <w:lang w:eastAsia="vi-VN"/>
              </w:rPr>
              <w:t>8</w:t>
            </w:r>
          </w:p>
        </w:tc>
        <w:tc>
          <w:tcPr>
            <w:tcW w:w="5023" w:type="dxa"/>
            <w:tcBorders>
              <w:top w:val="single" w:sz="4" w:space="0" w:color="auto"/>
              <w:left w:val="single" w:sz="4" w:space="0" w:color="auto"/>
              <w:bottom w:val="single" w:sz="4" w:space="0" w:color="auto"/>
              <w:right w:val="single" w:sz="4" w:space="0" w:color="auto"/>
            </w:tcBorders>
            <w:vAlign w:val="center"/>
          </w:tcPr>
          <w:p w14:paraId="2163B573" w14:textId="77777777" w:rsidR="00FC6E29" w:rsidRPr="00A56C5E" w:rsidRDefault="00FC6E29" w:rsidP="00F233D6">
            <w:pPr>
              <w:spacing w:before="60" w:after="60"/>
              <w:jc w:val="both"/>
              <w:rPr>
                <w:color w:val="000000" w:themeColor="text1"/>
                <w:sz w:val="26"/>
                <w:szCs w:val="26"/>
              </w:rPr>
            </w:pPr>
            <w:r w:rsidRPr="00A56C5E">
              <w:rPr>
                <w:sz w:val="26"/>
                <w:szCs w:val="26"/>
              </w:rPr>
              <w:t>Phòng bảo vệ + phòng cân+ Phòng chờ láy xe để lấy hàng</w:t>
            </w:r>
          </w:p>
        </w:tc>
        <w:tc>
          <w:tcPr>
            <w:tcW w:w="1608" w:type="dxa"/>
            <w:tcBorders>
              <w:top w:val="single" w:sz="4" w:space="0" w:color="auto"/>
              <w:left w:val="single" w:sz="4" w:space="0" w:color="auto"/>
              <w:bottom w:val="single" w:sz="4" w:space="0" w:color="auto"/>
              <w:right w:val="single" w:sz="4" w:space="0" w:color="auto"/>
            </w:tcBorders>
            <w:vAlign w:val="center"/>
          </w:tcPr>
          <w:p w14:paraId="0934BCB2" w14:textId="77777777" w:rsidR="00FC6E29" w:rsidRPr="00A56C5E" w:rsidRDefault="00FC6E29" w:rsidP="00F233D6">
            <w:pPr>
              <w:spacing w:before="60" w:after="60"/>
              <w:ind w:right="-109"/>
              <w:jc w:val="center"/>
              <w:rPr>
                <w:bCs/>
                <w:color w:val="000000" w:themeColor="text1"/>
                <w:sz w:val="26"/>
                <w:szCs w:val="26"/>
              </w:rPr>
            </w:pPr>
            <w:r w:rsidRPr="00A56C5E">
              <w:rPr>
                <w:bCs/>
                <w:color w:val="000000" w:themeColor="text1"/>
                <w:sz w:val="26"/>
                <w:szCs w:val="26"/>
              </w:rPr>
              <w:t>60</w:t>
            </w:r>
          </w:p>
        </w:tc>
        <w:tc>
          <w:tcPr>
            <w:tcW w:w="1539" w:type="dxa"/>
            <w:tcBorders>
              <w:top w:val="single" w:sz="4" w:space="0" w:color="auto"/>
              <w:left w:val="single" w:sz="4" w:space="0" w:color="auto"/>
              <w:bottom w:val="single" w:sz="4" w:space="0" w:color="auto"/>
              <w:right w:val="single" w:sz="4" w:space="0" w:color="auto"/>
            </w:tcBorders>
          </w:tcPr>
          <w:p w14:paraId="4737A9D1" w14:textId="77777777" w:rsidR="00FC6E29" w:rsidRPr="00A56C5E" w:rsidRDefault="00FC6E29" w:rsidP="00F233D6">
            <w:pPr>
              <w:spacing w:before="60" w:after="60"/>
              <w:ind w:right="-109"/>
              <w:jc w:val="center"/>
              <w:rPr>
                <w:bCs/>
                <w:color w:val="000000" w:themeColor="text1"/>
                <w:sz w:val="26"/>
                <w:szCs w:val="26"/>
              </w:rPr>
            </w:pPr>
            <w:r w:rsidRPr="00A56C5E">
              <w:rPr>
                <w:bCs/>
                <w:color w:val="000000" w:themeColor="text1"/>
                <w:sz w:val="26"/>
                <w:szCs w:val="26"/>
              </w:rPr>
              <w:t>0,29</w:t>
            </w:r>
          </w:p>
        </w:tc>
      </w:tr>
      <w:tr w:rsidR="00FC6E29" w:rsidRPr="00A56C5E" w14:paraId="1350D2FA" w14:textId="77777777" w:rsidTr="00F233D6">
        <w:trPr>
          <w:trHeight w:val="309"/>
          <w:jc w:val="center"/>
        </w:trPr>
        <w:tc>
          <w:tcPr>
            <w:tcW w:w="891" w:type="dxa"/>
            <w:tcBorders>
              <w:top w:val="single" w:sz="4" w:space="0" w:color="auto"/>
              <w:left w:val="single" w:sz="4" w:space="0" w:color="auto"/>
              <w:bottom w:val="single" w:sz="4" w:space="0" w:color="auto"/>
              <w:right w:val="single" w:sz="4" w:space="0" w:color="auto"/>
            </w:tcBorders>
            <w:vAlign w:val="center"/>
          </w:tcPr>
          <w:p w14:paraId="22F67688" w14:textId="77777777" w:rsidR="00FC6E29" w:rsidRPr="00A56C5E" w:rsidRDefault="00FC6E29" w:rsidP="00F233D6">
            <w:pPr>
              <w:spacing w:before="60" w:after="60"/>
              <w:jc w:val="center"/>
              <w:rPr>
                <w:color w:val="000000" w:themeColor="text1"/>
                <w:sz w:val="26"/>
                <w:szCs w:val="26"/>
                <w:lang w:eastAsia="vi-VN"/>
              </w:rPr>
            </w:pPr>
            <w:r w:rsidRPr="00A56C5E">
              <w:rPr>
                <w:color w:val="000000" w:themeColor="text1"/>
                <w:sz w:val="26"/>
                <w:szCs w:val="26"/>
                <w:lang w:eastAsia="vi-VN"/>
              </w:rPr>
              <w:t>9</w:t>
            </w:r>
          </w:p>
        </w:tc>
        <w:tc>
          <w:tcPr>
            <w:tcW w:w="5023" w:type="dxa"/>
            <w:tcBorders>
              <w:top w:val="single" w:sz="4" w:space="0" w:color="auto"/>
              <w:left w:val="single" w:sz="4" w:space="0" w:color="auto"/>
              <w:bottom w:val="single" w:sz="4" w:space="0" w:color="auto"/>
              <w:right w:val="single" w:sz="4" w:space="0" w:color="auto"/>
            </w:tcBorders>
            <w:vAlign w:val="center"/>
          </w:tcPr>
          <w:p w14:paraId="642E0204" w14:textId="77777777" w:rsidR="00FC6E29" w:rsidRPr="00A56C5E" w:rsidRDefault="00FC6E29" w:rsidP="00F233D6">
            <w:pPr>
              <w:spacing w:before="60" w:after="60"/>
              <w:jc w:val="both"/>
              <w:rPr>
                <w:color w:val="000000" w:themeColor="text1"/>
                <w:sz w:val="26"/>
                <w:szCs w:val="26"/>
              </w:rPr>
            </w:pPr>
            <w:r w:rsidRPr="00A56C5E">
              <w:rPr>
                <w:sz w:val="26"/>
                <w:szCs w:val="26"/>
              </w:rPr>
              <w:t>Trạm cân ÔTô</w:t>
            </w:r>
          </w:p>
        </w:tc>
        <w:tc>
          <w:tcPr>
            <w:tcW w:w="1608" w:type="dxa"/>
            <w:tcBorders>
              <w:top w:val="single" w:sz="4" w:space="0" w:color="auto"/>
              <w:left w:val="single" w:sz="4" w:space="0" w:color="auto"/>
              <w:bottom w:val="single" w:sz="4" w:space="0" w:color="auto"/>
              <w:right w:val="single" w:sz="4" w:space="0" w:color="auto"/>
            </w:tcBorders>
            <w:shd w:val="clear" w:color="auto" w:fill="auto"/>
            <w:vAlign w:val="center"/>
          </w:tcPr>
          <w:p w14:paraId="54103FA6" w14:textId="77777777" w:rsidR="00FC6E29" w:rsidRPr="00A56C5E" w:rsidRDefault="00FC6E29" w:rsidP="00F233D6">
            <w:pPr>
              <w:spacing w:before="60" w:after="60"/>
              <w:ind w:right="-109"/>
              <w:jc w:val="center"/>
              <w:rPr>
                <w:color w:val="000000" w:themeColor="text1"/>
                <w:sz w:val="26"/>
                <w:szCs w:val="26"/>
              </w:rPr>
            </w:pPr>
            <w:r w:rsidRPr="00A56C5E">
              <w:rPr>
                <w:color w:val="000000" w:themeColor="text1"/>
                <w:sz w:val="26"/>
                <w:szCs w:val="26"/>
              </w:rPr>
              <w:t>72</w:t>
            </w:r>
          </w:p>
        </w:tc>
        <w:tc>
          <w:tcPr>
            <w:tcW w:w="1539" w:type="dxa"/>
            <w:tcBorders>
              <w:top w:val="single" w:sz="4" w:space="0" w:color="auto"/>
              <w:left w:val="single" w:sz="4" w:space="0" w:color="auto"/>
              <w:bottom w:val="single" w:sz="4" w:space="0" w:color="auto"/>
              <w:right w:val="single" w:sz="4" w:space="0" w:color="auto"/>
            </w:tcBorders>
          </w:tcPr>
          <w:p w14:paraId="0E66A83D" w14:textId="77777777" w:rsidR="00FC6E29" w:rsidRPr="00A56C5E" w:rsidRDefault="00FC6E29" w:rsidP="00F233D6">
            <w:pPr>
              <w:spacing w:before="60" w:after="60"/>
              <w:ind w:right="-109"/>
              <w:jc w:val="center"/>
              <w:rPr>
                <w:color w:val="000000" w:themeColor="text1"/>
                <w:sz w:val="26"/>
                <w:szCs w:val="26"/>
              </w:rPr>
            </w:pPr>
            <w:r w:rsidRPr="00A56C5E">
              <w:rPr>
                <w:color w:val="000000" w:themeColor="text1"/>
                <w:sz w:val="26"/>
                <w:szCs w:val="26"/>
              </w:rPr>
              <w:t>0,34</w:t>
            </w:r>
          </w:p>
        </w:tc>
      </w:tr>
      <w:tr w:rsidR="00FC6E29" w:rsidRPr="00A56C5E" w14:paraId="3BC16797" w14:textId="77777777" w:rsidTr="00F233D6">
        <w:trPr>
          <w:trHeight w:val="309"/>
          <w:jc w:val="center"/>
        </w:trPr>
        <w:tc>
          <w:tcPr>
            <w:tcW w:w="891" w:type="dxa"/>
            <w:tcBorders>
              <w:top w:val="single" w:sz="4" w:space="0" w:color="auto"/>
              <w:left w:val="single" w:sz="4" w:space="0" w:color="auto"/>
              <w:bottom w:val="single" w:sz="4" w:space="0" w:color="auto"/>
              <w:right w:val="single" w:sz="4" w:space="0" w:color="auto"/>
            </w:tcBorders>
            <w:vAlign w:val="center"/>
          </w:tcPr>
          <w:p w14:paraId="1EBA77BF" w14:textId="77777777" w:rsidR="00FC6E29" w:rsidRPr="00A56C5E" w:rsidRDefault="00FC6E29" w:rsidP="00F233D6">
            <w:pPr>
              <w:spacing w:before="60" w:after="60"/>
              <w:jc w:val="center"/>
              <w:rPr>
                <w:color w:val="000000" w:themeColor="text1"/>
                <w:sz w:val="26"/>
                <w:szCs w:val="26"/>
                <w:lang w:eastAsia="vi-VN"/>
              </w:rPr>
            </w:pPr>
            <w:r w:rsidRPr="00A56C5E">
              <w:rPr>
                <w:color w:val="000000" w:themeColor="text1"/>
                <w:sz w:val="26"/>
                <w:szCs w:val="26"/>
                <w:lang w:eastAsia="vi-VN"/>
              </w:rPr>
              <w:t>10</w:t>
            </w:r>
          </w:p>
        </w:tc>
        <w:tc>
          <w:tcPr>
            <w:tcW w:w="5023" w:type="dxa"/>
            <w:tcBorders>
              <w:top w:val="single" w:sz="4" w:space="0" w:color="auto"/>
              <w:left w:val="single" w:sz="4" w:space="0" w:color="auto"/>
              <w:bottom w:val="single" w:sz="4" w:space="0" w:color="auto"/>
              <w:right w:val="single" w:sz="4" w:space="0" w:color="auto"/>
            </w:tcBorders>
            <w:vAlign w:val="center"/>
          </w:tcPr>
          <w:p w14:paraId="72909354" w14:textId="77777777" w:rsidR="00FC6E29" w:rsidRPr="00A56C5E" w:rsidRDefault="00FC6E29" w:rsidP="00F233D6">
            <w:pPr>
              <w:spacing w:before="60" w:after="60"/>
              <w:jc w:val="both"/>
              <w:rPr>
                <w:color w:val="000000" w:themeColor="text1"/>
                <w:sz w:val="26"/>
                <w:szCs w:val="26"/>
              </w:rPr>
            </w:pPr>
            <w:r w:rsidRPr="00A56C5E">
              <w:rPr>
                <w:sz w:val="26"/>
                <w:szCs w:val="26"/>
              </w:rPr>
              <w:t>Trạm biến áp</w:t>
            </w:r>
          </w:p>
        </w:tc>
        <w:tc>
          <w:tcPr>
            <w:tcW w:w="1608" w:type="dxa"/>
            <w:tcBorders>
              <w:top w:val="single" w:sz="4" w:space="0" w:color="auto"/>
              <w:left w:val="single" w:sz="4" w:space="0" w:color="auto"/>
              <w:bottom w:val="single" w:sz="4" w:space="0" w:color="auto"/>
              <w:right w:val="single" w:sz="4" w:space="0" w:color="auto"/>
            </w:tcBorders>
            <w:shd w:val="clear" w:color="auto" w:fill="auto"/>
            <w:vAlign w:val="center"/>
          </w:tcPr>
          <w:p w14:paraId="2F70FF84" w14:textId="77777777" w:rsidR="00FC6E29" w:rsidRPr="00A56C5E" w:rsidRDefault="00FC6E29" w:rsidP="00F233D6">
            <w:pPr>
              <w:spacing w:before="60" w:after="60"/>
              <w:ind w:right="-109"/>
              <w:jc w:val="center"/>
              <w:rPr>
                <w:color w:val="000000" w:themeColor="text1"/>
                <w:sz w:val="26"/>
                <w:szCs w:val="26"/>
              </w:rPr>
            </w:pPr>
            <w:r w:rsidRPr="00A56C5E">
              <w:rPr>
                <w:color w:val="000000" w:themeColor="text1"/>
                <w:sz w:val="26"/>
                <w:szCs w:val="26"/>
              </w:rPr>
              <w:t>48</w:t>
            </w:r>
          </w:p>
        </w:tc>
        <w:tc>
          <w:tcPr>
            <w:tcW w:w="1539" w:type="dxa"/>
            <w:tcBorders>
              <w:top w:val="single" w:sz="4" w:space="0" w:color="auto"/>
              <w:left w:val="single" w:sz="4" w:space="0" w:color="auto"/>
              <w:bottom w:val="single" w:sz="4" w:space="0" w:color="auto"/>
              <w:right w:val="single" w:sz="4" w:space="0" w:color="auto"/>
            </w:tcBorders>
          </w:tcPr>
          <w:p w14:paraId="1D074A7D" w14:textId="77777777" w:rsidR="00FC6E29" w:rsidRPr="00A56C5E" w:rsidRDefault="00FC6E29" w:rsidP="00F233D6">
            <w:pPr>
              <w:spacing w:before="60" w:after="60"/>
              <w:ind w:right="-109"/>
              <w:jc w:val="center"/>
              <w:rPr>
                <w:color w:val="000000" w:themeColor="text1"/>
                <w:sz w:val="26"/>
                <w:szCs w:val="26"/>
              </w:rPr>
            </w:pPr>
            <w:r w:rsidRPr="00A56C5E">
              <w:rPr>
                <w:color w:val="000000" w:themeColor="text1"/>
                <w:sz w:val="26"/>
                <w:szCs w:val="26"/>
              </w:rPr>
              <w:t>0,23</w:t>
            </w:r>
          </w:p>
        </w:tc>
      </w:tr>
      <w:tr w:rsidR="00FC6E29" w:rsidRPr="00A56C5E" w14:paraId="750DBBCE" w14:textId="77777777" w:rsidTr="00F233D6">
        <w:trPr>
          <w:trHeight w:val="309"/>
          <w:jc w:val="center"/>
        </w:trPr>
        <w:tc>
          <w:tcPr>
            <w:tcW w:w="891" w:type="dxa"/>
            <w:tcBorders>
              <w:top w:val="single" w:sz="4" w:space="0" w:color="auto"/>
              <w:left w:val="single" w:sz="4" w:space="0" w:color="auto"/>
              <w:bottom w:val="single" w:sz="4" w:space="0" w:color="auto"/>
              <w:right w:val="single" w:sz="4" w:space="0" w:color="auto"/>
            </w:tcBorders>
            <w:vAlign w:val="center"/>
          </w:tcPr>
          <w:p w14:paraId="05AFDEF4" w14:textId="77777777" w:rsidR="00FC6E29" w:rsidRPr="00A56C5E" w:rsidRDefault="00FC6E29" w:rsidP="00F233D6">
            <w:pPr>
              <w:spacing w:before="60" w:after="60"/>
              <w:jc w:val="center"/>
              <w:rPr>
                <w:color w:val="000000" w:themeColor="text1"/>
                <w:sz w:val="26"/>
                <w:szCs w:val="26"/>
                <w:lang w:eastAsia="vi-VN"/>
              </w:rPr>
            </w:pPr>
            <w:r w:rsidRPr="00A56C5E">
              <w:rPr>
                <w:color w:val="000000" w:themeColor="text1"/>
                <w:sz w:val="26"/>
                <w:szCs w:val="26"/>
                <w:lang w:eastAsia="vi-VN"/>
              </w:rPr>
              <w:t>11</w:t>
            </w:r>
          </w:p>
        </w:tc>
        <w:tc>
          <w:tcPr>
            <w:tcW w:w="5023" w:type="dxa"/>
            <w:tcBorders>
              <w:top w:val="single" w:sz="4" w:space="0" w:color="auto"/>
              <w:left w:val="single" w:sz="4" w:space="0" w:color="auto"/>
              <w:bottom w:val="single" w:sz="4" w:space="0" w:color="auto"/>
              <w:right w:val="single" w:sz="4" w:space="0" w:color="auto"/>
            </w:tcBorders>
            <w:vAlign w:val="center"/>
          </w:tcPr>
          <w:p w14:paraId="4708FAFA" w14:textId="77777777" w:rsidR="00FC6E29" w:rsidRPr="00A56C5E" w:rsidRDefault="00FC6E29" w:rsidP="00F233D6">
            <w:pPr>
              <w:spacing w:before="60" w:after="60"/>
              <w:jc w:val="both"/>
              <w:rPr>
                <w:sz w:val="26"/>
                <w:szCs w:val="26"/>
              </w:rPr>
            </w:pPr>
            <w:r w:rsidRPr="00A56C5E">
              <w:rPr>
                <w:sz w:val="26"/>
                <w:szCs w:val="26"/>
              </w:rPr>
              <w:t>Đường đi nội bộ</w:t>
            </w:r>
          </w:p>
        </w:tc>
        <w:tc>
          <w:tcPr>
            <w:tcW w:w="1608" w:type="dxa"/>
            <w:tcBorders>
              <w:top w:val="single" w:sz="4" w:space="0" w:color="auto"/>
              <w:left w:val="single" w:sz="4" w:space="0" w:color="auto"/>
              <w:bottom w:val="single" w:sz="4" w:space="0" w:color="auto"/>
              <w:right w:val="single" w:sz="4" w:space="0" w:color="auto"/>
            </w:tcBorders>
            <w:shd w:val="clear" w:color="auto" w:fill="auto"/>
            <w:vAlign w:val="center"/>
          </w:tcPr>
          <w:p w14:paraId="3E911579" w14:textId="77777777" w:rsidR="00FC6E29" w:rsidRPr="00A56C5E" w:rsidRDefault="00FC6E29" w:rsidP="00F233D6">
            <w:pPr>
              <w:spacing w:before="60" w:after="60"/>
              <w:ind w:right="-109"/>
              <w:jc w:val="center"/>
              <w:rPr>
                <w:color w:val="000000" w:themeColor="text1"/>
                <w:sz w:val="26"/>
                <w:szCs w:val="26"/>
              </w:rPr>
            </w:pPr>
            <w:r w:rsidRPr="00A56C5E">
              <w:rPr>
                <w:color w:val="000000" w:themeColor="text1"/>
                <w:sz w:val="26"/>
                <w:szCs w:val="26"/>
              </w:rPr>
              <w:t>4.258</w:t>
            </w:r>
          </w:p>
        </w:tc>
        <w:tc>
          <w:tcPr>
            <w:tcW w:w="1539" w:type="dxa"/>
            <w:tcBorders>
              <w:top w:val="single" w:sz="4" w:space="0" w:color="auto"/>
              <w:left w:val="single" w:sz="4" w:space="0" w:color="auto"/>
              <w:bottom w:val="single" w:sz="4" w:space="0" w:color="auto"/>
              <w:right w:val="single" w:sz="4" w:space="0" w:color="auto"/>
            </w:tcBorders>
          </w:tcPr>
          <w:p w14:paraId="5EF195D3" w14:textId="77777777" w:rsidR="00FC6E29" w:rsidRPr="00A56C5E" w:rsidRDefault="00FC6E29" w:rsidP="00F233D6">
            <w:pPr>
              <w:spacing w:before="60" w:after="60"/>
              <w:ind w:right="-109"/>
              <w:jc w:val="center"/>
              <w:rPr>
                <w:color w:val="000000" w:themeColor="text1"/>
                <w:sz w:val="26"/>
                <w:szCs w:val="26"/>
              </w:rPr>
            </w:pPr>
            <w:r w:rsidRPr="00A56C5E">
              <w:rPr>
                <w:color w:val="000000" w:themeColor="text1"/>
                <w:sz w:val="26"/>
                <w:szCs w:val="26"/>
              </w:rPr>
              <w:t>20,34</w:t>
            </w:r>
          </w:p>
        </w:tc>
      </w:tr>
      <w:tr w:rsidR="00FC6E29" w:rsidRPr="00A56C5E" w14:paraId="104349CE" w14:textId="77777777" w:rsidTr="00F233D6">
        <w:trPr>
          <w:trHeight w:val="309"/>
          <w:jc w:val="center"/>
        </w:trPr>
        <w:tc>
          <w:tcPr>
            <w:tcW w:w="891" w:type="dxa"/>
            <w:tcBorders>
              <w:top w:val="single" w:sz="4" w:space="0" w:color="auto"/>
              <w:left w:val="single" w:sz="4" w:space="0" w:color="auto"/>
              <w:bottom w:val="single" w:sz="4" w:space="0" w:color="auto"/>
              <w:right w:val="single" w:sz="4" w:space="0" w:color="auto"/>
            </w:tcBorders>
            <w:vAlign w:val="center"/>
          </w:tcPr>
          <w:p w14:paraId="2AEACD37" w14:textId="77777777" w:rsidR="00FC6E29" w:rsidRPr="00A56C5E" w:rsidRDefault="00FC6E29" w:rsidP="00F233D6">
            <w:pPr>
              <w:spacing w:before="60" w:after="60"/>
              <w:jc w:val="center"/>
              <w:rPr>
                <w:color w:val="000000" w:themeColor="text1"/>
                <w:sz w:val="26"/>
                <w:szCs w:val="26"/>
                <w:lang w:eastAsia="vi-VN"/>
              </w:rPr>
            </w:pPr>
            <w:r w:rsidRPr="00A56C5E">
              <w:rPr>
                <w:color w:val="000000" w:themeColor="text1"/>
                <w:sz w:val="26"/>
                <w:szCs w:val="26"/>
                <w:lang w:eastAsia="vi-VN"/>
              </w:rPr>
              <w:t>12</w:t>
            </w:r>
          </w:p>
        </w:tc>
        <w:tc>
          <w:tcPr>
            <w:tcW w:w="5023" w:type="dxa"/>
            <w:tcBorders>
              <w:top w:val="single" w:sz="4" w:space="0" w:color="auto"/>
              <w:left w:val="single" w:sz="4" w:space="0" w:color="auto"/>
              <w:bottom w:val="single" w:sz="4" w:space="0" w:color="auto"/>
              <w:right w:val="single" w:sz="4" w:space="0" w:color="auto"/>
            </w:tcBorders>
            <w:vAlign w:val="center"/>
          </w:tcPr>
          <w:p w14:paraId="0CCF88BB" w14:textId="77777777" w:rsidR="00FC6E29" w:rsidRPr="00A56C5E" w:rsidRDefault="00FC6E29" w:rsidP="00F233D6">
            <w:pPr>
              <w:spacing w:before="60" w:after="60"/>
              <w:jc w:val="both"/>
              <w:rPr>
                <w:sz w:val="26"/>
                <w:szCs w:val="26"/>
              </w:rPr>
            </w:pPr>
            <w:r w:rsidRPr="00A56C5E">
              <w:rPr>
                <w:sz w:val="26"/>
                <w:szCs w:val="26"/>
              </w:rPr>
              <w:t>Cổng hàng rào</w:t>
            </w:r>
          </w:p>
        </w:tc>
        <w:tc>
          <w:tcPr>
            <w:tcW w:w="1608" w:type="dxa"/>
            <w:tcBorders>
              <w:top w:val="single" w:sz="4" w:space="0" w:color="auto"/>
              <w:left w:val="single" w:sz="4" w:space="0" w:color="auto"/>
              <w:bottom w:val="single" w:sz="4" w:space="0" w:color="auto"/>
              <w:right w:val="single" w:sz="4" w:space="0" w:color="auto"/>
            </w:tcBorders>
            <w:shd w:val="clear" w:color="auto" w:fill="auto"/>
            <w:vAlign w:val="center"/>
          </w:tcPr>
          <w:p w14:paraId="10BD27EE" w14:textId="77777777" w:rsidR="00FC6E29" w:rsidRPr="00A56C5E" w:rsidRDefault="00FC6E29" w:rsidP="00F233D6">
            <w:pPr>
              <w:spacing w:before="60" w:after="60"/>
              <w:ind w:right="-109"/>
              <w:jc w:val="center"/>
              <w:rPr>
                <w:color w:val="000000" w:themeColor="text1"/>
                <w:sz w:val="26"/>
                <w:szCs w:val="26"/>
              </w:rPr>
            </w:pPr>
            <w:r w:rsidRPr="00A56C5E">
              <w:rPr>
                <w:color w:val="000000" w:themeColor="text1"/>
                <w:sz w:val="26"/>
                <w:szCs w:val="26"/>
              </w:rPr>
              <w:t>765</w:t>
            </w:r>
          </w:p>
        </w:tc>
        <w:tc>
          <w:tcPr>
            <w:tcW w:w="1539" w:type="dxa"/>
            <w:tcBorders>
              <w:top w:val="single" w:sz="4" w:space="0" w:color="auto"/>
              <w:left w:val="single" w:sz="4" w:space="0" w:color="auto"/>
              <w:bottom w:val="single" w:sz="4" w:space="0" w:color="auto"/>
              <w:right w:val="single" w:sz="4" w:space="0" w:color="auto"/>
            </w:tcBorders>
          </w:tcPr>
          <w:p w14:paraId="43B19F91" w14:textId="77777777" w:rsidR="00FC6E29" w:rsidRPr="00A56C5E" w:rsidRDefault="00FC6E29" w:rsidP="00F233D6">
            <w:pPr>
              <w:spacing w:before="60" w:after="60"/>
              <w:ind w:right="-109"/>
              <w:jc w:val="center"/>
              <w:rPr>
                <w:color w:val="000000" w:themeColor="text1"/>
                <w:sz w:val="26"/>
                <w:szCs w:val="26"/>
              </w:rPr>
            </w:pPr>
            <w:r w:rsidRPr="00A56C5E">
              <w:rPr>
                <w:color w:val="000000" w:themeColor="text1"/>
                <w:sz w:val="26"/>
                <w:szCs w:val="26"/>
              </w:rPr>
              <w:t>3,65</w:t>
            </w:r>
          </w:p>
        </w:tc>
      </w:tr>
      <w:tr w:rsidR="00FC6E29" w:rsidRPr="00A56C5E" w14:paraId="204EE28B" w14:textId="77777777" w:rsidTr="00F233D6">
        <w:trPr>
          <w:trHeight w:val="309"/>
          <w:jc w:val="center"/>
        </w:trPr>
        <w:tc>
          <w:tcPr>
            <w:tcW w:w="891" w:type="dxa"/>
            <w:tcBorders>
              <w:top w:val="single" w:sz="4" w:space="0" w:color="auto"/>
              <w:left w:val="single" w:sz="4" w:space="0" w:color="auto"/>
              <w:bottom w:val="single" w:sz="4" w:space="0" w:color="auto"/>
              <w:right w:val="single" w:sz="4" w:space="0" w:color="auto"/>
            </w:tcBorders>
            <w:vAlign w:val="center"/>
          </w:tcPr>
          <w:p w14:paraId="00732C4C" w14:textId="77777777" w:rsidR="00FC6E29" w:rsidRPr="00A56C5E" w:rsidRDefault="00FC6E29" w:rsidP="00F233D6">
            <w:pPr>
              <w:spacing w:before="60" w:after="60"/>
              <w:jc w:val="center"/>
              <w:rPr>
                <w:color w:val="000000" w:themeColor="text1"/>
                <w:sz w:val="26"/>
                <w:szCs w:val="26"/>
                <w:lang w:eastAsia="vi-VN"/>
              </w:rPr>
            </w:pPr>
            <w:r w:rsidRPr="00A56C5E">
              <w:rPr>
                <w:bCs/>
                <w:color w:val="000000" w:themeColor="text1"/>
                <w:sz w:val="26"/>
                <w:szCs w:val="26"/>
              </w:rPr>
              <w:t>13</w:t>
            </w:r>
          </w:p>
        </w:tc>
        <w:tc>
          <w:tcPr>
            <w:tcW w:w="5023" w:type="dxa"/>
            <w:tcBorders>
              <w:top w:val="single" w:sz="4" w:space="0" w:color="auto"/>
              <w:left w:val="single" w:sz="4" w:space="0" w:color="auto"/>
              <w:bottom w:val="single" w:sz="4" w:space="0" w:color="auto"/>
              <w:right w:val="single" w:sz="4" w:space="0" w:color="auto"/>
            </w:tcBorders>
            <w:vAlign w:val="center"/>
          </w:tcPr>
          <w:p w14:paraId="5D770586" w14:textId="77777777" w:rsidR="00FC6E29" w:rsidRPr="00A56C5E" w:rsidRDefault="00FC6E29" w:rsidP="00F233D6">
            <w:pPr>
              <w:spacing w:before="60" w:after="60"/>
              <w:jc w:val="both"/>
              <w:rPr>
                <w:sz w:val="26"/>
                <w:szCs w:val="26"/>
              </w:rPr>
            </w:pPr>
            <w:r w:rsidRPr="00A56C5E">
              <w:rPr>
                <w:sz w:val="26"/>
                <w:szCs w:val="26"/>
              </w:rPr>
              <w:t>Khu vực ô tô lấy hàng thành phẩm</w:t>
            </w:r>
          </w:p>
        </w:tc>
        <w:tc>
          <w:tcPr>
            <w:tcW w:w="1608" w:type="dxa"/>
            <w:tcBorders>
              <w:top w:val="single" w:sz="4" w:space="0" w:color="auto"/>
              <w:left w:val="single" w:sz="4" w:space="0" w:color="auto"/>
              <w:bottom w:val="single" w:sz="4" w:space="0" w:color="auto"/>
              <w:right w:val="single" w:sz="4" w:space="0" w:color="auto"/>
            </w:tcBorders>
            <w:shd w:val="clear" w:color="auto" w:fill="auto"/>
            <w:vAlign w:val="center"/>
          </w:tcPr>
          <w:p w14:paraId="3A1BBC13" w14:textId="77777777" w:rsidR="00FC6E29" w:rsidRPr="00A56C5E" w:rsidRDefault="00FC6E29" w:rsidP="00F233D6">
            <w:pPr>
              <w:spacing w:before="60" w:after="60"/>
              <w:ind w:right="-109"/>
              <w:jc w:val="center"/>
              <w:rPr>
                <w:color w:val="000000" w:themeColor="text1"/>
                <w:sz w:val="26"/>
                <w:szCs w:val="26"/>
              </w:rPr>
            </w:pPr>
            <w:r w:rsidRPr="00A56C5E">
              <w:rPr>
                <w:color w:val="000000" w:themeColor="text1"/>
                <w:sz w:val="26"/>
                <w:szCs w:val="26"/>
              </w:rPr>
              <w:t>1.460</w:t>
            </w:r>
          </w:p>
        </w:tc>
        <w:tc>
          <w:tcPr>
            <w:tcW w:w="1539" w:type="dxa"/>
            <w:tcBorders>
              <w:top w:val="single" w:sz="4" w:space="0" w:color="auto"/>
              <w:left w:val="single" w:sz="4" w:space="0" w:color="auto"/>
              <w:bottom w:val="single" w:sz="4" w:space="0" w:color="auto"/>
              <w:right w:val="single" w:sz="4" w:space="0" w:color="auto"/>
            </w:tcBorders>
          </w:tcPr>
          <w:p w14:paraId="550AF466" w14:textId="77777777" w:rsidR="00FC6E29" w:rsidRPr="00A56C5E" w:rsidRDefault="00FC6E29" w:rsidP="00F233D6">
            <w:pPr>
              <w:spacing w:before="60" w:after="60"/>
              <w:ind w:right="-109"/>
              <w:jc w:val="center"/>
              <w:rPr>
                <w:color w:val="000000" w:themeColor="text1"/>
                <w:sz w:val="26"/>
                <w:szCs w:val="26"/>
              </w:rPr>
            </w:pPr>
            <w:r w:rsidRPr="00A56C5E">
              <w:rPr>
                <w:color w:val="000000" w:themeColor="text1"/>
                <w:sz w:val="26"/>
                <w:szCs w:val="26"/>
              </w:rPr>
              <w:t>6,97</w:t>
            </w:r>
          </w:p>
        </w:tc>
      </w:tr>
      <w:tr w:rsidR="00FC6E29" w:rsidRPr="00A56C5E" w14:paraId="5066B37C" w14:textId="77777777" w:rsidTr="00F233D6">
        <w:trPr>
          <w:trHeight w:val="309"/>
          <w:jc w:val="center"/>
        </w:trPr>
        <w:tc>
          <w:tcPr>
            <w:tcW w:w="891" w:type="dxa"/>
            <w:tcBorders>
              <w:top w:val="single" w:sz="4" w:space="0" w:color="auto"/>
              <w:left w:val="single" w:sz="4" w:space="0" w:color="auto"/>
              <w:bottom w:val="single" w:sz="4" w:space="0" w:color="auto"/>
              <w:right w:val="single" w:sz="4" w:space="0" w:color="auto"/>
            </w:tcBorders>
            <w:vAlign w:val="center"/>
          </w:tcPr>
          <w:p w14:paraId="0D55C125" w14:textId="77777777" w:rsidR="00FC6E29" w:rsidRPr="00A56C5E" w:rsidRDefault="00FC6E29" w:rsidP="00F233D6">
            <w:pPr>
              <w:spacing w:before="60" w:after="60"/>
              <w:jc w:val="center"/>
              <w:rPr>
                <w:color w:val="000000" w:themeColor="text1"/>
                <w:sz w:val="26"/>
                <w:szCs w:val="26"/>
                <w:lang w:eastAsia="vi-VN"/>
              </w:rPr>
            </w:pPr>
            <w:r w:rsidRPr="00A56C5E">
              <w:rPr>
                <w:color w:val="000000" w:themeColor="text1"/>
                <w:sz w:val="26"/>
                <w:szCs w:val="26"/>
                <w:lang w:eastAsia="vi-VN"/>
              </w:rPr>
              <w:t>14</w:t>
            </w:r>
          </w:p>
        </w:tc>
        <w:tc>
          <w:tcPr>
            <w:tcW w:w="5023" w:type="dxa"/>
            <w:tcBorders>
              <w:top w:val="single" w:sz="4" w:space="0" w:color="auto"/>
              <w:left w:val="single" w:sz="4" w:space="0" w:color="auto"/>
              <w:bottom w:val="single" w:sz="4" w:space="0" w:color="auto"/>
              <w:right w:val="single" w:sz="4" w:space="0" w:color="auto"/>
            </w:tcBorders>
            <w:vAlign w:val="center"/>
          </w:tcPr>
          <w:p w14:paraId="2DDF6955" w14:textId="77777777" w:rsidR="00FC6E29" w:rsidRPr="00A56C5E" w:rsidRDefault="00FC6E29" w:rsidP="00F233D6">
            <w:pPr>
              <w:spacing w:before="60" w:after="60"/>
              <w:jc w:val="both"/>
              <w:rPr>
                <w:sz w:val="26"/>
                <w:szCs w:val="26"/>
              </w:rPr>
            </w:pPr>
            <w:r w:rsidRPr="00A56C5E">
              <w:rPr>
                <w:sz w:val="26"/>
                <w:szCs w:val="26"/>
              </w:rPr>
              <w:t>Khu xe container nhập hàng</w:t>
            </w:r>
          </w:p>
        </w:tc>
        <w:tc>
          <w:tcPr>
            <w:tcW w:w="1608" w:type="dxa"/>
            <w:tcBorders>
              <w:top w:val="single" w:sz="4" w:space="0" w:color="auto"/>
              <w:left w:val="single" w:sz="4" w:space="0" w:color="auto"/>
              <w:bottom w:val="single" w:sz="4" w:space="0" w:color="auto"/>
              <w:right w:val="single" w:sz="4" w:space="0" w:color="auto"/>
            </w:tcBorders>
            <w:shd w:val="clear" w:color="auto" w:fill="auto"/>
            <w:vAlign w:val="center"/>
          </w:tcPr>
          <w:p w14:paraId="6ED8A0E4" w14:textId="77777777" w:rsidR="00FC6E29" w:rsidRPr="00A56C5E" w:rsidRDefault="00FC6E29" w:rsidP="00F233D6">
            <w:pPr>
              <w:spacing w:before="60" w:after="60"/>
              <w:ind w:right="-109"/>
              <w:jc w:val="center"/>
              <w:rPr>
                <w:color w:val="000000" w:themeColor="text1"/>
                <w:sz w:val="26"/>
                <w:szCs w:val="26"/>
              </w:rPr>
            </w:pPr>
            <w:r w:rsidRPr="00A56C5E">
              <w:rPr>
                <w:color w:val="000000" w:themeColor="text1"/>
                <w:sz w:val="26"/>
                <w:szCs w:val="26"/>
              </w:rPr>
              <w:t>789</w:t>
            </w:r>
          </w:p>
        </w:tc>
        <w:tc>
          <w:tcPr>
            <w:tcW w:w="1539" w:type="dxa"/>
            <w:tcBorders>
              <w:top w:val="single" w:sz="4" w:space="0" w:color="auto"/>
              <w:left w:val="single" w:sz="4" w:space="0" w:color="auto"/>
              <w:bottom w:val="single" w:sz="4" w:space="0" w:color="auto"/>
              <w:right w:val="single" w:sz="4" w:space="0" w:color="auto"/>
            </w:tcBorders>
          </w:tcPr>
          <w:p w14:paraId="07A141D1" w14:textId="77777777" w:rsidR="00FC6E29" w:rsidRPr="00A56C5E" w:rsidRDefault="00FC6E29" w:rsidP="00F233D6">
            <w:pPr>
              <w:spacing w:before="60" w:after="60"/>
              <w:ind w:right="-109"/>
              <w:jc w:val="center"/>
              <w:rPr>
                <w:color w:val="000000" w:themeColor="text1"/>
                <w:sz w:val="26"/>
                <w:szCs w:val="26"/>
              </w:rPr>
            </w:pPr>
            <w:r w:rsidRPr="00A56C5E">
              <w:rPr>
                <w:color w:val="000000" w:themeColor="text1"/>
                <w:sz w:val="26"/>
                <w:szCs w:val="26"/>
              </w:rPr>
              <w:t>3,77</w:t>
            </w:r>
          </w:p>
        </w:tc>
      </w:tr>
      <w:tr w:rsidR="00FC6E29" w:rsidRPr="00A56C5E" w14:paraId="2FB98908" w14:textId="77777777" w:rsidTr="00F233D6">
        <w:trPr>
          <w:trHeight w:val="309"/>
          <w:jc w:val="center"/>
        </w:trPr>
        <w:tc>
          <w:tcPr>
            <w:tcW w:w="891" w:type="dxa"/>
            <w:tcBorders>
              <w:top w:val="single" w:sz="4" w:space="0" w:color="auto"/>
              <w:left w:val="single" w:sz="4" w:space="0" w:color="auto"/>
              <w:bottom w:val="single" w:sz="4" w:space="0" w:color="auto"/>
              <w:right w:val="single" w:sz="4" w:space="0" w:color="auto"/>
            </w:tcBorders>
            <w:vAlign w:val="center"/>
          </w:tcPr>
          <w:p w14:paraId="0F007D9B" w14:textId="77777777" w:rsidR="00FC6E29" w:rsidRPr="00A56C5E" w:rsidRDefault="00FC6E29" w:rsidP="00F233D6">
            <w:pPr>
              <w:spacing w:before="60" w:after="60"/>
              <w:jc w:val="center"/>
              <w:rPr>
                <w:b/>
                <w:color w:val="000000" w:themeColor="text1"/>
                <w:sz w:val="26"/>
                <w:szCs w:val="26"/>
              </w:rPr>
            </w:pPr>
            <w:r w:rsidRPr="00A56C5E">
              <w:rPr>
                <w:b/>
                <w:color w:val="000000" w:themeColor="text1"/>
                <w:sz w:val="26"/>
                <w:szCs w:val="26"/>
              </w:rPr>
              <w:t>III</w:t>
            </w:r>
          </w:p>
        </w:tc>
        <w:tc>
          <w:tcPr>
            <w:tcW w:w="5023" w:type="dxa"/>
            <w:tcBorders>
              <w:top w:val="single" w:sz="4" w:space="0" w:color="auto"/>
              <w:left w:val="single" w:sz="4" w:space="0" w:color="auto"/>
              <w:bottom w:val="single" w:sz="4" w:space="0" w:color="auto"/>
              <w:right w:val="single" w:sz="4" w:space="0" w:color="auto"/>
            </w:tcBorders>
            <w:vAlign w:val="center"/>
          </w:tcPr>
          <w:p w14:paraId="20DF69D1" w14:textId="77777777" w:rsidR="00FC6E29" w:rsidRPr="00A56C5E" w:rsidRDefault="00FC6E29" w:rsidP="00F233D6">
            <w:pPr>
              <w:spacing w:before="60" w:after="60"/>
              <w:jc w:val="both"/>
              <w:rPr>
                <w:b/>
                <w:color w:val="000000" w:themeColor="text1"/>
                <w:sz w:val="26"/>
                <w:szCs w:val="26"/>
              </w:rPr>
            </w:pPr>
            <w:r w:rsidRPr="00A56C5E">
              <w:rPr>
                <w:b/>
                <w:color w:val="000000" w:themeColor="text1"/>
                <w:sz w:val="26"/>
                <w:szCs w:val="26"/>
              </w:rPr>
              <w:t>Hạng mục BVMT</w:t>
            </w:r>
          </w:p>
        </w:tc>
        <w:tc>
          <w:tcPr>
            <w:tcW w:w="1608" w:type="dxa"/>
            <w:tcBorders>
              <w:top w:val="single" w:sz="4" w:space="0" w:color="auto"/>
              <w:left w:val="single" w:sz="4" w:space="0" w:color="auto"/>
              <w:bottom w:val="single" w:sz="4" w:space="0" w:color="auto"/>
              <w:right w:val="single" w:sz="4" w:space="0" w:color="auto"/>
            </w:tcBorders>
            <w:vAlign w:val="center"/>
          </w:tcPr>
          <w:p w14:paraId="35EB4DD8" w14:textId="77777777" w:rsidR="00FC6E29" w:rsidRPr="00A56C5E" w:rsidRDefault="00FC6E29" w:rsidP="00F233D6">
            <w:pPr>
              <w:spacing w:before="60" w:after="60"/>
              <w:ind w:right="-109"/>
              <w:jc w:val="center"/>
              <w:rPr>
                <w:b/>
                <w:color w:val="000000" w:themeColor="text1"/>
                <w:sz w:val="26"/>
                <w:szCs w:val="26"/>
                <w:lang w:eastAsia="vi-VN"/>
              </w:rPr>
            </w:pPr>
          </w:p>
        </w:tc>
        <w:tc>
          <w:tcPr>
            <w:tcW w:w="1539" w:type="dxa"/>
            <w:tcBorders>
              <w:top w:val="single" w:sz="4" w:space="0" w:color="auto"/>
              <w:left w:val="single" w:sz="4" w:space="0" w:color="auto"/>
              <w:bottom w:val="single" w:sz="4" w:space="0" w:color="auto"/>
              <w:right w:val="single" w:sz="4" w:space="0" w:color="auto"/>
            </w:tcBorders>
          </w:tcPr>
          <w:p w14:paraId="1F1625EC" w14:textId="77777777" w:rsidR="00FC6E29" w:rsidRPr="00A56C5E" w:rsidRDefault="00FC6E29" w:rsidP="00F233D6">
            <w:pPr>
              <w:spacing w:before="60" w:after="60"/>
              <w:ind w:right="-109"/>
              <w:jc w:val="center"/>
              <w:rPr>
                <w:b/>
                <w:color w:val="000000" w:themeColor="text1"/>
                <w:sz w:val="26"/>
                <w:szCs w:val="26"/>
                <w:lang w:eastAsia="vi-VN"/>
              </w:rPr>
            </w:pPr>
          </w:p>
        </w:tc>
      </w:tr>
      <w:tr w:rsidR="00FC6E29" w:rsidRPr="00A56C5E" w14:paraId="3AC6F17C" w14:textId="77777777" w:rsidTr="00F233D6">
        <w:trPr>
          <w:trHeight w:val="309"/>
          <w:jc w:val="center"/>
        </w:trPr>
        <w:tc>
          <w:tcPr>
            <w:tcW w:w="891" w:type="dxa"/>
            <w:tcBorders>
              <w:top w:val="single" w:sz="4" w:space="0" w:color="auto"/>
              <w:left w:val="single" w:sz="4" w:space="0" w:color="auto"/>
              <w:bottom w:val="single" w:sz="4" w:space="0" w:color="auto"/>
              <w:right w:val="single" w:sz="4" w:space="0" w:color="auto"/>
            </w:tcBorders>
            <w:vAlign w:val="center"/>
          </w:tcPr>
          <w:p w14:paraId="7BCAB784" w14:textId="77777777" w:rsidR="00FC6E29" w:rsidRPr="00A56C5E" w:rsidRDefault="00FC6E29" w:rsidP="00F233D6">
            <w:pPr>
              <w:spacing w:before="60" w:after="60"/>
              <w:jc w:val="center"/>
              <w:rPr>
                <w:bCs/>
                <w:color w:val="000000" w:themeColor="text1"/>
                <w:sz w:val="26"/>
                <w:szCs w:val="26"/>
              </w:rPr>
            </w:pPr>
            <w:r w:rsidRPr="00A56C5E">
              <w:rPr>
                <w:bCs/>
                <w:color w:val="000000" w:themeColor="text1"/>
                <w:sz w:val="26"/>
                <w:szCs w:val="26"/>
              </w:rPr>
              <w:t>15</w:t>
            </w:r>
          </w:p>
        </w:tc>
        <w:tc>
          <w:tcPr>
            <w:tcW w:w="5023" w:type="dxa"/>
            <w:tcBorders>
              <w:top w:val="single" w:sz="4" w:space="0" w:color="auto"/>
              <w:left w:val="single" w:sz="4" w:space="0" w:color="auto"/>
              <w:bottom w:val="single" w:sz="4" w:space="0" w:color="auto"/>
              <w:right w:val="single" w:sz="4" w:space="0" w:color="auto"/>
            </w:tcBorders>
            <w:vAlign w:val="center"/>
          </w:tcPr>
          <w:p w14:paraId="2AEF4B53" w14:textId="77777777" w:rsidR="00FC6E29" w:rsidRPr="00A56C5E" w:rsidRDefault="00FC6E29" w:rsidP="00F233D6">
            <w:pPr>
              <w:spacing w:before="60" w:after="60"/>
              <w:jc w:val="both"/>
              <w:rPr>
                <w:bCs/>
                <w:color w:val="000000" w:themeColor="text1"/>
                <w:sz w:val="26"/>
                <w:szCs w:val="26"/>
              </w:rPr>
            </w:pPr>
            <w:r w:rsidRPr="00A56C5E">
              <w:rPr>
                <w:bCs/>
                <w:sz w:val="26"/>
                <w:szCs w:val="26"/>
              </w:rPr>
              <w:t>Hồ nước điều hòa</w:t>
            </w:r>
          </w:p>
        </w:tc>
        <w:tc>
          <w:tcPr>
            <w:tcW w:w="1608" w:type="dxa"/>
            <w:tcBorders>
              <w:top w:val="single" w:sz="4" w:space="0" w:color="auto"/>
              <w:left w:val="single" w:sz="4" w:space="0" w:color="auto"/>
              <w:bottom w:val="single" w:sz="4" w:space="0" w:color="auto"/>
              <w:right w:val="single" w:sz="4" w:space="0" w:color="auto"/>
            </w:tcBorders>
            <w:vAlign w:val="center"/>
          </w:tcPr>
          <w:p w14:paraId="3929791B" w14:textId="77777777" w:rsidR="00FC6E29" w:rsidRPr="00A56C5E" w:rsidRDefault="00FC6E29" w:rsidP="00F233D6">
            <w:pPr>
              <w:spacing w:before="60" w:after="60"/>
              <w:ind w:right="-109"/>
              <w:jc w:val="center"/>
              <w:rPr>
                <w:bCs/>
                <w:color w:val="000000" w:themeColor="text1"/>
                <w:sz w:val="26"/>
                <w:szCs w:val="26"/>
                <w:lang w:eastAsia="vi-VN"/>
              </w:rPr>
            </w:pPr>
            <w:r w:rsidRPr="00A56C5E">
              <w:rPr>
                <w:bCs/>
                <w:color w:val="000000" w:themeColor="text1"/>
                <w:sz w:val="26"/>
                <w:szCs w:val="26"/>
                <w:lang w:eastAsia="vi-VN"/>
              </w:rPr>
              <w:t>88</w:t>
            </w:r>
          </w:p>
        </w:tc>
        <w:tc>
          <w:tcPr>
            <w:tcW w:w="1539" w:type="dxa"/>
            <w:tcBorders>
              <w:top w:val="single" w:sz="4" w:space="0" w:color="auto"/>
              <w:left w:val="single" w:sz="4" w:space="0" w:color="auto"/>
              <w:bottom w:val="single" w:sz="4" w:space="0" w:color="auto"/>
              <w:right w:val="single" w:sz="4" w:space="0" w:color="auto"/>
            </w:tcBorders>
          </w:tcPr>
          <w:p w14:paraId="0717E55E" w14:textId="77777777" w:rsidR="00FC6E29" w:rsidRPr="00A56C5E" w:rsidRDefault="00FC6E29" w:rsidP="00F233D6">
            <w:pPr>
              <w:spacing w:before="60" w:after="60"/>
              <w:ind w:right="-109"/>
              <w:jc w:val="center"/>
              <w:rPr>
                <w:bCs/>
                <w:color w:val="000000" w:themeColor="text1"/>
                <w:sz w:val="26"/>
                <w:szCs w:val="26"/>
                <w:lang w:eastAsia="vi-VN"/>
              </w:rPr>
            </w:pPr>
            <w:r w:rsidRPr="00A56C5E">
              <w:rPr>
                <w:bCs/>
                <w:color w:val="000000" w:themeColor="text1"/>
                <w:sz w:val="26"/>
                <w:szCs w:val="26"/>
                <w:lang w:eastAsia="vi-VN"/>
              </w:rPr>
              <w:t>0,42</w:t>
            </w:r>
          </w:p>
        </w:tc>
      </w:tr>
      <w:tr w:rsidR="00FC6E29" w:rsidRPr="00A56C5E" w14:paraId="4DECE261" w14:textId="77777777" w:rsidTr="00F233D6">
        <w:trPr>
          <w:trHeight w:val="309"/>
          <w:jc w:val="center"/>
        </w:trPr>
        <w:tc>
          <w:tcPr>
            <w:tcW w:w="891" w:type="dxa"/>
            <w:tcBorders>
              <w:top w:val="single" w:sz="4" w:space="0" w:color="auto"/>
              <w:left w:val="single" w:sz="4" w:space="0" w:color="auto"/>
              <w:bottom w:val="single" w:sz="4" w:space="0" w:color="auto"/>
              <w:right w:val="single" w:sz="4" w:space="0" w:color="auto"/>
            </w:tcBorders>
            <w:vAlign w:val="center"/>
          </w:tcPr>
          <w:p w14:paraId="7D2AED92" w14:textId="77777777" w:rsidR="00FC6E29" w:rsidRPr="00A56C5E" w:rsidRDefault="00FC6E29" w:rsidP="00F233D6">
            <w:pPr>
              <w:spacing w:before="60" w:after="60"/>
              <w:jc w:val="center"/>
              <w:rPr>
                <w:color w:val="000000" w:themeColor="text1"/>
                <w:sz w:val="26"/>
                <w:szCs w:val="26"/>
                <w:lang w:eastAsia="vi-VN"/>
              </w:rPr>
            </w:pPr>
            <w:r w:rsidRPr="00A56C5E">
              <w:rPr>
                <w:color w:val="000000" w:themeColor="text1"/>
                <w:sz w:val="26"/>
                <w:szCs w:val="26"/>
                <w:lang w:eastAsia="vi-VN"/>
              </w:rPr>
              <w:t>16</w:t>
            </w:r>
          </w:p>
        </w:tc>
        <w:tc>
          <w:tcPr>
            <w:tcW w:w="5023" w:type="dxa"/>
            <w:tcBorders>
              <w:top w:val="single" w:sz="4" w:space="0" w:color="auto"/>
              <w:left w:val="single" w:sz="4" w:space="0" w:color="auto"/>
              <w:bottom w:val="single" w:sz="4" w:space="0" w:color="auto"/>
              <w:right w:val="single" w:sz="4" w:space="0" w:color="auto"/>
            </w:tcBorders>
            <w:vAlign w:val="center"/>
          </w:tcPr>
          <w:p w14:paraId="72E8FDD6" w14:textId="77777777" w:rsidR="00FC6E29" w:rsidRPr="00A56C5E" w:rsidRDefault="00FC6E29" w:rsidP="00F233D6">
            <w:pPr>
              <w:spacing w:before="60" w:after="60"/>
              <w:ind w:right="-309"/>
              <w:jc w:val="both"/>
              <w:rPr>
                <w:color w:val="000000" w:themeColor="text1"/>
                <w:sz w:val="26"/>
                <w:szCs w:val="26"/>
              </w:rPr>
            </w:pPr>
            <w:r w:rsidRPr="00A56C5E">
              <w:rPr>
                <w:color w:val="000000" w:themeColor="text1"/>
                <w:sz w:val="26"/>
                <w:szCs w:val="26"/>
              </w:rPr>
              <w:t>Cây xanh</w:t>
            </w:r>
          </w:p>
        </w:tc>
        <w:tc>
          <w:tcPr>
            <w:tcW w:w="1608" w:type="dxa"/>
            <w:tcBorders>
              <w:top w:val="single" w:sz="4" w:space="0" w:color="auto"/>
              <w:left w:val="single" w:sz="4" w:space="0" w:color="auto"/>
              <w:bottom w:val="single" w:sz="4" w:space="0" w:color="auto"/>
              <w:right w:val="single" w:sz="4" w:space="0" w:color="auto"/>
            </w:tcBorders>
            <w:vAlign w:val="center"/>
          </w:tcPr>
          <w:p w14:paraId="6F5EE80F" w14:textId="77777777" w:rsidR="00FC6E29" w:rsidRPr="00A56C5E" w:rsidRDefault="00FC6E29" w:rsidP="00F233D6">
            <w:pPr>
              <w:spacing w:before="60" w:after="60"/>
              <w:ind w:right="-109"/>
              <w:jc w:val="center"/>
              <w:rPr>
                <w:color w:val="000000" w:themeColor="text1"/>
                <w:sz w:val="26"/>
                <w:szCs w:val="26"/>
              </w:rPr>
            </w:pPr>
            <w:r w:rsidRPr="00A56C5E">
              <w:rPr>
                <w:color w:val="000000" w:themeColor="text1"/>
                <w:sz w:val="26"/>
                <w:szCs w:val="26"/>
              </w:rPr>
              <w:t>4.300</w:t>
            </w:r>
          </w:p>
        </w:tc>
        <w:tc>
          <w:tcPr>
            <w:tcW w:w="1539" w:type="dxa"/>
            <w:tcBorders>
              <w:top w:val="single" w:sz="4" w:space="0" w:color="auto"/>
              <w:left w:val="single" w:sz="4" w:space="0" w:color="auto"/>
              <w:bottom w:val="single" w:sz="4" w:space="0" w:color="auto"/>
              <w:right w:val="single" w:sz="4" w:space="0" w:color="auto"/>
            </w:tcBorders>
          </w:tcPr>
          <w:p w14:paraId="26F98841" w14:textId="77777777" w:rsidR="00FC6E29" w:rsidRPr="00A56C5E" w:rsidRDefault="00FC6E29" w:rsidP="00F233D6">
            <w:pPr>
              <w:spacing w:before="60" w:after="60"/>
              <w:ind w:right="-109"/>
              <w:jc w:val="center"/>
              <w:rPr>
                <w:color w:val="000000" w:themeColor="text1"/>
                <w:sz w:val="26"/>
                <w:szCs w:val="26"/>
              </w:rPr>
            </w:pPr>
            <w:r w:rsidRPr="00A56C5E">
              <w:rPr>
                <w:color w:val="000000" w:themeColor="text1"/>
                <w:sz w:val="26"/>
                <w:szCs w:val="26"/>
              </w:rPr>
              <w:t>20,54</w:t>
            </w:r>
          </w:p>
        </w:tc>
      </w:tr>
      <w:tr w:rsidR="00FC6E29" w:rsidRPr="00A56C5E" w14:paraId="67383BB2" w14:textId="77777777" w:rsidTr="00F233D6">
        <w:trPr>
          <w:trHeight w:val="309"/>
          <w:jc w:val="center"/>
        </w:trPr>
        <w:tc>
          <w:tcPr>
            <w:tcW w:w="891" w:type="dxa"/>
            <w:tcBorders>
              <w:top w:val="single" w:sz="4" w:space="0" w:color="auto"/>
              <w:left w:val="single" w:sz="4" w:space="0" w:color="auto"/>
              <w:bottom w:val="single" w:sz="4" w:space="0" w:color="auto"/>
              <w:right w:val="single" w:sz="4" w:space="0" w:color="auto"/>
            </w:tcBorders>
            <w:vAlign w:val="center"/>
          </w:tcPr>
          <w:p w14:paraId="13B588FE" w14:textId="77777777" w:rsidR="00FC6E29" w:rsidRPr="00A56C5E" w:rsidRDefault="00FC6E29" w:rsidP="00F233D6">
            <w:pPr>
              <w:spacing w:before="60" w:after="60"/>
              <w:jc w:val="center"/>
              <w:rPr>
                <w:color w:val="000000" w:themeColor="text1"/>
                <w:sz w:val="26"/>
                <w:szCs w:val="26"/>
                <w:lang w:eastAsia="vi-VN"/>
              </w:rPr>
            </w:pPr>
            <w:r w:rsidRPr="00A56C5E">
              <w:rPr>
                <w:color w:val="000000" w:themeColor="text1"/>
                <w:sz w:val="26"/>
                <w:szCs w:val="26"/>
                <w:lang w:eastAsia="vi-VN"/>
              </w:rPr>
              <w:t>17</w:t>
            </w:r>
          </w:p>
        </w:tc>
        <w:tc>
          <w:tcPr>
            <w:tcW w:w="5023" w:type="dxa"/>
            <w:tcBorders>
              <w:top w:val="single" w:sz="4" w:space="0" w:color="auto"/>
              <w:left w:val="single" w:sz="4" w:space="0" w:color="auto"/>
              <w:bottom w:val="single" w:sz="4" w:space="0" w:color="auto"/>
              <w:right w:val="single" w:sz="4" w:space="0" w:color="auto"/>
            </w:tcBorders>
            <w:vAlign w:val="center"/>
          </w:tcPr>
          <w:p w14:paraId="36554560" w14:textId="77777777" w:rsidR="00FC6E29" w:rsidRPr="00A56C5E" w:rsidRDefault="00FC6E29" w:rsidP="00F233D6">
            <w:pPr>
              <w:spacing w:before="60" w:after="60"/>
              <w:ind w:right="-309"/>
              <w:jc w:val="both"/>
              <w:rPr>
                <w:color w:val="000000" w:themeColor="text1"/>
                <w:sz w:val="26"/>
                <w:szCs w:val="26"/>
              </w:rPr>
            </w:pPr>
            <w:r w:rsidRPr="00A56C5E">
              <w:rPr>
                <w:sz w:val="26"/>
                <w:szCs w:val="26"/>
              </w:rPr>
              <w:t>Khu xử lý nước thải</w:t>
            </w:r>
          </w:p>
        </w:tc>
        <w:tc>
          <w:tcPr>
            <w:tcW w:w="1608" w:type="dxa"/>
            <w:tcBorders>
              <w:top w:val="single" w:sz="4" w:space="0" w:color="auto"/>
              <w:left w:val="single" w:sz="4" w:space="0" w:color="auto"/>
              <w:bottom w:val="single" w:sz="4" w:space="0" w:color="auto"/>
              <w:right w:val="single" w:sz="4" w:space="0" w:color="auto"/>
            </w:tcBorders>
            <w:vAlign w:val="center"/>
          </w:tcPr>
          <w:p w14:paraId="00534A32" w14:textId="77777777" w:rsidR="00FC6E29" w:rsidRPr="00A56C5E" w:rsidRDefault="00FC6E29" w:rsidP="00F233D6">
            <w:pPr>
              <w:spacing w:before="60" w:after="60"/>
              <w:ind w:right="-109"/>
              <w:jc w:val="center"/>
              <w:rPr>
                <w:color w:val="000000" w:themeColor="text1"/>
                <w:sz w:val="26"/>
                <w:szCs w:val="26"/>
              </w:rPr>
            </w:pPr>
            <w:r w:rsidRPr="00A56C5E">
              <w:rPr>
                <w:color w:val="000000" w:themeColor="text1"/>
                <w:sz w:val="26"/>
                <w:szCs w:val="26"/>
              </w:rPr>
              <w:t>200</w:t>
            </w:r>
          </w:p>
        </w:tc>
        <w:tc>
          <w:tcPr>
            <w:tcW w:w="1539" w:type="dxa"/>
            <w:tcBorders>
              <w:top w:val="single" w:sz="4" w:space="0" w:color="auto"/>
              <w:left w:val="single" w:sz="4" w:space="0" w:color="auto"/>
              <w:bottom w:val="single" w:sz="4" w:space="0" w:color="auto"/>
              <w:right w:val="single" w:sz="4" w:space="0" w:color="auto"/>
            </w:tcBorders>
          </w:tcPr>
          <w:p w14:paraId="16521D3C" w14:textId="77777777" w:rsidR="00FC6E29" w:rsidRPr="00A56C5E" w:rsidRDefault="00FC6E29" w:rsidP="00F233D6">
            <w:pPr>
              <w:spacing w:before="60" w:after="60"/>
              <w:ind w:right="-109"/>
              <w:jc w:val="center"/>
              <w:rPr>
                <w:color w:val="000000" w:themeColor="text1"/>
                <w:sz w:val="26"/>
                <w:szCs w:val="26"/>
              </w:rPr>
            </w:pPr>
            <w:r w:rsidRPr="00A56C5E">
              <w:rPr>
                <w:color w:val="000000" w:themeColor="text1"/>
                <w:sz w:val="26"/>
                <w:szCs w:val="26"/>
              </w:rPr>
              <w:t>0,96</w:t>
            </w:r>
          </w:p>
        </w:tc>
      </w:tr>
      <w:tr w:rsidR="00FC6E29" w:rsidRPr="00A56C5E" w14:paraId="725B9527" w14:textId="77777777" w:rsidTr="00F233D6">
        <w:trPr>
          <w:trHeight w:val="70"/>
          <w:jc w:val="center"/>
        </w:trPr>
        <w:tc>
          <w:tcPr>
            <w:tcW w:w="5914" w:type="dxa"/>
            <w:gridSpan w:val="2"/>
            <w:tcBorders>
              <w:top w:val="single" w:sz="4" w:space="0" w:color="auto"/>
              <w:left w:val="single" w:sz="4" w:space="0" w:color="auto"/>
              <w:bottom w:val="single" w:sz="4" w:space="0" w:color="auto"/>
              <w:right w:val="single" w:sz="4" w:space="0" w:color="auto"/>
            </w:tcBorders>
            <w:vAlign w:val="center"/>
            <w:hideMark/>
          </w:tcPr>
          <w:p w14:paraId="73570D02" w14:textId="77777777" w:rsidR="00FC6E29" w:rsidRPr="00A56C5E" w:rsidRDefault="00FC6E29" w:rsidP="00F233D6">
            <w:pPr>
              <w:spacing w:before="60" w:after="60"/>
              <w:jc w:val="center"/>
              <w:rPr>
                <w:b/>
                <w:color w:val="000000" w:themeColor="text1"/>
                <w:sz w:val="26"/>
                <w:szCs w:val="26"/>
                <w:lang w:eastAsia="vi-VN"/>
              </w:rPr>
            </w:pPr>
            <w:r w:rsidRPr="00A56C5E">
              <w:rPr>
                <w:b/>
                <w:color w:val="000000" w:themeColor="text1"/>
                <w:sz w:val="26"/>
                <w:szCs w:val="26"/>
              </w:rPr>
              <w:t>Tổng cộng</w:t>
            </w:r>
          </w:p>
        </w:tc>
        <w:tc>
          <w:tcPr>
            <w:tcW w:w="1608" w:type="dxa"/>
            <w:tcBorders>
              <w:top w:val="single" w:sz="4" w:space="0" w:color="auto"/>
              <w:left w:val="single" w:sz="4" w:space="0" w:color="auto"/>
              <w:bottom w:val="single" w:sz="4" w:space="0" w:color="auto"/>
              <w:right w:val="single" w:sz="4" w:space="0" w:color="auto"/>
            </w:tcBorders>
            <w:vAlign w:val="center"/>
          </w:tcPr>
          <w:p w14:paraId="6D9B06FA" w14:textId="77777777" w:rsidR="00FC6E29" w:rsidRPr="00E56F48" w:rsidRDefault="00FC6E29" w:rsidP="00F233D6">
            <w:pPr>
              <w:spacing w:before="60" w:after="60"/>
              <w:ind w:right="-109"/>
              <w:jc w:val="center"/>
              <w:rPr>
                <w:b/>
                <w:color w:val="000000" w:themeColor="text1"/>
                <w:sz w:val="26"/>
                <w:szCs w:val="26"/>
                <w:lang w:eastAsia="vi-VN"/>
              </w:rPr>
            </w:pPr>
            <w:r>
              <w:rPr>
                <w:b/>
                <w:color w:val="000000" w:themeColor="text1"/>
                <w:sz w:val="26"/>
                <w:szCs w:val="26"/>
                <w:lang w:eastAsia="vi-VN"/>
              </w:rPr>
              <w:t>20.939</w:t>
            </w:r>
          </w:p>
        </w:tc>
        <w:tc>
          <w:tcPr>
            <w:tcW w:w="1539" w:type="dxa"/>
            <w:tcBorders>
              <w:top w:val="single" w:sz="4" w:space="0" w:color="auto"/>
              <w:left w:val="single" w:sz="4" w:space="0" w:color="auto"/>
              <w:bottom w:val="single" w:sz="4" w:space="0" w:color="auto"/>
              <w:right w:val="single" w:sz="4" w:space="0" w:color="auto"/>
            </w:tcBorders>
          </w:tcPr>
          <w:p w14:paraId="6F678B65" w14:textId="77777777" w:rsidR="00FC6E29" w:rsidRPr="00A56C5E" w:rsidRDefault="00FC6E29" w:rsidP="00F233D6">
            <w:pPr>
              <w:spacing w:before="60" w:after="60"/>
              <w:ind w:right="-109"/>
              <w:jc w:val="center"/>
              <w:rPr>
                <w:b/>
                <w:color w:val="000000" w:themeColor="text1"/>
                <w:sz w:val="26"/>
                <w:szCs w:val="26"/>
                <w:lang w:eastAsia="vi-VN"/>
              </w:rPr>
            </w:pPr>
            <w:r w:rsidRPr="00A56C5E">
              <w:rPr>
                <w:b/>
                <w:color w:val="000000" w:themeColor="text1"/>
                <w:sz w:val="26"/>
                <w:szCs w:val="26"/>
                <w:lang w:eastAsia="vi-VN"/>
              </w:rPr>
              <w:t>100</w:t>
            </w:r>
          </w:p>
        </w:tc>
      </w:tr>
    </w:tbl>
    <w:p w14:paraId="29368F72" w14:textId="350C221F" w:rsidR="00B04911" w:rsidRPr="008D5642" w:rsidRDefault="00450FA8" w:rsidP="00714BEF">
      <w:pPr>
        <w:shd w:val="clear" w:color="auto" w:fill="FFFFFF" w:themeFill="background1"/>
        <w:spacing w:line="312" w:lineRule="auto"/>
        <w:ind w:firstLine="567"/>
        <w:jc w:val="both"/>
        <w:rPr>
          <w:b/>
          <w:bCs/>
          <w:sz w:val="27"/>
          <w:szCs w:val="27"/>
        </w:rPr>
      </w:pPr>
      <w:bookmarkStart w:id="836" w:name="_Toc67552548"/>
      <w:bookmarkStart w:id="837" w:name="_Toc43994967"/>
      <w:bookmarkStart w:id="838" w:name="_Toc43995261"/>
      <w:bookmarkEnd w:id="831"/>
      <w:bookmarkEnd w:id="832"/>
      <w:bookmarkEnd w:id="833"/>
      <w:bookmarkEnd w:id="834"/>
      <w:r w:rsidRPr="008D5642">
        <w:rPr>
          <w:b/>
          <w:bCs/>
          <w:sz w:val="27"/>
          <w:szCs w:val="27"/>
        </w:rPr>
        <w:t>* Kết cấu xây dựng:</w:t>
      </w:r>
    </w:p>
    <w:p w14:paraId="15836F78" w14:textId="4C24AD8E" w:rsidR="007A0DB5" w:rsidRPr="002E2923" w:rsidRDefault="007A0DB5" w:rsidP="00714BEF">
      <w:pPr>
        <w:pStyle w:val="k4"/>
        <w:spacing w:line="312" w:lineRule="auto"/>
        <w:outlineLvl w:val="1"/>
        <w:rPr>
          <w:i/>
          <w:color w:val="auto"/>
          <w:sz w:val="27"/>
          <w:szCs w:val="27"/>
          <w:lang w:val="en-US"/>
        </w:rPr>
      </w:pPr>
      <w:bookmarkStart w:id="839" w:name="_Toc164155834"/>
      <w:r w:rsidRPr="002E2923">
        <w:rPr>
          <w:i/>
          <w:color w:val="auto"/>
          <w:sz w:val="27"/>
          <w:szCs w:val="27"/>
          <w:lang w:val="en-US"/>
        </w:rPr>
        <w:t>1.2.3. Các hoạt động của dự án</w:t>
      </w:r>
      <w:bookmarkEnd w:id="839"/>
    </w:p>
    <w:p w14:paraId="660336A5" w14:textId="11553268" w:rsidR="00893630" w:rsidRPr="002721E8" w:rsidRDefault="00893630" w:rsidP="00714BEF">
      <w:pPr>
        <w:spacing w:line="312" w:lineRule="auto"/>
        <w:ind w:firstLine="567"/>
        <w:jc w:val="both"/>
        <w:rPr>
          <w:sz w:val="27"/>
          <w:szCs w:val="27"/>
        </w:rPr>
      </w:pPr>
      <w:r w:rsidRPr="002721E8">
        <w:rPr>
          <w:sz w:val="27"/>
          <w:szCs w:val="27"/>
        </w:rPr>
        <w:t>- Các hoạt động trong giai đoạn thi công, xây dựng bao gồm: Giải phóng mặt bằng, vận chuyển nguyê</w:t>
      </w:r>
      <w:r w:rsidR="00740C1D" w:rsidRPr="002721E8">
        <w:rPr>
          <w:sz w:val="27"/>
          <w:szCs w:val="27"/>
        </w:rPr>
        <w:t>n vật liệu, xây dựng công trình</w:t>
      </w:r>
      <w:r w:rsidRPr="002721E8">
        <w:rPr>
          <w:sz w:val="27"/>
          <w:szCs w:val="27"/>
        </w:rPr>
        <w:t xml:space="preserve">, sinh </w:t>
      </w:r>
      <w:r w:rsidR="0043604B" w:rsidRPr="002721E8">
        <w:rPr>
          <w:sz w:val="27"/>
          <w:szCs w:val="27"/>
        </w:rPr>
        <w:t>hoạt của 50 CBCNV/khu vực.</w:t>
      </w:r>
    </w:p>
    <w:p w14:paraId="5164C505" w14:textId="3BF18AAA" w:rsidR="00893630" w:rsidRPr="002E2923" w:rsidRDefault="00893630" w:rsidP="00714BEF">
      <w:pPr>
        <w:pStyle w:val="Heading4"/>
        <w:spacing w:before="0" w:after="0" w:line="312" w:lineRule="auto"/>
        <w:rPr>
          <w:rFonts w:ascii="Times New Roman" w:hAnsi="Times New Roman"/>
          <w:b/>
          <w:szCs w:val="27"/>
        </w:rPr>
      </w:pPr>
      <w:bookmarkStart w:id="840" w:name="_Toc103760328"/>
      <w:bookmarkStart w:id="841" w:name="_Toc171668958"/>
      <w:r w:rsidRPr="002E2923">
        <w:rPr>
          <w:rFonts w:ascii="Times New Roman" w:hAnsi="Times New Roman"/>
          <w:b/>
          <w:szCs w:val="27"/>
        </w:rPr>
        <w:lastRenderedPageBreak/>
        <w:t>Bảng 1.</w:t>
      </w:r>
      <w:r w:rsidR="004C0D75">
        <w:rPr>
          <w:rFonts w:ascii="Times New Roman" w:hAnsi="Times New Roman"/>
          <w:b/>
          <w:szCs w:val="27"/>
        </w:rPr>
        <w:t>3</w:t>
      </w:r>
      <w:r w:rsidRPr="002E2923">
        <w:rPr>
          <w:rFonts w:ascii="Times New Roman" w:hAnsi="Times New Roman"/>
          <w:b/>
          <w:szCs w:val="27"/>
        </w:rPr>
        <w:t>. Các hoạt động của dự án</w:t>
      </w:r>
      <w:bookmarkEnd w:id="840"/>
      <w:bookmarkEnd w:id="841"/>
    </w:p>
    <w:tbl>
      <w:tblPr>
        <w:tblW w:w="534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4"/>
        <w:gridCol w:w="1850"/>
        <w:gridCol w:w="2563"/>
        <w:gridCol w:w="2248"/>
        <w:gridCol w:w="1350"/>
      </w:tblGrid>
      <w:tr w:rsidR="00740C1D" w:rsidRPr="002E2923" w14:paraId="4B06BE0C" w14:textId="77777777" w:rsidTr="00FC1BC5">
        <w:trPr>
          <w:trHeight w:val="454"/>
          <w:tblHeader/>
        </w:trPr>
        <w:tc>
          <w:tcPr>
            <w:tcW w:w="799" w:type="pct"/>
            <w:vAlign w:val="center"/>
          </w:tcPr>
          <w:p w14:paraId="21E73260" w14:textId="77777777" w:rsidR="00893630" w:rsidRPr="002E2923" w:rsidRDefault="00893630" w:rsidP="00FC1BC5">
            <w:pPr>
              <w:pStyle w:val="TableIn"/>
              <w:spacing w:before="40" w:after="40"/>
              <w:rPr>
                <w:b/>
                <w:lang w:val="pt-BR"/>
              </w:rPr>
            </w:pPr>
            <w:r w:rsidRPr="002E2923">
              <w:rPr>
                <w:b/>
                <w:lang w:val="pt-BR"/>
              </w:rPr>
              <w:t>Các giai đoạn dự án</w:t>
            </w:r>
          </w:p>
        </w:tc>
        <w:tc>
          <w:tcPr>
            <w:tcW w:w="970" w:type="pct"/>
            <w:vAlign w:val="center"/>
          </w:tcPr>
          <w:p w14:paraId="3D845362" w14:textId="77777777" w:rsidR="00893630" w:rsidRPr="002E2923" w:rsidRDefault="00893630" w:rsidP="00FC1BC5">
            <w:pPr>
              <w:pStyle w:val="TableIn"/>
              <w:spacing w:before="40" w:after="40"/>
              <w:rPr>
                <w:b/>
              </w:rPr>
            </w:pPr>
            <w:r w:rsidRPr="002E2923">
              <w:rPr>
                <w:b/>
              </w:rPr>
              <w:t>Hoạt động</w:t>
            </w:r>
          </w:p>
        </w:tc>
        <w:tc>
          <w:tcPr>
            <w:tcW w:w="1344" w:type="pct"/>
            <w:vAlign w:val="center"/>
          </w:tcPr>
          <w:p w14:paraId="187FAD85" w14:textId="77777777" w:rsidR="00893630" w:rsidRPr="002E2923" w:rsidRDefault="00893630" w:rsidP="00FC1BC5">
            <w:pPr>
              <w:pStyle w:val="TableIn"/>
              <w:spacing w:before="40" w:after="40"/>
              <w:rPr>
                <w:b/>
              </w:rPr>
            </w:pPr>
            <w:r w:rsidRPr="002E2923">
              <w:rPr>
                <w:b/>
              </w:rPr>
              <w:t>Tác động liên quan đến chất thải</w:t>
            </w:r>
          </w:p>
        </w:tc>
        <w:tc>
          <w:tcPr>
            <w:tcW w:w="1179" w:type="pct"/>
            <w:vAlign w:val="center"/>
          </w:tcPr>
          <w:p w14:paraId="753095C3" w14:textId="77777777" w:rsidR="00893630" w:rsidRPr="002E2923" w:rsidRDefault="00893630" w:rsidP="00FC1BC5">
            <w:pPr>
              <w:pStyle w:val="TableIn"/>
              <w:spacing w:before="40" w:after="40"/>
              <w:rPr>
                <w:b/>
              </w:rPr>
            </w:pPr>
            <w:r w:rsidRPr="002E2923">
              <w:rPr>
                <w:b/>
              </w:rPr>
              <w:t>Tác động không liên quan đến chất thải</w:t>
            </w:r>
          </w:p>
        </w:tc>
        <w:tc>
          <w:tcPr>
            <w:tcW w:w="708" w:type="pct"/>
            <w:vAlign w:val="center"/>
          </w:tcPr>
          <w:p w14:paraId="63EE60DC" w14:textId="77777777" w:rsidR="00893630" w:rsidRPr="002E2923" w:rsidRDefault="00893630" w:rsidP="00FC1BC5">
            <w:pPr>
              <w:pStyle w:val="TableIn"/>
              <w:spacing w:before="40" w:after="40"/>
              <w:rPr>
                <w:b/>
              </w:rPr>
            </w:pPr>
            <w:r w:rsidRPr="002E2923">
              <w:rPr>
                <w:b/>
              </w:rPr>
              <w:t>Sự cố môi trường</w:t>
            </w:r>
          </w:p>
        </w:tc>
      </w:tr>
      <w:tr w:rsidR="00740C1D" w:rsidRPr="002E2923" w14:paraId="44E2B6DE" w14:textId="77777777" w:rsidTr="00FC1BC5">
        <w:trPr>
          <w:trHeight w:val="454"/>
        </w:trPr>
        <w:tc>
          <w:tcPr>
            <w:tcW w:w="799" w:type="pct"/>
            <w:vMerge w:val="restart"/>
            <w:vAlign w:val="center"/>
          </w:tcPr>
          <w:p w14:paraId="5CB5C24D" w14:textId="3B21CA80" w:rsidR="00893630" w:rsidRPr="002E2923" w:rsidRDefault="00893630" w:rsidP="00FC1BC5">
            <w:pPr>
              <w:pStyle w:val="TableIn"/>
              <w:spacing w:before="40" w:after="40"/>
              <w:rPr>
                <w:b/>
              </w:rPr>
            </w:pPr>
            <w:r w:rsidRPr="002E2923">
              <w:rPr>
                <w:b/>
              </w:rPr>
              <w:t>Thi công, xây dựng</w:t>
            </w:r>
          </w:p>
          <w:p w14:paraId="43EBEC0C" w14:textId="77777777" w:rsidR="00893630" w:rsidRPr="002E2923" w:rsidRDefault="00893630" w:rsidP="00FC1BC5">
            <w:pPr>
              <w:pStyle w:val="TableIn"/>
              <w:spacing w:before="40" w:after="40"/>
              <w:rPr>
                <w:b/>
              </w:rPr>
            </w:pPr>
          </w:p>
        </w:tc>
        <w:tc>
          <w:tcPr>
            <w:tcW w:w="970" w:type="pct"/>
            <w:vAlign w:val="center"/>
          </w:tcPr>
          <w:p w14:paraId="4CCB6DA9" w14:textId="77777777" w:rsidR="00893630" w:rsidRPr="002E2923" w:rsidRDefault="00893630" w:rsidP="00FC1BC5">
            <w:pPr>
              <w:pStyle w:val="TableIn"/>
              <w:spacing w:before="40" w:after="40"/>
              <w:jc w:val="left"/>
            </w:pPr>
            <w:r w:rsidRPr="002E2923">
              <w:t>GPMB</w:t>
            </w:r>
          </w:p>
        </w:tc>
        <w:tc>
          <w:tcPr>
            <w:tcW w:w="1344" w:type="pct"/>
            <w:vAlign w:val="center"/>
          </w:tcPr>
          <w:p w14:paraId="333ADC6A" w14:textId="77777777" w:rsidR="00893630" w:rsidRPr="002E2923" w:rsidRDefault="00893630" w:rsidP="00FC1BC5">
            <w:pPr>
              <w:pStyle w:val="TableIn"/>
              <w:spacing w:before="40" w:after="40"/>
              <w:jc w:val="left"/>
            </w:pPr>
            <w:r w:rsidRPr="002E2923">
              <w:t>CTR</w:t>
            </w:r>
          </w:p>
        </w:tc>
        <w:tc>
          <w:tcPr>
            <w:tcW w:w="1179" w:type="pct"/>
            <w:vAlign w:val="center"/>
          </w:tcPr>
          <w:p w14:paraId="7426972F" w14:textId="77777777" w:rsidR="00893630" w:rsidRPr="002E2923" w:rsidRDefault="00893630" w:rsidP="00FC1BC5">
            <w:pPr>
              <w:pStyle w:val="TableIn"/>
              <w:spacing w:before="40" w:after="40"/>
              <w:jc w:val="left"/>
            </w:pPr>
            <w:r w:rsidRPr="002E2923">
              <w:t>Hệ sinh thái</w:t>
            </w:r>
          </w:p>
        </w:tc>
        <w:tc>
          <w:tcPr>
            <w:tcW w:w="708" w:type="pct"/>
            <w:vAlign w:val="center"/>
          </w:tcPr>
          <w:p w14:paraId="0782EDA0" w14:textId="77777777" w:rsidR="00893630" w:rsidRPr="002E2923" w:rsidRDefault="00893630" w:rsidP="00FC1BC5">
            <w:pPr>
              <w:pStyle w:val="TableIn"/>
              <w:spacing w:before="40" w:after="40"/>
              <w:jc w:val="left"/>
            </w:pPr>
            <w:r w:rsidRPr="002E2923">
              <w:t>Xói mòn, sạt lỡ đất</w:t>
            </w:r>
          </w:p>
        </w:tc>
      </w:tr>
      <w:tr w:rsidR="00740C1D" w:rsidRPr="002E2923" w14:paraId="5FF8242F" w14:textId="77777777" w:rsidTr="00FC1BC5">
        <w:trPr>
          <w:trHeight w:val="454"/>
        </w:trPr>
        <w:tc>
          <w:tcPr>
            <w:tcW w:w="799" w:type="pct"/>
            <w:vMerge/>
            <w:vAlign w:val="center"/>
          </w:tcPr>
          <w:p w14:paraId="488E2EC6" w14:textId="77777777" w:rsidR="00893630" w:rsidRPr="002E2923" w:rsidRDefault="00893630" w:rsidP="00FC1BC5">
            <w:pPr>
              <w:pStyle w:val="TableIn"/>
              <w:spacing w:before="40" w:after="40"/>
              <w:rPr>
                <w:b/>
              </w:rPr>
            </w:pPr>
          </w:p>
        </w:tc>
        <w:tc>
          <w:tcPr>
            <w:tcW w:w="970" w:type="pct"/>
            <w:vAlign w:val="center"/>
          </w:tcPr>
          <w:p w14:paraId="11A550C0" w14:textId="77777777" w:rsidR="00893630" w:rsidRPr="002E2923" w:rsidRDefault="00893630" w:rsidP="00FC1BC5">
            <w:pPr>
              <w:pStyle w:val="TableIn"/>
              <w:spacing w:before="40" w:after="40"/>
              <w:jc w:val="left"/>
            </w:pPr>
            <w:r w:rsidRPr="002E2923">
              <w:t>Vận chuyển nguyên vật liệu</w:t>
            </w:r>
          </w:p>
        </w:tc>
        <w:tc>
          <w:tcPr>
            <w:tcW w:w="1344" w:type="pct"/>
            <w:vAlign w:val="center"/>
          </w:tcPr>
          <w:p w14:paraId="0E17A208" w14:textId="77777777" w:rsidR="00893630" w:rsidRPr="002E2923" w:rsidRDefault="00893630" w:rsidP="00FC1BC5">
            <w:pPr>
              <w:pStyle w:val="TableIn"/>
              <w:spacing w:before="40" w:after="40"/>
              <w:jc w:val="left"/>
            </w:pPr>
            <w:r w:rsidRPr="002E2923">
              <w:t>- Bụi, khí thải</w:t>
            </w:r>
          </w:p>
          <w:p w14:paraId="3BAFBCF0" w14:textId="77777777" w:rsidR="00893630" w:rsidRPr="002E2923" w:rsidRDefault="00893630" w:rsidP="00FC1BC5">
            <w:pPr>
              <w:pStyle w:val="TableIn"/>
              <w:spacing w:before="40" w:after="40"/>
              <w:jc w:val="left"/>
            </w:pPr>
            <w:r w:rsidRPr="002E2923">
              <w:t>- CTR</w:t>
            </w:r>
          </w:p>
        </w:tc>
        <w:tc>
          <w:tcPr>
            <w:tcW w:w="1179" w:type="pct"/>
            <w:vAlign w:val="center"/>
          </w:tcPr>
          <w:p w14:paraId="5FF00739" w14:textId="77777777" w:rsidR="00893630" w:rsidRPr="002E2923" w:rsidRDefault="00893630" w:rsidP="00FC1BC5">
            <w:pPr>
              <w:pStyle w:val="TableIn"/>
              <w:spacing w:before="40" w:after="40"/>
              <w:jc w:val="left"/>
            </w:pPr>
            <w:r w:rsidRPr="002E2923">
              <w:t>Tiếng ồn, rung</w:t>
            </w:r>
          </w:p>
        </w:tc>
        <w:tc>
          <w:tcPr>
            <w:tcW w:w="708" w:type="pct"/>
            <w:vAlign w:val="center"/>
          </w:tcPr>
          <w:p w14:paraId="1651ECDA" w14:textId="77777777" w:rsidR="00893630" w:rsidRPr="002E2923" w:rsidRDefault="00893630" w:rsidP="00FC1BC5">
            <w:pPr>
              <w:pStyle w:val="TableIn"/>
              <w:spacing w:before="40" w:after="40"/>
              <w:jc w:val="left"/>
            </w:pPr>
            <w:r w:rsidRPr="002E2923">
              <w:t>Tai nạn giao thông</w:t>
            </w:r>
          </w:p>
        </w:tc>
      </w:tr>
      <w:tr w:rsidR="00740C1D" w:rsidRPr="002E2923" w14:paraId="4F76AAEB" w14:textId="77777777" w:rsidTr="00FC1BC5">
        <w:trPr>
          <w:trHeight w:val="454"/>
        </w:trPr>
        <w:tc>
          <w:tcPr>
            <w:tcW w:w="799" w:type="pct"/>
            <w:vMerge/>
            <w:vAlign w:val="center"/>
          </w:tcPr>
          <w:p w14:paraId="4D9119BB" w14:textId="77777777" w:rsidR="00893630" w:rsidRPr="002E2923" w:rsidRDefault="00893630" w:rsidP="00FC1BC5">
            <w:pPr>
              <w:pStyle w:val="TableIn"/>
              <w:spacing w:before="40" w:after="40"/>
              <w:rPr>
                <w:b/>
              </w:rPr>
            </w:pPr>
          </w:p>
        </w:tc>
        <w:tc>
          <w:tcPr>
            <w:tcW w:w="970" w:type="pct"/>
            <w:vAlign w:val="center"/>
          </w:tcPr>
          <w:p w14:paraId="52950209" w14:textId="77777777" w:rsidR="00893630" w:rsidRPr="002E2923" w:rsidRDefault="00893630" w:rsidP="00FC1BC5">
            <w:pPr>
              <w:pStyle w:val="TableIn"/>
              <w:spacing w:before="40" w:after="40"/>
              <w:jc w:val="left"/>
            </w:pPr>
            <w:r w:rsidRPr="002E2923">
              <w:t>Xây dựng công trình</w:t>
            </w:r>
          </w:p>
        </w:tc>
        <w:tc>
          <w:tcPr>
            <w:tcW w:w="1344" w:type="pct"/>
            <w:vAlign w:val="center"/>
          </w:tcPr>
          <w:p w14:paraId="397BEAB6" w14:textId="77777777" w:rsidR="00893630" w:rsidRPr="002E2923" w:rsidRDefault="00893630" w:rsidP="00FC1BC5">
            <w:pPr>
              <w:pStyle w:val="TableIn"/>
              <w:spacing w:before="40" w:after="40"/>
              <w:jc w:val="left"/>
            </w:pPr>
            <w:r w:rsidRPr="002E2923">
              <w:t>- Bụi, khí thải</w:t>
            </w:r>
          </w:p>
          <w:p w14:paraId="61E820FB" w14:textId="77777777" w:rsidR="00893630" w:rsidRPr="002E2923" w:rsidRDefault="00893630" w:rsidP="00FC1BC5">
            <w:pPr>
              <w:pStyle w:val="TableIn"/>
              <w:spacing w:before="40" w:after="40"/>
              <w:jc w:val="left"/>
            </w:pPr>
            <w:r w:rsidRPr="002E2923">
              <w:t>- CTR</w:t>
            </w:r>
          </w:p>
          <w:p w14:paraId="2146275C" w14:textId="77777777" w:rsidR="00893630" w:rsidRPr="002E2923" w:rsidRDefault="00893630" w:rsidP="00FC1BC5">
            <w:pPr>
              <w:pStyle w:val="TableIn"/>
              <w:spacing w:before="40" w:after="40"/>
              <w:jc w:val="left"/>
            </w:pPr>
            <w:r w:rsidRPr="002E2923">
              <w:t>- Nước thải xây dựng</w:t>
            </w:r>
          </w:p>
        </w:tc>
        <w:tc>
          <w:tcPr>
            <w:tcW w:w="1179" w:type="pct"/>
            <w:vAlign w:val="center"/>
          </w:tcPr>
          <w:p w14:paraId="1B60B6A9" w14:textId="77777777" w:rsidR="00893630" w:rsidRPr="002E2923" w:rsidRDefault="00893630" w:rsidP="00FC1BC5">
            <w:pPr>
              <w:pStyle w:val="TableIn"/>
              <w:spacing w:before="40" w:after="40"/>
              <w:jc w:val="left"/>
            </w:pPr>
            <w:r w:rsidRPr="002E2923">
              <w:t>Tiếng ồn, rung</w:t>
            </w:r>
          </w:p>
        </w:tc>
        <w:tc>
          <w:tcPr>
            <w:tcW w:w="708" w:type="pct"/>
            <w:vAlign w:val="center"/>
          </w:tcPr>
          <w:p w14:paraId="684C3ABF" w14:textId="77777777" w:rsidR="00893630" w:rsidRPr="002E2923" w:rsidRDefault="00893630" w:rsidP="00FC1BC5">
            <w:pPr>
              <w:pStyle w:val="TableIn"/>
              <w:spacing w:before="40" w:after="40"/>
              <w:jc w:val="left"/>
            </w:pPr>
            <w:r w:rsidRPr="002E2923">
              <w:t>Tai nạn lao động</w:t>
            </w:r>
          </w:p>
        </w:tc>
      </w:tr>
      <w:tr w:rsidR="00740C1D" w:rsidRPr="002E2923" w14:paraId="5319F3E1" w14:textId="77777777" w:rsidTr="00FC1BC5">
        <w:trPr>
          <w:trHeight w:val="166"/>
        </w:trPr>
        <w:tc>
          <w:tcPr>
            <w:tcW w:w="799" w:type="pct"/>
            <w:vMerge/>
            <w:vAlign w:val="center"/>
          </w:tcPr>
          <w:p w14:paraId="1687EB0A" w14:textId="77777777" w:rsidR="00893630" w:rsidRPr="002E2923" w:rsidRDefault="00893630" w:rsidP="00FC1BC5">
            <w:pPr>
              <w:pStyle w:val="TableIn"/>
              <w:spacing w:before="40" w:after="40"/>
              <w:rPr>
                <w:b/>
              </w:rPr>
            </w:pPr>
          </w:p>
        </w:tc>
        <w:tc>
          <w:tcPr>
            <w:tcW w:w="970" w:type="pct"/>
            <w:vAlign w:val="center"/>
          </w:tcPr>
          <w:p w14:paraId="7750A729" w14:textId="77777777" w:rsidR="00893630" w:rsidRPr="002E2923" w:rsidRDefault="00893630" w:rsidP="00FC1BC5">
            <w:pPr>
              <w:pStyle w:val="TableIn"/>
              <w:spacing w:before="40" w:after="40"/>
              <w:jc w:val="left"/>
            </w:pPr>
            <w:r w:rsidRPr="002E2923">
              <w:t>Sinh hoạt của CBCNV</w:t>
            </w:r>
          </w:p>
        </w:tc>
        <w:tc>
          <w:tcPr>
            <w:tcW w:w="1344" w:type="pct"/>
            <w:vAlign w:val="center"/>
          </w:tcPr>
          <w:p w14:paraId="6C29C980" w14:textId="77777777" w:rsidR="00893630" w:rsidRPr="002E2923" w:rsidRDefault="00893630" w:rsidP="00FC1BC5">
            <w:pPr>
              <w:pStyle w:val="TableIn"/>
              <w:spacing w:before="40" w:after="40"/>
              <w:jc w:val="left"/>
            </w:pPr>
            <w:r w:rsidRPr="002E2923">
              <w:t>- Nước thải SH</w:t>
            </w:r>
          </w:p>
          <w:p w14:paraId="1A242C36" w14:textId="77777777" w:rsidR="00893630" w:rsidRPr="002E2923" w:rsidRDefault="00893630" w:rsidP="00FC1BC5">
            <w:pPr>
              <w:pStyle w:val="TableIn"/>
              <w:spacing w:before="40" w:after="40"/>
              <w:jc w:val="left"/>
            </w:pPr>
            <w:r w:rsidRPr="002E2923">
              <w:t>- CTR</w:t>
            </w:r>
          </w:p>
        </w:tc>
        <w:tc>
          <w:tcPr>
            <w:tcW w:w="1179" w:type="pct"/>
            <w:vAlign w:val="center"/>
          </w:tcPr>
          <w:p w14:paraId="78C0DF11" w14:textId="77777777" w:rsidR="00893630" w:rsidRPr="002E2923" w:rsidRDefault="00893630" w:rsidP="00FC1BC5">
            <w:pPr>
              <w:pStyle w:val="TableIn"/>
              <w:spacing w:before="40" w:after="40"/>
              <w:jc w:val="left"/>
            </w:pPr>
            <w:r w:rsidRPr="002E2923">
              <w:t>Mất an ninh, trật tự</w:t>
            </w:r>
          </w:p>
        </w:tc>
        <w:tc>
          <w:tcPr>
            <w:tcW w:w="708" w:type="pct"/>
            <w:vAlign w:val="center"/>
          </w:tcPr>
          <w:p w14:paraId="1A3A8C02" w14:textId="77777777" w:rsidR="00893630" w:rsidRPr="002E2923" w:rsidRDefault="00893630" w:rsidP="00FC1BC5">
            <w:pPr>
              <w:pStyle w:val="TableIn"/>
              <w:spacing w:before="40" w:after="40"/>
              <w:jc w:val="left"/>
            </w:pPr>
            <w:r w:rsidRPr="002E2923">
              <w:t>Cháy nổ do chập điện</w:t>
            </w:r>
          </w:p>
        </w:tc>
      </w:tr>
      <w:tr w:rsidR="00740C1D" w:rsidRPr="002E2923" w14:paraId="10E4FA23" w14:textId="77777777" w:rsidTr="00FC1BC5">
        <w:trPr>
          <w:trHeight w:val="454"/>
        </w:trPr>
        <w:tc>
          <w:tcPr>
            <w:tcW w:w="799" w:type="pct"/>
            <w:vMerge/>
            <w:vAlign w:val="center"/>
          </w:tcPr>
          <w:p w14:paraId="25ADDFB3" w14:textId="77777777" w:rsidR="00893630" w:rsidRPr="002E2923" w:rsidRDefault="00893630" w:rsidP="00FC1BC5">
            <w:pPr>
              <w:pStyle w:val="TableIn"/>
              <w:spacing w:before="40" w:after="40"/>
              <w:rPr>
                <w:b/>
              </w:rPr>
            </w:pPr>
          </w:p>
        </w:tc>
        <w:tc>
          <w:tcPr>
            <w:tcW w:w="970" w:type="pct"/>
            <w:vAlign w:val="center"/>
          </w:tcPr>
          <w:p w14:paraId="1A6B8B27" w14:textId="77777777" w:rsidR="00893630" w:rsidRPr="002E2923" w:rsidRDefault="00893630" w:rsidP="00FC1BC5">
            <w:pPr>
              <w:pStyle w:val="TableIn"/>
              <w:spacing w:before="40" w:after="40"/>
              <w:jc w:val="left"/>
            </w:pPr>
            <w:r w:rsidRPr="002E2923">
              <w:t>Nước mưa chảy tràn</w:t>
            </w:r>
          </w:p>
        </w:tc>
        <w:tc>
          <w:tcPr>
            <w:tcW w:w="1344" w:type="pct"/>
            <w:vAlign w:val="center"/>
          </w:tcPr>
          <w:p w14:paraId="2AC628B1" w14:textId="77777777" w:rsidR="00893630" w:rsidRPr="002E2923" w:rsidRDefault="00893630" w:rsidP="00FC1BC5">
            <w:pPr>
              <w:pStyle w:val="TableIn"/>
              <w:spacing w:before="40" w:after="40"/>
              <w:jc w:val="left"/>
            </w:pPr>
            <w:r w:rsidRPr="002E2923">
              <w:t>Nước mưa cuốn theo các chất ô nhiễm: đất cát, rác thải…</w:t>
            </w:r>
          </w:p>
        </w:tc>
        <w:tc>
          <w:tcPr>
            <w:tcW w:w="1179" w:type="pct"/>
            <w:vAlign w:val="center"/>
          </w:tcPr>
          <w:p w14:paraId="0F13D9C2" w14:textId="77777777" w:rsidR="00893630" w:rsidRPr="002E2923" w:rsidRDefault="00893630" w:rsidP="00FC1BC5">
            <w:pPr>
              <w:pStyle w:val="TableIn"/>
              <w:spacing w:before="40" w:after="40"/>
              <w:jc w:val="left"/>
            </w:pPr>
            <w:r w:rsidRPr="002E2923">
              <w:t>Hư hỏng các công trình</w:t>
            </w:r>
          </w:p>
        </w:tc>
        <w:tc>
          <w:tcPr>
            <w:tcW w:w="708" w:type="pct"/>
            <w:vAlign w:val="center"/>
          </w:tcPr>
          <w:p w14:paraId="07959796" w14:textId="77777777" w:rsidR="00893630" w:rsidRPr="002E2923" w:rsidRDefault="00893630" w:rsidP="00FC1BC5">
            <w:pPr>
              <w:pStyle w:val="TableIn"/>
              <w:spacing w:before="40" w:after="40"/>
              <w:jc w:val="left"/>
            </w:pPr>
            <w:r w:rsidRPr="002E2923">
              <w:t>Xói mòn, sạt lở đất</w:t>
            </w:r>
          </w:p>
        </w:tc>
      </w:tr>
      <w:tr w:rsidR="00A41CA4" w:rsidRPr="002E2923" w14:paraId="4E72542B" w14:textId="77777777" w:rsidTr="00FC1BC5">
        <w:trPr>
          <w:trHeight w:val="454"/>
        </w:trPr>
        <w:tc>
          <w:tcPr>
            <w:tcW w:w="799" w:type="pct"/>
            <w:vMerge w:val="restart"/>
            <w:vAlign w:val="center"/>
          </w:tcPr>
          <w:p w14:paraId="343471AA" w14:textId="7A2D8FB2" w:rsidR="00A41CA4" w:rsidRPr="002E2923" w:rsidRDefault="00A41CA4" w:rsidP="00FC1BC5">
            <w:pPr>
              <w:pStyle w:val="TableIn"/>
              <w:spacing w:before="40" w:after="40"/>
              <w:rPr>
                <w:b/>
              </w:rPr>
            </w:pPr>
            <w:r w:rsidRPr="002E2923">
              <w:rPr>
                <w:b/>
              </w:rPr>
              <w:t>Vận hành</w:t>
            </w:r>
          </w:p>
        </w:tc>
        <w:tc>
          <w:tcPr>
            <w:tcW w:w="970" w:type="pct"/>
            <w:vAlign w:val="center"/>
          </w:tcPr>
          <w:p w14:paraId="5AF95043" w14:textId="36BA81C8" w:rsidR="00A41CA4" w:rsidRPr="002E2923" w:rsidRDefault="00A41CA4" w:rsidP="00FC1BC5">
            <w:pPr>
              <w:pStyle w:val="TableIn"/>
              <w:spacing w:before="40" w:after="40"/>
              <w:jc w:val="left"/>
            </w:pPr>
            <w:r w:rsidRPr="002E2923">
              <w:t>Phương tiện giao thông</w:t>
            </w:r>
          </w:p>
        </w:tc>
        <w:tc>
          <w:tcPr>
            <w:tcW w:w="1344" w:type="pct"/>
            <w:vAlign w:val="center"/>
          </w:tcPr>
          <w:p w14:paraId="2988FB73" w14:textId="279D4A92" w:rsidR="00A41CA4" w:rsidRPr="002E2923" w:rsidRDefault="00A41CA4" w:rsidP="00FC1BC5">
            <w:pPr>
              <w:pStyle w:val="TableIn"/>
              <w:spacing w:before="40" w:after="40"/>
              <w:jc w:val="left"/>
            </w:pPr>
            <w:r w:rsidRPr="002E2923">
              <w:rPr>
                <w:lang w:val="sv-SE"/>
              </w:rPr>
              <w:t xml:space="preserve">Phương tiện của CBCNV, </w:t>
            </w:r>
            <w:r w:rsidR="00584345">
              <w:rPr>
                <w:lang w:val="sv-SE"/>
              </w:rPr>
              <w:t>xe vận chuyển nguyên liệu, sản phẩm,...</w:t>
            </w:r>
            <w:r w:rsidRPr="002E2923">
              <w:rPr>
                <w:lang w:val="sv-SE"/>
              </w:rPr>
              <w:t xml:space="preserve"> phát sinh bụi, khí thải</w:t>
            </w:r>
          </w:p>
        </w:tc>
        <w:tc>
          <w:tcPr>
            <w:tcW w:w="1179" w:type="pct"/>
            <w:vAlign w:val="center"/>
          </w:tcPr>
          <w:p w14:paraId="07232DD8" w14:textId="4E8EDB5D" w:rsidR="00A41CA4" w:rsidRPr="002E2923" w:rsidRDefault="00A41CA4" w:rsidP="00FC1BC5">
            <w:pPr>
              <w:pStyle w:val="TableIn"/>
              <w:spacing w:before="40" w:after="40"/>
              <w:jc w:val="left"/>
            </w:pPr>
            <w:r w:rsidRPr="002E2923">
              <w:t>Tiếng ồn, rung</w:t>
            </w:r>
          </w:p>
        </w:tc>
        <w:tc>
          <w:tcPr>
            <w:tcW w:w="708" w:type="pct"/>
            <w:vAlign w:val="center"/>
          </w:tcPr>
          <w:p w14:paraId="6BA25A62" w14:textId="59825148" w:rsidR="00A41CA4" w:rsidRPr="002E2923" w:rsidRDefault="00A41CA4" w:rsidP="00FC1BC5">
            <w:pPr>
              <w:pStyle w:val="TableIn"/>
              <w:spacing w:before="40" w:after="40"/>
              <w:jc w:val="left"/>
            </w:pPr>
            <w:r w:rsidRPr="002E2923">
              <w:t>Tai nạn giao thông</w:t>
            </w:r>
          </w:p>
        </w:tc>
      </w:tr>
      <w:tr w:rsidR="00584345" w:rsidRPr="002E2923" w14:paraId="336907E5" w14:textId="77777777" w:rsidTr="00FC1BC5">
        <w:trPr>
          <w:trHeight w:val="454"/>
        </w:trPr>
        <w:tc>
          <w:tcPr>
            <w:tcW w:w="799" w:type="pct"/>
            <w:vMerge/>
            <w:vAlign w:val="center"/>
          </w:tcPr>
          <w:p w14:paraId="50FB9ECD" w14:textId="77777777" w:rsidR="00584345" w:rsidRPr="002E2923" w:rsidRDefault="00584345" w:rsidP="00FC1BC5">
            <w:pPr>
              <w:pStyle w:val="TableIn"/>
              <w:spacing w:before="40" w:after="40"/>
              <w:rPr>
                <w:b/>
              </w:rPr>
            </w:pPr>
          </w:p>
        </w:tc>
        <w:tc>
          <w:tcPr>
            <w:tcW w:w="970" w:type="pct"/>
            <w:vAlign w:val="center"/>
          </w:tcPr>
          <w:p w14:paraId="600804AC" w14:textId="2F55854F" w:rsidR="00584345" w:rsidRPr="00584345" w:rsidRDefault="00584345" w:rsidP="00FC1BC5">
            <w:pPr>
              <w:pStyle w:val="TableIn"/>
              <w:spacing w:before="40" w:after="40"/>
              <w:jc w:val="both"/>
            </w:pPr>
            <w:r w:rsidRPr="00584345">
              <w:t>Chế biến thức ăn chăn nuôi</w:t>
            </w:r>
          </w:p>
        </w:tc>
        <w:tc>
          <w:tcPr>
            <w:tcW w:w="1344" w:type="pct"/>
            <w:vAlign w:val="center"/>
          </w:tcPr>
          <w:p w14:paraId="2117D047" w14:textId="77777777" w:rsidR="00584345" w:rsidRPr="00584345" w:rsidRDefault="00584345" w:rsidP="00FC1BC5">
            <w:pPr>
              <w:pStyle w:val="TableIn"/>
              <w:spacing w:before="40" w:after="40"/>
              <w:jc w:val="both"/>
            </w:pPr>
            <w:r w:rsidRPr="00584345">
              <w:t>- Bụi, khí thải</w:t>
            </w:r>
          </w:p>
          <w:p w14:paraId="2EA83166" w14:textId="299E03BE" w:rsidR="00584345" w:rsidRPr="00584345" w:rsidRDefault="00584345" w:rsidP="00FC1BC5">
            <w:pPr>
              <w:pStyle w:val="TableIn"/>
              <w:spacing w:before="40" w:after="40"/>
              <w:jc w:val="both"/>
            </w:pPr>
            <w:r w:rsidRPr="00584345">
              <w:t>- CTR, CTNH</w:t>
            </w:r>
          </w:p>
        </w:tc>
        <w:tc>
          <w:tcPr>
            <w:tcW w:w="1179" w:type="pct"/>
            <w:vAlign w:val="center"/>
          </w:tcPr>
          <w:p w14:paraId="057BD3A6" w14:textId="2E026299" w:rsidR="00584345" w:rsidRPr="00584345" w:rsidRDefault="00584345" w:rsidP="00FC1BC5">
            <w:pPr>
              <w:pStyle w:val="TableIn"/>
              <w:spacing w:before="40" w:after="40"/>
              <w:jc w:val="both"/>
            </w:pPr>
            <w:r w:rsidRPr="00584345">
              <w:t>Tiếng ồn, rung</w:t>
            </w:r>
          </w:p>
        </w:tc>
        <w:tc>
          <w:tcPr>
            <w:tcW w:w="708" w:type="pct"/>
            <w:vAlign w:val="center"/>
          </w:tcPr>
          <w:p w14:paraId="2C8D4181" w14:textId="77777777" w:rsidR="00584345" w:rsidRPr="00584345" w:rsidRDefault="00584345" w:rsidP="00FC1BC5">
            <w:pPr>
              <w:pStyle w:val="TableIn"/>
              <w:numPr>
                <w:ilvl w:val="0"/>
                <w:numId w:val="0"/>
              </w:numPr>
              <w:spacing w:before="40" w:after="40"/>
              <w:jc w:val="both"/>
            </w:pPr>
            <w:r w:rsidRPr="00584345">
              <w:t>Tai nạn lao động</w:t>
            </w:r>
          </w:p>
          <w:p w14:paraId="7A73469E" w14:textId="4216B500" w:rsidR="00584345" w:rsidRPr="00584345" w:rsidRDefault="00584345" w:rsidP="00FC1BC5">
            <w:pPr>
              <w:pStyle w:val="TableIn"/>
              <w:spacing w:before="40" w:after="40"/>
              <w:jc w:val="both"/>
            </w:pPr>
            <w:r w:rsidRPr="00584345">
              <w:t>Cháy nổ do chập điện</w:t>
            </w:r>
          </w:p>
        </w:tc>
      </w:tr>
      <w:tr w:rsidR="00584345" w:rsidRPr="002E2923" w14:paraId="30461D59" w14:textId="77777777" w:rsidTr="00FC1BC5">
        <w:trPr>
          <w:trHeight w:val="454"/>
        </w:trPr>
        <w:tc>
          <w:tcPr>
            <w:tcW w:w="799" w:type="pct"/>
            <w:vMerge/>
            <w:vAlign w:val="center"/>
          </w:tcPr>
          <w:p w14:paraId="128D3F1E" w14:textId="77777777" w:rsidR="00584345" w:rsidRPr="002E2923" w:rsidRDefault="00584345" w:rsidP="00FC1BC5">
            <w:pPr>
              <w:pStyle w:val="TableIn"/>
              <w:spacing w:before="40" w:after="40"/>
              <w:rPr>
                <w:b/>
              </w:rPr>
            </w:pPr>
          </w:p>
        </w:tc>
        <w:tc>
          <w:tcPr>
            <w:tcW w:w="970" w:type="pct"/>
            <w:vAlign w:val="center"/>
          </w:tcPr>
          <w:p w14:paraId="4FBB1AB2" w14:textId="08130C56" w:rsidR="00584345" w:rsidRPr="00584345" w:rsidRDefault="00584345" w:rsidP="00FC1BC5">
            <w:pPr>
              <w:pStyle w:val="TableIn"/>
              <w:spacing w:before="40" w:after="40"/>
              <w:jc w:val="both"/>
            </w:pPr>
            <w:r w:rsidRPr="00584345">
              <w:t>Sinh hoạt của CBCNV</w:t>
            </w:r>
          </w:p>
        </w:tc>
        <w:tc>
          <w:tcPr>
            <w:tcW w:w="1344" w:type="pct"/>
            <w:vAlign w:val="center"/>
          </w:tcPr>
          <w:p w14:paraId="190CDF97" w14:textId="77777777" w:rsidR="00584345" w:rsidRPr="00584345" w:rsidRDefault="00584345" w:rsidP="00FC1BC5">
            <w:pPr>
              <w:pStyle w:val="TableIn"/>
              <w:spacing w:before="40" w:after="40"/>
              <w:jc w:val="both"/>
            </w:pPr>
            <w:r w:rsidRPr="00584345">
              <w:t>- Nước thải sinh hoạt</w:t>
            </w:r>
          </w:p>
          <w:p w14:paraId="57FBEC5D" w14:textId="1DEA5DC7" w:rsidR="00584345" w:rsidRPr="00584345" w:rsidRDefault="00584345" w:rsidP="00FC1BC5">
            <w:pPr>
              <w:pStyle w:val="TableIn"/>
              <w:spacing w:before="40" w:after="40"/>
              <w:jc w:val="both"/>
            </w:pPr>
            <w:r w:rsidRPr="00584345">
              <w:t>- CTR</w:t>
            </w:r>
          </w:p>
        </w:tc>
        <w:tc>
          <w:tcPr>
            <w:tcW w:w="1179" w:type="pct"/>
            <w:vAlign w:val="center"/>
          </w:tcPr>
          <w:p w14:paraId="76A7937C" w14:textId="431C5E6E" w:rsidR="00584345" w:rsidRPr="00584345" w:rsidRDefault="00584345" w:rsidP="00FC1BC5">
            <w:pPr>
              <w:pStyle w:val="TableIn"/>
              <w:spacing w:before="40" w:after="40"/>
              <w:jc w:val="both"/>
            </w:pPr>
            <w:r w:rsidRPr="00584345">
              <w:t>Mất an ninh, trật tự</w:t>
            </w:r>
          </w:p>
        </w:tc>
        <w:tc>
          <w:tcPr>
            <w:tcW w:w="708" w:type="pct"/>
            <w:vAlign w:val="center"/>
          </w:tcPr>
          <w:p w14:paraId="15D1E4E0" w14:textId="12AD49B4" w:rsidR="00584345" w:rsidRPr="00584345" w:rsidRDefault="00584345" w:rsidP="00FC1BC5">
            <w:pPr>
              <w:pStyle w:val="TableIn"/>
              <w:spacing w:before="40" w:after="40"/>
              <w:jc w:val="both"/>
            </w:pPr>
            <w:r w:rsidRPr="00584345">
              <w:t>Cháy nổ do chập điện</w:t>
            </w:r>
          </w:p>
        </w:tc>
      </w:tr>
    </w:tbl>
    <w:p w14:paraId="6EB6139F" w14:textId="162F0826" w:rsidR="00E375C3" w:rsidRPr="002E2923" w:rsidRDefault="00E375C3" w:rsidP="00FC1BC5">
      <w:pPr>
        <w:pStyle w:val="k4"/>
        <w:spacing w:line="300" w:lineRule="auto"/>
        <w:outlineLvl w:val="1"/>
        <w:rPr>
          <w:i/>
          <w:color w:val="auto"/>
          <w:sz w:val="27"/>
          <w:szCs w:val="27"/>
          <w:lang w:val="en-US"/>
        </w:rPr>
      </w:pPr>
      <w:bookmarkStart w:id="842" w:name="_Toc164155835"/>
      <w:bookmarkEnd w:id="836"/>
      <w:r w:rsidRPr="002E2923">
        <w:rPr>
          <w:i/>
          <w:color w:val="auto"/>
          <w:sz w:val="27"/>
          <w:szCs w:val="27"/>
          <w:lang w:val="en-US"/>
        </w:rPr>
        <w:t>1.2.</w:t>
      </w:r>
      <w:r w:rsidR="0090563B">
        <w:rPr>
          <w:i/>
          <w:color w:val="auto"/>
          <w:sz w:val="27"/>
          <w:szCs w:val="27"/>
          <w:lang w:val="en-US"/>
        </w:rPr>
        <w:t>4</w:t>
      </w:r>
      <w:r w:rsidR="004D573D">
        <w:rPr>
          <w:i/>
          <w:color w:val="auto"/>
          <w:sz w:val="27"/>
          <w:szCs w:val="27"/>
          <w:lang w:val="en-US"/>
        </w:rPr>
        <w:t>.</w:t>
      </w:r>
      <w:r w:rsidRPr="002E2923">
        <w:rPr>
          <w:i/>
          <w:color w:val="auto"/>
          <w:sz w:val="27"/>
          <w:szCs w:val="27"/>
          <w:lang w:val="en-US"/>
        </w:rPr>
        <w:t xml:space="preserve"> Hạng mục công trình xử lý chất thải và bảo vệ môi trường</w:t>
      </w:r>
      <w:bookmarkEnd w:id="837"/>
      <w:bookmarkEnd w:id="838"/>
      <w:bookmarkEnd w:id="842"/>
    </w:p>
    <w:p w14:paraId="5A1BA409" w14:textId="4B9606EB" w:rsidR="002C6F97" w:rsidRPr="002E2923" w:rsidRDefault="006C78F8" w:rsidP="00FC1BC5">
      <w:pPr>
        <w:pStyle w:val="Heading3"/>
        <w:spacing w:before="0" w:after="0" w:line="300" w:lineRule="auto"/>
        <w:jc w:val="both"/>
        <w:rPr>
          <w:rStyle w:val="Heading3Char"/>
          <w:rFonts w:ascii="Times New Roman" w:hAnsi="Times New Roman" w:cs="Times New Roman"/>
          <w:i/>
          <w:sz w:val="27"/>
          <w:szCs w:val="27"/>
        </w:rPr>
      </w:pPr>
      <w:bookmarkStart w:id="843" w:name="_Toc43994968"/>
      <w:bookmarkStart w:id="844" w:name="_Toc43995262"/>
      <w:r w:rsidRPr="002E2923">
        <w:rPr>
          <w:rStyle w:val="Heading3Char"/>
          <w:rFonts w:ascii="Times New Roman" w:hAnsi="Times New Roman" w:cs="Times New Roman"/>
          <w:i/>
          <w:sz w:val="27"/>
          <w:szCs w:val="27"/>
        </w:rPr>
        <w:t>1.2.</w:t>
      </w:r>
      <w:r w:rsidR="0090563B">
        <w:rPr>
          <w:rStyle w:val="Heading3Char"/>
          <w:rFonts w:ascii="Times New Roman" w:hAnsi="Times New Roman" w:cs="Times New Roman"/>
          <w:i/>
          <w:sz w:val="27"/>
          <w:szCs w:val="27"/>
        </w:rPr>
        <w:t>4</w:t>
      </w:r>
      <w:r w:rsidRPr="002E2923">
        <w:rPr>
          <w:rStyle w:val="Heading3Char"/>
          <w:rFonts w:ascii="Times New Roman" w:hAnsi="Times New Roman" w:cs="Times New Roman"/>
          <w:i/>
          <w:sz w:val="27"/>
          <w:szCs w:val="27"/>
        </w:rPr>
        <w:t xml:space="preserve">.1. </w:t>
      </w:r>
      <w:r w:rsidR="002C6F97" w:rsidRPr="002E2923">
        <w:rPr>
          <w:rStyle w:val="Heading3Char"/>
          <w:rFonts w:ascii="Times New Roman" w:hAnsi="Times New Roman" w:cs="Times New Roman"/>
          <w:i/>
          <w:sz w:val="27"/>
          <w:szCs w:val="27"/>
        </w:rPr>
        <w:t>Hệ thống thu gom và xử lý nước thải</w:t>
      </w:r>
    </w:p>
    <w:p w14:paraId="771284CB" w14:textId="77777777" w:rsidR="0006690B" w:rsidRPr="002E2923" w:rsidRDefault="0006690B" w:rsidP="00FC1BC5">
      <w:pPr>
        <w:spacing w:line="300" w:lineRule="auto"/>
        <w:ind w:firstLine="425"/>
        <w:jc w:val="both"/>
        <w:rPr>
          <w:sz w:val="27"/>
          <w:szCs w:val="27"/>
          <w:lang w:val="nl-NL"/>
        </w:rPr>
      </w:pPr>
      <w:r w:rsidRPr="002E2923">
        <w:rPr>
          <w:i/>
          <w:sz w:val="27"/>
          <w:szCs w:val="27"/>
          <w:lang w:val="nl-NL"/>
        </w:rPr>
        <w:t>* G</w:t>
      </w:r>
      <w:r w:rsidR="00E44915" w:rsidRPr="002E2923">
        <w:rPr>
          <w:i/>
          <w:sz w:val="27"/>
          <w:szCs w:val="27"/>
          <w:lang w:val="nl-NL"/>
        </w:rPr>
        <w:t>iai đoạn thi công</w:t>
      </w:r>
      <w:r w:rsidR="009F0C3C" w:rsidRPr="002E2923">
        <w:rPr>
          <w:i/>
          <w:sz w:val="27"/>
          <w:szCs w:val="27"/>
          <w:lang w:val="nl-NL"/>
        </w:rPr>
        <w:t>:</w:t>
      </w:r>
    </w:p>
    <w:p w14:paraId="2B9EA047" w14:textId="13DF79B8" w:rsidR="00E44915" w:rsidRPr="004D573D" w:rsidRDefault="003D1287" w:rsidP="00FC1BC5">
      <w:pPr>
        <w:spacing w:line="300" w:lineRule="auto"/>
        <w:ind w:firstLine="425"/>
        <w:jc w:val="both"/>
        <w:rPr>
          <w:color w:val="FF0000"/>
          <w:sz w:val="27"/>
          <w:szCs w:val="27"/>
          <w:lang w:val="nl-NL"/>
        </w:rPr>
      </w:pPr>
      <w:r w:rsidRPr="004D573D">
        <w:rPr>
          <w:sz w:val="27"/>
          <w:szCs w:val="27"/>
          <w:lang w:val="nl-NL"/>
        </w:rPr>
        <w:t>Sử dụng</w:t>
      </w:r>
      <w:r w:rsidR="0006690B" w:rsidRPr="004D573D">
        <w:rPr>
          <w:sz w:val="27"/>
          <w:szCs w:val="27"/>
          <w:lang w:val="nl-NL"/>
        </w:rPr>
        <w:t xml:space="preserve"> nhà vệ sinh </w:t>
      </w:r>
      <w:r w:rsidR="004D573D" w:rsidRPr="004D573D">
        <w:rPr>
          <w:sz w:val="27"/>
          <w:szCs w:val="27"/>
          <w:lang w:val="nl-NL"/>
        </w:rPr>
        <w:t>của 12 nhà dân</w:t>
      </w:r>
      <w:r w:rsidR="0006690B" w:rsidRPr="004D573D">
        <w:rPr>
          <w:sz w:val="27"/>
          <w:szCs w:val="27"/>
          <w:lang w:val="nl-NL"/>
        </w:rPr>
        <w:t xml:space="preserve"> (</w:t>
      </w:r>
      <w:r w:rsidR="004D573D" w:rsidRPr="004D573D">
        <w:rPr>
          <w:sz w:val="27"/>
          <w:szCs w:val="27"/>
          <w:lang w:val="nl-NL"/>
        </w:rPr>
        <w:t>tổng thể tích</w:t>
      </w:r>
      <w:r w:rsidR="0006690B" w:rsidRPr="004D573D">
        <w:rPr>
          <w:sz w:val="27"/>
          <w:szCs w:val="27"/>
          <w:lang w:val="nl-NL"/>
        </w:rPr>
        <w:t xml:space="preserve"> 1</w:t>
      </w:r>
      <w:r w:rsidR="004D573D" w:rsidRPr="004D573D">
        <w:rPr>
          <w:sz w:val="27"/>
          <w:szCs w:val="27"/>
          <w:lang w:val="nl-NL"/>
        </w:rPr>
        <w:t>3</w:t>
      </w:r>
      <w:r w:rsidR="0006690B" w:rsidRPr="004D573D">
        <w:rPr>
          <w:sz w:val="27"/>
          <w:szCs w:val="27"/>
          <w:lang w:val="nl-NL"/>
        </w:rPr>
        <w:t xml:space="preserve"> m</w:t>
      </w:r>
      <w:r w:rsidR="0006690B" w:rsidRPr="004D573D">
        <w:rPr>
          <w:sz w:val="27"/>
          <w:szCs w:val="27"/>
          <w:vertAlign w:val="superscript"/>
          <w:lang w:val="nl-NL"/>
        </w:rPr>
        <w:t>3</w:t>
      </w:r>
      <w:r w:rsidR="0006690B" w:rsidRPr="004D573D">
        <w:rPr>
          <w:sz w:val="27"/>
          <w:szCs w:val="27"/>
          <w:lang w:val="nl-NL"/>
        </w:rPr>
        <w:t xml:space="preserve">), </w:t>
      </w:r>
      <w:r w:rsidR="004D573D" w:rsidRPr="004D573D">
        <w:rPr>
          <w:sz w:val="27"/>
          <w:szCs w:val="27"/>
          <w:lang w:val="nl-NL"/>
        </w:rPr>
        <w:t>Các nhà dân định kỳ hợp đồng với đơn vị chức năng hút và đưa đi xử lý</w:t>
      </w:r>
      <w:r w:rsidR="00E44915" w:rsidRPr="004D573D">
        <w:rPr>
          <w:color w:val="FF0000"/>
          <w:sz w:val="27"/>
          <w:szCs w:val="27"/>
          <w:lang w:val="nl-NL"/>
        </w:rPr>
        <w:t>.</w:t>
      </w:r>
    </w:p>
    <w:p w14:paraId="03C4AE33" w14:textId="77777777" w:rsidR="0006690B" w:rsidRPr="004D573D" w:rsidRDefault="0006690B" w:rsidP="00FC1BC5">
      <w:pPr>
        <w:spacing w:line="300" w:lineRule="auto"/>
        <w:ind w:firstLine="425"/>
        <w:jc w:val="both"/>
        <w:rPr>
          <w:i/>
          <w:sz w:val="27"/>
          <w:szCs w:val="27"/>
          <w:lang w:val="nl-NL"/>
        </w:rPr>
      </w:pPr>
      <w:r w:rsidRPr="00584345">
        <w:rPr>
          <w:i/>
          <w:sz w:val="27"/>
          <w:szCs w:val="27"/>
          <w:lang w:val="nl-NL"/>
        </w:rPr>
        <w:t>*</w:t>
      </w:r>
      <w:r w:rsidR="00E44915" w:rsidRPr="00584345">
        <w:rPr>
          <w:i/>
          <w:sz w:val="27"/>
          <w:szCs w:val="27"/>
          <w:lang w:val="nl-NL"/>
        </w:rPr>
        <w:t xml:space="preserve"> </w:t>
      </w:r>
      <w:r w:rsidRPr="004D573D">
        <w:rPr>
          <w:i/>
          <w:sz w:val="27"/>
          <w:szCs w:val="27"/>
          <w:lang w:val="nl-NL"/>
        </w:rPr>
        <w:t>G</w:t>
      </w:r>
      <w:r w:rsidR="00E44915" w:rsidRPr="004D573D">
        <w:rPr>
          <w:i/>
          <w:sz w:val="27"/>
          <w:szCs w:val="27"/>
          <w:lang w:val="nl-NL"/>
        </w:rPr>
        <w:t>iai đoạn hoạt động:</w:t>
      </w:r>
    </w:p>
    <w:p w14:paraId="03382826" w14:textId="75FE1E14" w:rsidR="003D1287" w:rsidRPr="00584345" w:rsidRDefault="003D1287" w:rsidP="00FC1BC5">
      <w:pPr>
        <w:spacing w:line="300" w:lineRule="auto"/>
        <w:ind w:firstLine="567"/>
        <w:rPr>
          <w:sz w:val="27"/>
          <w:szCs w:val="27"/>
          <w:lang w:val="pt-BR"/>
        </w:rPr>
      </w:pPr>
      <w:r w:rsidRPr="00584345">
        <w:rPr>
          <w:bCs/>
          <w:iCs/>
          <w:spacing w:val="-6"/>
          <w:sz w:val="27"/>
          <w:szCs w:val="27"/>
          <w:lang w:val="pt-BR"/>
        </w:rPr>
        <w:t xml:space="preserve"> </w:t>
      </w:r>
      <w:r w:rsidRPr="00584345">
        <w:rPr>
          <w:sz w:val="27"/>
          <w:szCs w:val="27"/>
          <w:lang w:val="pt-BR"/>
        </w:rPr>
        <w:t xml:space="preserve">Nước thải từ </w:t>
      </w:r>
      <w:r w:rsidR="004D573D" w:rsidRPr="00584345">
        <w:rPr>
          <w:sz w:val="27"/>
          <w:szCs w:val="27"/>
          <w:lang w:val="pt-BR"/>
        </w:rPr>
        <w:t>Nhà máy</w:t>
      </w:r>
      <w:r w:rsidRPr="00584345">
        <w:rPr>
          <w:sz w:val="27"/>
          <w:szCs w:val="27"/>
          <w:lang w:val="pt-BR"/>
        </w:rPr>
        <w:t xml:space="preserve"> bao gồm: </w:t>
      </w:r>
    </w:p>
    <w:p w14:paraId="1C68F872" w14:textId="77777777" w:rsidR="003D1287" w:rsidRPr="00584345" w:rsidRDefault="003D1287" w:rsidP="00FC1BC5">
      <w:pPr>
        <w:spacing w:line="300" w:lineRule="auto"/>
        <w:ind w:firstLine="567"/>
        <w:jc w:val="both"/>
        <w:rPr>
          <w:sz w:val="27"/>
          <w:szCs w:val="27"/>
          <w:lang w:val="pt-BR"/>
        </w:rPr>
      </w:pPr>
      <w:r w:rsidRPr="00584345">
        <w:rPr>
          <w:sz w:val="27"/>
          <w:szCs w:val="27"/>
          <w:lang w:val="pt-BR"/>
        </w:rPr>
        <w:t>- Nước thải vệ sinh chảy qua bể tự hoại 3 ngăn, sau đó chảy theo hệ thống mương thu gom về hệ thống xử lý;</w:t>
      </w:r>
    </w:p>
    <w:p w14:paraId="02100191" w14:textId="1242072F" w:rsidR="003D1287" w:rsidRPr="00584345" w:rsidRDefault="003D1287" w:rsidP="00FC1BC5">
      <w:pPr>
        <w:spacing w:line="300" w:lineRule="auto"/>
        <w:ind w:firstLine="567"/>
        <w:jc w:val="both"/>
        <w:rPr>
          <w:sz w:val="27"/>
          <w:szCs w:val="27"/>
          <w:lang w:val="pt-BR"/>
        </w:rPr>
      </w:pPr>
      <w:r w:rsidRPr="00584345">
        <w:rPr>
          <w:sz w:val="27"/>
          <w:szCs w:val="27"/>
          <w:lang w:val="pt-BR"/>
        </w:rPr>
        <w:t xml:space="preserve">- Nước thải </w:t>
      </w:r>
      <w:r w:rsidR="004D573D" w:rsidRPr="00584345">
        <w:rPr>
          <w:sz w:val="27"/>
          <w:szCs w:val="27"/>
          <w:lang w:val="pt-BR"/>
        </w:rPr>
        <w:t>hệ thống xử lý khí thải lò hơi</w:t>
      </w:r>
      <w:r w:rsidRPr="00584345">
        <w:rPr>
          <w:sz w:val="27"/>
          <w:szCs w:val="27"/>
          <w:lang w:val="pt-BR"/>
        </w:rPr>
        <w:t xml:space="preserve"> được thu gom </w:t>
      </w:r>
      <w:r w:rsidR="004D573D" w:rsidRPr="00584345">
        <w:rPr>
          <w:sz w:val="27"/>
          <w:szCs w:val="27"/>
          <w:lang w:val="pt-BR"/>
        </w:rPr>
        <w:t>và theo ống nhựa HDPE</w:t>
      </w:r>
      <w:r w:rsidRPr="00584345">
        <w:rPr>
          <w:sz w:val="27"/>
          <w:szCs w:val="27"/>
          <w:lang w:val="pt-BR"/>
        </w:rPr>
        <w:t xml:space="preserve"> thu dẫn về hệ thống xử lý nước thải.</w:t>
      </w:r>
    </w:p>
    <w:p w14:paraId="3ECF4485" w14:textId="7C3BB7DE" w:rsidR="003D1287" w:rsidRPr="00584345" w:rsidRDefault="003D1287" w:rsidP="00FC1BC5">
      <w:pPr>
        <w:pStyle w:val="2"/>
        <w:spacing w:before="0" w:after="0" w:line="300" w:lineRule="auto"/>
        <w:ind w:firstLine="567"/>
        <w:rPr>
          <w:b w:val="0"/>
          <w:sz w:val="27"/>
          <w:szCs w:val="27"/>
          <w:lang w:val="pt-BR"/>
        </w:rPr>
      </w:pPr>
      <w:r w:rsidRPr="00584345">
        <w:rPr>
          <w:b w:val="0"/>
          <w:sz w:val="27"/>
          <w:szCs w:val="27"/>
          <w:lang w:val="pt-BR"/>
        </w:rPr>
        <w:lastRenderedPageBreak/>
        <w:t xml:space="preserve">Nước thải sau quá trình xử lý đạt cột B, QCVN </w:t>
      </w:r>
      <w:r w:rsidR="004D573D" w:rsidRPr="00584345">
        <w:rPr>
          <w:b w:val="0"/>
          <w:sz w:val="27"/>
          <w:szCs w:val="27"/>
          <w:lang w:val="pt-BR"/>
        </w:rPr>
        <w:t>14:2008</w:t>
      </w:r>
      <w:r w:rsidRPr="00584345">
        <w:rPr>
          <w:b w:val="0"/>
          <w:sz w:val="27"/>
          <w:szCs w:val="27"/>
          <w:lang w:val="pt-BR"/>
        </w:rPr>
        <w:t xml:space="preserve">/BTNMT: Quy chuẩn kỹ thuật Quốc gia về nước </w:t>
      </w:r>
      <w:r w:rsidR="004D573D" w:rsidRPr="00584345">
        <w:rPr>
          <w:b w:val="0"/>
          <w:sz w:val="27"/>
          <w:szCs w:val="27"/>
          <w:lang w:val="pt-BR"/>
        </w:rPr>
        <w:t>sinh hoạt</w:t>
      </w:r>
      <w:r w:rsidRPr="00584345">
        <w:rPr>
          <w:b w:val="0"/>
          <w:sz w:val="27"/>
          <w:szCs w:val="27"/>
          <w:lang w:val="pt-BR"/>
        </w:rPr>
        <w:t xml:space="preserve"> trước khi thải ra môi trường.</w:t>
      </w:r>
    </w:p>
    <w:p w14:paraId="1A83D44D" w14:textId="327235FD" w:rsidR="006C78F8" w:rsidRPr="00584345" w:rsidRDefault="009E6A59" w:rsidP="00FC1BC5">
      <w:pPr>
        <w:pStyle w:val="Heading3"/>
        <w:spacing w:before="0" w:after="0" w:line="300" w:lineRule="auto"/>
        <w:jc w:val="both"/>
        <w:rPr>
          <w:rStyle w:val="Heading3Char"/>
          <w:rFonts w:ascii="Times New Roman" w:hAnsi="Times New Roman" w:cs="Times New Roman"/>
          <w:i/>
          <w:sz w:val="27"/>
          <w:szCs w:val="27"/>
          <w:lang w:val="pt-BR"/>
        </w:rPr>
      </w:pPr>
      <w:r w:rsidRPr="00584345">
        <w:rPr>
          <w:rStyle w:val="Heading3Char"/>
          <w:rFonts w:ascii="Times New Roman" w:hAnsi="Times New Roman" w:cs="Times New Roman"/>
          <w:i/>
          <w:sz w:val="27"/>
          <w:szCs w:val="27"/>
          <w:lang w:val="pt-BR"/>
        </w:rPr>
        <w:t>1.2.</w:t>
      </w:r>
      <w:r w:rsidR="0090563B">
        <w:rPr>
          <w:rStyle w:val="Heading3Char"/>
          <w:rFonts w:ascii="Times New Roman" w:hAnsi="Times New Roman" w:cs="Times New Roman"/>
          <w:i/>
          <w:sz w:val="27"/>
          <w:szCs w:val="27"/>
          <w:lang w:val="pt-BR"/>
        </w:rPr>
        <w:t>4</w:t>
      </w:r>
      <w:r w:rsidRPr="00584345">
        <w:rPr>
          <w:rStyle w:val="Heading3Char"/>
          <w:rFonts w:ascii="Times New Roman" w:hAnsi="Times New Roman" w:cs="Times New Roman"/>
          <w:i/>
          <w:sz w:val="27"/>
          <w:szCs w:val="27"/>
          <w:lang w:val="pt-BR"/>
        </w:rPr>
        <w:t>.</w:t>
      </w:r>
      <w:r w:rsidR="009A2317" w:rsidRPr="00584345">
        <w:rPr>
          <w:rStyle w:val="Heading3Char"/>
          <w:rFonts w:ascii="Times New Roman" w:hAnsi="Times New Roman" w:cs="Times New Roman"/>
          <w:i/>
          <w:sz w:val="27"/>
          <w:szCs w:val="27"/>
          <w:lang w:val="pt-BR"/>
        </w:rPr>
        <w:t>2</w:t>
      </w:r>
      <w:r w:rsidR="006C78F8" w:rsidRPr="00584345">
        <w:rPr>
          <w:rStyle w:val="Heading3Char"/>
          <w:rFonts w:ascii="Times New Roman" w:hAnsi="Times New Roman" w:cs="Times New Roman"/>
          <w:i/>
          <w:sz w:val="27"/>
          <w:szCs w:val="27"/>
          <w:lang w:val="pt-BR"/>
        </w:rPr>
        <w:t xml:space="preserve">. </w:t>
      </w:r>
      <w:r w:rsidR="005B23AB" w:rsidRPr="00584345">
        <w:rPr>
          <w:rStyle w:val="Heading3Char"/>
          <w:rFonts w:ascii="Times New Roman" w:hAnsi="Times New Roman" w:cs="Times New Roman"/>
          <w:i/>
          <w:sz w:val="27"/>
          <w:szCs w:val="27"/>
          <w:lang w:val="pt-BR"/>
        </w:rPr>
        <w:t>Quản lý</w:t>
      </w:r>
      <w:r w:rsidR="006C78F8" w:rsidRPr="00584345">
        <w:rPr>
          <w:rStyle w:val="Heading3Char"/>
          <w:rFonts w:ascii="Times New Roman" w:hAnsi="Times New Roman" w:cs="Times New Roman"/>
          <w:i/>
          <w:sz w:val="27"/>
          <w:szCs w:val="27"/>
          <w:lang w:val="pt-BR"/>
        </w:rPr>
        <w:t xml:space="preserve"> chất thải rắn, CTNH</w:t>
      </w:r>
    </w:p>
    <w:p w14:paraId="339D77CA" w14:textId="27E487B6" w:rsidR="007E34E9" w:rsidRPr="002E2923" w:rsidRDefault="0006690B" w:rsidP="00FC1BC5">
      <w:pPr>
        <w:spacing w:line="300" w:lineRule="auto"/>
        <w:ind w:firstLine="567"/>
        <w:jc w:val="both"/>
        <w:rPr>
          <w:i/>
          <w:sz w:val="27"/>
          <w:szCs w:val="27"/>
          <w:lang w:val="nl-NL"/>
        </w:rPr>
      </w:pPr>
      <w:r w:rsidRPr="002E2923">
        <w:rPr>
          <w:i/>
          <w:sz w:val="27"/>
          <w:szCs w:val="27"/>
          <w:lang w:val="nl-NL"/>
        </w:rPr>
        <w:t>*</w:t>
      </w:r>
      <w:r w:rsidR="007E34E9" w:rsidRPr="002E2923">
        <w:rPr>
          <w:i/>
          <w:sz w:val="27"/>
          <w:szCs w:val="27"/>
          <w:lang w:val="nl-NL"/>
        </w:rPr>
        <w:t xml:space="preserve"> </w:t>
      </w:r>
      <w:r w:rsidRPr="002E2923">
        <w:rPr>
          <w:i/>
          <w:sz w:val="27"/>
          <w:szCs w:val="27"/>
          <w:lang w:val="nl-NL"/>
        </w:rPr>
        <w:t>G</w:t>
      </w:r>
      <w:r w:rsidR="007E34E9" w:rsidRPr="002E2923">
        <w:rPr>
          <w:i/>
          <w:sz w:val="27"/>
          <w:szCs w:val="27"/>
          <w:lang w:val="nl-NL"/>
        </w:rPr>
        <w:t>iai đoạn thi công:</w:t>
      </w:r>
    </w:p>
    <w:p w14:paraId="40749690" w14:textId="2C707A09" w:rsidR="007E34E9" w:rsidRPr="002E2923" w:rsidRDefault="0006690B" w:rsidP="00FC1BC5">
      <w:pPr>
        <w:spacing w:line="300" w:lineRule="auto"/>
        <w:ind w:firstLine="567"/>
        <w:jc w:val="both"/>
        <w:rPr>
          <w:sz w:val="27"/>
          <w:szCs w:val="27"/>
          <w:lang w:val="nl-NL"/>
        </w:rPr>
      </w:pPr>
      <w:r w:rsidRPr="002E2923">
        <w:rPr>
          <w:sz w:val="27"/>
          <w:szCs w:val="27"/>
          <w:lang w:val="nl-NL"/>
        </w:rPr>
        <w:t xml:space="preserve">- Chất thải rắn thi công: </w:t>
      </w:r>
      <w:r w:rsidRPr="002721E8">
        <w:rPr>
          <w:sz w:val="27"/>
          <w:szCs w:val="27"/>
          <w:lang w:val="pt-BR"/>
        </w:rPr>
        <w:t xml:space="preserve">Để thu gom lượng đất đá thải trong quá trình đào đắp, phá dỡ công trình kiến trúc, </w:t>
      </w:r>
      <w:r w:rsidR="00421221" w:rsidRPr="002721E8">
        <w:rPr>
          <w:sz w:val="27"/>
          <w:szCs w:val="27"/>
          <w:lang w:val="pt-BR"/>
        </w:rPr>
        <w:t>chủ dự án sẽ thu gom và đổ thải tại các bãi thải đã được thống nhất với địa phương.</w:t>
      </w:r>
    </w:p>
    <w:p w14:paraId="2146A8F2" w14:textId="56A53283" w:rsidR="0006690B" w:rsidRPr="002E2923" w:rsidRDefault="0006690B" w:rsidP="00FC1BC5">
      <w:pPr>
        <w:spacing w:line="300" w:lineRule="auto"/>
        <w:ind w:firstLine="567"/>
        <w:jc w:val="both"/>
        <w:rPr>
          <w:sz w:val="27"/>
          <w:szCs w:val="27"/>
          <w:lang w:val="nl-NL"/>
        </w:rPr>
      </w:pPr>
      <w:r w:rsidRPr="002E2923">
        <w:rPr>
          <w:sz w:val="27"/>
          <w:szCs w:val="27"/>
          <w:lang w:val="nl-NL"/>
        </w:rPr>
        <w:t>- Chất thải rắn sinh hoạt: Rác</w:t>
      </w:r>
      <w:r w:rsidR="003D1287" w:rsidRPr="002E2923">
        <w:rPr>
          <w:sz w:val="27"/>
          <w:szCs w:val="27"/>
          <w:lang w:val="nl-NL"/>
        </w:rPr>
        <w:t xml:space="preserve"> thải phát sinh sẽ thu gom vào </w:t>
      </w:r>
      <w:r w:rsidR="003B09DE" w:rsidRPr="002E2923">
        <w:rPr>
          <w:sz w:val="27"/>
          <w:szCs w:val="27"/>
          <w:lang w:val="nl-NL"/>
        </w:rPr>
        <w:t>thùng rác loại 60L bố trí tại</w:t>
      </w:r>
      <w:r w:rsidRPr="002E2923">
        <w:rPr>
          <w:sz w:val="27"/>
          <w:szCs w:val="27"/>
          <w:lang w:val="nl-NL"/>
        </w:rPr>
        <w:t xml:space="preserve"> lán trại và hợp đồng với </w:t>
      </w:r>
      <w:r w:rsidR="004D573D">
        <w:rPr>
          <w:sz w:val="27"/>
          <w:szCs w:val="27"/>
          <w:lang w:val="nl-NL"/>
        </w:rPr>
        <w:t xml:space="preserve">Trung tâm môi trường </w:t>
      </w:r>
      <w:r w:rsidR="00D07D08">
        <w:rPr>
          <w:sz w:val="27"/>
          <w:szCs w:val="27"/>
          <w:lang w:val="nl-NL"/>
        </w:rPr>
        <w:t>-</w:t>
      </w:r>
      <w:r w:rsidR="004D573D">
        <w:rPr>
          <w:sz w:val="27"/>
          <w:szCs w:val="27"/>
          <w:lang w:val="nl-NL"/>
        </w:rPr>
        <w:t xml:space="preserve"> Công trình đô thị Vĩnh Linh</w:t>
      </w:r>
      <w:r w:rsidRPr="002E2923">
        <w:rPr>
          <w:sz w:val="27"/>
          <w:szCs w:val="27"/>
          <w:lang w:val="nl-NL"/>
        </w:rPr>
        <w:t xml:space="preserve"> thu gom, vận chuyển </w:t>
      </w:r>
      <w:r w:rsidR="009A2317" w:rsidRPr="002E2923">
        <w:rPr>
          <w:sz w:val="27"/>
          <w:szCs w:val="27"/>
          <w:lang w:val="nl-NL"/>
        </w:rPr>
        <w:t>đi</w:t>
      </w:r>
      <w:r w:rsidRPr="002E2923">
        <w:rPr>
          <w:sz w:val="27"/>
          <w:szCs w:val="27"/>
          <w:lang w:val="nl-NL"/>
        </w:rPr>
        <w:t xml:space="preserve"> xử lý, tần suất 01 lần/tuần.</w:t>
      </w:r>
    </w:p>
    <w:p w14:paraId="180605A8" w14:textId="22F3EC5C" w:rsidR="007E34E9" w:rsidRPr="002E2923" w:rsidRDefault="0006690B" w:rsidP="00FC1BC5">
      <w:pPr>
        <w:spacing w:line="300" w:lineRule="auto"/>
        <w:ind w:firstLine="567"/>
        <w:jc w:val="both"/>
        <w:rPr>
          <w:i/>
          <w:sz w:val="27"/>
          <w:szCs w:val="27"/>
          <w:lang w:val="nl-NL"/>
        </w:rPr>
      </w:pPr>
      <w:r w:rsidRPr="002E2923">
        <w:rPr>
          <w:i/>
          <w:sz w:val="27"/>
          <w:szCs w:val="27"/>
          <w:lang w:val="nl-NL"/>
        </w:rPr>
        <w:t>* G</w:t>
      </w:r>
      <w:r w:rsidR="007E34E9" w:rsidRPr="002E2923">
        <w:rPr>
          <w:i/>
          <w:sz w:val="27"/>
          <w:szCs w:val="27"/>
          <w:lang w:val="nl-NL"/>
        </w:rPr>
        <w:t>iai đoạn hoạt động:</w:t>
      </w:r>
    </w:p>
    <w:p w14:paraId="18639AC4" w14:textId="37D3F66C" w:rsidR="003B09DE" w:rsidRPr="00D52636" w:rsidRDefault="00D07D08" w:rsidP="00FC1BC5">
      <w:pPr>
        <w:spacing w:line="300" w:lineRule="auto"/>
        <w:ind w:firstLine="567"/>
        <w:jc w:val="both"/>
        <w:rPr>
          <w:sz w:val="27"/>
          <w:szCs w:val="27"/>
          <w:lang w:val="de-DE" w:eastAsia="x-none"/>
        </w:rPr>
      </w:pPr>
      <w:r w:rsidRPr="00D52636">
        <w:rPr>
          <w:sz w:val="27"/>
          <w:szCs w:val="27"/>
          <w:lang w:val="nl-NL"/>
        </w:rPr>
        <w:t xml:space="preserve">Rác thải phát sinh </w:t>
      </w:r>
      <w:r w:rsidR="003B09DE" w:rsidRPr="00D52636">
        <w:rPr>
          <w:sz w:val="27"/>
          <w:szCs w:val="27"/>
          <w:lang w:val="de-DE" w:eastAsia="x-none"/>
        </w:rPr>
        <w:t>:</w:t>
      </w:r>
    </w:p>
    <w:p w14:paraId="40350D12" w14:textId="24D5E574" w:rsidR="003B09DE" w:rsidRPr="00D52636" w:rsidRDefault="003B09DE" w:rsidP="00FC1BC5">
      <w:pPr>
        <w:spacing w:line="300" w:lineRule="auto"/>
        <w:ind w:firstLine="567"/>
        <w:jc w:val="both"/>
        <w:rPr>
          <w:sz w:val="27"/>
          <w:szCs w:val="27"/>
          <w:lang w:val="de-DE" w:eastAsia="x-none"/>
        </w:rPr>
      </w:pPr>
      <w:r w:rsidRPr="00D52636">
        <w:rPr>
          <w:sz w:val="27"/>
          <w:szCs w:val="27"/>
          <w:lang w:val="de-DE" w:eastAsia="x-none"/>
        </w:rPr>
        <w:t xml:space="preserve">- Số lượng thùng rác: toàn bộ </w:t>
      </w:r>
      <w:r w:rsidR="008D5642" w:rsidRPr="00D52636">
        <w:rPr>
          <w:sz w:val="27"/>
          <w:szCs w:val="27"/>
          <w:lang w:val="de-DE" w:eastAsia="x-none"/>
        </w:rPr>
        <w:t>Nhà máy</w:t>
      </w:r>
      <w:r w:rsidRPr="00D52636">
        <w:rPr>
          <w:sz w:val="27"/>
          <w:szCs w:val="27"/>
          <w:lang w:val="de-DE" w:eastAsia="x-none"/>
        </w:rPr>
        <w:t xml:space="preserve"> dự kiến bố trí khoảng </w:t>
      </w:r>
      <w:r w:rsidR="008D5642" w:rsidRPr="00D52636">
        <w:rPr>
          <w:sz w:val="27"/>
          <w:szCs w:val="27"/>
          <w:lang w:val="de-DE" w:eastAsia="x-none"/>
        </w:rPr>
        <w:t>17</w:t>
      </w:r>
      <w:r w:rsidRPr="00D52636">
        <w:rPr>
          <w:sz w:val="27"/>
          <w:szCs w:val="27"/>
          <w:lang w:val="de-DE" w:eastAsia="x-none"/>
        </w:rPr>
        <w:t xml:space="preserve"> thùng rác cả lớn và nhỏ bố trí tại các </w:t>
      </w:r>
      <w:r w:rsidR="00D52636" w:rsidRPr="00D52636">
        <w:rPr>
          <w:sz w:val="27"/>
          <w:szCs w:val="27"/>
          <w:lang w:val="de-DE" w:eastAsia="x-none"/>
        </w:rPr>
        <w:t>xưởng, nhà nghỉ ca, phòng bếp, sân đường nội bộ</w:t>
      </w:r>
      <w:r w:rsidRPr="00D52636">
        <w:rPr>
          <w:sz w:val="27"/>
          <w:szCs w:val="27"/>
          <w:lang w:val="de-DE" w:eastAsia="x-none"/>
        </w:rPr>
        <w:t>.</w:t>
      </w:r>
    </w:p>
    <w:p w14:paraId="4E434A66" w14:textId="46808C56" w:rsidR="003B09DE" w:rsidRPr="00D52636" w:rsidRDefault="003B09DE" w:rsidP="00FC1BC5">
      <w:pPr>
        <w:spacing w:line="300" w:lineRule="auto"/>
        <w:ind w:firstLine="567"/>
        <w:jc w:val="both"/>
        <w:rPr>
          <w:sz w:val="27"/>
          <w:szCs w:val="27"/>
          <w:lang w:val="de-DE" w:eastAsia="x-none"/>
        </w:rPr>
      </w:pPr>
      <w:r w:rsidRPr="00D52636">
        <w:rPr>
          <w:sz w:val="27"/>
          <w:szCs w:val="27"/>
          <w:lang w:val="de-DE" w:eastAsia="x-none"/>
        </w:rPr>
        <w:t xml:space="preserve">- Khu vực lưu chứa chất thải: </w:t>
      </w:r>
      <w:r w:rsidR="004173DD" w:rsidRPr="00D52636">
        <w:rPr>
          <w:sz w:val="27"/>
          <w:szCs w:val="27"/>
          <w:lang w:val="de-DE" w:eastAsia="x-none"/>
        </w:rPr>
        <w:t>Bố trí n</w:t>
      </w:r>
      <w:r w:rsidRPr="00D52636">
        <w:rPr>
          <w:sz w:val="27"/>
          <w:szCs w:val="27"/>
          <w:lang w:val="de-DE" w:eastAsia="x-none"/>
        </w:rPr>
        <w:t xml:space="preserve">hà lưu chưa chất thải của </w:t>
      </w:r>
      <w:r w:rsidR="00D52636" w:rsidRPr="00D52636">
        <w:rPr>
          <w:sz w:val="27"/>
          <w:szCs w:val="27"/>
          <w:lang w:val="de-DE" w:eastAsia="x-none"/>
        </w:rPr>
        <w:t>Nhà máy</w:t>
      </w:r>
      <w:r w:rsidRPr="00D52636">
        <w:rPr>
          <w:sz w:val="27"/>
          <w:szCs w:val="27"/>
          <w:lang w:val="de-DE" w:eastAsia="x-none"/>
        </w:rPr>
        <w:t xml:space="preserve"> gồm: phòng chứa chất thải rắn thông thường, </w:t>
      </w:r>
      <w:r w:rsidR="00D52636" w:rsidRPr="00D52636">
        <w:rPr>
          <w:sz w:val="27"/>
          <w:szCs w:val="27"/>
          <w:lang w:val="de-DE" w:eastAsia="x-none"/>
        </w:rPr>
        <w:t>kho chứa CTNH</w:t>
      </w:r>
      <w:r w:rsidRPr="00D52636">
        <w:rPr>
          <w:sz w:val="27"/>
          <w:szCs w:val="27"/>
          <w:lang w:val="de-DE" w:eastAsia="x-none"/>
        </w:rPr>
        <w:t>.</w:t>
      </w:r>
    </w:p>
    <w:p w14:paraId="068A0340" w14:textId="77777777" w:rsidR="003B09DE" w:rsidRPr="00D52636" w:rsidRDefault="003B09DE" w:rsidP="00FC1BC5">
      <w:pPr>
        <w:spacing w:line="300" w:lineRule="auto"/>
        <w:ind w:firstLine="567"/>
        <w:jc w:val="both"/>
        <w:rPr>
          <w:sz w:val="27"/>
          <w:szCs w:val="27"/>
          <w:lang w:val="de-DE"/>
        </w:rPr>
      </w:pPr>
      <w:r w:rsidRPr="00D52636">
        <w:rPr>
          <w:sz w:val="27"/>
          <w:szCs w:val="27"/>
          <w:lang w:val="de-DE"/>
        </w:rPr>
        <w:t>- Phương án xử lý:</w:t>
      </w:r>
    </w:p>
    <w:p w14:paraId="039D5C16" w14:textId="77777777" w:rsidR="003B09DE" w:rsidRPr="00D52636" w:rsidRDefault="003B09DE" w:rsidP="00FC1BC5">
      <w:pPr>
        <w:widowControl w:val="0"/>
        <w:spacing w:line="300" w:lineRule="auto"/>
        <w:ind w:firstLine="567"/>
        <w:jc w:val="both"/>
        <w:rPr>
          <w:sz w:val="27"/>
          <w:szCs w:val="27"/>
          <w:lang w:val="de-DE"/>
        </w:rPr>
      </w:pPr>
      <w:r w:rsidRPr="00D52636">
        <w:rPr>
          <w:sz w:val="27"/>
          <w:szCs w:val="27"/>
          <w:lang w:val="de-DE"/>
        </w:rPr>
        <w:t>+ Rác thải y tế thông thường: thu gom, tái sử dụng và bán phế liệu.</w:t>
      </w:r>
    </w:p>
    <w:p w14:paraId="79ED64F0" w14:textId="6926FD4B" w:rsidR="00D52636" w:rsidRPr="00D52636" w:rsidRDefault="00D52636" w:rsidP="00FC1BC5">
      <w:pPr>
        <w:widowControl w:val="0"/>
        <w:spacing w:line="300" w:lineRule="auto"/>
        <w:ind w:firstLine="567"/>
        <w:jc w:val="both"/>
        <w:rPr>
          <w:sz w:val="27"/>
          <w:szCs w:val="27"/>
          <w:lang w:val="de-DE"/>
        </w:rPr>
      </w:pPr>
      <w:r w:rsidRPr="00D52636">
        <w:rPr>
          <w:sz w:val="27"/>
          <w:szCs w:val="27"/>
          <w:lang w:val="de-DE"/>
        </w:rPr>
        <w:t>+ CTNH: hợp đồng với đơn vị có chức năng thu gom xử lý theo đúng quy định</w:t>
      </w:r>
    </w:p>
    <w:p w14:paraId="46E257B0" w14:textId="196EF4A6" w:rsidR="003B09DE" w:rsidRPr="00D52636" w:rsidRDefault="003B09DE" w:rsidP="00FC1BC5">
      <w:pPr>
        <w:widowControl w:val="0"/>
        <w:spacing w:line="300" w:lineRule="auto"/>
        <w:ind w:firstLine="567"/>
        <w:jc w:val="both"/>
        <w:rPr>
          <w:sz w:val="27"/>
          <w:szCs w:val="27"/>
          <w:lang w:val="de-DE"/>
        </w:rPr>
      </w:pPr>
      <w:r w:rsidRPr="00D52636">
        <w:rPr>
          <w:sz w:val="27"/>
          <w:szCs w:val="27"/>
          <w:lang w:val="de-DE"/>
        </w:rPr>
        <w:t>-</w:t>
      </w:r>
      <w:r w:rsidRPr="00D52636">
        <w:rPr>
          <w:sz w:val="27"/>
          <w:szCs w:val="27"/>
          <w:lang w:val="vi-VN"/>
        </w:rPr>
        <w:t xml:space="preserve"> Đối với CTR sinh hoạt:</w:t>
      </w:r>
      <w:r w:rsidR="00D52636" w:rsidRPr="00D52636">
        <w:rPr>
          <w:sz w:val="27"/>
          <w:szCs w:val="27"/>
          <w:lang w:val="de-DE"/>
        </w:rPr>
        <w:t xml:space="preserve"> </w:t>
      </w:r>
      <w:r w:rsidRPr="00D52636">
        <w:rPr>
          <w:sz w:val="27"/>
          <w:szCs w:val="27"/>
          <w:lang w:val="vi-VN"/>
        </w:rPr>
        <w:t xml:space="preserve">hợp đồng với </w:t>
      </w:r>
      <w:r w:rsidR="00D52636" w:rsidRPr="00D52636">
        <w:rPr>
          <w:sz w:val="27"/>
          <w:szCs w:val="27"/>
          <w:lang w:val="nl-NL"/>
        </w:rPr>
        <w:t>Trung tâm Môi trường – Công trình Đô thị Vĩnh Linh</w:t>
      </w:r>
      <w:r w:rsidR="004173DD" w:rsidRPr="00D52636">
        <w:rPr>
          <w:sz w:val="27"/>
          <w:szCs w:val="27"/>
          <w:lang w:val="nl-NL"/>
        </w:rPr>
        <w:t xml:space="preserve"> </w:t>
      </w:r>
      <w:r w:rsidRPr="00D52636">
        <w:rPr>
          <w:sz w:val="27"/>
          <w:szCs w:val="27"/>
          <w:lang w:val="vi-VN"/>
        </w:rPr>
        <w:t>thu gom và vận chuyển đi xử lý.</w:t>
      </w:r>
    </w:p>
    <w:p w14:paraId="144BDEC3" w14:textId="109009B2" w:rsidR="007A0DB5" w:rsidRPr="0090563B" w:rsidRDefault="007A0DB5" w:rsidP="00FC1BC5">
      <w:pPr>
        <w:pStyle w:val="k4"/>
        <w:widowControl w:val="0"/>
        <w:spacing w:line="300" w:lineRule="auto"/>
        <w:outlineLvl w:val="1"/>
        <w:rPr>
          <w:i/>
          <w:color w:val="auto"/>
          <w:spacing w:val="-4"/>
          <w:sz w:val="27"/>
          <w:szCs w:val="27"/>
          <w:lang w:val="de-DE"/>
        </w:rPr>
      </w:pPr>
      <w:bookmarkStart w:id="845" w:name="_Toc164155836"/>
      <w:r w:rsidRPr="002721E8">
        <w:rPr>
          <w:i/>
          <w:color w:val="auto"/>
          <w:spacing w:val="-4"/>
          <w:sz w:val="27"/>
          <w:szCs w:val="27"/>
          <w:lang w:val="de-DE"/>
        </w:rPr>
        <w:t xml:space="preserve">1.2.5. Đánh giá việc lựa chọn công nghệ, hạng mục công trình và hoạt động của dự án </w:t>
      </w:r>
      <w:r w:rsidRPr="0090563B">
        <w:rPr>
          <w:i/>
          <w:color w:val="auto"/>
          <w:spacing w:val="-4"/>
          <w:sz w:val="27"/>
          <w:szCs w:val="27"/>
          <w:lang w:val="de-DE"/>
        </w:rPr>
        <w:t>đầu tư có khả năng tác động xấu đến môi trường</w:t>
      </w:r>
      <w:bookmarkEnd w:id="845"/>
    </w:p>
    <w:p w14:paraId="637FC089" w14:textId="77777777" w:rsidR="009A2317" w:rsidRPr="0090563B" w:rsidRDefault="009A2317" w:rsidP="00FC1BC5">
      <w:pPr>
        <w:pStyle w:val="Heading3"/>
        <w:spacing w:before="0" w:after="0" w:line="300" w:lineRule="auto"/>
        <w:rPr>
          <w:rFonts w:ascii="Times New Roman" w:hAnsi="Times New Roman" w:cs="Times New Roman"/>
          <w:b w:val="0"/>
          <w:bCs w:val="0"/>
          <w:i/>
          <w:sz w:val="27"/>
          <w:szCs w:val="27"/>
          <w:lang w:val="pt-BR"/>
        </w:rPr>
      </w:pPr>
      <w:r w:rsidRPr="0090563B">
        <w:rPr>
          <w:rFonts w:ascii="Times New Roman" w:hAnsi="Times New Roman" w:cs="Times New Roman"/>
          <w:b w:val="0"/>
          <w:bCs w:val="0"/>
          <w:i/>
          <w:sz w:val="27"/>
          <w:szCs w:val="27"/>
          <w:lang w:val="pt-BR"/>
        </w:rPr>
        <w:t>1.2.5.1. Đánh giá việc lựa chọn công nghệ, hạng mục công trình</w:t>
      </w:r>
    </w:p>
    <w:p w14:paraId="271DBE6D" w14:textId="6F3F565F" w:rsidR="00D52636" w:rsidRPr="0090563B" w:rsidRDefault="00C100DB" w:rsidP="00FC1BC5">
      <w:pPr>
        <w:widowControl w:val="0"/>
        <w:spacing w:line="300" w:lineRule="auto"/>
        <w:ind w:firstLine="567"/>
        <w:jc w:val="both"/>
        <w:rPr>
          <w:sz w:val="27"/>
          <w:szCs w:val="27"/>
          <w:lang w:val="pt-BR"/>
        </w:rPr>
      </w:pPr>
      <w:r w:rsidRPr="0090563B">
        <w:rPr>
          <w:sz w:val="27"/>
          <w:szCs w:val="27"/>
          <w:lang w:val="pt-BR"/>
        </w:rPr>
        <w:t>- Công nghệ của dự án là áp dụng công nghệ của hãng Van Aarsen Hà Lan sử dụng công nghệ tiên tiến trong ngành sản xuất thức ăn chăn nuôi.</w:t>
      </w:r>
    </w:p>
    <w:p w14:paraId="58BF111D" w14:textId="417410FE" w:rsidR="005103B2" w:rsidRPr="0090563B" w:rsidRDefault="005103B2" w:rsidP="00FC1BC5">
      <w:pPr>
        <w:widowControl w:val="0"/>
        <w:spacing w:line="300" w:lineRule="auto"/>
        <w:ind w:firstLine="567"/>
        <w:jc w:val="both"/>
        <w:rPr>
          <w:sz w:val="27"/>
          <w:szCs w:val="27"/>
          <w:lang w:val="pt-BR"/>
        </w:rPr>
      </w:pPr>
      <w:r w:rsidRPr="0090563B">
        <w:rPr>
          <w:sz w:val="27"/>
          <w:szCs w:val="27"/>
          <w:lang w:val="pt-BR"/>
        </w:rPr>
        <w:t xml:space="preserve">- </w:t>
      </w:r>
      <w:r w:rsidR="00C100DB" w:rsidRPr="0090563B">
        <w:rPr>
          <w:sz w:val="27"/>
          <w:szCs w:val="27"/>
          <w:lang w:val="pt-BR"/>
        </w:rPr>
        <w:t>Hạng mục công trình phù hợp với quy hoạch xây dựng thuận tiện trong quá trình sản xuất, lưu thông hàng hóa, nhập nguyên vật liệu phục vụ sản xuất, xuất bán sản phẩm</w:t>
      </w:r>
      <w:r w:rsidRPr="0090563B">
        <w:rPr>
          <w:sz w:val="27"/>
          <w:szCs w:val="27"/>
          <w:lang w:val="pt-BR"/>
        </w:rPr>
        <w:t>.</w:t>
      </w:r>
    </w:p>
    <w:p w14:paraId="2E7C717A" w14:textId="0A1A432F" w:rsidR="00C100DB" w:rsidRPr="0090563B" w:rsidRDefault="00C100DB" w:rsidP="00FC1BC5">
      <w:pPr>
        <w:widowControl w:val="0"/>
        <w:spacing w:line="300" w:lineRule="auto"/>
        <w:ind w:firstLine="567"/>
        <w:jc w:val="both"/>
        <w:rPr>
          <w:sz w:val="27"/>
          <w:szCs w:val="27"/>
          <w:lang w:val="pt-BR"/>
        </w:rPr>
      </w:pPr>
      <w:r w:rsidRPr="0090563B">
        <w:rPr>
          <w:sz w:val="27"/>
          <w:szCs w:val="27"/>
          <w:lang w:val="pt-BR"/>
        </w:rPr>
        <w:t>- Hoạt động của dự án có thể gây ra một số tác động đến môi trường, tuy nhiên trong quá trình sản xuất chủ dự án sẽ có các biện pháp nhằm giảm thiểu tác động đến môi trường.</w:t>
      </w:r>
    </w:p>
    <w:p w14:paraId="1E10C8CF" w14:textId="77777777" w:rsidR="009A2317" w:rsidRPr="0090563B" w:rsidRDefault="009A2317" w:rsidP="00FC1BC5">
      <w:pPr>
        <w:pStyle w:val="Heading3"/>
        <w:spacing w:before="0" w:after="0" w:line="300" w:lineRule="auto"/>
        <w:rPr>
          <w:rFonts w:ascii="Times New Roman" w:hAnsi="Times New Roman" w:cs="Times New Roman"/>
          <w:b w:val="0"/>
          <w:bCs w:val="0"/>
          <w:i/>
          <w:sz w:val="27"/>
          <w:szCs w:val="27"/>
          <w:lang w:val="pt-BR"/>
        </w:rPr>
      </w:pPr>
      <w:r w:rsidRPr="0090563B">
        <w:rPr>
          <w:rFonts w:ascii="Times New Roman" w:hAnsi="Times New Roman" w:cs="Times New Roman"/>
          <w:b w:val="0"/>
          <w:bCs w:val="0"/>
          <w:i/>
          <w:sz w:val="27"/>
          <w:szCs w:val="27"/>
          <w:lang w:val="pt-BR"/>
        </w:rPr>
        <w:t>1.2.5.2. Các hoạt động của dự án đầu tư có khả năng tác động xấu tới môi trường bao gồm:</w:t>
      </w:r>
    </w:p>
    <w:p w14:paraId="0A2A42C4" w14:textId="007F108E" w:rsidR="000C563C" w:rsidRPr="0090563B" w:rsidRDefault="000C563C" w:rsidP="00FC1BC5">
      <w:pPr>
        <w:spacing w:line="300" w:lineRule="auto"/>
        <w:ind w:firstLine="567"/>
        <w:jc w:val="both"/>
        <w:rPr>
          <w:i/>
          <w:spacing w:val="-2"/>
          <w:sz w:val="27"/>
          <w:szCs w:val="27"/>
          <w:lang w:val="pt-BR"/>
        </w:rPr>
      </w:pPr>
      <w:bookmarkStart w:id="846" w:name="_Toc21159257"/>
      <w:bookmarkStart w:id="847" w:name="_Toc21673066"/>
      <w:bookmarkStart w:id="848" w:name="_Toc21673152"/>
      <w:bookmarkStart w:id="849" w:name="_Toc22893046"/>
      <w:bookmarkStart w:id="850" w:name="_Toc23431427"/>
      <w:bookmarkStart w:id="851" w:name="_Toc23431645"/>
      <w:bookmarkStart w:id="852" w:name="_Toc28592657"/>
      <w:bookmarkStart w:id="853" w:name="_Toc35928514"/>
      <w:bookmarkStart w:id="854" w:name="_Toc35929436"/>
      <w:bookmarkStart w:id="855" w:name="_Toc35932128"/>
      <w:bookmarkStart w:id="856" w:name="_Toc35935087"/>
      <w:bookmarkStart w:id="857" w:name="_Toc35938024"/>
      <w:bookmarkStart w:id="858" w:name="_Toc38724185"/>
      <w:bookmarkStart w:id="859" w:name="_Toc38724323"/>
      <w:bookmarkStart w:id="860" w:name="_Toc38789453"/>
      <w:bookmarkStart w:id="861" w:name="_Toc38789600"/>
      <w:bookmarkStart w:id="862" w:name="_Toc38961696"/>
      <w:bookmarkStart w:id="863" w:name="_Toc39568648"/>
      <w:bookmarkStart w:id="864" w:name="_Toc39737515"/>
      <w:bookmarkStart w:id="865" w:name="_Toc43994971"/>
      <w:bookmarkStart w:id="866" w:name="_Toc43995263"/>
      <w:bookmarkEnd w:id="843"/>
      <w:bookmarkEnd w:id="844"/>
      <w:r w:rsidRPr="0090563B">
        <w:rPr>
          <w:spacing w:val="-2"/>
          <w:sz w:val="27"/>
          <w:szCs w:val="27"/>
          <w:lang w:val="pt-BR"/>
        </w:rPr>
        <w:t xml:space="preserve">Các hoạt động khi triển khai dự án </w:t>
      </w:r>
      <w:r w:rsidRPr="0090563B">
        <w:rPr>
          <w:sz w:val="27"/>
          <w:szCs w:val="27"/>
          <w:lang w:val="pt-BR"/>
        </w:rPr>
        <w:t xml:space="preserve">tác động xấu tới môi trường </w:t>
      </w:r>
      <w:r w:rsidRPr="0090563B">
        <w:rPr>
          <w:spacing w:val="-2"/>
          <w:sz w:val="27"/>
          <w:szCs w:val="27"/>
          <w:lang w:val="pt-BR"/>
        </w:rPr>
        <w:t xml:space="preserve">đã được nêu rõ tại </w:t>
      </w:r>
      <w:r w:rsidRPr="0090563B">
        <w:rPr>
          <w:i/>
          <w:spacing w:val="-2"/>
          <w:sz w:val="27"/>
          <w:szCs w:val="27"/>
          <w:lang w:val="pt-BR"/>
        </w:rPr>
        <w:t>Bảng 1.</w:t>
      </w:r>
      <w:r w:rsidR="004C0D75" w:rsidRPr="0090563B">
        <w:rPr>
          <w:i/>
          <w:spacing w:val="-2"/>
          <w:sz w:val="27"/>
          <w:szCs w:val="27"/>
          <w:lang w:val="pt-BR"/>
        </w:rPr>
        <w:t>3</w:t>
      </w:r>
      <w:r w:rsidRPr="0090563B">
        <w:rPr>
          <w:i/>
          <w:spacing w:val="-2"/>
          <w:sz w:val="27"/>
          <w:szCs w:val="27"/>
          <w:lang w:val="pt-BR"/>
        </w:rPr>
        <w:t>.</w:t>
      </w:r>
    </w:p>
    <w:p w14:paraId="7401E062" w14:textId="77777777" w:rsidR="002D716C" w:rsidRPr="008D166D" w:rsidRDefault="00E375C3" w:rsidP="00FC1BC5">
      <w:pPr>
        <w:pStyle w:val="Heading1"/>
        <w:numPr>
          <w:ilvl w:val="0"/>
          <w:numId w:val="0"/>
        </w:numPr>
        <w:spacing w:before="0" w:after="0" w:line="300" w:lineRule="auto"/>
        <w:jc w:val="both"/>
        <w:rPr>
          <w:rFonts w:ascii="Times New Roman" w:hAnsi="Times New Roman" w:cs="Times New Roman"/>
          <w:sz w:val="27"/>
          <w:szCs w:val="27"/>
          <w:lang w:val="pt-BR"/>
        </w:rPr>
      </w:pPr>
      <w:bookmarkStart w:id="867" w:name="_Toc164155837"/>
      <w:r w:rsidRPr="0090563B">
        <w:rPr>
          <w:rFonts w:ascii="Times New Roman" w:hAnsi="Times New Roman" w:cs="Times New Roman"/>
          <w:sz w:val="27"/>
          <w:szCs w:val="27"/>
          <w:lang w:val="pt-BR"/>
        </w:rPr>
        <w:lastRenderedPageBreak/>
        <w:t xml:space="preserve">1.3. Nguyên, nhiên, vật liệu, hóa chất sử dụng của </w:t>
      </w:r>
      <w:r w:rsidR="00096FB5" w:rsidRPr="0090563B">
        <w:rPr>
          <w:rFonts w:ascii="Times New Roman" w:hAnsi="Times New Roman" w:cs="Times New Roman"/>
          <w:sz w:val="27"/>
          <w:szCs w:val="27"/>
          <w:lang w:val="pt-BR"/>
        </w:rPr>
        <w:t>Dự án</w:t>
      </w:r>
      <w:r w:rsidRPr="0090563B">
        <w:rPr>
          <w:rFonts w:ascii="Times New Roman" w:hAnsi="Times New Roman" w:cs="Times New Roman"/>
          <w:sz w:val="27"/>
          <w:szCs w:val="27"/>
          <w:lang w:val="pt-BR"/>
        </w:rPr>
        <w:t>; ng</w:t>
      </w:r>
      <w:r w:rsidR="009666C4" w:rsidRPr="0090563B">
        <w:rPr>
          <w:rFonts w:ascii="Times New Roman" w:hAnsi="Times New Roman" w:cs="Times New Roman"/>
          <w:sz w:val="27"/>
          <w:szCs w:val="27"/>
          <w:lang w:val="pt-BR"/>
        </w:rPr>
        <w:t>uồn</w:t>
      </w:r>
      <w:r w:rsidRPr="0090563B">
        <w:rPr>
          <w:rFonts w:ascii="Times New Roman" w:hAnsi="Times New Roman" w:cs="Times New Roman"/>
          <w:sz w:val="27"/>
          <w:szCs w:val="27"/>
          <w:lang w:val="pt-BR"/>
        </w:rPr>
        <w:t xml:space="preserve"> cấp điện</w:t>
      </w:r>
      <w:r w:rsidR="009666C4" w:rsidRPr="0090563B">
        <w:rPr>
          <w:rFonts w:ascii="Times New Roman" w:hAnsi="Times New Roman" w:cs="Times New Roman"/>
          <w:sz w:val="27"/>
          <w:szCs w:val="27"/>
          <w:lang w:val="pt-BR"/>
        </w:rPr>
        <w:t>,</w:t>
      </w:r>
      <w:r w:rsidRPr="0090563B">
        <w:rPr>
          <w:rFonts w:ascii="Times New Roman" w:hAnsi="Times New Roman" w:cs="Times New Roman"/>
          <w:sz w:val="27"/>
          <w:szCs w:val="27"/>
          <w:lang w:val="pt-BR"/>
        </w:rPr>
        <w:t xml:space="preserve"> nướ</w:t>
      </w:r>
      <w:bookmarkStart w:id="868" w:name="_Toc15563328"/>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r w:rsidR="004A6BB2" w:rsidRPr="0090563B">
        <w:rPr>
          <w:rFonts w:ascii="Times New Roman" w:hAnsi="Times New Roman" w:cs="Times New Roman"/>
          <w:sz w:val="27"/>
          <w:szCs w:val="27"/>
          <w:lang w:val="pt-BR"/>
        </w:rPr>
        <w:t>c và các sản phẩm</w:t>
      </w:r>
      <w:r w:rsidR="004A6BB2" w:rsidRPr="008D166D">
        <w:rPr>
          <w:rFonts w:ascii="Times New Roman" w:hAnsi="Times New Roman" w:cs="Times New Roman"/>
          <w:sz w:val="27"/>
          <w:szCs w:val="27"/>
          <w:lang w:val="pt-BR"/>
        </w:rPr>
        <w:t xml:space="preserve"> của </w:t>
      </w:r>
      <w:r w:rsidR="00096FB5" w:rsidRPr="008D166D">
        <w:rPr>
          <w:rFonts w:ascii="Times New Roman" w:hAnsi="Times New Roman" w:cs="Times New Roman"/>
          <w:sz w:val="27"/>
          <w:szCs w:val="27"/>
          <w:lang w:val="pt-BR"/>
        </w:rPr>
        <w:t>Dự án</w:t>
      </w:r>
      <w:bookmarkEnd w:id="867"/>
    </w:p>
    <w:p w14:paraId="070A119B" w14:textId="46948BCF" w:rsidR="00E041D6" w:rsidRPr="0090563B" w:rsidRDefault="00421221" w:rsidP="00FC1BC5">
      <w:pPr>
        <w:pStyle w:val="Heading2"/>
        <w:spacing w:before="0" w:after="0" w:line="300" w:lineRule="auto"/>
        <w:jc w:val="both"/>
        <w:rPr>
          <w:i/>
          <w:sz w:val="27"/>
          <w:szCs w:val="27"/>
          <w:lang w:val="pt-BR"/>
        </w:rPr>
      </w:pPr>
      <w:bookmarkStart w:id="869" w:name="_Toc164155838"/>
      <w:r w:rsidRPr="008D166D">
        <w:rPr>
          <w:i/>
          <w:sz w:val="27"/>
          <w:szCs w:val="27"/>
          <w:lang w:val="pt-BR"/>
        </w:rPr>
        <w:t>1.</w:t>
      </w:r>
      <w:r w:rsidRPr="0090563B">
        <w:rPr>
          <w:i/>
          <w:sz w:val="27"/>
          <w:szCs w:val="27"/>
          <w:lang w:val="pt-BR"/>
        </w:rPr>
        <w:t xml:space="preserve">3.1. </w:t>
      </w:r>
      <w:r w:rsidR="000C563C" w:rsidRPr="0090563B">
        <w:rPr>
          <w:i/>
          <w:sz w:val="27"/>
          <w:szCs w:val="27"/>
          <w:lang w:val="pt-BR"/>
        </w:rPr>
        <w:t>Giai đoạn thi công xây dựng</w:t>
      </w:r>
      <w:bookmarkEnd w:id="869"/>
    </w:p>
    <w:p w14:paraId="4CFF3CD5" w14:textId="77777777" w:rsidR="000C563C" w:rsidRPr="0090563B" w:rsidRDefault="000C563C" w:rsidP="00FC1BC5">
      <w:pPr>
        <w:pStyle w:val="Heading3"/>
        <w:spacing w:before="0" w:after="0" w:line="300" w:lineRule="auto"/>
        <w:rPr>
          <w:rFonts w:ascii="Times New Roman" w:hAnsi="Times New Roman" w:cs="Times New Roman"/>
          <w:b w:val="0"/>
          <w:bCs w:val="0"/>
          <w:i/>
          <w:sz w:val="27"/>
          <w:szCs w:val="27"/>
          <w:lang w:val="pt-BR"/>
        </w:rPr>
      </w:pPr>
      <w:bookmarkStart w:id="870" w:name="_Toc403025221"/>
      <w:bookmarkStart w:id="871" w:name="_Toc431287890"/>
      <w:bookmarkStart w:id="872" w:name="_Toc431299076"/>
      <w:bookmarkStart w:id="873" w:name="_Toc431308594"/>
      <w:bookmarkStart w:id="874" w:name="_Toc431364593"/>
      <w:bookmarkStart w:id="875" w:name="_Toc432139612"/>
      <w:bookmarkStart w:id="876" w:name="_Toc444088496"/>
      <w:bookmarkStart w:id="877" w:name="_Toc444181256"/>
      <w:bookmarkStart w:id="878" w:name="_Toc444693951"/>
      <w:bookmarkStart w:id="879" w:name="_Toc475083906"/>
      <w:r w:rsidRPr="0090563B">
        <w:rPr>
          <w:rFonts w:ascii="Times New Roman" w:hAnsi="Times New Roman" w:cs="Times New Roman"/>
          <w:b w:val="0"/>
          <w:bCs w:val="0"/>
          <w:i/>
          <w:sz w:val="27"/>
          <w:szCs w:val="27"/>
          <w:lang w:val="pt-BR"/>
        </w:rPr>
        <w:t xml:space="preserve">1.3.1.1. Nguyên, vật liệu sử dụng của dự án </w:t>
      </w:r>
    </w:p>
    <w:p w14:paraId="24C60834" w14:textId="2F9536E1" w:rsidR="009B2D05" w:rsidRDefault="000C563C" w:rsidP="00FC1BC5">
      <w:pPr>
        <w:spacing w:line="300" w:lineRule="auto"/>
        <w:ind w:firstLine="567"/>
        <w:rPr>
          <w:bCs/>
          <w:iCs/>
          <w:sz w:val="27"/>
          <w:szCs w:val="27"/>
          <w:lang w:val="nl-NL"/>
        </w:rPr>
      </w:pPr>
      <w:bookmarkStart w:id="880" w:name="_Toc38527025"/>
      <w:bookmarkStart w:id="881" w:name="_Toc43994974"/>
      <w:bookmarkStart w:id="882" w:name="_Toc43995266"/>
      <w:bookmarkStart w:id="883" w:name="_Toc21159261"/>
      <w:bookmarkStart w:id="884" w:name="_Toc21673070"/>
      <w:bookmarkStart w:id="885" w:name="_Toc21673156"/>
      <w:bookmarkStart w:id="886" w:name="_Toc22893050"/>
      <w:bookmarkStart w:id="887" w:name="_Toc23431431"/>
      <w:bookmarkStart w:id="888" w:name="_Toc23431649"/>
      <w:bookmarkStart w:id="889" w:name="_Toc28592699"/>
      <w:bookmarkStart w:id="890" w:name="_Toc35929441"/>
      <w:bookmarkStart w:id="891" w:name="_Toc35932133"/>
      <w:bookmarkStart w:id="892" w:name="_Toc35935092"/>
      <w:bookmarkStart w:id="893" w:name="_Toc35938029"/>
      <w:bookmarkStart w:id="894" w:name="_Toc38724328"/>
      <w:bookmarkStart w:id="895" w:name="_Toc38789458"/>
      <w:bookmarkStart w:id="896" w:name="_Toc38789605"/>
      <w:bookmarkStart w:id="897" w:name="_Toc38961701"/>
      <w:bookmarkStart w:id="898" w:name="_Toc39568653"/>
      <w:bookmarkStart w:id="899" w:name="_Toc39737520"/>
      <w:bookmarkStart w:id="900" w:name="_Toc10785360"/>
      <w:bookmarkStart w:id="901" w:name="_Toc525740126"/>
      <w:bookmarkStart w:id="902" w:name="_Toc438498101"/>
      <w:bookmarkStart w:id="903" w:name="_Toc396826457"/>
      <w:bookmarkStart w:id="904" w:name="_Toc65824227"/>
      <w:bookmarkStart w:id="905" w:name="_Toc109050599"/>
      <w:bookmarkStart w:id="906" w:name="_Toc59433583"/>
      <w:bookmarkEnd w:id="868"/>
      <w:bookmarkEnd w:id="870"/>
      <w:bookmarkEnd w:id="871"/>
      <w:bookmarkEnd w:id="872"/>
      <w:bookmarkEnd w:id="873"/>
      <w:bookmarkEnd w:id="874"/>
      <w:bookmarkEnd w:id="875"/>
      <w:bookmarkEnd w:id="876"/>
      <w:bookmarkEnd w:id="877"/>
      <w:bookmarkEnd w:id="878"/>
      <w:bookmarkEnd w:id="879"/>
      <w:r w:rsidRPr="002E2923">
        <w:rPr>
          <w:bCs/>
          <w:iCs/>
          <w:szCs w:val="27"/>
          <w:lang w:val="nl-NL"/>
        </w:rPr>
        <w:t xml:space="preserve">Căn cứ vào </w:t>
      </w:r>
      <w:r w:rsidRPr="008D166D">
        <w:rPr>
          <w:bCs/>
          <w:iCs/>
          <w:sz w:val="27"/>
          <w:szCs w:val="27"/>
          <w:lang w:val="nl-NL"/>
        </w:rPr>
        <w:t>quy mô công trình, khối lượng thi công các hạng mục thì nhu cầu sử dụng nguyên vật liệu của Dự án như sau:</w:t>
      </w:r>
    </w:p>
    <w:p w14:paraId="29DD87F9" w14:textId="77777777" w:rsidR="000C563C" w:rsidRPr="003305C4" w:rsidRDefault="000C563C" w:rsidP="003305C4">
      <w:pPr>
        <w:pStyle w:val="Heading4"/>
        <w:spacing w:before="0" w:after="0" w:line="312" w:lineRule="auto"/>
        <w:rPr>
          <w:rFonts w:ascii="Times New Roman" w:hAnsi="Times New Roman"/>
          <w:b/>
          <w:szCs w:val="27"/>
        </w:rPr>
      </w:pPr>
      <w:bookmarkStart w:id="907" w:name="_Toc110524820"/>
      <w:bookmarkStart w:id="908" w:name="_Toc113625093"/>
      <w:bookmarkStart w:id="909" w:name="_Toc113625742"/>
      <w:bookmarkStart w:id="910" w:name="_Toc113628064"/>
      <w:bookmarkStart w:id="911" w:name="_Toc120001148"/>
      <w:bookmarkStart w:id="912" w:name="_Toc120001282"/>
      <w:bookmarkStart w:id="913" w:name="_Toc120001661"/>
      <w:bookmarkStart w:id="914" w:name="_Toc130817150"/>
      <w:bookmarkStart w:id="915" w:name="_Toc164155839"/>
      <w:r w:rsidRPr="003305C4">
        <w:rPr>
          <w:rFonts w:ascii="Times New Roman" w:hAnsi="Times New Roman"/>
          <w:b/>
          <w:szCs w:val="27"/>
        </w:rPr>
        <w:t>Bảng 1.4. Khối lượng nguyên, vật liệu cho xây dựng</w:t>
      </w:r>
      <w:bookmarkEnd w:id="900"/>
      <w:bookmarkEnd w:id="901"/>
      <w:bookmarkEnd w:id="902"/>
      <w:bookmarkEnd w:id="903"/>
      <w:bookmarkEnd w:id="904"/>
      <w:bookmarkEnd w:id="907"/>
      <w:bookmarkEnd w:id="908"/>
      <w:bookmarkEnd w:id="909"/>
      <w:bookmarkEnd w:id="910"/>
      <w:bookmarkEnd w:id="911"/>
      <w:bookmarkEnd w:id="912"/>
      <w:bookmarkEnd w:id="913"/>
      <w:bookmarkEnd w:id="914"/>
      <w:bookmarkEnd w:id="915"/>
    </w:p>
    <w:tbl>
      <w:tblPr>
        <w:tblW w:w="414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3"/>
        <w:gridCol w:w="1951"/>
        <w:gridCol w:w="1254"/>
        <w:gridCol w:w="2231"/>
        <w:gridCol w:w="1392"/>
      </w:tblGrid>
      <w:tr w:rsidR="009B2D05" w:rsidRPr="00334D2A" w14:paraId="22EE2703" w14:textId="77777777" w:rsidTr="00FC1BC5">
        <w:trPr>
          <w:trHeight w:val="113"/>
          <w:jc w:val="center"/>
        </w:trPr>
        <w:tc>
          <w:tcPr>
            <w:tcW w:w="381" w:type="pct"/>
            <w:shd w:val="clear" w:color="auto" w:fill="auto"/>
            <w:vAlign w:val="center"/>
          </w:tcPr>
          <w:p w14:paraId="0A2F8ACC" w14:textId="77777777" w:rsidR="009B2D05" w:rsidRPr="00334D2A" w:rsidRDefault="009B2D05" w:rsidP="00FC1BC5">
            <w:pPr>
              <w:adjustRightInd w:val="0"/>
              <w:snapToGrid w:val="0"/>
              <w:spacing w:before="40" w:after="40"/>
              <w:ind w:right="-63"/>
              <w:jc w:val="center"/>
              <w:rPr>
                <w:b/>
                <w:bCs/>
                <w:iCs/>
                <w:sz w:val="26"/>
                <w:szCs w:val="26"/>
              </w:rPr>
            </w:pPr>
            <w:bookmarkStart w:id="916" w:name="_Hlk145924362"/>
            <w:r w:rsidRPr="00334D2A">
              <w:rPr>
                <w:b/>
                <w:bCs/>
                <w:iCs/>
                <w:sz w:val="26"/>
                <w:szCs w:val="26"/>
              </w:rPr>
              <w:t>TT</w:t>
            </w:r>
          </w:p>
        </w:tc>
        <w:tc>
          <w:tcPr>
            <w:tcW w:w="1320" w:type="pct"/>
            <w:shd w:val="clear" w:color="auto" w:fill="auto"/>
            <w:vAlign w:val="center"/>
          </w:tcPr>
          <w:p w14:paraId="5CEC65C9" w14:textId="77777777" w:rsidR="009B2D05" w:rsidRPr="00334D2A" w:rsidRDefault="009B2D05" w:rsidP="00FC1BC5">
            <w:pPr>
              <w:adjustRightInd w:val="0"/>
              <w:snapToGrid w:val="0"/>
              <w:spacing w:before="40" w:after="40"/>
              <w:jc w:val="center"/>
              <w:rPr>
                <w:b/>
                <w:bCs/>
                <w:iCs/>
                <w:sz w:val="26"/>
                <w:szCs w:val="26"/>
              </w:rPr>
            </w:pPr>
            <w:r w:rsidRPr="00334D2A">
              <w:rPr>
                <w:b/>
                <w:bCs/>
                <w:iCs/>
                <w:sz w:val="26"/>
                <w:szCs w:val="26"/>
              </w:rPr>
              <w:t>Loại</w:t>
            </w:r>
          </w:p>
        </w:tc>
        <w:tc>
          <w:tcPr>
            <w:tcW w:w="848" w:type="pct"/>
            <w:shd w:val="clear" w:color="auto" w:fill="auto"/>
            <w:vAlign w:val="center"/>
          </w:tcPr>
          <w:p w14:paraId="7409BA44" w14:textId="77777777" w:rsidR="009B2D05" w:rsidRPr="00334D2A" w:rsidRDefault="009B2D05" w:rsidP="00FC1BC5">
            <w:pPr>
              <w:adjustRightInd w:val="0"/>
              <w:snapToGrid w:val="0"/>
              <w:spacing w:before="40" w:after="40"/>
              <w:jc w:val="center"/>
              <w:rPr>
                <w:b/>
                <w:bCs/>
                <w:iCs/>
                <w:sz w:val="26"/>
                <w:szCs w:val="26"/>
              </w:rPr>
            </w:pPr>
            <w:r w:rsidRPr="00334D2A">
              <w:rPr>
                <w:b/>
                <w:bCs/>
                <w:iCs/>
                <w:sz w:val="26"/>
                <w:szCs w:val="26"/>
              </w:rPr>
              <w:t>Khối lượng</w:t>
            </w:r>
          </w:p>
        </w:tc>
        <w:tc>
          <w:tcPr>
            <w:tcW w:w="1509" w:type="pct"/>
            <w:shd w:val="clear" w:color="auto" w:fill="auto"/>
            <w:vAlign w:val="center"/>
          </w:tcPr>
          <w:p w14:paraId="343BB246" w14:textId="77777777" w:rsidR="009B2D05" w:rsidRPr="00334D2A" w:rsidRDefault="009B2D05" w:rsidP="00FC1BC5">
            <w:pPr>
              <w:adjustRightInd w:val="0"/>
              <w:snapToGrid w:val="0"/>
              <w:spacing w:before="40" w:after="40"/>
              <w:ind w:right="-108"/>
              <w:jc w:val="center"/>
              <w:rPr>
                <w:b/>
                <w:bCs/>
                <w:iCs/>
                <w:sz w:val="26"/>
                <w:szCs w:val="26"/>
              </w:rPr>
            </w:pPr>
            <w:r w:rsidRPr="00334D2A">
              <w:rPr>
                <w:b/>
                <w:bCs/>
                <w:iCs/>
                <w:sz w:val="26"/>
                <w:szCs w:val="26"/>
              </w:rPr>
              <w:t>Trọng lượng riêng</w:t>
            </w:r>
          </w:p>
          <w:p w14:paraId="7132ECBC" w14:textId="77777777" w:rsidR="009B2D05" w:rsidRPr="00334D2A" w:rsidRDefault="009B2D05" w:rsidP="00FC1BC5">
            <w:pPr>
              <w:adjustRightInd w:val="0"/>
              <w:snapToGrid w:val="0"/>
              <w:spacing w:before="40" w:after="40"/>
              <w:ind w:right="-108"/>
              <w:jc w:val="center"/>
              <w:rPr>
                <w:b/>
                <w:bCs/>
                <w:iCs/>
                <w:sz w:val="26"/>
                <w:szCs w:val="26"/>
              </w:rPr>
            </w:pPr>
            <w:r w:rsidRPr="00334D2A">
              <w:rPr>
                <w:b/>
                <w:bCs/>
                <w:iCs/>
                <w:sz w:val="26"/>
                <w:szCs w:val="26"/>
              </w:rPr>
              <w:t>(tấn/m</w:t>
            </w:r>
            <w:r w:rsidRPr="00334D2A">
              <w:rPr>
                <w:b/>
                <w:bCs/>
                <w:iCs/>
                <w:sz w:val="26"/>
                <w:szCs w:val="26"/>
                <w:vertAlign w:val="superscript"/>
              </w:rPr>
              <w:t>3</w:t>
            </w:r>
            <w:r w:rsidRPr="00334D2A">
              <w:rPr>
                <w:b/>
                <w:bCs/>
                <w:iCs/>
                <w:sz w:val="26"/>
                <w:szCs w:val="26"/>
              </w:rPr>
              <w:t>)</w:t>
            </w:r>
          </w:p>
        </w:tc>
        <w:tc>
          <w:tcPr>
            <w:tcW w:w="942" w:type="pct"/>
            <w:shd w:val="clear" w:color="auto" w:fill="auto"/>
            <w:vAlign w:val="center"/>
          </w:tcPr>
          <w:p w14:paraId="49B0E92C" w14:textId="77777777" w:rsidR="009B2D05" w:rsidRPr="00334D2A" w:rsidRDefault="009B2D05" w:rsidP="00FC1BC5">
            <w:pPr>
              <w:adjustRightInd w:val="0"/>
              <w:snapToGrid w:val="0"/>
              <w:spacing w:before="40" w:after="40"/>
              <w:ind w:right="-56"/>
              <w:jc w:val="center"/>
              <w:rPr>
                <w:b/>
                <w:bCs/>
                <w:iCs/>
                <w:sz w:val="26"/>
                <w:szCs w:val="26"/>
              </w:rPr>
            </w:pPr>
            <w:r w:rsidRPr="00334D2A">
              <w:rPr>
                <w:b/>
                <w:bCs/>
                <w:iCs/>
                <w:sz w:val="26"/>
                <w:szCs w:val="26"/>
              </w:rPr>
              <w:t>Khối lượng (tấn)</w:t>
            </w:r>
          </w:p>
        </w:tc>
      </w:tr>
      <w:tr w:rsidR="00FC1BC5" w:rsidRPr="00334D2A" w14:paraId="60BFEB37" w14:textId="77777777" w:rsidTr="00FC1BC5">
        <w:trPr>
          <w:trHeight w:val="113"/>
          <w:jc w:val="center"/>
        </w:trPr>
        <w:tc>
          <w:tcPr>
            <w:tcW w:w="381" w:type="pct"/>
            <w:shd w:val="clear" w:color="auto" w:fill="auto"/>
            <w:vAlign w:val="center"/>
          </w:tcPr>
          <w:p w14:paraId="255B5264" w14:textId="3BF0CBF7" w:rsidR="00FC1BC5" w:rsidRPr="00334D2A" w:rsidRDefault="00FC1BC5" w:rsidP="00FC1BC5">
            <w:pPr>
              <w:adjustRightInd w:val="0"/>
              <w:snapToGrid w:val="0"/>
              <w:spacing w:before="40" w:after="40"/>
              <w:ind w:left="-30" w:right="-63"/>
              <w:jc w:val="center"/>
              <w:rPr>
                <w:iCs/>
                <w:sz w:val="26"/>
                <w:szCs w:val="26"/>
              </w:rPr>
            </w:pPr>
            <w:r w:rsidRPr="00334D2A">
              <w:rPr>
                <w:bCs/>
                <w:iCs/>
                <w:sz w:val="26"/>
                <w:szCs w:val="26"/>
              </w:rPr>
              <w:t>1</w:t>
            </w:r>
          </w:p>
        </w:tc>
        <w:tc>
          <w:tcPr>
            <w:tcW w:w="1320" w:type="pct"/>
            <w:shd w:val="clear" w:color="auto" w:fill="auto"/>
            <w:vAlign w:val="center"/>
          </w:tcPr>
          <w:p w14:paraId="3B7497ED" w14:textId="77777777" w:rsidR="00FC1BC5" w:rsidRPr="00334D2A" w:rsidRDefault="00FC1BC5" w:rsidP="00FC1BC5">
            <w:pPr>
              <w:adjustRightInd w:val="0"/>
              <w:snapToGrid w:val="0"/>
              <w:spacing w:before="40" w:after="40"/>
              <w:jc w:val="both"/>
              <w:rPr>
                <w:iCs/>
                <w:sz w:val="26"/>
                <w:szCs w:val="26"/>
              </w:rPr>
            </w:pPr>
            <w:r w:rsidRPr="00334D2A">
              <w:rPr>
                <w:iCs/>
                <w:sz w:val="26"/>
                <w:szCs w:val="26"/>
              </w:rPr>
              <w:t>Đ</w:t>
            </w:r>
            <w:r>
              <w:rPr>
                <w:iCs/>
                <w:sz w:val="26"/>
                <w:szCs w:val="26"/>
              </w:rPr>
              <w:t>ất đào</w:t>
            </w:r>
          </w:p>
        </w:tc>
        <w:tc>
          <w:tcPr>
            <w:tcW w:w="848" w:type="pct"/>
            <w:shd w:val="clear" w:color="auto" w:fill="auto"/>
            <w:vAlign w:val="center"/>
          </w:tcPr>
          <w:p w14:paraId="02F53186" w14:textId="77777777" w:rsidR="00FC1BC5" w:rsidRPr="00334D2A" w:rsidRDefault="00FC1BC5" w:rsidP="00FC1BC5">
            <w:pPr>
              <w:adjustRightInd w:val="0"/>
              <w:snapToGrid w:val="0"/>
              <w:spacing w:before="40" w:after="40"/>
              <w:jc w:val="center"/>
              <w:rPr>
                <w:iCs/>
                <w:sz w:val="26"/>
                <w:szCs w:val="26"/>
              </w:rPr>
            </w:pPr>
            <w:r w:rsidRPr="00334D2A">
              <w:rPr>
                <w:iCs/>
                <w:sz w:val="26"/>
                <w:szCs w:val="26"/>
              </w:rPr>
              <w:t>6.520 m</w:t>
            </w:r>
            <w:r w:rsidRPr="00334D2A">
              <w:rPr>
                <w:iCs/>
                <w:sz w:val="26"/>
                <w:szCs w:val="26"/>
                <w:vertAlign w:val="superscript"/>
              </w:rPr>
              <w:t>3</w:t>
            </w:r>
          </w:p>
        </w:tc>
        <w:tc>
          <w:tcPr>
            <w:tcW w:w="1509" w:type="pct"/>
            <w:shd w:val="clear" w:color="auto" w:fill="auto"/>
            <w:vAlign w:val="center"/>
          </w:tcPr>
          <w:p w14:paraId="13798DAA" w14:textId="77777777" w:rsidR="00FC1BC5" w:rsidRPr="00334D2A" w:rsidRDefault="00FC1BC5" w:rsidP="00FC1BC5">
            <w:pPr>
              <w:adjustRightInd w:val="0"/>
              <w:snapToGrid w:val="0"/>
              <w:spacing w:before="40" w:after="40"/>
              <w:ind w:left="-100" w:right="-108"/>
              <w:jc w:val="center"/>
              <w:rPr>
                <w:iCs/>
                <w:sz w:val="26"/>
                <w:szCs w:val="26"/>
              </w:rPr>
            </w:pPr>
            <w:r w:rsidRPr="00334D2A">
              <w:rPr>
                <w:sz w:val="26"/>
                <w:szCs w:val="26"/>
              </w:rPr>
              <w:t>1,45</w:t>
            </w:r>
          </w:p>
        </w:tc>
        <w:tc>
          <w:tcPr>
            <w:tcW w:w="942" w:type="pct"/>
            <w:shd w:val="clear" w:color="auto" w:fill="auto"/>
            <w:vAlign w:val="center"/>
          </w:tcPr>
          <w:p w14:paraId="393C7E24" w14:textId="77777777" w:rsidR="00FC1BC5" w:rsidRPr="00334D2A" w:rsidRDefault="00FC1BC5" w:rsidP="00FC1BC5">
            <w:pPr>
              <w:adjustRightInd w:val="0"/>
              <w:snapToGrid w:val="0"/>
              <w:spacing w:before="40" w:after="40"/>
              <w:ind w:left="-107" w:right="-56"/>
              <w:jc w:val="center"/>
              <w:rPr>
                <w:iCs/>
                <w:sz w:val="26"/>
                <w:szCs w:val="26"/>
              </w:rPr>
            </w:pPr>
            <w:r w:rsidRPr="00334D2A">
              <w:rPr>
                <w:iCs/>
                <w:sz w:val="26"/>
                <w:szCs w:val="26"/>
              </w:rPr>
              <w:t>9.454</w:t>
            </w:r>
          </w:p>
        </w:tc>
      </w:tr>
      <w:tr w:rsidR="00FC1BC5" w:rsidRPr="00334D2A" w14:paraId="0BDBFE38" w14:textId="77777777" w:rsidTr="00FC1BC5">
        <w:trPr>
          <w:trHeight w:val="113"/>
          <w:jc w:val="center"/>
        </w:trPr>
        <w:tc>
          <w:tcPr>
            <w:tcW w:w="381" w:type="pct"/>
            <w:shd w:val="clear" w:color="auto" w:fill="auto"/>
            <w:vAlign w:val="center"/>
          </w:tcPr>
          <w:p w14:paraId="3DAF8967" w14:textId="1FCD8C16" w:rsidR="00FC1BC5" w:rsidRPr="00334D2A" w:rsidRDefault="00FC1BC5" w:rsidP="00FC1BC5">
            <w:pPr>
              <w:adjustRightInd w:val="0"/>
              <w:snapToGrid w:val="0"/>
              <w:spacing w:before="40" w:after="40"/>
              <w:ind w:left="-30" w:right="-63"/>
              <w:jc w:val="center"/>
              <w:rPr>
                <w:iCs/>
                <w:sz w:val="26"/>
                <w:szCs w:val="26"/>
              </w:rPr>
            </w:pPr>
            <w:r w:rsidRPr="00334D2A">
              <w:rPr>
                <w:bCs/>
                <w:iCs/>
                <w:sz w:val="26"/>
                <w:szCs w:val="26"/>
              </w:rPr>
              <w:t>2</w:t>
            </w:r>
          </w:p>
        </w:tc>
        <w:tc>
          <w:tcPr>
            <w:tcW w:w="1320" w:type="pct"/>
            <w:shd w:val="clear" w:color="auto" w:fill="auto"/>
            <w:vAlign w:val="center"/>
          </w:tcPr>
          <w:p w14:paraId="123707E4" w14:textId="77777777" w:rsidR="00FC1BC5" w:rsidRPr="00334D2A" w:rsidRDefault="00FC1BC5" w:rsidP="00FC1BC5">
            <w:pPr>
              <w:adjustRightInd w:val="0"/>
              <w:snapToGrid w:val="0"/>
              <w:spacing w:before="40" w:after="40"/>
              <w:jc w:val="both"/>
              <w:rPr>
                <w:iCs/>
                <w:sz w:val="26"/>
                <w:szCs w:val="26"/>
              </w:rPr>
            </w:pPr>
            <w:r w:rsidRPr="00334D2A">
              <w:rPr>
                <w:iCs/>
                <w:sz w:val="26"/>
                <w:szCs w:val="26"/>
              </w:rPr>
              <w:t>Đất đắp</w:t>
            </w:r>
          </w:p>
        </w:tc>
        <w:tc>
          <w:tcPr>
            <w:tcW w:w="848" w:type="pct"/>
            <w:shd w:val="clear" w:color="auto" w:fill="auto"/>
            <w:vAlign w:val="center"/>
          </w:tcPr>
          <w:p w14:paraId="643676A4" w14:textId="77777777" w:rsidR="00FC1BC5" w:rsidRPr="00334D2A" w:rsidRDefault="00FC1BC5" w:rsidP="00FC1BC5">
            <w:pPr>
              <w:adjustRightInd w:val="0"/>
              <w:snapToGrid w:val="0"/>
              <w:spacing w:before="40" w:after="40"/>
              <w:jc w:val="center"/>
              <w:rPr>
                <w:iCs/>
                <w:sz w:val="26"/>
                <w:szCs w:val="26"/>
              </w:rPr>
            </w:pPr>
            <w:r w:rsidRPr="00334D2A">
              <w:rPr>
                <w:iCs/>
                <w:sz w:val="26"/>
                <w:szCs w:val="26"/>
              </w:rPr>
              <w:t>2.324 m</w:t>
            </w:r>
            <w:r w:rsidRPr="00334D2A">
              <w:rPr>
                <w:iCs/>
                <w:sz w:val="26"/>
                <w:szCs w:val="26"/>
                <w:vertAlign w:val="superscript"/>
              </w:rPr>
              <w:t>3</w:t>
            </w:r>
          </w:p>
        </w:tc>
        <w:tc>
          <w:tcPr>
            <w:tcW w:w="1509" w:type="pct"/>
            <w:shd w:val="clear" w:color="auto" w:fill="auto"/>
            <w:vAlign w:val="center"/>
          </w:tcPr>
          <w:p w14:paraId="18724FFE" w14:textId="77777777" w:rsidR="00FC1BC5" w:rsidRPr="00334D2A" w:rsidRDefault="00FC1BC5" w:rsidP="00FC1BC5">
            <w:pPr>
              <w:adjustRightInd w:val="0"/>
              <w:snapToGrid w:val="0"/>
              <w:spacing w:before="40" w:after="40"/>
              <w:ind w:left="-100" w:right="-108"/>
              <w:jc w:val="center"/>
              <w:rPr>
                <w:sz w:val="26"/>
                <w:szCs w:val="26"/>
              </w:rPr>
            </w:pPr>
            <w:r w:rsidRPr="00334D2A">
              <w:rPr>
                <w:sz w:val="26"/>
                <w:szCs w:val="26"/>
              </w:rPr>
              <w:t>1,45</w:t>
            </w:r>
          </w:p>
        </w:tc>
        <w:tc>
          <w:tcPr>
            <w:tcW w:w="942" w:type="pct"/>
            <w:shd w:val="clear" w:color="auto" w:fill="auto"/>
            <w:vAlign w:val="center"/>
          </w:tcPr>
          <w:p w14:paraId="747371A7" w14:textId="77777777" w:rsidR="00FC1BC5" w:rsidRPr="00334D2A" w:rsidRDefault="00FC1BC5" w:rsidP="00FC1BC5">
            <w:pPr>
              <w:adjustRightInd w:val="0"/>
              <w:snapToGrid w:val="0"/>
              <w:spacing w:before="40" w:after="40"/>
              <w:ind w:left="-107" w:right="-56"/>
              <w:jc w:val="center"/>
              <w:rPr>
                <w:iCs/>
                <w:sz w:val="26"/>
                <w:szCs w:val="26"/>
              </w:rPr>
            </w:pPr>
            <w:r w:rsidRPr="00334D2A">
              <w:rPr>
                <w:iCs/>
                <w:sz w:val="26"/>
                <w:szCs w:val="26"/>
              </w:rPr>
              <w:t>3.369</w:t>
            </w:r>
          </w:p>
        </w:tc>
      </w:tr>
      <w:tr w:rsidR="00FC1BC5" w:rsidRPr="00334D2A" w14:paraId="49B0C233" w14:textId="77777777" w:rsidTr="00FC1BC5">
        <w:trPr>
          <w:trHeight w:val="113"/>
          <w:jc w:val="center"/>
        </w:trPr>
        <w:tc>
          <w:tcPr>
            <w:tcW w:w="381" w:type="pct"/>
            <w:shd w:val="clear" w:color="auto" w:fill="auto"/>
            <w:vAlign w:val="center"/>
          </w:tcPr>
          <w:p w14:paraId="11B46936" w14:textId="2B83FB2A" w:rsidR="00FC1BC5" w:rsidRPr="00334D2A" w:rsidRDefault="00FC1BC5" w:rsidP="00FC1BC5">
            <w:pPr>
              <w:adjustRightInd w:val="0"/>
              <w:snapToGrid w:val="0"/>
              <w:spacing w:before="40" w:after="40"/>
              <w:jc w:val="center"/>
              <w:rPr>
                <w:bCs/>
                <w:iCs/>
                <w:sz w:val="26"/>
                <w:szCs w:val="26"/>
              </w:rPr>
            </w:pPr>
            <w:r w:rsidRPr="00334D2A">
              <w:rPr>
                <w:bCs/>
                <w:iCs/>
                <w:sz w:val="26"/>
                <w:szCs w:val="26"/>
                <w:lang w:eastAsia="x-none"/>
              </w:rPr>
              <w:t>3</w:t>
            </w:r>
          </w:p>
        </w:tc>
        <w:tc>
          <w:tcPr>
            <w:tcW w:w="1320" w:type="pct"/>
            <w:shd w:val="clear" w:color="auto" w:fill="auto"/>
            <w:vAlign w:val="center"/>
          </w:tcPr>
          <w:p w14:paraId="5134FF4D" w14:textId="77777777" w:rsidR="00FC1BC5" w:rsidRPr="00334D2A" w:rsidRDefault="00FC1BC5" w:rsidP="00FC1BC5">
            <w:pPr>
              <w:adjustRightInd w:val="0"/>
              <w:snapToGrid w:val="0"/>
              <w:spacing w:before="40" w:after="40"/>
              <w:jc w:val="both"/>
              <w:rPr>
                <w:bCs/>
                <w:iCs/>
                <w:sz w:val="26"/>
                <w:szCs w:val="26"/>
              </w:rPr>
            </w:pPr>
            <w:r w:rsidRPr="00334D2A">
              <w:rPr>
                <w:sz w:val="26"/>
                <w:szCs w:val="26"/>
              </w:rPr>
              <w:t>Cát các loại</w:t>
            </w:r>
          </w:p>
        </w:tc>
        <w:tc>
          <w:tcPr>
            <w:tcW w:w="848" w:type="pct"/>
            <w:shd w:val="clear" w:color="auto" w:fill="auto"/>
            <w:vAlign w:val="center"/>
          </w:tcPr>
          <w:p w14:paraId="79332022" w14:textId="77777777" w:rsidR="00FC1BC5" w:rsidRPr="00334D2A" w:rsidRDefault="00FC1BC5" w:rsidP="00FC1BC5">
            <w:pPr>
              <w:widowControl w:val="0"/>
              <w:numPr>
                <w:ilvl w:val="12"/>
                <w:numId w:val="0"/>
              </w:numPr>
              <w:adjustRightInd w:val="0"/>
              <w:snapToGrid w:val="0"/>
              <w:spacing w:before="40" w:after="40"/>
              <w:jc w:val="center"/>
              <w:rPr>
                <w:sz w:val="26"/>
                <w:szCs w:val="26"/>
              </w:rPr>
            </w:pPr>
            <w:r w:rsidRPr="00334D2A">
              <w:rPr>
                <w:sz w:val="26"/>
                <w:szCs w:val="26"/>
              </w:rPr>
              <w:t>1.850 m</w:t>
            </w:r>
            <w:r w:rsidRPr="00334D2A">
              <w:rPr>
                <w:sz w:val="26"/>
                <w:szCs w:val="26"/>
                <w:vertAlign w:val="superscript"/>
              </w:rPr>
              <w:t>3</w:t>
            </w:r>
          </w:p>
        </w:tc>
        <w:tc>
          <w:tcPr>
            <w:tcW w:w="1509" w:type="pct"/>
            <w:shd w:val="clear" w:color="auto" w:fill="auto"/>
            <w:vAlign w:val="center"/>
          </w:tcPr>
          <w:p w14:paraId="3964BF86" w14:textId="77777777" w:rsidR="00FC1BC5" w:rsidRPr="00334D2A" w:rsidRDefault="00FC1BC5" w:rsidP="00FC1BC5">
            <w:pPr>
              <w:widowControl w:val="0"/>
              <w:numPr>
                <w:ilvl w:val="12"/>
                <w:numId w:val="0"/>
              </w:numPr>
              <w:adjustRightInd w:val="0"/>
              <w:snapToGrid w:val="0"/>
              <w:spacing w:before="40" w:after="40"/>
              <w:jc w:val="center"/>
              <w:rPr>
                <w:sz w:val="26"/>
                <w:szCs w:val="26"/>
              </w:rPr>
            </w:pPr>
            <w:r w:rsidRPr="00334D2A">
              <w:rPr>
                <w:sz w:val="26"/>
                <w:szCs w:val="26"/>
              </w:rPr>
              <w:t>1,45</w:t>
            </w:r>
          </w:p>
        </w:tc>
        <w:tc>
          <w:tcPr>
            <w:tcW w:w="942" w:type="pct"/>
            <w:shd w:val="clear" w:color="auto" w:fill="auto"/>
            <w:vAlign w:val="center"/>
          </w:tcPr>
          <w:p w14:paraId="6914453A" w14:textId="77777777" w:rsidR="00FC1BC5" w:rsidRPr="00334D2A" w:rsidRDefault="00FC1BC5" w:rsidP="00FC1BC5">
            <w:pPr>
              <w:widowControl w:val="0"/>
              <w:numPr>
                <w:ilvl w:val="12"/>
                <w:numId w:val="0"/>
              </w:numPr>
              <w:adjustRightInd w:val="0"/>
              <w:snapToGrid w:val="0"/>
              <w:spacing w:before="40" w:after="40"/>
              <w:ind w:right="106"/>
              <w:jc w:val="center"/>
              <w:rPr>
                <w:sz w:val="26"/>
                <w:szCs w:val="26"/>
              </w:rPr>
            </w:pPr>
            <w:r w:rsidRPr="00334D2A">
              <w:rPr>
                <w:sz w:val="26"/>
                <w:szCs w:val="26"/>
              </w:rPr>
              <w:t>2.682,5</w:t>
            </w:r>
          </w:p>
        </w:tc>
      </w:tr>
      <w:tr w:rsidR="00FC1BC5" w:rsidRPr="00334D2A" w14:paraId="373820EE" w14:textId="77777777" w:rsidTr="00FC1BC5">
        <w:trPr>
          <w:trHeight w:val="113"/>
          <w:jc w:val="center"/>
        </w:trPr>
        <w:tc>
          <w:tcPr>
            <w:tcW w:w="381" w:type="pct"/>
            <w:shd w:val="clear" w:color="auto" w:fill="auto"/>
            <w:vAlign w:val="center"/>
          </w:tcPr>
          <w:p w14:paraId="1D16E93C" w14:textId="01474591" w:rsidR="00FC1BC5" w:rsidRPr="00334D2A" w:rsidRDefault="00FC1BC5" w:rsidP="00FC1BC5">
            <w:pPr>
              <w:adjustRightInd w:val="0"/>
              <w:snapToGrid w:val="0"/>
              <w:spacing w:before="40" w:after="40"/>
              <w:jc w:val="center"/>
              <w:rPr>
                <w:bCs/>
                <w:iCs/>
                <w:sz w:val="26"/>
                <w:szCs w:val="26"/>
              </w:rPr>
            </w:pPr>
            <w:r w:rsidRPr="00334D2A">
              <w:rPr>
                <w:bCs/>
                <w:iCs/>
                <w:sz w:val="26"/>
                <w:szCs w:val="26"/>
                <w:lang w:eastAsia="x-none"/>
              </w:rPr>
              <w:t>4</w:t>
            </w:r>
          </w:p>
        </w:tc>
        <w:tc>
          <w:tcPr>
            <w:tcW w:w="1320" w:type="pct"/>
            <w:shd w:val="clear" w:color="auto" w:fill="auto"/>
            <w:vAlign w:val="center"/>
          </w:tcPr>
          <w:p w14:paraId="12FE59F2" w14:textId="77777777" w:rsidR="00FC1BC5" w:rsidRPr="00334D2A" w:rsidRDefault="00FC1BC5" w:rsidP="00FC1BC5">
            <w:pPr>
              <w:adjustRightInd w:val="0"/>
              <w:snapToGrid w:val="0"/>
              <w:spacing w:before="40" w:after="40"/>
              <w:rPr>
                <w:bCs/>
                <w:iCs/>
                <w:sz w:val="26"/>
                <w:szCs w:val="26"/>
              </w:rPr>
            </w:pPr>
            <w:r w:rsidRPr="00334D2A">
              <w:rPr>
                <w:sz w:val="26"/>
                <w:szCs w:val="26"/>
              </w:rPr>
              <w:t>Đá các loại</w:t>
            </w:r>
          </w:p>
        </w:tc>
        <w:tc>
          <w:tcPr>
            <w:tcW w:w="848" w:type="pct"/>
            <w:shd w:val="clear" w:color="auto" w:fill="auto"/>
            <w:vAlign w:val="center"/>
          </w:tcPr>
          <w:p w14:paraId="42CD66C4" w14:textId="77777777" w:rsidR="00FC1BC5" w:rsidRPr="00334D2A" w:rsidRDefault="00FC1BC5" w:rsidP="00FC1BC5">
            <w:pPr>
              <w:widowControl w:val="0"/>
              <w:numPr>
                <w:ilvl w:val="12"/>
                <w:numId w:val="0"/>
              </w:numPr>
              <w:adjustRightInd w:val="0"/>
              <w:snapToGrid w:val="0"/>
              <w:spacing w:before="40" w:after="40"/>
              <w:jc w:val="center"/>
              <w:rPr>
                <w:sz w:val="26"/>
                <w:szCs w:val="26"/>
              </w:rPr>
            </w:pPr>
            <w:r w:rsidRPr="00334D2A">
              <w:rPr>
                <w:sz w:val="26"/>
                <w:szCs w:val="26"/>
              </w:rPr>
              <w:t>2.500 m</w:t>
            </w:r>
            <w:r w:rsidRPr="00334D2A">
              <w:rPr>
                <w:sz w:val="26"/>
                <w:szCs w:val="26"/>
                <w:vertAlign w:val="superscript"/>
              </w:rPr>
              <w:t>3</w:t>
            </w:r>
          </w:p>
        </w:tc>
        <w:tc>
          <w:tcPr>
            <w:tcW w:w="1509" w:type="pct"/>
            <w:shd w:val="clear" w:color="auto" w:fill="auto"/>
            <w:vAlign w:val="center"/>
          </w:tcPr>
          <w:p w14:paraId="5CEC3C7A" w14:textId="77777777" w:rsidR="00FC1BC5" w:rsidRPr="00334D2A" w:rsidRDefault="00FC1BC5" w:rsidP="00FC1BC5">
            <w:pPr>
              <w:widowControl w:val="0"/>
              <w:numPr>
                <w:ilvl w:val="12"/>
                <w:numId w:val="0"/>
              </w:numPr>
              <w:adjustRightInd w:val="0"/>
              <w:snapToGrid w:val="0"/>
              <w:spacing w:before="40" w:after="40"/>
              <w:jc w:val="center"/>
              <w:rPr>
                <w:sz w:val="26"/>
                <w:szCs w:val="26"/>
              </w:rPr>
            </w:pPr>
            <w:r w:rsidRPr="00334D2A">
              <w:rPr>
                <w:sz w:val="26"/>
                <w:szCs w:val="26"/>
              </w:rPr>
              <w:t>1,55</w:t>
            </w:r>
          </w:p>
        </w:tc>
        <w:tc>
          <w:tcPr>
            <w:tcW w:w="942" w:type="pct"/>
            <w:shd w:val="clear" w:color="auto" w:fill="auto"/>
            <w:vAlign w:val="center"/>
          </w:tcPr>
          <w:p w14:paraId="6DD8F4E7" w14:textId="77777777" w:rsidR="00FC1BC5" w:rsidRPr="00334D2A" w:rsidRDefault="00FC1BC5" w:rsidP="00FC1BC5">
            <w:pPr>
              <w:widowControl w:val="0"/>
              <w:numPr>
                <w:ilvl w:val="12"/>
                <w:numId w:val="0"/>
              </w:numPr>
              <w:adjustRightInd w:val="0"/>
              <w:snapToGrid w:val="0"/>
              <w:spacing w:before="40" w:after="40"/>
              <w:ind w:right="106"/>
              <w:jc w:val="center"/>
              <w:rPr>
                <w:sz w:val="26"/>
                <w:szCs w:val="26"/>
              </w:rPr>
            </w:pPr>
            <w:r w:rsidRPr="00334D2A">
              <w:rPr>
                <w:sz w:val="26"/>
                <w:szCs w:val="26"/>
              </w:rPr>
              <w:t>3.875</w:t>
            </w:r>
          </w:p>
        </w:tc>
      </w:tr>
      <w:tr w:rsidR="00FC1BC5" w:rsidRPr="00334D2A" w14:paraId="5DD5C941" w14:textId="77777777" w:rsidTr="00FC1BC5">
        <w:trPr>
          <w:trHeight w:val="113"/>
          <w:jc w:val="center"/>
        </w:trPr>
        <w:tc>
          <w:tcPr>
            <w:tcW w:w="381" w:type="pct"/>
            <w:shd w:val="clear" w:color="auto" w:fill="auto"/>
            <w:vAlign w:val="center"/>
          </w:tcPr>
          <w:p w14:paraId="7F540A39" w14:textId="26446DD8" w:rsidR="00FC1BC5" w:rsidRPr="00334D2A" w:rsidRDefault="00FC1BC5" w:rsidP="00FC1BC5">
            <w:pPr>
              <w:adjustRightInd w:val="0"/>
              <w:snapToGrid w:val="0"/>
              <w:spacing w:before="40" w:after="40"/>
              <w:jc w:val="center"/>
              <w:rPr>
                <w:bCs/>
                <w:iCs/>
                <w:sz w:val="26"/>
                <w:szCs w:val="26"/>
                <w:lang w:eastAsia="x-none"/>
              </w:rPr>
            </w:pPr>
            <w:r w:rsidRPr="00334D2A">
              <w:rPr>
                <w:bCs/>
                <w:iCs/>
                <w:sz w:val="26"/>
                <w:szCs w:val="26"/>
                <w:lang w:eastAsia="x-none"/>
              </w:rPr>
              <w:t>5</w:t>
            </w:r>
          </w:p>
        </w:tc>
        <w:tc>
          <w:tcPr>
            <w:tcW w:w="1320" w:type="pct"/>
            <w:shd w:val="clear" w:color="auto" w:fill="auto"/>
            <w:vAlign w:val="center"/>
          </w:tcPr>
          <w:p w14:paraId="56191CA6" w14:textId="77777777" w:rsidR="00FC1BC5" w:rsidRPr="00334D2A" w:rsidRDefault="00FC1BC5" w:rsidP="00FC1BC5">
            <w:pPr>
              <w:adjustRightInd w:val="0"/>
              <w:snapToGrid w:val="0"/>
              <w:spacing w:before="40" w:after="40"/>
              <w:rPr>
                <w:bCs/>
                <w:iCs/>
                <w:sz w:val="26"/>
                <w:szCs w:val="26"/>
              </w:rPr>
            </w:pPr>
            <w:r w:rsidRPr="00334D2A">
              <w:rPr>
                <w:sz w:val="26"/>
                <w:szCs w:val="26"/>
              </w:rPr>
              <w:t>Xi măng</w:t>
            </w:r>
          </w:p>
        </w:tc>
        <w:tc>
          <w:tcPr>
            <w:tcW w:w="848" w:type="pct"/>
            <w:shd w:val="clear" w:color="auto" w:fill="auto"/>
            <w:vAlign w:val="center"/>
          </w:tcPr>
          <w:p w14:paraId="1C6CF488" w14:textId="77777777" w:rsidR="00FC1BC5" w:rsidRPr="00334D2A" w:rsidRDefault="00FC1BC5" w:rsidP="00FC1BC5">
            <w:pPr>
              <w:widowControl w:val="0"/>
              <w:numPr>
                <w:ilvl w:val="12"/>
                <w:numId w:val="0"/>
              </w:numPr>
              <w:adjustRightInd w:val="0"/>
              <w:snapToGrid w:val="0"/>
              <w:spacing w:before="40" w:after="40"/>
              <w:jc w:val="center"/>
              <w:rPr>
                <w:sz w:val="26"/>
                <w:szCs w:val="26"/>
              </w:rPr>
            </w:pPr>
            <w:r>
              <w:rPr>
                <w:sz w:val="26"/>
                <w:szCs w:val="26"/>
              </w:rPr>
              <w:t>75</w:t>
            </w:r>
            <w:r w:rsidRPr="00334D2A">
              <w:rPr>
                <w:sz w:val="26"/>
                <w:szCs w:val="26"/>
              </w:rPr>
              <w:t>0 tấn</w:t>
            </w:r>
          </w:p>
        </w:tc>
        <w:tc>
          <w:tcPr>
            <w:tcW w:w="1509" w:type="pct"/>
            <w:shd w:val="clear" w:color="auto" w:fill="auto"/>
            <w:vAlign w:val="center"/>
          </w:tcPr>
          <w:p w14:paraId="1AEDD249" w14:textId="77777777" w:rsidR="00FC1BC5" w:rsidRPr="00334D2A" w:rsidRDefault="00FC1BC5" w:rsidP="00FC1BC5">
            <w:pPr>
              <w:widowControl w:val="0"/>
              <w:numPr>
                <w:ilvl w:val="12"/>
                <w:numId w:val="0"/>
              </w:numPr>
              <w:adjustRightInd w:val="0"/>
              <w:snapToGrid w:val="0"/>
              <w:spacing w:before="40" w:after="40"/>
              <w:jc w:val="center"/>
              <w:rPr>
                <w:sz w:val="26"/>
                <w:szCs w:val="26"/>
              </w:rPr>
            </w:pPr>
            <w:r w:rsidRPr="00334D2A">
              <w:rPr>
                <w:sz w:val="26"/>
                <w:szCs w:val="26"/>
              </w:rPr>
              <w:t>-</w:t>
            </w:r>
          </w:p>
        </w:tc>
        <w:tc>
          <w:tcPr>
            <w:tcW w:w="942" w:type="pct"/>
            <w:shd w:val="clear" w:color="auto" w:fill="auto"/>
            <w:vAlign w:val="center"/>
          </w:tcPr>
          <w:p w14:paraId="30A8FBEF" w14:textId="77777777" w:rsidR="00FC1BC5" w:rsidRPr="00334D2A" w:rsidRDefault="00FC1BC5" w:rsidP="00FC1BC5">
            <w:pPr>
              <w:widowControl w:val="0"/>
              <w:numPr>
                <w:ilvl w:val="12"/>
                <w:numId w:val="0"/>
              </w:numPr>
              <w:adjustRightInd w:val="0"/>
              <w:snapToGrid w:val="0"/>
              <w:spacing w:before="40" w:after="40"/>
              <w:ind w:right="106"/>
              <w:jc w:val="center"/>
              <w:rPr>
                <w:sz w:val="26"/>
                <w:szCs w:val="26"/>
              </w:rPr>
            </w:pPr>
            <w:r>
              <w:rPr>
                <w:sz w:val="26"/>
                <w:szCs w:val="26"/>
              </w:rPr>
              <w:t>7</w:t>
            </w:r>
            <w:r w:rsidRPr="00334D2A">
              <w:rPr>
                <w:sz w:val="26"/>
                <w:szCs w:val="26"/>
              </w:rPr>
              <w:t>50</w:t>
            </w:r>
          </w:p>
        </w:tc>
      </w:tr>
      <w:tr w:rsidR="00FC1BC5" w:rsidRPr="00334D2A" w14:paraId="5FB9A86D" w14:textId="77777777" w:rsidTr="00FC1BC5">
        <w:trPr>
          <w:trHeight w:val="113"/>
          <w:jc w:val="center"/>
        </w:trPr>
        <w:tc>
          <w:tcPr>
            <w:tcW w:w="381" w:type="pct"/>
            <w:shd w:val="clear" w:color="auto" w:fill="auto"/>
            <w:vAlign w:val="center"/>
          </w:tcPr>
          <w:p w14:paraId="6D969CC0" w14:textId="2EA62708" w:rsidR="00FC1BC5" w:rsidRPr="00334D2A" w:rsidRDefault="00FC1BC5" w:rsidP="00FC1BC5">
            <w:pPr>
              <w:adjustRightInd w:val="0"/>
              <w:snapToGrid w:val="0"/>
              <w:spacing w:before="40" w:after="40"/>
              <w:jc w:val="center"/>
              <w:rPr>
                <w:bCs/>
                <w:iCs/>
                <w:sz w:val="26"/>
                <w:szCs w:val="26"/>
                <w:lang w:eastAsia="x-none"/>
              </w:rPr>
            </w:pPr>
            <w:r>
              <w:rPr>
                <w:bCs/>
                <w:iCs/>
                <w:sz w:val="26"/>
                <w:szCs w:val="26"/>
                <w:lang w:eastAsia="x-none"/>
              </w:rPr>
              <w:t>6</w:t>
            </w:r>
          </w:p>
        </w:tc>
        <w:tc>
          <w:tcPr>
            <w:tcW w:w="1320" w:type="pct"/>
            <w:shd w:val="clear" w:color="auto" w:fill="auto"/>
            <w:vAlign w:val="center"/>
          </w:tcPr>
          <w:p w14:paraId="46085F4C" w14:textId="77777777" w:rsidR="00FC1BC5" w:rsidRPr="00334D2A" w:rsidRDefault="00FC1BC5" w:rsidP="00FC1BC5">
            <w:pPr>
              <w:adjustRightInd w:val="0"/>
              <w:snapToGrid w:val="0"/>
              <w:spacing w:before="40" w:after="40"/>
              <w:rPr>
                <w:sz w:val="26"/>
                <w:szCs w:val="26"/>
              </w:rPr>
            </w:pPr>
            <w:r w:rsidRPr="00334D2A">
              <w:rPr>
                <w:sz w:val="26"/>
                <w:szCs w:val="26"/>
              </w:rPr>
              <w:t>Thép</w:t>
            </w:r>
          </w:p>
        </w:tc>
        <w:tc>
          <w:tcPr>
            <w:tcW w:w="848" w:type="pct"/>
            <w:shd w:val="clear" w:color="auto" w:fill="auto"/>
            <w:vAlign w:val="center"/>
          </w:tcPr>
          <w:p w14:paraId="4A3CAFAA" w14:textId="77777777" w:rsidR="00FC1BC5" w:rsidRPr="00334D2A" w:rsidRDefault="00FC1BC5" w:rsidP="00FC1BC5">
            <w:pPr>
              <w:widowControl w:val="0"/>
              <w:numPr>
                <w:ilvl w:val="12"/>
                <w:numId w:val="0"/>
              </w:numPr>
              <w:adjustRightInd w:val="0"/>
              <w:snapToGrid w:val="0"/>
              <w:spacing w:before="40" w:after="40"/>
              <w:jc w:val="center"/>
              <w:rPr>
                <w:sz w:val="26"/>
                <w:szCs w:val="26"/>
              </w:rPr>
            </w:pPr>
            <w:r w:rsidRPr="00334D2A">
              <w:rPr>
                <w:sz w:val="26"/>
                <w:szCs w:val="26"/>
              </w:rPr>
              <w:t>200 tấn</w:t>
            </w:r>
          </w:p>
        </w:tc>
        <w:tc>
          <w:tcPr>
            <w:tcW w:w="1509" w:type="pct"/>
            <w:shd w:val="clear" w:color="auto" w:fill="auto"/>
            <w:vAlign w:val="center"/>
          </w:tcPr>
          <w:p w14:paraId="152BEA6C" w14:textId="77777777" w:rsidR="00FC1BC5" w:rsidRPr="00334D2A" w:rsidRDefault="00FC1BC5" w:rsidP="00FC1BC5">
            <w:pPr>
              <w:widowControl w:val="0"/>
              <w:numPr>
                <w:ilvl w:val="12"/>
                <w:numId w:val="0"/>
              </w:numPr>
              <w:adjustRightInd w:val="0"/>
              <w:snapToGrid w:val="0"/>
              <w:spacing w:before="40" w:after="40"/>
              <w:jc w:val="center"/>
              <w:rPr>
                <w:sz w:val="26"/>
                <w:szCs w:val="26"/>
              </w:rPr>
            </w:pPr>
            <w:r w:rsidRPr="00334D2A">
              <w:rPr>
                <w:sz w:val="26"/>
                <w:szCs w:val="26"/>
              </w:rPr>
              <w:t>-</w:t>
            </w:r>
          </w:p>
        </w:tc>
        <w:tc>
          <w:tcPr>
            <w:tcW w:w="942" w:type="pct"/>
            <w:shd w:val="clear" w:color="auto" w:fill="auto"/>
            <w:vAlign w:val="center"/>
          </w:tcPr>
          <w:p w14:paraId="50CCE6A8" w14:textId="77777777" w:rsidR="00FC1BC5" w:rsidRPr="00334D2A" w:rsidRDefault="00FC1BC5" w:rsidP="00FC1BC5">
            <w:pPr>
              <w:widowControl w:val="0"/>
              <w:numPr>
                <w:ilvl w:val="12"/>
                <w:numId w:val="0"/>
              </w:numPr>
              <w:adjustRightInd w:val="0"/>
              <w:snapToGrid w:val="0"/>
              <w:spacing w:before="40" w:after="40"/>
              <w:ind w:right="106"/>
              <w:jc w:val="center"/>
              <w:rPr>
                <w:sz w:val="26"/>
                <w:szCs w:val="26"/>
              </w:rPr>
            </w:pPr>
            <w:r w:rsidRPr="00334D2A">
              <w:rPr>
                <w:sz w:val="26"/>
                <w:szCs w:val="26"/>
              </w:rPr>
              <w:t>200</w:t>
            </w:r>
          </w:p>
        </w:tc>
      </w:tr>
      <w:tr w:rsidR="00FC1BC5" w:rsidRPr="00334D2A" w14:paraId="5C834ABE" w14:textId="77777777" w:rsidTr="00FC1BC5">
        <w:trPr>
          <w:trHeight w:val="113"/>
          <w:jc w:val="center"/>
        </w:trPr>
        <w:tc>
          <w:tcPr>
            <w:tcW w:w="381" w:type="pct"/>
            <w:shd w:val="clear" w:color="auto" w:fill="auto"/>
            <w:vAlign w:val="center"/>
          </w:tcPr>
          <w:p w14:paraId="707F3EED" w14:textId="668CC95A" w:rsidR="00FC1BC5" w:rsidRPr="00334D2A" w:rsidRDefault="00FC1BC5" w:rsidP="00FC1BC5">
            <w:pPr>
              <w:adjustRightInd w:val="0"/>
              <w:snapToGrid w:val="0"/>
              <w:spacing w:before="40" w:after="40"/>
              <w:jc w:val="center"/>
              <w:rPr>
                <w:bCs/>
                <w:iCs/>
                <w:sz w:val="26"/>
                <w:szCs w:val="26"/>
                <w:lang w:eastAsia="x-none"/>
              </w:rPr>
            </w:pPr>
            <w:r>
              <w:rPr>
                <w:bCs/>
                <w:iCs/>
                <w:sz w:val="26"/>
                <w:szCs w:val="26"/>
                <w:lang w:eastAsia="x-none"/>
              </w:rPr>
              <w:t>7</w:t>
            </w:r>
          </w:p>
        </w:tc>
        <w:tc>
          <w:tcPr>
            <w:tcW w:w="1320" w:type="pct"/>
            <w:shd w:val="clear" w:color="auto" w:fill="auto"/>
            <w:vAlign w:val="center"/>
          </w:tcPr>
          <w:p w14:paraId="5C9E086D" w14:textId="77777777" w:rsidR="00FC1BC5" w:rsidRPr="00334D2A" w:rsidRDefault="00FC1BC5" w:rsidP="00FC1BC5">
            <w:pPr>
              <w:adjustRightInd w:val="0"/>
              <w:snapToGrid w:val="0"/>
              <w:spacing w:before="40" w:after="40"/>
              <w:jc w:val="both"/>
              <w:rPr>
                <w:sz w:val="26"/>
                <w:szCs w:val="26"/>
              </w:rPr>
            </w:pPr>
            <w:r w:rsidRPr="00334D2A">
              <w:rPr>
                <w:sz w:val="26"/>
                <w:szCs w:val="26"/>
              </w:rPr>
              <w:t>Bê tông các loại</w:t>
            </w:r>
          </w:p>
        </w:tc>
        <w:tc>
          <w:tcPr>
            <w:tcW w:w="848" w:type="pct"/>
            <w:shd w:val="clear" w:color="auto" w:fill="auto"/>
            <w:vAlign w:val="center"/>
          </w:tcPr>
          <w:p w14:paraId="35B62107" w14:textId="77777777" w:rsidR="00FC1BC5" w:rsidRPr="00334D2A" w:rsidRDefault="00FC1BC5" w:rsidP="00FC1BC5">
            <w:pPr>
              <w:widowControl w:val="0"/>
              <w:numPr>
                <w:ilvl w:val="12"/>
                <w:numId w:val="0"/>
              </w:numPr>
              <w:adjustRightInd w:val="0"/>
              <w:snapToGrid w:val="0"/>
              <w:spacing w:before="40" w:after="40"/>
              <w:jc w:val="center"/>
              <w:rPr>
                <w:sz w:val="26"/>
                <w:szCs w:val="26"/>
              </w:rPr>
            </w:pPr>
            <w:r w:rsidRPr="00334D2A">
              <w:rPr>
                <w:sz w:val="26"/>
                <w:szCs w:val="26"/>
              </w:rPr>
              <w:t>700 m</w:t>
            </w:r>
            <w:r w:rsidRPr="00334D2A">
              <w:rPr>
                <w:sz w:val="26"/>
                <w:szCs w:val="26"/>
                <w:vertAlign w:val="superscript"/>
              </w:rPr>
              <w:t>3</w:t>
            </w:r>
          </w:p>
        </w:tc>
        <w:tc>
          <w:tcPr>
            <w:tcW w:w="1509" w:type="pct"/>
            <w:shd w:val="clear" w:color="auto" w:fill="auto"/>
            <w:vAlign w:val="center"/>
          </w:tcPr>
          <w:p w14:paraId="271DE4CF" w14:textId="77777777" w:rsidR="00FC1BC5" w:rsidRPr="00334D2A" w:rsidRDefault="00FC1BC5" w:rsidP="00FC1BC5">
            <w:pPr>
              <w:widowControl w:val="0"/>
              <w:numPr>
                <w:ilvl w:val="12"/>
                <w:numId w:val="0"/>
              </w:numPr>
              <w:adjustRightInd w:val="0"/>
              <w:snapToGrid w:val="0"/>
              <w:spacing w:before="40" w:after="40"/>
              <w:jc w:val="center"/>
              <w:rPr>
                <w:sz w:val="26"/>
                <w:szCs w:val="26"/>
              </w:rPr>
            </w:pPr>
            <w:r w:rsidRPr="00334D2A">
              <w:rPr>
                <w:sz w:val="26"/>
                <w:szCs w:val="26"/>
              </w:rPr>
              <w:t>2500 kg/m</w:t>
            </w:r>
            <w:r w:rsidRPr="00334D2A">
              <w:rPr>
                <w:sz w:val="26"/>
                <w:szCs w:val="26"/>
                <w:vertAlign w:val="superscript"/>
              </w:rPr>
              <w:t>3</w:t>
            </w:r>
          </w:p>
        </w:tc>
        <w:tc>
          <w:tcPr>
            <w:tcW w:w="942" w:type="pct"/>
            <w:shd w:val="clear" w:color="auto" w:fill="auto"/>
            <w:vAlign w:val="center"/>
          </w:tcPr>
          <w:p w14:paraId="40DF95D1" w14:textId="77777777" w:rsidR="00FC1BC5" w:rsidRPr="00334D2A" w:rsidRDefault="00FC1BC5" w:rsidP="00FC1BC5">
            <w:pPr>
              <w:widowControl w:val="0"/>
              <w:numPr>
                <w:ilvl w:val="12"/>
                <w:numId w:val="0"/>
              </w:numPr>
              <w:adjustRightInd w:val="0"/>
              <w:snapToGrid w:val="0"/>
              <w:spacing w:before="40" w:after="40"/>
              <w:ind w:right="106"/>
              <w:jc w:val="center"/>
              <w:rPr>
                <w:sz w:val="26"/>
                <w:szCs w:val="26"/>
              </w:rPr>
            </w:pPr>
            <w:r w:rsidRPr="00334D2A">
              <w:rPr>
                <w:sz w:val="26"/>
                <w:szCs w:val="26"/>
              </w:rPr>
              <w:t>1.750</w:t>
            </w:r>
          </w:p>
        </w:tc>
      </w:tr>
      <w:tr w:rsidR="00FC1BC5" w:rsidRPr="00334D2A" w14:paraId="3DB8E7FC" w14:textId="77777777" w:rsidTr="00FC1BC5">
        <w:trPr>
          <w:trHeight w:val="113"/>
          <w:jc w:val="center"/>
        </w:trPr>
        <w:tc>
          <w:tcPr>
            <w:tcW w:w="1701" w:type="pct"/>
            <w:gridSpan w:val="2"/>
            <w:shd w:val="clear" w:color="auto" w:fill="auto"/>
          </w:tcPr>
          <w:p w14:paraId="33D7305E" w14:textId="77777777" w:rsidR="00FC1BC5" w:rsidRPr="00334D2A" w:rsidRDefault="00FC1BC5" w:rsidP="00FC1BC5">
            <w:pPr>
              <w:adjustRightInd w:val="0"/>
              <w:snapToGrid w:val="0"/>
              <w:spacing w:before="40" w:after="40"/>
              <w:jc w:val="center"/>
              <w:rPr>
                <w:b/>
                <w:bCs/>
                <w:iCs/>
                <w:sz w:val="26"/>
                <w:szCs w:val="26"/>
              </w:rPr>
            </w:pPr>
            <w:r w:rsidRPr="00334D2A">
              <w:rPr>
                <w:b/>
                <w:bCs/>
                <w:iCs/>
                <w:sz w:val="26"/>
                <w:szCs w:val="26"/>
              </w:rPr>
              <w:t>Tổng cộng</w:t>
            </w:r>
          </w:p>
        </w:tc>
        <w:tc>
          <w:tcPr>
            <w:tcW w:w="848" w:type="pct"/>
            <w:shd w:val="clear" w:color="auto" w:fill="auto"/>
          </w:tcPr>
          <w:p w14:paraId="61675BB7" w14:textId="77777777" w:rsidR="00FC1BC5" w:rsidRPr="00334D2A" w:rsidRDefault="00FC1BC5" w:rsidP="00FC1BC5">
            <w:pPr>
              <w:adjustRightInd w:val="0"/>
              <w:snapToGrid w:val="0"/>
              <w:spacing w:before="40" w:after="40"/>
              <w:jc w:val="center"/>
              <w:rPr>
                <w:b/>
                <w:sz w:val="26"/>
                <w:szCs w:val="26"/>
              </w:rPr>
            </w:pPr>
          </w:p>
        </w:tc>
        <w:tc>
          <w:tcPr>
            <w:tcW w:w="1509" w:type="pct"/>
            <w:shd w:val="clear" w:color="auto" w:fill="auto"/>
          </w:tcPr>
          <w:p w14:paraId="553665F4" w14:textId="77777777" w:rsidR="00FC1BC5" w:rsidRPr="00334D2A" w:rsidRDefault="00FC1BC5" w:rsidP="00FC1BC5">
            <w:pPr>
              <w:adjustRightInd w:val="0"/>
              <w:snapToGrid w:val="0"/>
              <w:spacing w:before="40" w:after="40"/>
              <w:jc w:val="right"/>
              <w:rPr>
                <w:b/>
                <w:sz w:val="26"/>
                <w:szCs w:val="26"/>
              </w:rPr>
            </w:pPr>
          </w:p>
        </w:tc>
        <w:tc>
          <w:tcPr>
            <w:tcW w:w="942" w:type="pct"/>
            <w:shd w:val="clear" w:color="auto" w:fill="auto"/>
          </w:tcPr>
          <w:p w14:paraId="22F21FC1" w14:textId="77777777" w:rsidR="00FC1BC5" w:rsidRPr="00334D2A" w:rsidRDefault="00FC1BC5" w:rsidP="00FC1BC5">
            <w:pPr>
              <w:adjustRightInd w:val="0"/>
              <w:snapToGrid w:val="0"/>
              <w:spacing w:before="40" w:after="40"/>
              <w:jc w:val="center"/>
              <w:rPr>
                <w:b/>
                <w:sz w:val="26"/>
                <w:szCs w:val="26"/>
              </w:rPr>
            </w:pPr>
            <w:r w:rsidRPr="00334D2A">
              <w:rPr>
                <w:b/>
                <w:sz w:val="26"/>
                <w:szCs w:val="26"/>
              </w:rPr>
              <w:t>2</w:t>
            </w:r>
            <w:r>
              <w:rPr>
                <w:b/>
                <w:sz w:val="26"/>
                <w:szCs w:val="26"/>
              </w:rPr>
              <w:t>2.080</w:t>
            </w:r>
            <w:r w:rsidRPr="00334D2A">
              <w:rPr>
                <w:b/>
                <w:sz w:val="26"/>
                <w:szCs w:val="26"/>
              </w:rPr>
              <w:t>,5</w:t>
            </w:r>
          </w:p>
        </w:tc>
      </w:tr>
    </w:tbl>
    <w:p w14:paraId="7ECF23D5" w14:textId="30ADA1B0" w:rsidR="00421221" w:rsidRPr="009B2D05" w:rsidRDefault="00421221" w:rsidP="00FC1BC5">
      <w:pPr>
        <w:pStyle w:val="Heading3"/>
        <w:spacing w:before="0" w:after="0" w:line="300" w:lineRule="auto"/>
        <w:rPr>
          <w:rFonts w:ascii="Times New Roman" w:hAnsi="Times New Roman" w:cs="Times New Roman"/>
          <w:b w:val="0"/>
          <w:i/>
          <w:sz w:val="27"/>
          <w:szCs w:val="27"/>
          <w:lang w:val="nl-NL"/>
        </w:rPr>
      </w:pPr>
      <w:bookmarkStart w:id="917" w:name="_Toc109050600"/>
      <w:bookmarkEnd w:id="905"/>
      <w:bookmarkEnd w:id="906"/>
      <w:bookmarkEnd w:id="916"/>
      <w:r w:rsidRPr="009B2D05">
        <w:rPr>
          <w:rFonts w:ascii="Times New Roman" w:hAnsi="Times New Roman" w:cs="Times New Roman"/>
          <w:b w:val="0"/>
          <w:i/>
          <w:sz w:val="27"/>
          <w:szCs w:val="27"/>
          <w:lang w:val="nl-NL"/>
        </w:rPr>
        <w:t>1.3.</w:t>
      </w:r>
      <w:r w:rsidR="000C563C" w:rsidRPr="009B2D05">
        <w:rPr>
          <w:rFonts w:ascii="Times New Roman" w:hAnsi="Times New Roman" w:cs="Times New Roman"/>
          <w:b w:val="0"/>
          <w:i/>
          <w:sz w:val="27"/>
          <w:szCs w:val="27"/>
          <w:lang w:val="nl-NL"/>
        </w:rPr>
        <w:t>1.2</w:t>
      </w:r>
      <w:r w:rsidRPr="009B2D05">
        <w:rPr>
          <w:rFonts w:ascii="Times New Roman" w:hAnsi="Times New Roman" w:cs="Times New Roman"/>
          <w:b w:val="0"/>
          <w:i/>
          <w:sz w:val="27"/>
          <w:szCs w:val="27"/>
          <w:lang w:val="nl-NL"/>
        </w:rPr>
        <w:t>. Nguồn cung cấp điện, nước</w:t>
      </w:r>
      <w:bookmarkEnd w:id="917"/>
    </w:p>
    <w:p w14:paraId="6B9E9F6F" w14:textId="77777777" w:rsidR="00421221" w:rsidRPr="00957A03" w:rsidRDefault="00421221" w:rsidP="00FC1BC5">
      <w:pPr>
        <w:spacing w:line="300" w:lineRule="auto"/>
        <w:ind w:firstLine="567"/>
        <w:jc w:val="both"/>
        <w:rPr>
          <w:sz w:val="27"/>
          <w:szCs w:val="27"/>
          <w:lang w:val="nl-NL"/>
        </w:rPr>
      </w:pPr>
      <w:bookmarkStart w:id="918" w:name="_Toc59433585"/>
      <w:bookmarkStart w:id="919" w:name="_Toc51225057"/>
      <w:r w:rsidRPr="00957A03">
        <w:rPr>
          <w:sz w:val="27"/>
          <w:szCs w:val="27"/>
          <w:lang w:val="nl-NL"/>
        </w:rPr>
        <w:t>- Nước phục vụ thi công: Nhà thầu sẽ hợp đồng với đơn vị có năng lực để cung cấp nước phục vụ cho thi công xây dựng công trình.</w:t>
      </w:r>
    </w:p>
    <w:p w14:paraId="3F57454F" w14:textId="77777777" w:rsidR="00421221" w:rsidRPr="00957A03" w:rsidRDefault="00421221" w:rsidP="00FC1BC5">
      <w:pPr>
        <w:spacing w:line="300" w:lineRule="auto"/>
        <w:ind w:firstLine="567"/>
        <w:jc w:val="both"/>
        <w:rPr>
          <w:sz w:val="27"/>
          <w:szCs w:val="27"/>
          <w:lang w:val="nl-NL"/>
        </w:rPr>
      </w:pPr>
      <w:r w:rsidRPr="00957A03">
        <w:rPr>
          <w:sz w:val="27"/>
          <w:szCs w:val="27"/>
          <w:lang w:val="nl-NL"/>
        </w:rPr>
        <w:t>- Điện và nước sinh hoạt: Sử dụng nước máy và hệ thống lưới điện của khu dân cư để sinh hoạt.</w:t>
      </w:r>
    </w:p>
    <w:p w14:paraId="6413CE9C" w14:textId="77777777" w:rsidR="000C563C" w:rsidRPr="00957A03" w:rsidRDefault="000C563C" w:rsidP="00FC1BC5">
      <w:pPr>
        <w:pStyle w:val="Heading2"/>
        <w:spacing w:before="0" w:after="0" w:line="300" w:lineRule="auto"/>
        <w:jc w:val="left"/>
        <w:rPr>
          <w:i/>
          <w:sz w:val="27"/>
          <w:szCs w:val="27"/>
          <w:lang w:val="nl-NL"/>
        </w:rPr>
      </w:pPr>
      <w:bookmarkStart w:id="920" w:name="_Toc106172278"/>
      <w:bookmarkStart w:id="921" w:name="_Toc106806621"/>
      <w:bookmarkStart w:id="922" w:name="_Toc106806949"/>
      <w:bookmarkStart w:id="923" w:name="_Toc110525949"/>
      <w:bookmarkStart w:id="924" w:name="_Toc113625094"/>
      <w:bookmarkStart w:id="925" w:name="_Toc113625400"/>
      <w:bookmarkStart w:id="926" w:name="_Toc120001284"/>
      <w:bookmarkStart w:id="927" w:name="_Toc120001663"/>
      <w:bookmarkStart w:id="928" w:name="_Toc164155840"/>
      <w:r w:rsidRPr="0090563B">
        <w:rPr>
          <w:i/>
          <w:sz w:val="27"/>
          <w:szCs w:val="27"/>
          <w:lang w:val="nl-NL"/>
        </w:rPr>
        <w:t>1.3.2. Giai</w:t>
      </w:r>
      <w:r w:rsidRPr="00957A03">
        <w:rPr>
          <w:i/>
          <w:sz w:val="27"/>
          <w:szCs w:val="27"/>
          <w:lang w:val="nl-NL"/>
        </w:rPr>
        <w:t xml:space="preserve"> đoạn hoạt động</w:t>
      </w:r>
      <w:bookmarkEnd w:id="920"/>
      <w:bookmarkEnd w:id="921"/>
      <w:bookmarkEnd w:id="922"/>
      <w:bookmarkEnd w:id="923"/>
      <w:bookmarkEnd w:id="924"/>
      <w:bookmarkEnd w:id="925"/>
      <w:bookmarkEnd w:id="926"/>
      <w:bookmarkEnd w:id="927"/>
      <w:bookmarkEnd w:id="928"/>
    </w:p>
    <w:p w14:paraId="66EA1202" w14:textId="77777777" w:rsidR="000C563C" w:rsidRPr="0090563B" w:rsidRDefault="000C563C" w:rsidP="00FC1BC5">
      <w:pPr>
        <w:pStyle w:val="Heading3"/>
        <w:spacing w:before="0" w:after="0" w:line="300" w:lineRule="auto"/>
        <w:rPr>
          <w:rFonts w:ascii="Times New Roman" w:hAnsi="Times New Roman" w:cs="Times New Roman"/>
          <w:b w:val="0"/>
          <w:bCs w:val="0"/>
          <w:i/>
          <w:sz w:val="27"/>
          <w:szCs w:val="27"/>
          <w:lang w:val="es-BO"/>
        </w:rPr>
      </w:pPr>
      <w:r w:rsidRPr="0090563B">
        <w:rPr>
          <w:rFonts w:ascii="Times New Roman" w:hAnsi="Times New Roman" w:cs="Times New Roman"/>
          <w:b w:val="0"/>
          <w:bCs w:val="0"/>
          <w:i/>
          <w:sz w:val="27"/>
          <w:szCs w:val="27"/>
          <w:lang w:val="es-BO"/>
        </w:rPr>
        <w:t>1.3.2.1. Nguồn cung cấp điện, nước</w:t>
      </w:r>
    </w:p>
    <w:p w14:paraId="3CC1C0AD" w14:textId="77777777" w:rsidR="000C563C" w:rsidRPr="00450FA8" w:rsidRDefault="000C563C" w:rsidP="00FC1BC5">
      <w:pPr>
        <w:spacing w:line="300" w:lineRule="auto"/>
        <w:rPr>
          <w:i/>
          <w:sz w:val="27"/>
          <w:szCs w:val="27"/>
          <w:lang w:val="nl-NL"/>
        </w:rPr>
      </w:pPr>
      <w:bookmarkStart w:id="929" w:name="_Toc106172279"/>
      <w:bookmarkStart w:id="930" w:name="_Toc106806622"/>
      <w:bookmarkStart w:id="931" w:name="_Toc110525950"/>
      <w:r w:rsidRPr="00450FA8">
        <w:rPr>
          <w:i/>
          <w:sz w:val="27"/>
          <w:szCs w:val="27"/>
          <w:lang w:val="nl-NL"/>
        </w:rPr>
        <w:t>a. Nguồn cung cấp nước</w:t>
      </w:r>
      <w:bookmarkEnd w:id="929"/>
      <w:bookmarkEnd w:id="930"/>
      <w:bookmarkEnd w:id="931"/>
    </w:p>
    <w:p w14:paraId="7009808A" w14:textId="21F7828F" w:rsidR="000C563C" w:rsidRPr="009B2D05" w:rsidRDefault="000C563C" w:rsidP="00FC1BC5">
      <w:pPr>
        <w:spacing w:line="300" w:lineRule="auto"/>
        <w:ind w:firstLine="573"/>
        <w:jc w:val="both"/>
        <w:rPr>
          <w:bCs/>
          <w:sz w:val="27"/>
          <w:szCs w:val="27"/>
          <w:lang w:val="sv-SE"/>
        </w:rPr>
      </w:pPr>
      <w:r w:rsidRPr="00450FA8">
        <w:rPr>
          <w:sz w:val="27"/>
          <w:szCs w:val="27"/>
          <w:lang w:val="nl-NL"/>
        </w:rPr>
        <w:t>- Nguồn cung cấp nước</w:t>
      </w:r>
      <w:r w:rsidRPr="009B2D05">
        <w:rPr>
          <w:sz w:val="27"/>
          <w:szCs w:val="27"/>
          <w:lang w:val="nl-NL"/>
        </w:rPr>
        <w:t xml:space="preserve">: </w:t>
      </w:r>
      <w:bookmarkStart w:id="932" w:name="_Toc106172281"/>
      <w:bookmarkStart w:id="933" w:name="_Toc106806624"/>
      <w:bookmarkStart w:id="934" w:name="_Toc110525952"/>
      <w:r w:rsidRPr="009B2D05">
        <w:rPr>
          <w:bCs/>
          <w:sz w:val="27"/>
          <w:szCs w:val="27"/>
          <w:lang w:val="sv-SE"/>
        </w:rPr>
        <w:t xml:space="preserve">Nguồn nước cấp cho </w:t>
      </w:r>
      <w:r w:rsidR="00450FA8">
        <w:rPr>
          <w:bCs/>
          <w:sz w:val="27"/>
          <w:szCs w:val="27"/>
          <w:lang w:val="sv-SE"/>
        </w:rPr>
        <w:t xml:space="preserve">hoạt động của </w:t>
      </w:r>
      <w:r w:rsidRPr="009B2D05">
        <w:rPr>
          <w:bCs/>
          <w:sz w:val="27"/>
          <w:szCs w:val="27"/>
          <w:lang w:val="sv-SE"/>
        </w:rPr>
        <w:t>dự án được lấy</w:t>
      </w:r>
      <w:r w:rsidR="00B24C15" w:rsidRPr="009B2D05">
        <w:rPr>
          <w:bCs/>
          <w:sz w:val="27"/>
          <w:szCs w:val="27"/>
          <w:lang w:val="sv-SE"/>
        </w:rPr>
        <w:t xml:space="preserve"> nước giếng</w:t>
      </w:r>
      <w:r w:rsidR="00450FA8">
        <w:rPr>
          <w:bCs/>
          <w:sz w:val="27"/>
          <w:szCs w:val="27"/>
          <w:lang w:val="sv-SE"/>
        </w:rPr>
        <w:t xml:space="preserve"> tại khu vực Dự án</w:t>
      </w:r>
      <w:r w:rsidRPr="009B2D05">
        <w:rPr>
          <w:bCs/>
          <w:sz w:val="27"/>
          <w:szCs w:val="27"/>
          <w:lang w:val="sv-SE"/>
        </w:rPr>
        <w:t>.</w:t>
      </w:r>
    </w:p>
    <w:p w14:paraId="37952A37" w14:textId="77777777" w:rsidR="000C563C" w:rsidRDefault="000C563C" w:rsidP="00FC1BC5">
      <w:pPr>
        <w:spacing w:line="300" w:lineRule="auto"/>
        <w:ind w:firstLine="567"/>
        <w:rPr>
          <w:bCs/>
          <w:sz w:val="27"/>
          <w:szCs w:val="27"/>
          <w:lang w:val="sv-SE"/>
        </w:rPr>
      </w:pPr>
      <w:r w:rsidRPr="009B2D05">
        <w:rPr>
          <w:bCs/>
          <w:sz w:val="27"/>
          <w:szCs w:val="27"/>
          <w:lang w:val="sv-SE"/>
        </w:rPr>
        <w:t>- Nhu cầu sử dụng nước:</w:t>
      </w:r>
    </w:p>
    <w:p w14:paraId="5F2DC24F" w14:textId="2F44F13D" w:rsidR="00725C99" w:rsidRPr="003305C4" w:rsidRDefault="00725C99" w:rsidP="003305C4">
      <w:pPr>
        <w:pStyle w:val="Heading4"/>
        <w:spacing w:before="0" w:after="0" w:line="312" w:lineRule="auto"/>
        <w:rPr>
          <w:rFonts w:ascii="Times New Roman" w:hAnsi="Times New Roman"/>
          <w:b/>
          <w:szCs w:val="27"/>
        </w:rPr>
      </w:pPr>
      <w:r w:rsidRPr="003305C4">
        <w:rPr>
          <w:rFonts w:ascii="Times New Roman" w:hAnsi="Times New Roman"/>
          <w:b/>
          <w:szCs w:val="27"/>
        </w:rPr>
        <w:t>Bảng 1.5. Nhu cầu sử dụng nước của Dự án</w:t>
      </w:r>
    </w:p>
    <w:tbl>
      <w:tblPr>
        <w:tblW w:w="500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
        <w:gridCol w:w="2161"/>
        <w:gridCol w:w="1241"/>
        <w:gridCol w:w="1699"/>
        <w:gridCol w:w="1562"/>
        <w:gridCol w:w="1699"/>
      </w:tblGrid>
      <w:tr w:rsidR="00860C35" w:rsidRPr="00860C35" w14:paraId="68035158" w14:textId="77777777" w:rsidTr="00AE11BB">
        <w:trPr>
          <w:tblHeader/>
          <w:jc w:val="center"/>
        </w:trPr>
        <w:tc>
          <w:tcPr>
            <w:tcW w:w="315" w:type="pct"/>
            <w:vMerge w:val="restart"/>
            <w:tcBorders>
              <w:top w:val="single" w:sz="4" w:space="0" w:color="auto"/>
              <w:left w:val="single" w:sz="4" w:space="0" w:color="auto"/>
              <w:bottom w:val="single" w:sz="4" w:space="0" w:color="auto"/>
              <w:right w:val="single" w:sz="4" w:space="0" w:color="auto"/>
            </w:tcBorders>
            <w:vAlign w:val="center"/>
            <w:hideMark/>
          </w:tcPr>
          <w:p w14:paraId="17199E7E" w14:textId="77777777" w:rsidR="00860C35" w:rsidRPr="00860C35" w:rsidRDefault="00860C35" w:rsidP="00FC1BC5">
            <w:pPr>
              <w:widowControl w:val="0"/>
              <w:numPr>
                <w:ilvl w:val="12"/>
                <w:numId w:val="0"/>
              </w:numPr>
              <w:spacing w:before="60" w:after="60"/>
              <w:jc w:val="center"/>
              <w:rPr>
                <w:b/>
                <w:sz w:val="26"/>
                <w:szCs w:val="26"/>
              </w:rPr>
            </w:pPr>
            <w:r w:rsidRPr="00860C35">
              <w:rPr>
                <w:b/>
                <w:sz w:val="26"/>
                <w:szCs w:val="26"/>
              </w:rPr>
              <w:t>TT</w:t>
            </w:r>
          </w:p>
        </w:tc>
        <w:tc>
          <w:tcPr>
            <w:tcW w:w="1211" w:type="pct"/>
            <w:vMerge w:val="restart"/>
            <w:tcBorders>
              <w:top w:val="single" w:sz="4" w:space="0" w:color="auto"/>
              <w:left w:val="single" w:sz="4" w:space="0" w:color="auto"/>
              <w:bottom w:val="single" w:sz="4" w:space="0" w:color="auto"/>
              <w:right w:val="single" w:sz="4" w:space="0" w:color="auto"/>
            </w:tcBorders>
            <w:vAlign w:val="center"/>
            <w:hideMark/>
          </w:tcPr>
          <w:p w14:paraId="4CE21267" w14:textId="77777777" w:rsidR="00860C35" w:rsidRPr="00860C35" w:rsidRDefault="00860C35" w:rsidP="00FC1BC5">
            <w:pPr>
              <w:widowControl w:val="0"/>
              <w:numPr>
                <w:ilvl w:val="12"/>
                <w:numId w:val="0"/>
              </w:numPr>
              <w:spacing w:before="60" w:after="60"/>
              <w:jc w:val="center"/>
              <w:rPr>
                <w:b/>
                <w:sz w:val="26"/>
                <w:szCs w:val="26"/>
              </w:rPr>
            </w:pPr>
            <w:r w:rsidRPr="00860C35">
              <w:rPr>
                <w:b/>
                <w:sz w:val="26"/>
                <w:szCs w:val="26"/>
              </w:rPr>
              <w:t>Đối tượng sử dụng nước</w:t>
            </w:r>
          </w:p>
        </w:tc>
        <w:tc>
          <w:tcPr>
            <w:tcW w:w="695" w:type="pct"/>
            <w:vMerge w:val="restart"/>
            <w:tcBorders>
              <w:top w:val="single" w:sz="4" w:space="0" w:color="auto"/>
              <w:left w:val="single" w:sz="4" w:space="0" w:color="auto"/>
              <w:bottom w:val="single" w:sz="4" w:space="0" w:color="auto"/>
              <w:right w:val="single" w:sz="4" w:space="0" w:color="auto"/>
            </w:tcBorders>
            <w:vAlign w:val="center"/>
            <w:hideMark/>
          </w:tcPr>
          <w:p w14:paraId="17E8CFF7" w14:textId="77777777" w:rsidR="00860C35" w:rsidRPr="00860C35" w:rsidRDefault="00860C35" w:rsidP="00FC1BC5">
            <w:pPr>
              <w:widowControl w:val="0"/>
              <w:numPr>
                <w:ilvl w:val="12"/>
                <w:numId w:val="0"/>
              </w:numPr>
              <w:spacing w:before="60" w:after="60"/>
              <w:jc w:val="center"/>
              <w:rPr>
                <w:b/>
                <w:sz w:val="26"/>
                <w:szCs w:val="26"/>
              </w:rPr>
            </w:pPr>
            <w:r w:rsidRPr="00860C35">
              <w:rPr>
                <w:b/>
                <w:sz w:val="26"/>
                <w:szCs w:val="26"/>
              </w:rPr>
              <w:t>Quy mô</w:t>
            </w:r>
          </w:p>
        </w:tc>
        <w:tc>
          <w:tcPr>
            <w:tcW w:w="952" w:type="pct"/>
            <w:vMerge w:val="restart"/>
            <w:tcBorders>
              <w:top w:val="single" w:sz="4" w:space="0" w:color="auto"/>
              <w:left w:val="single" w:sz="4" w:space="0" w:color="auto"/>
              <w:bottom w:val="single" w:sz="4" w:space="0" w:color="auto"/>
              <w:right w:val="single" w:sz="4" w:space="0" w:color="auto"/>
            </w:tcBorders>
            <w:vAlign w:val="center"/>
            <w:hideMark/>
          </w:tcPr>
          <w:p w14:paraId="597EE256" w14:textId="77777777" w:rsidR="00860C35" w:rsidRPr="00860C35" w:rsidRDefault="00860C35" w:rsidP="00FC1BC5">
            <w:pPr>
              <w:widowControl w:val="0"/>
              <w:numPr>
                <w:ilvl w:val="12"/>
                <w:numId w:val="0"/>
              </w:numPr>
              <w:spacing w:before="60" w:after="60"/>
              <w:jc w:val="center"/>
              <w:rPr>
                <w:b/>
                <w:sz w:val="26"/>
                <w:szCs w:val="26"/>
              </w:rPr>
            </w:pPr>
            <w:r w:rsidRPr="00860C35">
              <w:rPr>
                <w:b/>
                <w:sz w:val="26"/>
                <w:szCs w:val="26"/>
              </w:rPr>
              <w:t xml:space="preserve">Tiêu chuẩn cấp nước </w:t>
            </w:r>
          </w:p>
        </w:tc>
        <w:tc>
          <w:tcPr>
            <w:tcW w:w="875" w:type="pct"/>
            <w:vMerge w:val="restart"/>
            <w:tcBorders>
              <w:top w:val="single" w:sz="4" w:space="0" w:color="auto"/>
              <w:left w:val="single" w:sz="4" w:space="0" w:color="auto"/>
              <w:right w:val="single" w:sz="4" w:space="0" w:color="auto"/>
            </w:tcBorders>
            <w:vAlign w:val="center"/>
            <w:hideMark/>
          </w:tcPr>
          <w:p w14:paraId="73BDF281" w14:textId="7D9B50B5" w:rsidR="00860C35" w:rsidRPr="00860C35" w:rsidRDefault="00860C35" w:rsidP="00FC1BC5">
            <w:pPr>
              <w:widowControl w:val="0"/>
              <w:numPr>
                <w:ilvl w:val="12"/>
                <w:numId w:val="0"/>
              </w:numPr>
              <w:spacing w:before="60" w:after="60"/>
              <w:jc w:val="center"/>
              <w:rPr>
                <w:b/>
                <w:sz w:val="26"/>
                <w:szCs w:val="26"/>
              </w:rPr>
            </w:pPr>
            <w:r w:rsidRPr="00860C35">
              <w:rPr>
                <w:b/>
                <w:sz w:val="26"/>
                <w:szCs w:val="26"/>
              </w:rPr>
              <w:t>Đơn vị tính</w:t>
            </w:r>
          </w:p>
        </w:tc>
        <w:tc>
          <w:tcPr>
            <w:tcW w:w="952" w:type="pct"/>
            <w:tcBorders>
              <w:top w:val="single" w:sz="4" w:space="0" w:color="auto"/>
              <w:left w:val="single" w:sz="4" w:space="0" w:color="auto"/>
              <w:bottom w:val="single" w:sz="4" w:space="0" w:color="auto"/>
              <w:right w:val="single" w:sz="4" w:space="0" w:color="auto"/>
            </w:tcBorders>
            <w:hideMark/>
          </w:tcPr>
          <w:p w14:paraId="590D22F7" w14:textId="77777777" w:rsidR="00860C35" w:rsidRPr="00860C35" w:rsidRDefault="00860C35" w:rsidP="00FC1BC5">
            <w:pPr>
              <w:widowControl w:val="0"/>
              <w:numPr>
                <w:ilvl w:val="12"/>
                <w:numId w:val="0"/>
              </w:numPr>
              <w:spacing w:before="60" w:after="60"/>
              <w:jc w:val="center"/>
              <w:rPr>
                <w:b/>
                <w:sz w:val="26"/>
                <w:szCs w:val="26"/>
              </w:rPr>
            </w:pPr>
            <w:r w:rsidRPr="00860C35">
              <w:rPr>
                <w:b/>
                <w:sz w:val="26"/>
                <w:szCs w:val="26"/>
              </w:rPr>
              <w:t>Nhu cầu sử dụng (m</w:t>
            </w:r>
            <w:r w:rsidRPr="00860C35">
              <w:rPr>
                <w:b/>
                <w:sz w:val="26"/>
                <w:szCs w:val="26"/>
                <w:vertAlign w:val="superscript"/>
              </w:rPr>
              <w:t>3</w:t>
            </w:r>
            <w:r w:rsidRPr="00860C35">
              <w:rPr>
                <w:b/>
                <w:sz w:val="26"/>
                <w:szCs w:val="26"/>
              </w:rPr>
              <w:t>)</w:t>
            </w:r>
          </w:p>
        </w:tc>
      </w:tr>
      <w:tr w:rsidR="00860C35" w:rsidRPr="00860C35" w14:paraId="4ED701E6" w14:textId="77777777" w:rsidTr="00860C35">
        <w:trPr>
          <w:tblHeade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2548139" w14:textId="77777777" w:rsidR="00860C35" w:rsidRPr="00860C35" w:rsidRDefault="00860C35" w:rsidP="00FC1BC5">
            <w:pPr>
              <w:spacing w:before="60" w:after="60"/>
              <w:rPr>
                <w:b/>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EEE42E5" w14:textId="77777777" w:rsidR="00860C35" w:rsidRPr="00860C35" w:rsidRDefault="00860C35" w:rsidP="00FC1BC5">
            <w:pPr>
              <w:spacing w:before="60" w:after="60"/>
              <w:rPr>
                <w:b/>
                <w:sz w:val="26"/>
                <w:szCs w:val="26"/>
                <w:lang w:val="vi-VN"/>
              </w:rPr>
            </w:pPr>
          </w:p>
        </w:tc>
        <w:tc>
          <w:tcPr>
            <w:tcW w:w="695" w:type="pct"/>
            <w:vMerge/>
            <w:tcBorders>
              <w:top w:val="single" w:sz="4" w:space="0" w:color="auto"/>
              <w:left w:val="single" w:sz="4" w:space="0" w:color="auto"/>
              <w:bottom w:val="single" w:sz="4" w:space="0" w:color="auto"/>
              <w:right w:val="single" w:sz="4" w:space="0" w:color="auto"/>
            </w:tcBorders>
            <w:vAlign w:val="center"/>
            <w:hideMark/>
          </w:tcPr>
          <w:p w14:paraId="75892733" w14:textId="77777777" w:rsidR="00860C35" w:rsidRPr="00860C35" w:rsidRDefault="00860C35" w:rsidP="00FC1BC5">
            <w:pPr>
              <w:spacing w:before="60" w:after="60"/>
              <w:rPr>
                <w:b/>
                <w:sz w:val="26"/>
                <w:szCs w:val="26"/>
                <w:lang w:val="vi-VN"/>
              </w:rPr>
            </w:pPr>
          </w:p>
        </w:tc>
        <w:tc>
          <w:tcPr>
            <w:tcW w:w="952" w:type="pct"/>
            <w:vMerge/>
            <w:tcBorders>
              <w:top w:val="single" w:sz="4" w:space="0" w:color="auto"/>
              <w:left w:val="single" w:sz="4" w:space="0" w:color="auto"/>
              <w:bottom w:val="single" w:sz="4" w:space="0" w:color="auto"/>
              <w:right w:val="single" w:sz="4" w:space="0" w:color="auto"/>
            </w:tcBorders>
            <w:vAlign w:val="center"/>
            <w:hideMark/>
          </w:tcPr>
          <w:p w14:paraId="29B1D1D4" w14:textId="77777777" w:rsidR="00860C35" w:rsidRPr="00860C35" w:rsidRDefault="00860C35" w:rsidP="00FC1BC5">
            <w:pPr>
              <w:spacing w:before="60" w:after="60"/>
              <w:rPr>
                <w:b/>
                <w:sz w:val="26"/>
                <w:szCs w:val="26"/>
                <w:lang w:val="vi-VN"/>
              </w:rPr>
            </w:pPr>
          </w:p>
        </w:tc>
        <w:tc>
          <w:tcPr>
            <w:tcW w:w="875" w:type="pct"/>
            <w:vMerge/>
            <w:tcBorders>
              <w:left w:val="single" w:sz="4" w:space="0" w:color="auto"/>
              <w:bottom w:val="single" w:sz="4" w:space="0" w:color="auto"/>
              <w:right w:val="single" w:sz="4" w:space="0" w:color="auto"/>
            </w:tcBorders>
            <w:vAlign w:val="center"/>
            <w:hideMark/>
          </w:tcPr>
          <w:p w14:paraId="25CB8710" w14:textId="09291EF7" w:rsidR="00860C35" w:rsidRPr="00860C35" w:rsidRDefault="00860C35" w:rsidP="00FC1BC5">
            <w:pPr>
              <w:widowControl w:val="0"/>
              <w:numPr>
                <w:ilvl w:val="12"/>
                <w:numId w:val="0"/>
              </w:numPr>
              <w:spacing w:before="60" w:after="60"/>
              <w:jc w:val="center"/>
              <w:rPr>
                <w:b/>
                <w:sz w:val="26"/>
                <w:szCs w:val="26"/>
              </w:rPr>
            </w:pPr>
          </w:p>
        </w:tc>
        <w:tc>
          <w:tcPr>
            <w:tcW w:w="952" w:type="pct"/>
            <w:tcBorders>
              <w:top w:val="single" w:sz="4" w:space="0" w:color="auto"/>
              <w:left w:val="single" w:sz="4" w:space="0" w:color="auto"/>
              <w:bottom w:val="single" w:sz="4" w:space="0" w:color="auto"/>
              <w:right w:val="single" w:sz="4" w:space="0" w:color="auto"/>
            </w:tcBorders>
            <w:vAlign w:val="center"/>
            <w:hideMark/>
          </w:tcPr>
          <w:p w14:paraId="56B091D2" w14:textId="77777777" w:rsidR="00860C35" w:rsidRPr="00860C35" w:rsidRDefault="00860C35" w:rsidP="00FC1BC5">
            <w:pPr>
              <w:spacing w:before="60" w:after="60"/>
              <w:rPr>
                <w:b/>
                <w:sz w:val="26"/>
                <w:szCs w:val="26"/>
                <w:lang w:val="vi-VN"/>
              </w:rPr>
            </w:pPr>
          </w:p>
        </w:tc>
      </w:tr>
      <w:tr w:rsidR="00860C35" w:rsidRPr="00860C35" w14:paraId="5185801B" w14:textId="77777777" w:rsidTr="00450FA8">
        <w:trPr>
          <w:jc w:val="center"/>
        </w:trPr>
        <w:tc>
          <w:tcPr>
            <w:tcW w:w="315" w:type="pct"/>
            <w:tcBorders>
              <w:top w:val="single" w:sz="4" w:space="0" w:color="auto"/>
              <w:left w:val="single" w:sz="4" w:space="0" w:color="auto"/>
              <w:bottom w:val="single" w:sz="4" w:space="0" w:color="auto"/>
              <w:right w:val="single" w:sz="4" w:space="0" w:color="auto"/>
            </w:tcBorders>
            <w:vAlign w:val="center"/>
            <w:hideMark/>
          </w:tcPr>
          <w:p w14:paraId="60537863" w14:textId="4563474A" w:rsidR="00860C35" w:rsidRPr="00860C35" w:rsidRDefault="00860C35" w:rsidP="00FC1BC5">
            <w:pPr>
              <w:widowControl w:val="0"/>
              <w:numPr>
                <w:ilvl w:val="12"/>
                <w:numId w:val="0"/>
              </w:numPr>
              <w:spacing w:before="60" w:after="60"/>
              <w:jc w:val="center"/>
              <w:rPr>
                <w:sz w:val="26"/>
                <w:szCs w:val="26"/>
              </w:rPr>
            </w:pPr>
            <w:r w:rsidRPr="00860C35">
              <w:rPr>
                <w:sz w:val="26"/>
                <w:szCs w:val="26"/>
              </w:rPr>
              <w:t>1</w:t>
            </w:r>
          </w:p>
        </w:tc>
        <w:tc>
          <w:tcPr>
            <w:tcW w:w="1211" w:type="pct"/>
            <w:tcBorders>
              <w:top w:val="single" w:sz="4" w:space="0" w:color="auto"/>
              <w:left w:val="single" w:sz="4" w:space="0" w:color="auto"/>
              <w:bottom w:val="single" w:sz="4" w:space="0" w:color="auto"/>
              <w:right w:val="single" w:sz="4" w:space="0" w:color="auto"/>
            </w:tcBorders>
            <w:vAlign w:val="center"/>
            <w:hideMark/>
          </w:tcPr>
          <w:p w14:paraId="7D3E4687" w14:textId="399A446F" w:rsidR="00860C35" w:rsidRPr="00860C35" w:rsidRDefault="00860C35" w:rsidP="00FC1BC5">
            <w:pPr>
              <w:widowControl w:val="0"/>
              <w:numPr>
                <w:ilvl w:val="12"/>
                <w:numId w:val="0"/>
              </w:numPr>
              <w:spacing w:before="60" w:after="60"/>
              <w:rPr>
                <w:sz w:val="26"/>
                <w:szCs w:val="26"/>
                <w:lang w:val="vi-VN"/>
              </w:rPr>
            </w:pPr>
            <w:r w:rsidRPr="00860C35">
              <w:rPr>
                <w:sz w:val="26"/>
                <w:szCs w:val="26"/>
              </w:rPr>
              <w:t xml:space="preserve">Nước cấp cho sinh hoạt </w:t>
            </w:r>
            <w:r>
              <w:rPr>
                <w:sz w:val="26"/>
                <w:szCs w:val="26"/>
              </w:rPr>
              <w:t>CBCNV</w:t>
            </w:r>
          </w:p>
        </w:tc>
        <w:tc>
          <w:tcPr>
            <w:tcW w:w="695" w:type="pct"/>
            <w:tcBorders>
              <w:top w:val="single" w:sz="4" w:space="0" w:color="auto"/>
              <w:left w:val="single" w:sz="4" w:space="0" w:color="auto"/>
              <w:bottom w:val="single" w:sz="4" w:space="0" w:color="auto"/>
              <w:right w:val="single" w:sz="4" w:space="0" w:color="auto"/>
            </w:tcBorders>
            <w:vAlign w:val="center"/>
            <w:hideMark/>
          </w:tcPr>
          <w:p w14:paraId="59249DB5" w14:textId="4943E756" w:rsidR="00860C35" w:rsidRPr="00860C35" w:rsidRDefault="00860C35" w:rsidP="00FC1BC5">
            <w:pPr>
              <w:widowControl w:val="0"/>
              <w:numPr>
                <w:ilvl w:val="12"/>
                <w:numId w:val="0"/>
              </w:numPr>
              <w:spacing w:before="60" w:after="60"/>
              <w:jc w:val="center"/>
              <w:rPr>
                <w:sz w:val="26"/>
                <w:szCs w:val="26"/>
              </w:rPr>
            </w:pPr>
            <w:r>
              <w:rPr>
                <w:sz w:val="26"/>
                <w:szCs w:val="26"/>
              </w:rPr>
              <w:t>100</w:t>
            </w:r>
            <w:r w:rsidRPr="00860C35">
              <w:rPr>
                <w:sz w:val="26"/>
                <w:szCs w:val="26"/>
              </w:rPr>
              <w:t xml:space="preserve"> người</w:t>
            </w:r>
          </w:p>
        </w:tc>
        <w:tc>
          <w:tcPr>
            <w:tcW w:w="952" w:type="pct"/>
            <w:tcBorders>
              <w:top w:val="single" w:sz="4" w:space="0" w:color="auto"/>
              <w:left w:val="single" w:sz="4" w:space="0" w:color="auto"/>
              <w:bottom w:val="single" w:sz="4" w:space="0" w:color="auto"/>
              <w:right w:val="single" w:sz="4" w:space="0" w:color="auto"/>
            </w:tcBorders>
            <w:vAlign w:val="center"/>
            <w:hideMark/>
          </w:tcPr>
          <w:p w14:paraId="6CC2FB8C" w14:textId="77777777" w:rsidR="00860C35" w:rsidRPr="00860C35" w:rsidRDefault="00860C35" w:rsidP="00FC1BC5">
            <w:pPr>
              <w:widowControl w:val="0"/>
              <w:numPr>
                <w:ilvl w:val="12"/>
                <w:numId w:val="0"/>
              </w:numPr>
              <w:spacing w:before="60" w:after="60"/>
              <w:jc w:val="center"/>
              <w:rPr>
                <w:iCs/>
                <w:sz w:val="26"/>
                <w:szCs w:val="26"/>
                <w:vertAlign w:val="superscript"/>
              </w:rPr>
            </w:pPr>
            <w:r w:rsidRPr="00860C35">
              <w:rPr>
                <w:iCs/>
                <w:sz w:val="26"/>
                <w:szCs w:val="26"/>
                <w:vertAlign w:val="superscript"/>
              </w:rPr>
              <w:t>(*)</w:t>
            </w:r>
          </w:p>
        </w:tc>
        <w:tc>
          <w:tcPr>
            <w:tcW w:w="875" w:type="pct"/>
            <w:tcBorders>
              <w:top w:val="single" w:sz="4" w:space="0" w:color="auto"/>
              <w:left w:val="single" w:sz="4" w:space="0" w:color="auto"/>
              <w:bottom w:val="single" w:sz="4" w:space="0" w:color="auto"/>
              <w:right w:val="single" w:sz="4" w:space="0" w:color="auto"/>
            </w:tcBorders>
            <w:vAlign w:val="center"/>
            <w:hideMark/>
          </w:tcPr>
          <w:p w14:paraId="0F391F0D" w14:textId="38D11701" w:rsidR="00860C35" w:rsidRPr="00860C35" w:rsidRDefault="00860C35" w:rsidP="00FC1BC5">
            <w:pPr>
              <w:spacing w:before="60" w:after="60"/>
              <w:jc w:val="center"/>
              <w:rPr>
                <w:rFonts w:eastAsia="Arial"/>
                <w:sz w:val="26"/>
                <w:szCs w:val="26"/>
                <w:lang w:eastAsia="zh-CN"/>
              </w:rPr>
            </w:pPr>
            <w:r>
              <w:rPr>
                <w:rFonts w:eastAsia="Arial"/>
                <w:sz w:val="26"/>
                <w:szCs w:val="26"/>
                <w:lang w:eastAsia="zh-CN"/>
              </w:rPr>
              <w:t>m</w:t>
            </w:r>
            <w:r w:rsidRPr="00860C35">
              <w:rPr>
                <w:rFonts w:eastAsia="Arial"/>
                <w:sz w:val="26"/>
                <w:szCs w:val="26"/>
                <w:vertAlign w:val="superscript"/>
                <w:lang w:eastAsia="zh-CN"/>
              </w:rPr>
              <w:t>3</w:t>
            </w:r>
            <w:r>
              <w:rPr>
                <w:rFonts w:eastAsia="Arial"/>
                <w:sz w:val="26"/>
                <w:szCs w:val="26"/>
                <w:lang w:eastAsia="zh-CN"/>
              </w:rPr>
              <w:t>/ngày</w:t>
            </w:r>
          </w:p>
        </w:tc>
        <w:tc>
          <w:tcPr>
            <w:tcW w:w="952" w:type="pct"/>
            <w:tcBorders>
              <w:top w:val="single" w:sz="4" w:space="0" w:color="auto"/>
              <w:left w:val="single" w:sz="4" w:space="0" w:color="auto"/>
              <w:bottom w:val="single" w:sz="4" w:space="0" w:color="auto"/>
              <w:right w:val="single" w:sz="4" w:space="0" w:color="auto"/>
            </w:tcBorders>
            <w:vAlign w:val="center"/>
          </w:tcPr>
          <w:p w14:paraId="5D459582" w14:textId="043742AF" w:rsidR="00860C35" w:rsidRPr="00860C35" w:rsidRDefault="00860C35" w:rsidP="00FC1BC5">
            <w:pPr>
              <w:spacing w:before="60" w:after="60"/>
              <w:jc w:val="center"/>
              <w:rPr>
                <w:sz w:val="26"/>
                <w:szCs w:val="26"/>
                <w:lang w:eastAsia="zh-CN"/>
              </w:rPr>
            </w:pPr>
            <w:r w:rsidRPr="00860C35">
              <w:rPr>
                <w:sz w:val="26"/>
                <w:szCs w:val="26"/>
                <w:lang w:eastAsia="zh-CN"/>
              </w:rPr>
              <w:t>4,5</w:t>
            </w:r>
          </w:p>
        </w:tc>
      </w:tr>
      <w:tr w:rsidR="00AE11BB" w:rsidRPr="00860C35" w14:paraId="2A21A607" w14:textId="77777777" w:rsidTr="00450FA8">
        <w:trPr>
          <w:jc w:val="center"/>
        </w:trPr>
        <w:tc>
          <w:tcPr>
            <w:tcW w:w="315" w:type="pct"/>
            <w:tcBorders>
              <w:top w:val="single" w:sz="4" w:space="0" w:color="auto"/>
              <w:left w:val="single" w:sz="4" w:space="0" w:color="auto"/>
              <w:bottom w:val="single" w:sz="4" w:space="0" w:color="auto"/>
              <w:right w:val="single" w:sz="4" w:space="0" w:color="auto"/>
            </w:tcBorders>
            <w:vAlign w:val="center"/>
          </w:tcPr>
          <w:p w14:paraId="09906A86" w14:textId="1C9AE65D" w:rsidR="00AE11BB" w:rsidRPr="00860C35" w:rsidRDefault="00AE11BB" w:rsidP="00FC1BC5">
            <w:pPr>
              <w:widowControl w:val="0"/>
              <w:numPr>
                <w:ilvl w:val="12"/>
                <w:numId w:val="0"/>
              </w:numPr>
              <w:spacing w:before="60" w:after="60"/>
              <w:jc w:val="center"/>
              <w:rPr>
                <w:sz w:val="26"/>
                <w:szCs w:val="26"/>
              </w:rPr>
            </w:pPr>
            <w:r>
              <w:rPr>
                <w:sz w:val="26"/>
                <w:szCs w:val="26"/>
              </w:rPr>
              <w:t>2</w:t>
            </w:r>
          </w:p>
        </w:tc>
        <w:tc>
          <w:tcPr>
            <w:tcW w:w="1211" w:type="pct"/>
            <w:tcBorders>
              <w:top w:val="single" w:sz="4" w:space="0" w:color="auto"/>
              <w:left w:val="single" w:sz="4" w:space="0" w:color="auto"/>
              <w:bottom w:val="single" w:sz="4" w:space="0" w:color="auto"/>
              <w:right w:val="single" w:sz="4" w:space="0" w:color="auto"/>
            </w:tcBorders>
            <w:vAlign w:val="center"/>
          </w:tcPr>
          <w:p w14:paraId="04533A93" w14:textId="09C906B1" w:rsidR="00AE11BB" w:rsidRPr="00860C35" w:rsidRDefault="00AE11BB" w:rsidP="00FC1BC5">
            <w:pPr>
              <w:widowControl w:val="0"/>
              <w:numPr>
                <w:ilvl w:val="12"/>
                <w:numId w:val="0"/>
              </w:numPr>
              <w:spacing w:before="60" w:after="60"/>
              <w:rPr>
                <w:sz w:val="26"/>
                <w:szCs w:val="26"/>
              </w:rPr>
            </w:pPr>
            <w:r>
              <w:rPr>
                <w:sz w:val="26"/>
                <w:szCs w:val="26"/>
              </w:rPr>
              <w:t>Nước cấp lò hơi (2 tấn/h)</w:t>
            </w:r>
          </w:p>
        </w:tc>
        <w:tc>
          <w:tcPr>
            <w:tcW w:w="695" w:type="pct"/>
            <w:tcBorders>
              <w:top w:val="single" w:sz="4" w:space="0" w:color="auto"/>
              <w:left w:val="single" w:sz="4" w:space="0" w:color="auto"/>
              <w:bottom w:val="single" w:sz="4" w:space="0" w:color="auto"/>
              <w:right w:val="single" w:sz="4" w:space="0" w:color="auto"/>
            </w:tcBorders>
            <w:vAlign w:val="center"/>
          </w:tcPr>
          <w:p w14:paraId="07FACD1B" w14:textId="1D0B1D9A" w:rsidR="00AE11BB" w:rsidRPr="00450FA8" w:rsidRDefault="00450FA8" w:rsidP="00FC1BC5">
            <w:pPr>
              <w:widowControl w:val="0"/>
              <w:numPr>
                <w:ilvl w:val="12"/>
                <w:numId w:val="0"/>
              </w:numPr>
              <w:spacing w:before="60" w:after="60"/>
              <w:jc w:val="center"/>
              <w:rPr>
                <w:sz w:val="26"/>
                <w:szCs w:val="26"/>
              </w:rPr>
            </w:pPr>
            <w:r>
              <w:rPr>
                <w:sz w:val="26"/>
                <w:szCs w:val="26"/>
              </w:rPr>
              <w:t>-</w:t>
            </w:r>
          </w:p>
        </w:tc>
        <w:tc>
          <w:tcPr>
            <w:tcW w:w="952" w:type="pct"/>
            <w:tcBorders>
              <w:top w:val="single" w:sz="4" w:space="0" w:color="auto"/>
              <w:left w:val="single" w:sz="4" w:space="0" w:color="auto"/>
              <w:bottom w:val="single" w:sz="4" w:space="0" w:color="auto"/>
              <w:right w:val="single" w:sz="4" w:space="0" w:color="auto"/>
            </w:tcBorders>
            <w:vAlign w:val="center"/>
          </w:tcPr>
          <w:p w14:paraId="3B9B4506" w14:textId="2D85CE16" w:rsidR="00AE11BB" w:rsidRPr="00860C35" w:rsidRDefault="00450FA8" w:rsidP="00FC1BC5">
            <w:pPr>
              <w:widowControl w:val="0"/>
              <w:numPr>
                <w:ilvl w:val="12"/>
                <w:numId w:val="0"/>
              </w:numPr>
              <w:spacing w:before="60" w:after="60"/>
              <w:jc w:val="center"/>
              <w:rPr>
                <w:rFonts w:eastAsia="Arial"/>
                <w:iCs/>
                <w:sz w:val="26"/>
                <w:szCs w:val="26"/>
              </w:rPr>
            </w:pPr>
            <w:r>
              <w:rPr>
                <w:rFonts w:eastAsia="Arial"/>
                <w:iCs/>
                <w:sz w:val="26"/>
                <w:szCs w:val="26"/>
              </w:rPr>
              <w:t>-</w:t>
            </w:r>
          </w:p>
        </w:tc>
        <w:tc>
          <w:tcPr>
            <w:tcW w:w="875" w:type="pct"/>
            <w:tcBorders>
              <w:top w:val="single" w:sz="4" w:space="0" w:color="auto"/>
              <w:left w:val="single" w:sz="4" w:space="0" w:color="auto"/>
              <w:bottom w:val="single" w:sz="4" w:space="0" w:color="auto"/>
              <w:right w:val="single" w:sz="4" w:space="0" w:color="auto"/>
            </w:tcBorders>
          </w:tcPr>
          <w:p w14:paraId="4EB3C435" w14:textId="4430A5E8" w:rsidR="00AE11BB" w:rsidRPr="00860C35" w:rsidRDefault="00AE11BB" w:rsidP="00FC1BC5">
            <w:pPr>
              <w:spacing w:before="60" w:after="60"/>
              <w:jc w:val="center"/>
              <w:rPr>
                <w:sz w:val="26"/>
                <w:szCs w:val="26"/>
                <w:lang w:eastAsia="zh-CN"/>
              </w:rPr>
            </w:pPr>
            <w:r w:rsidRPr="00104B0E">
              <w:rPr>
                <w:rFonts w:eastAsia="Arial"/>
                <w:sz w:val="26"/>
                <w:szCs w:val="26"/>
                <w:lang w:eastAsia="zh-CN"/>
              </w:rPr>
              <w:t>m</w:t>
            </w:r>
            <w:r w:rsidRPr="00104B0E">
              <w:rPr>
                <w:rFonts w:eastAsia="Arial"/>
                <w:sz w:val="26"/>
                <w:szCs w:val="26"/>
                <w:vertAlign w:val="superscript"/>
                <w:lang w:eastAsia="zh-CN"/>
              </w:rPr>
              <w:t>3</w:t>
            </w:r>
            <w:r w:rsidRPr="00104B0E">
              <w:rPr>
                <w:rFonts w:eastAsia="Arial"/>
                <w:sz w:val="26"/>
                <w:szCs w:val="26"/>
                <w:lang w:eastAsia="zh-CN"/>
              </w:rPr>
              <w:t>/ngày</w:t>
            </w:r>
          </w:p>
        </w:tc>
        <w:tc>
          <w:tcPr>
            <w:tcW w:w="952" w:type="pct"/>
            <w:tcBorders>
              <w:top w:val="single" w:sz="4" w:space="0" w:color="auto"/>
              <w:left w:val="single" w:sz="4" w:space="0" w:color="auto"/>
              <w:bottom w:val="single" w:sz="4" w:space="0" w:color="auto"/>
              <w:right w:val="single" w:sz="4" w:space="0" w:color="auto"/>
            </w:tcBorders>
            <w:vAlign w:val="center"/>
          </w:tcPr>
          <w:p w14:paraId="45069F7F" w14:textId="23E895D0" w:rsidR="00AE11BB" w:rsidRPr="00860C35" w:rsidRDefault="00450FA8" w:rsidP="00FC1BC5">
            <w:pPr>
              <w:spacing w:before="60" w:after="60"/>
              <w:jc w:val="center"/>
              <w:rPr>
                <w:sz w:val="26"/>
                <w:szCs w:val="26"/>
                <w:lang w:eastAsia="zh-CN"/>
              </w:rPr>
            </w:pPr>
            <w:r>
              <w:rPr>
                <w:sz w:val="26"/>
                <w:szCs w:val="26"/>
                <w:lang w:eastAsia="zh-CN"/>
              </w:rPr>
              <w:t>2</w:t>
            </w:r>
          </w:p>
        </w:tc>
      </w:tr>
      <w:tr w:rsidR="00AE11BB" w:rsidRPr="00860C35" w14:paraId="0CFC6302" w14:textId="77777777" w:rsidTr="00450FA8">
        <w:trPr>
          <w:jc w:val="center"/>
        </w:trPr>
        <w:tc>
          <w:tcPr>
            <w:tcW w:w="315" w:type="pct"/>
            <w:tcBorders>
              <w:top w:val="single" w:sz="4" w:space="0" w:color="auto"/>
              <w:left w:val="single" w:sz="4" w:space="0" w:color="auto"/>
              <w:bottom w:val="single" w:sz="4" w:space="0" w:color="auto"/>
              <w:right w:val="single" w:sz="4" w:space="0" w:color="auto"/>
            </w:tcBorders>
            <w:vAlign w:val="center"/>
          </w:tcPr>
          <w:p w14:paraId="5B5813DE" w14:textId="6CFBF370" w:rsidR="00AE11BB" w:rsidRPr="00860C35" w:rsidRDefault="00AE11BB" w:rsidP="00FC1BC5">
            <w:pPr>
              <w:widowControl w:val="0"/>
              <w:numPr>
                <w:ilvl w:val="12"/>
                <w:numId w:val="0"/>
              </w:numPr>
              <w:spacing w:before="60" w:after="60"/>
              <w:jc w:val="center"/>
              <w:rPr>
                <w:sz w:val="26"/>
                <w:szCs w:val="26"/>
              </w:rPr>
            </w:pPr>
            <w:r>
              <w:rPr>
                <w:sz w:val="26"/>
                <w:szCs w:val="26"/>
              </w:rPr>
              <w:lastRenderedPageBreak/>
              <w:t>3</w:t>
            </w:r>
          </w:p>
        </w:tc>
        <w:tc>
          <w:tcPr>
            <w:tcW w:w="1211" w:type="pct"/>
            <w:tcBorders>
              <w:top w:val="single" w:sz="4" w:space="0" w:color="auto"/>
              <w:left w:val="single" w:sz="4" w:space="0" w:color="auto"/>
              <w:bottom w:val="single" w:sz="4" w:space="0" w:color="auto"/>
              <w:right w:val="single" w:sz="4" w:space="0" w:color="auto"/>
            </w:tcBorders>
            <w:vAlign w:val="center"/>
          </w:tcPr>
          <w:p w14:paraId="5CFF0C3B" w14:textId="1800475B" w:rsidR="00AE11BB" w:rsidRPr="00860C35" w:rsidRDefault="00AE11BB" w:rsidP="00FC1BC5">
            <w:pPr>
              <w:widowControl w:val="0"/>
              <w:numPr>
                <w:ilvl w:val="12"/>
                <w:numId w:val="0"/>
              </w:numPr>
              <w:spacing w:before="60" w:after="60"/>
              <w:rPr>
                <w:sz w:val="26"/>
                <w:szCs w:val="26"/>
              </w:rPr>
            </w:pPr>
            <w:r>
              <w:rPr>
                <w:sz w:val="26"/>
                <w:szCs w:val="26"/>
              </w:rPr>
              <w:t>Nước bổ sung cho lò hơi (hàng ngày)</w:t>
            </w:r>
          </w:p>
        </w:tc>
        <w:tc>
          <w:tcPr>
            <w:tcW w:w="695" w:type="pct"/>
            <w:tcBorders>
              <w:top w:val="single" w:sz="4" w:space="0" w:color="auto"/>
              <w:left w:val="single" w:sz="4" w:space="0" w:color="auto"/>
              <w:bottom w:val="single" w:sz="4" w:space="0" w:color="auto"/>
              <w:right w:val="single" w:sz="4" w:space="0" w:color="auto"/>
            </w:tcBorders>
            <w:vAlign w:val="center"/>
          </w:tcPr>
          <w:p w14:paraId="3F851271" w14:textId="4E7B5584" w:rsidR="00AE11BB" w:rsidRPr="00860C35" w:rsidRDefault="00450FA8" w:rsidP="00FC1BC5">
            <w:pPr>
              <w:widowControl w:val="0"/>
              <w:numPr>
                <w:ilvl w:val="12"/>
                <w:numId w:val="0"/>
              </w:numPr>
              <w:spacing w:before="60" w:after="60"/>
              <w:jc w:val="center"/>
              <w:rPr>
                <w:sz w:val="26"/>
                <w:szCs w:val="26"/>
              </w:rPr>
            </w:pPr>
            <w:r>
              <w:rPr>
                <w:sz w:val="26"/>
                <w:szCs w:val="26"/>
              </w:rPr>
              <w:t>-</w:t>
            </w:r>
          </w:p>
        </w:tc>
        <w:tc>
          <w:tcPr>
            <w:tcW w:w="952" w:type="pct"/>
            <w:tcBorders>
              <w:top w:val="single" w:sz="4" w:space="0" w:color="auto"/>
              <w:left w:val="single" w:sz="4" w:space="0" w:color="auto"/>
              <w:bottom w:val="single" w:sz="4" w:space="0" w:color="auto"/>
              <w:right w:val="single" w:sz="4" w:space="0" w:color="auto"/>
            </w:tcBorders>
            <w:vAlign w:val="center"/>
          </w:tcPr>
          <w:p w14:paraId="6F215F2D" w14:textId="1420FD94" w:rsidR="00AE11BB" w:rsidRPr="00860C35" w:rsidRDefault="00450FA8" w:rsidP="00FC1BC5">
            <w:pPr>
              <w:widowControl w:val="0"/>
              <w:numPr>
                <w:ilvl w:val="12"/>
                <w:numId w:val="0"/>
              </w:numPr>
              <w:spacing w:before="60" w:after="60"/>
              <w:jc w:val="center"/>
              <w:rPr>
                <w:iCs/>
                <w:sz w:val="26"/>
                <w:szCs w:val="26"/>
              </w:rPr>
            </w:pPr>
            <w:r>
              <w:rPr>
                <w:iCs/>
                <w:sz w:val="26"/>
                <w:szCs w:val="26"/>
              </w:rPr>
              <w:t>-</w:t>
            </w:r>
          </w:p>
        </w:tc>
        <w:tc>
          <w:tcPr>
            <w:tcW w:w="875" w:type="pct"/>
            <w:tcBorders>
              <w:top w:val="single" w:sz="4" w:space="0" w:color="auto"/>
              <w:left w:val="single" w:sz="4" w:space="0" w:color="auto"/>
              <w:bottom w:val="single" w:sz="4" w:space="0" w:color="auto"/>
              <w:right w:val="single" w:sz="4" w:space="0" w:color="auto"/>
            </w:tcBorders>
          </w:tcPr>
          <w:p w14:paraId="6E4D314A" w14:textId="19597BDE" w:rsidR="00AE11BB" w:rsidRPr="00860C35" w:rsidRDefault="00AE11BB" w:rsidP="00FC1BC5">
            <w:pPr>
              <w:spacing w:before="60" w:after="60"/>
              <w:jc w:val="center"/>
              <w:rPr>
                <w:sz w:val="26"/>
                <w:szCs w:val="26"/>
                <w:lang w:eastAsia="zh-CN"/>
              </w:rPr>
            </w:pPr>
            <w:r w:rsidRPr="00104B0E">
              <w:rPr>
                <w:rFonts w:eastAsia="Arial"/>
                <w:sz w:val="26"/>
                <w:szCs w:val="26"/>
                <w:lang w:eastAsia="zh-CN"/>
              </w:rPr>
              <w:t>m</w:t>
            </w:r>
            <w:r w:rsidRPr="00104B0E">
              <w:rPr>
                <w:rFonts w:eastAsia="Arial"/>
                <w:sz w:val="26"/>
                <w:szCs w:val="26"/>
                <w:vertAlign w:val="superscript"/>
                <w:lang w:eastAsia="zh-CN"/>
              </w:rPr>
              <w:t>3</w:t>
            </w:r>
            <w:r w:rsidRPr="00104B0E">
              <w:rPr>
                <w:rFonts w:eastAsia="Arial"/>
                <w:sz w:val="26"/>
                <w:szCs w:val="26"/>
                <w:lang w:eastAsia="zh-CN"/>
              </w:rPr>
              <w:t>/ngày</w:t>
            </w:r>
          </w:p>
        </w:tc>
        <w:tc>
          <w:tcPr>
            <w:tcW w:w="952" w:type="pct"/>
            <w:tcBorders>
              <w:top w:val="single" w:sz="4" w:space="0" w:color="auto"/>
              <w:left w:val="single" w:sz="4" w:space="0" w:color="auto"/>
              <w:bottom w:val="single" w:sz="4" w:space="0" w:color="auto"/>
              <w:right w:val="single" w:sz="4" w:space="0" w:color="auto"/>
            </w:tcBorders>
            <w:vAlign w:val="center"/>
          </w:tcPr>
          <w:p w14:paraId="296B1B20" w14:textId="2CC806C9" w:rsidR="00AE11BB" w:rsidRPr="00860C35" w:rsidRDefault="00450FA8" w:rsidP="00FC1BC5">
            <w:pPr>
              <w:spacing w:before="60" w:after="60"/>
              <w:jc w:val="center"/>
              <w:rPr>
                <w:sz w:val="26"/>
                <w:szCs w:val="26"/>
                <w:lang w:eastAsia="zh-CN"/>
              </w:rPr>
            </w:pPr>
            <w:r>
              <w:rPr>
                <w:sz w:val="26"/>
                <w:szCs w:val="26"/>
                <w:lang w:eastAsia="zh-CN"/>
              </w:rPr>
              <w:t>2</w:t>
            </w:r>
          </w:p>
        </w:tc>
      </w:tr>
      <w:tr w:rsidR="00450FA8" w:rsidRPr="00860C35" w14:paraId="14280093" w14:textId="77777777" w:rsidTr="00450FA8">
        <w:trPr>
          <w:jc w:val="center"/>
        </w:trPr>
        <w:tc>
          <w:tcPr>
            <w:tcW w:w="315" w:type="pct"/>
            <w:tcBorders>
              <w:top w:val="single" w:sz="4" w:space="0" w:color="auto"/>
              <w:left w:val="single" w:sz="4" w:space="0" w:color="auto"/>
              <w:bottom w:val="single" w:sz="4" w:space="0" w:color="auto"/>
              <w:right w:val="single" w:sz="4" w:space="0" w:color="auto"/>
            </w:tcBorders>
            <w:vAlign w:val="center"/>
          </w:tcPr>
          <w:p w14:paraId="40DE0F4E" w14:textId="1495179A" w:rsidR="00450FA8" w:rsidRDefault="00450FA8" w:rsidP="00FC1BC5">
            <w:pPr>
              <w:widowControl w:val="0"/>
              <w:numPr>
                <w:ilvl w:val="12"/>
                <w:numId w:val="0"/>
              </w:numPr>
              <w:spacing w:before="60" w:after="60"/>
              <w:jc w:val="center"/>
              <w:rPr>
                <w:sz w:val="26"/>
                <w:szCs w:val="26"/>
              </w:rPr>
            </w:pPr>
            <w:r>
              <w:rPr>
                <w:sz w:val="26"/>
                <w:szCs w:val="26"/>
              </w:rPr>
              <w:t>4</w:t>
            </w:r>
          </w:p>
        </w:tc>
        <w:tc>
          <w:tcPr>
            <w:tcW w:w="1211" w:type="pct"/>
            <w:tcBorders>
              <w:top w:val="single" w:sz="4" w:space="0" w:color="auto"/>
              <w:left w:val="single" w:sz="4" w:space="0" w:color="auto"/>
              <w:bottom w:val="single" w:sz="4" w:space="0" w:color="auto"/>
              <w:right w:val="single" w:sz="4" w:space="0" w:color="auto"/>
            </w:tcBorders>
            <w:vAlign w:val="center"/>
          </w:tcPr>
          <w:p w14:paraId="21FE0485" w14:textId="0C17293C" w:rsidR="00450FA8" w:rsidRDefault="00450FA8" w:rsidP="00FC1BC5">
            <w:pPr>
              <w:widowControl w:val="0"/>
              <w:numPr>
                <w:ilvl w:val="12"/>
                <w:numId w:val="0"/>
              </w:numPr>
              <w:spacing w:before="60" w:after="60"/>
              <w:jc w:val="both"/>
              <w:rPr>
                <w:sz w:val="26"/>
                <w:szCs w:val="26"/>
              </w:rPr>
            </w:pPr>
            <w:r>
              <w:rPr>
                <w:sz w:val="26"/>
                <w:szCs w:val="26"/>
              </w:rPr>
              <w:t>Nước cấp cho HTXL khí thải lò hơi</w:t>
            </w:r>
          </w:p>
        </w:tc>
        <w:tc>
          <w:tcPr>
            <w:tcW w:w="695" w:type="pct"/>
            <w:tcBorders>
              <w:top w:val="single" w:sz="4" w:space="0" w:color="auto"/>
              <w:left w:val="single" w:sz="4" w:space="0" w:color="auto"/>
              <w:bottom w:val="single" w:sz="4" w:space="0" w:color="auto"/>
              <w:right w:val="single" w:sz="4" w:space="0" w:color="auto"/>
            </w:tcBorders>
            <w:vAlign w:val="center"/>
          </w:tcPr>
          <w:p w14:paraId="29002C59" w14:textId="6C8C881C" w:rsidR="00450FA8" w:rsidRPr="00860C35" w:rsidRDefault="00450FA8" w:rsidP="00FC1BC5">
            <w:pPr>
              <w:widowControl w:val="0"/>
              <w:numPr>
                <w:ilvl w:val="12"/>
                <w:numId w:val="0"/>
              </w:numPr>
              <w:spacing w:before="60" w:after="60"/>
              <w:jc w:val="center"/>
              <w:rPr>
                <w:sz w:val="26"/>
                <w:szCs w:val="26"/>
              </w:rPr>
            </w:pPr>
            <w:r>
              <w:rPr>
                <w:sz w:val="26"/>
                <w:szCs w:val="26"/>
              </w:rPr>
              <w:t>-</w:t>
            </w:r>
          </w:p>
        </w:tc>
        <w:tc>
          <w:tcPr>
            <w:tcW w:w="952" w:type="pct"/>
            <w:tcBorders>
              <w:top w:val="single" w:sz="4" w:space="0" w:color="auto"/>
              <w:left w:val="single" w:sz="4" w:space="0" w:color="auto"/>
              <w:bottom w:val="single" w:sz="4" w:space="0" w:color="auto"/>
              <w:right w:val="single" w:sz="4" w:space="0" w:color="auto"/>
            </w:tcBorders>
            <w:vAlign w:val="center"/>
          </w:tcPr>
          <w:p w14:paraId="06B2177F" w14:textId="536CE884" w:rsidR="00450FA8" w:rsidRPr="00860C35" w:rsidRDefault="00450FA8" w:rsidP="00FC1BC5">
            <w:pPr>
              <w:widowControl w:val="0"/>
              <w:numPr>
                <w:ilvl w:val="12"/>
                <w:numId w:val="0"/>
              </w:numPr>
              <w:spacing w:before="60" w:after="60"/>
              <w:jc w:val="center"/>
              <w:rPr>
                <w:iCs/>
                <w:sz w:val="26"/>
                <w:szCs w:val="26"/>
              </w:rPr>
            </w:pPr>
            <w:r>
              <w:rPr>
                <w:iCs/>
                <w:sz w:val="26"/>
                <w:szCs w:val="26"/>
              </w:rPr>
              <w:t>-</w:t>
            </w:r>
          </w:p>
        </w:tc>
        <w:tc>
          <w:tcPr>
            <w:tcW w:w="875" w:type="pct"/>
            <w:tcBorders>
              <w:top w:val="single" w:sz="4" w:space="0" w:color="auto"/>
              <w:left w:val="single" w:sz="4" w:space="0" w:color="auto"/>
              <w:bottom w:val="single" w:sz="4" w:space="0" w:color="auto"/>
              <w:right w:val="single" w:sz="4" w:space="0" w:color="auto"/>
            </w:tcBorders>
            <w:vAlign w:val="center"/>
          </w:tcPr>
          <w:p w14:paraId="793C0959" w14:textId="572EBE8F" w:rsidR="00450FA8" w:rsidRPr="00104B0E" w:rsidRDefault="00450FA8" w:rsidP="00FC1BC5">
            <w:pPr>
              <w:spacing w:before="60" w:after="60"/>
              <w:jc w:val="center"/>
              <w:rPr>
                <w:rFonts w:eastAsia="Arial"/>
                <w:sz w:val="26"/>
                <w:szCs w:val="26"/>
                <w:lang w:eastAsia="zh-CN"/>
              </w:rPr>
            </w:pPr>
            <w:r w:rsidRPr="00104B0E">
              <w:rPr>
                <w:rFonts w:eastAsia="Arial"/>
                <w:sz w:val="26"/>
                <w:szCs w:val="26"/>
                <w:lang w:eastAsia="zh-CN"/>
              </w:rPr>
              <w:t>m</w:t>
            </w:r>
            <w:r w:rsidRPr="00104B0E">
              <w:rPr>
                <w:rFonts w:eastAsia="Arial"/>
                <w:sz w:val="26"/>
                <w:szCs w:val="26"/>
                <w:vertAlign w:val="superscript"/>
                <w:lang w:eastAsia="zh-CN"/>
              </w:rPr>
              <w:t>3</w:t>
            </w:r>
            <w:r w:rsidRPr="00104B0E">
              <w:rPr>
                <w:rFonts w:eastAsia="Arial"/>
                <w:sz w:val="26"/>
                <w:szCs w:val="26"/>
                <w:lang w:eastAsia="zh-CN"/>
              </w:rPr>
              <w:t>/ngày</w:t>
            </w:r>
          </w:p>
        </w:tc>
        <w:tc>
          <w:tcPr>
            <w:tcW w:w="952" w:type="pct"/>
            <w:tcBorders>
              <w:top w:val="single" w:sz="4" w:space="0" w:color="auto"/>
              <w:left w:val="single" w:sz="4" w:space="0" w:color="auto"/>
              <w:bottom w:val="single" w:sz="4" w:space="0" w:color="auto"/>
              <w:right w:val="single" w:sz="4" w:space="0" w:color="auto"/>
            </w:tcBorders>
            <w:vAlign w:val="center"/>
          </w:tcPr>
          <w:p w14:paraId="0F3F8D9A" w14:textId="375160AC" w:rsidR="00450FA8" w:rsidRDefault="00450FA8" w:rsidP="00FC1BC5">
            <w:pPr>
              <w:spacing w:before="60" w:after="60"/>
              <w:jc w:val="center"/>
              <w:rPr>
                <w:sz w:val="26"/>
                <w:szCs w:val="26"/>
                <w:lang w:eastAsia="zh-CN"/>
              </w:rPr>
            </w:pPr>
            <w:r>
              <w:rPr>
                <w:sz w:val="26"/>
                <w:szCs w:val="26"/>
                <w:lang w:eastAsia="zh-CN"/>
              </w:rPr>
              <w:t>2</w:t>
            </w:r>
          </w:p>
        </w:tc>
      </w:tr>
      <w:tr w:rsidR="00860C35" w:rsidRPr="00860C35" w14:paraId="63482176" w14:textId="77777777" w:rsidTr="00450FA8">
        <w:trPr>
          <w:jc w:val="center"/>
        </w:trPr>
        <w:tc>
          <w:tcPr>
            <w:tcW w:w="315" w:type="pct"/>
            <w:tcBorders>
              <w:top w:val="single" w:sz="4" w:space="0" w:color="auto"/>
              <w:left w:val="single" w:sz="4" w:space="0" w:color="auto"/>
              <w:bottom w:val="single" w:sz="4" w:space="0" w:color="auto"/>
              <w:right w:val="single" w:sz="4" w:space="0" w:color="auto"/>
            </w:tcBorders>
            <w:vAlign w:val="center"/>
            <w:hideMark/>
          </w:tcPr>
          <w:p w14:paraId="67EB1AAE" w14:textId="2C56E7E6" w:rsidR="00860C35" w:rsidRPr="00450FA8" w:rsidRDefault="00450FA8" w:rsidP="00FC1BC5">
            <w:pPr>
              <w:widowControl w:val="0"/>
              <w:numPr>
                <w:ilvl w:val="12"/>
                <w:numId w:val="0"/>
              </w:numPr>
              <w:spacing w:before="60" w:after="60"/>
              <w:jc w:val="center"/>
              <w:rPr>
                <w:sz w:val="26"/>
                <w:szCs w:val="26"/>
              </w:rPr>
            </w:pPr>
            <w:r>
              <w:rPr>
                <w:sz w:val="26"/>
                <w:szCs w:val="26"/>
              </w:rPr>
              <w:t>5</w:t>
            </w:r>
          </w:p>
        </w:tc>
        <w:tc>
          <w:tcPr>
            <w:tcW w:w="1211" w:type="pct"/>
            <w:tcBorders>
              <w:top w:val="single" w:sz="4" w:space="0" w:color="auto"/>
              <w:left w:val="single" w:sz="4" w:space="0" w:color="auto"/>
              <w:bottom w:val="single" w:sz="4" w:space="0" w:color="auto"/>
              <w:right w:val="single" w:sz="4" w:space="0" w:color="auto"/>
            </w:tcBorders>
            <w:vAlign w:val="center"/>
            <w:hideMark/>
          </w:tcPr>
          <w:p w14:paraId="416B71A2" w14:textId="77777777" w:rsidR="00860C35" w:rsidRPr="00450FA8" w:rsidRDefault="00860C35" w:rsidP="00FC1BC5">
            <w:pPr>
              <w:widowControl w:val="0"/>
              <w:numPr>
                <w:ilvl w:val="12"/>
                <w:numId w:val="0"/>
              </w:numPr>
              <w:spacing w:before="60" w:after="60"/>
              <w:jc w:val="both"/>
              <w:rPr>
                <w:sz w:val="26"/>
                <w:szCs w:val="26"/>
              </w:rPr>
            </w:pPr>
            <w:r w:rsidRPr="00450FA8">
              <w:rPr>
                <w:sz w:val="26"/>
                <w:szCs w:val="26"/>
              </w:rPr>
              <w:t>Nước dịch vụ (nước tưới cây, rửa đường, nước chữa cháy…)</w:t>
            </w:r>
          </w:p>
        </w:tc>
        <w:tc>
          <w:tcPr>
            <w:tcW w:w="695" w:type="pct"/>
            <w:tcBorders>
              <w:top w:val="single" w:sz="4" w:space="0" w:color="auto"/>
              <w:left w:val="single" w:sz="4" w:space="0" w:color="auto"/>
              <w:bottom w:val="single" w:sz="4" w:space="0" w:color="auto"/>
              <w:right w:val="single" w:sz="4" w:space="0" w:color="auto"/>
            </w:tcBorders>
            <w:vAlign w:val="center"/>
          </w:tcPr>
          <w:p w14:paraId="51F32752" w14:textId="664E8E3C" w:rsidR="00860C35" w:rsidRPr="00450FA8" w:rsidRDefault="00450FA8" w:rsidP="00FC1BC5">
            <w:pPr>
              <w:widowControl w:val="0"/>
              <w:numPr>
                <w:ilvl w:val="12"/>
                <w:numId w:val="0"/>
              </w:numPr>
              <w:spacing w:before="60" w:after="60"/>
              <w:jc w:val="center"/>
              <w:rPr>
                <w:sz w:val="26"/>
                <w:szCs w:val="26"/>
              </w:rPr>
            </w:pPr>
            <w:r>
              <w:rPr>
                <w:sz w:val="26"/>
                <w:szCs w:val="26"/>
              </w:rPr>
              <w:t>-</w:t>
            </w:r>
          </w:p>
        </w:tc>
        <w:tc>
          <w:tcPr>
            <w:tcW w:w="952" w:type="pct"/>
            <w:tcBorders>
              <w:top w:val="single" w:sz="4" w:space="0" w:color="auto"/>
              <w:left w:val="single" w:sz="4" w:space="0" w:color="auto"/>
              <w:bottom w:val="single" w:sz="4" w:space="0" w:color="auto"/>
              <w:right w:val="single" w:sz="4" w:space="0" w:color="auto"/>
            </w:tcBorders>
            <w:vAlign w:val="center"/>
            <w:hideMark/>
          </w:tcPr>
          <w:p w14:paraId="78385BF6" w14:textId="50ACC046" w:rsidR="00860C35" w:rsidRPr="00450FA8" w:rsidRDefault="00450FA8" w:rsidP="00FC1BC5">
            <w:pPr>
              <w:widowControl w:val="0"/>
              <w:numPr>
                <w:ilvl w:val="12"/>
                <w:numId w:val="0"/>
              </w:numPr>
              <w:spacing w:before="60" w:after="60"/>
              <w:jc w:val="center"/>
              <w:rPr>
                <w:sz w:val="26"/>
                <w:szCs w:val="26"/>
              </w:rPr>
            </w:pPr>
            <w:r>
              <w:rPr>
                <w:sz w:val="26"/>
                <w:szCs w:val="26"/>
              </w:rPr>
              <w:t>-</w:t>
            </w:r>
          </w:p>
        </w:tc>
        <w:tc>
          <w:tcPr>
            <w:tcW w:w="875" w:type="pct"/>
            <w:tcBorders>
              <w:top w:val="single" w:sz="4" w:space="0" w:color="auto"/>
              <w:left w:val="single" w:sz="4" w:space="0" w:color="auto"/>
              <w:bottom w:val="single" w:sz="4" w:space="0" w:color="auto"/>
              <w:right w:val="single" w:sz="4" w:space="0" w:color="auto"/>
            </w:tcBorders>
            <w:vAlign w:val="center"/>
            <w:hideMark/>
          </w:tcPr>
          <w:p w14:paraId="252CF124" w14:textId="47F4793D" w:rsidR="00860C35" w:rsidRPr="00450FA8" w:rsidRDefault="00450FA8" w:rsidP="00FC1BC5">
            <w:pPr>
              <w:spacing w:before="60" w:after="60"/>
              <w:jc w:val="center"/>
              <w:rPr>
                <w:rFonts w:eastAsia="Arial"/>
                <w:sz w:val="26"/>
                <w:szCs w:val="26"/>
                <w:lang w:eastAsia="zh-CN"/>
              </w:rPr>
            </w:pPr>
            <w:r w:rsidRPr="00104B0E">
              <w:rPr>
                <w:rFonts w:eastAsia="Arial"/>
                <w:sz w:val="26"/>
                <w:szCs w:val="26"/>
                <w:lang w:eastAsia="zh-CN"/>
              </w:rPr>
              <w:t>m</w:t>
            </w:r>
            <w:r w:rsidRPr="00104B0E">
              <w:rPr>
                <w:rFonts w:eastAsia="Arial"/>
                <w:sz w:val="26"/>
                <w:szCs w:val="26"/>
                <w:vertAlign w:val="superscript"/>
                <w:lang w:eastAsia="zh-CN"/>
              </w:rPr>
              <w:t>3</w:t>
            </w:r>
            <w:r w:rsidRPr="00104B0E">
              <w:rPr>
                <w:rFonts w:eastAsia="Arial"/>
                <w:sz w:val="26"/>
                <w:szCs w:val="26"/>
                <w:lang w:eastAsia="zh-CN"/>
              </w:rPr>
              <w:t>/ngày</w:t>
            </w:r>
          </w:p>
        </w:tc>
        <w:tc>
          <w:tcPr>
            <w:tcW w:w="952" w:type="pct"/>
            <w:tcBorders>
              <w:top w:val="single" w:sz="4" w:space="0" w:color="auto"/>
              <w:left w:val="single" w:sz="4" w:space="0" w:color="auto"/>
              <w:bottom w:val="single" w:sz="4" w:space="0" w:color="auto"/>
              <w:right w:val="single" w:sz="4" w:space="0" w:color="auto"/>
            </w:tcBorders>
            <w:vAlign w:val="center"/>
          </w:tcPr>
          <w:p w14:paraId="466506D2" w14:textId="442683A5" w:rsidR="00860C35" w:rsidRPr="00450FA8" w:rsidRDefault="00450FA8" w:rsidP="00FC1BC5">
            <w:pPr>
              <w:spacing w:before="60" w:after="60"/>
              <w:jc w:val="center"/>
              <w:rPr>
                <w:sz w:val="26"/>
                <w:szCs w:val="26"/>
                <w:lang w:eastAsia="zh-CN"/>
              </w:rPr>
            </w:pPr>
            <w:r w:rsidRPr="00450FA8">
              <w:rPr>
                <w:sz w:val="26"/>
                <w:szCs w:val="26"/>
                <w:lang w:eastAsia="zh-CN"/>
              </w:rPr>
              <w:t>2</w:t>
            </w:r>
          </w:p>
          <w:p w14:paraId="2CC38167" w14:textId="77777777" w:rsidR="00860C35" w:rsidRPr="00450FA8" w:rsidRDefault="00860C35" w:rsidP="00FC1BC5">
            <w:pPr>
              <w:spacing w:before="60" w:after="60"/>
              <w:jc w:val="center"/>
              <w:rPr>
                <w:sz w:val="26"/>
                <w:szCs w:val="26"/>
                <w:lang w:eastAsia="zh-CN"/>
              </w:rPr>
            </w:pPr>
          </w:p>
        </w:tc>
      </w:tr>
      <w:tr w:rsidR="00860C35" w:rsidRPr="00860C35" w14:paraId="75BD20D0" w14:textId="77777777" w:rsidTr="00860C35">
        <w:trPr>
          <w:jc w:val="center"/>
        </w:trPr>
        <w:tc>
          <w:tcPr>
            <w:tcW w:w="315" w:type="pct"/>
            <w:tcBorders>
              <w:top w:val="single" w:sz="4" w:space="0" w:color="auto"/>
              <w:left w:val="single" w:sz="4" w:space="0" w:color="auto"/>
              <w:bottom w:val="single" w:sz="4" w:space="0" w:color="auto"/>
              <w:right w:val="single" w:sz="4" w:space="0" w:color="auto"/>
            </w:tcBorders>
            <w:vAlign w:val="center"/>
          </w:tcPr>
          <w:p w14:paraId="61388BEC" w14:textId="77777777" w:rsidR="00860C35" w:rsidRPr="00860C35" w:rsidRDefault="00860C35" w:rsidP="00FC1BC5">
            <w:pPr>
              <w:widowControl w:val="0"/>
              <w:numPr>
                <w:ilvl w:val="12"/>
                <w:numId w:val="0"/>
              </w:numPr>
              <w:spacing w:before="60" w:after="60"/>
              <w:jc w:val="center"/>
              <w:rPr>
                <w:b/>
                <w:sz w:val="26"/>
                <w:szCs w:val="26"/>
                <w:lang w:val="vi-VN"/>
              </w:rPr>
            </w:pPr>
          </w:p>
        </w:tc>
        <w:tc>
          <w:tcPr>
            <w:tcW w:w="1211" w:type="pct"/>
            <w:tcBorders>
              <w:top w:val="single" w:sz="4" w:space="0" w:color="auto"/>
              <w:left w:val="single" w:sz="4" w:space="0" w:color="auto"/>
              <w:bottom w:val="single" w:sz="4" w:space="0" w:color="auto"/>
              <w:right w:val="single" w:sz="4" w:space="0" w:color="auto"/>
            </w:tcBorders>
            <w:vAlign w:val="center"/>
            <w:hideMark/>
          </w:tcPr>
          <w:p w14:paraId="515CD7B1" w14:textId="77777777" w:rsidR="00860C35" w:rsidRPr="00860C35" w:rsidRDefault="00860C35" w:rsidP="00FC1BC5">
            <w:pPr>
              <w:widowControl w:val="0"/>
              <w:numPr>
                <w:ilvl w:val="12"/>
                <w:numId w:val="0"/>
              </w:numPr>
              <w:spacing w:before="60" w:after="60"/>
              <w:rPr>
                <w:b/>
                <w:sz w:val="26"/>
                <w:szCs w:val="26"/>
              </w:rPr>
            </w:pPr>
            <w:r w:rsidRPr="00860C35">
              <w:rPr>
                <w:b/>
                <w:sz w:val="26"/>
                <w:szCs w:val="26"/>
              </w:rPr>
              <w:t>Tổng cộng</w:t>
            </w:r>
          </w:p>
        </w:tc>
        <w:tc>
          <w:tcPr>
            <w:tcW w:w="695" w:type="pct"/>
            <w:tcBorders>
              <w:top w:val="single" w:sz="4" w:space="0" w:color="auto"/>
              <w:left w:val="single" w:sz="4" w:space="0" w:color="auto"/>
              <w:bottom w:val="single" w:sz="4" w:space="0" w:color="auto"/>
              <w:right w:val="single" w:sz="4" w:space="0" w:color="auto"/>
            </w:tcBorders>
            <w:vAlign w:val="center"/>
          </w:tcPr>
          <w:p w14:paraId="71CB7DE9" w14:textId="77777777" w:rsidR="00860C35" w:rsidRPr="00860C35" w:rsidRDefault="00860C35" w:rsidP="00FC1BC5">
            <w:pPr>
              <w:widowControl w:val="0"/>
              <w:numPr>
                <w:ilvl w:val="12"/>
                <w:numId w:val="0"/>
              </w:numPr>
              <w:spacing w:before="60" w:after="60"/>
              <w:jc w:val="center"/>
              <w:rPr>
                <w:b/>
                <w:sz w:val="26"/>
                <w:szCs w:val="26"/>
              </w:rPr>
            </w:pPr>
          </w:p>
        </w:tc>
        <w:tc>
          <w:tcPr>
            <w:tcW w:w="952" w:type="pct"/>
            <w:tcBorders>
              <w:top w:val="single" w:sz="4" w:space="0" w:color="auto"/>
              <w:left w:val="single" w:sz="4" w:space="0" w:color="auto"/>
              <w:bottom w:val="single" w:sz="4" w:space="0" w:color="auto"/>
              <w:right w:val="single" w:sz="4" w:space="0" w:color="auto"/>
            </w:tcBorders>
            <w:vAlign w:val="center"/>
          </w:tcPr>
          <w:p w14:paraId="26AA40F7" w14:textId="77777777" w:rsidR="00860C35" w:rsidRPr="00860C35" w:rsidRDefault="00860C35" w:rsidP="00FC1BC5">
            <w:pPr>
              <w:widowControl w:val="0"/>
              <w:numPr>
                <w:ilvl w:val="12"/>
                <w:numId w:val="0"/>
              </w:numPr>
              <w:spacing w:before="60" w:after="60"/>
              <w:jc w:val="center"/>
              <w:rPr>
                <w:b/>
                <w:sz w:val="26"/>
                <w:szCs w:val="26"/>
              </w:rPr>
            </w:pPr>
          </w:p>
        </w:tc>
        <w:tc>
          <w:tcPr>
            <w:tcW w:w="875" w:type="pct"/>
            <w:tcBorders>
              <w:top w:val="single" w:sz="4" w:space="0" w:color="auto"/>
              <w:left w:val="single" w:sz="4" w:space="0" w:color="auto"/>
              <w:bottom w:val="single" w:sz="4" w:space="0" w:color="auto"/>
              <w:right w:val="single" w:sz="4" w:space="0" w:color="auto"/>
            </w:tcBorders>
            <w:vAlign w:val="center"/>
          </w:tcPr>
          <w:p w14:paraId="6C8B1E2B" w14:textId="77777777" w:rsidR="00860C35" w:rsidRPr="00860C35" w:rsidRDefault="00860C35" w:rsidP="00FC1BC5">
            <w:pPr>
              <w:widowControl w:val="0"/>
              <w:spacing w:before="60" w:after="60"/>
              <w:jc w:val="center"/>
              <w:rPr>
                <w:rFonts w:eastAsia="Arial"/>
                <w:b/>
                <w:sz w:val="26"/>
                <w:szCs w:val="26"/>
                <w:lang w:eastAsia="zh-CN"/>
              </w:rPr>
            </w:pPr>
          </w:p>
        </w:tc>
        <w:tc>
          <w:tcPr>
            <w:tcW w:w="952" w:type="pct"/>
            <w:tcBorders>
              <w:top w:val="single" w:sz="4" w:space="0" w:color="auto"/>
              <w:left w:val="single" w:sz="4" w:space="0" w:color="auto"/>
              <w:bottom w:val="single" w:sz="4" w:space="0" w:color="auto"/>
              <w:right w:val="single" w:sz="4" w:space="0" w:color="auto"/>
            </w:tcBorders>
            <w:hideMark/>
          </w:tcPr>
          <w:p w14:paraId="2004DDC9" w14:textId="76BD005A" w:rsidR="00860C35" w:rsidRPr="00860C35" w:rsidRDefault="00450FA8" w:rsidP="00FC1BC5">
            <w:pPr>
              <w:widowControl w:val="0"/>
              <w:spacing w:before="60" w:after="60"/>
              <w:jc w:val="center"/>
              <w:rPr>
                <w:b/>
                <w:sz w:val="26"/>
                <w:szCs w:val="26"/>
                <w:lang w:eastAsia="zh-CN"/>
              </w:rPr>
            </w:pPr>
            <w:r>
              <w:rPr>
                <w:b/>
                <w:sz w:val="26"/>
                <w:szCs w:val="26"/>
                <w:lang w:eastAsia="zh-CN"/>
              </w:rPr>
              <w:t>12,5</w:t>
            </w:r>
          </w:p>
        </w:tc>
      </w:tr>
    </w:tbl>
    <w:p w14:paraId="4F1432F1" w14:textId="77777777" w:rsidR="00B24C15" w:rsidRDefault="00B24C15" w:rsidP="00B24C15">
      <w:pPr>
        <w:widowControl w:val="0"/>
        <w:spacing w:line="312" w:lineRule="auto"/>
        <w:jc w:val="both"/>
        <w:rPr>
          <w:iCs/>
          <w:color w:val="000000" w:themeColor="text1"/>
          <w:sz w:val="27"/>
          <w:szCs w:val="27"/>
        </w:rPr>
      </w:pPr>
      <w:bookmarkStart w:id="935" w:name="_Toc143091145"/>
      <w:r>
        <w:rPr>
          <w:iCs/>
          <w:color w:val="000000" w:themeColor="text1"/>
          <w:sz w:val="27"/>
          <w:szCs w:val="27"/>
          <w:vertAlign w:val="superscript"/>
        </w:rPr>
        <w:t>(*)</w:t>
      </w:r>
      <w:r>
        <w:rPr>
          <w:iCs/>
          <w:color w:val="000000" w:themeColor="text1"/>
          <w:sz w:val="27"/>
          <w:szCs w:val="27"/>
        </w:rPr>
        <w:t xml:space="preserve">: </w:t>
      </w:r>
      <w:r>
        <w:rPr>
          <w:color w:val="000000" w:themeColor="text1"/>
          <w:sz w:val="27"/>
          <w:szCs w:val="27"/>
        </w:rPr>
        <w:t>TCVN 13</w:t>
      </w:r>
      <w:r>
        <w:rPr>
          <w:color w:val="000000" w:themeColor="text1"/>
          <w:sz w:val="27"/>
          <w:szCs w:val="27"/>
          <w:lang w:val="af-ZA"/>
        </w:rPr>
        <w:t>606</w:t>
      </w:r>
      <w:r>
        <w:rPr>
          <w:color w:val="000000" w:themeColor="text1"/>
          <w:sz w:val="27"/>
          <w:szCs w:val="27"/>
        </w:rPr>
        <w:t>:20</w:t>
      </w:r>
      <w:r>
        <w:rPr>
          <w:color w:val="000000" w:themeColor="text1"/>
          <w:sz w:val="27"/>
          <w:szCs w:val="27"/>
          <w:lang w:val="af-ZA"/>
        </w:rPr>
        <w:t>23</w:t>
      </w:r>
      <w:r>
        <w:rPr>
          <w:color w:val="000000" w:themeColor="text1"/>
          <w:sz w:val="27"/>
          <w:szCs w:val="27"/>
        </w:rPr>
        <w:t xml:space="preserve"> - Cấp nước, mạng lưới đường ống và công trình</w:t>
      </w:r>
      <w:r>
        <w:rPr>
          <w:color w:val="000000" w:themeColor="text1"/>
          <w:sz w:val="27"/>
          <w:szCs w:val="27"/>
          <w:lang w:val="af-ZA"/>
        </w:rPr>
        <w:t xml:space="preserve"> - yêu cầu thiết kế</w:t>
      </w:r>
      <w:r>
        <w:rPr>
          <w:iCs/>
          <w:color w:val="000000" w:themeColor="text1"/>
          <w:sz w:val="27"/>
          <w:szCs w:val="27"/>
        </w:rPr>
        <w:t>.</w:t>
      </w:r>
      <w:bookmarkEnd w:id="935"/>
    </w:p>
    <w:p w14:paraId="18E02571" w14:textId="77777777" w:rsidR="000C563C" w:rsidRPr="0087380E" w:rsidRDefault="000C563C" w:rsidP="00714BEF">
      <w:pPr>
        <w:spacing w:line="312" w:lineRule="auto"/>
        <w:rPr>
          <w:i/>
          <w:sz w:val="27"/>
          <w:szCs w:val="27"/>
          <w:lang w:val="sv-SE"/>
        </w:rPr>
      </w:pPr>
      <w:r w:rsidRPr="0087380E">
        <w:rPr>
          <w:i/>
          <w:sz w:val="27"/>
          <w:szCs w:val="27"/>
          <w:lang w:val="sv-SE"/>
        </w:rPr>
        <w:t>b. Nguồn cung cấp điện</w:t>
      </w:r>
      <w:bookmarkEnd w:id="932"/>
      <w:bookmarkEnd w:id="933"/>
      <w:bookmarkEnd w:id="934"/>
    </w:p>
    <w:p w14:paraId="028C718D" w14:textId="4615F64A" w:rsidR="000C563C" w:rsidRPr="002E2923" w:rsidRDefault="008F4CF1" w:rsidP="008F4CF1">
      <w:pPr>
        <w:spacing w:line="312" w:lineRule="auto"/>
        <w:ind w:firstLine="709"/>
        <w:jc w:val="both"/>
        <w:rPr>
          <w:sz w:val="27"/>
          <w:szCs w:val="27"/>
          <w:lang w:val="pt-BR" w:eastAsia="x-none"/>
        </w:rPr>
      </w:pPr>
      <w:r w:rsidRPr="0087380E">
        <w:rPr>
          <w:color w:val="000000" w:themeColor="text1"/>
          <w:sz w:val="27"/>
          <w:szCs w:val="27"/>
          <w:lang w:val="sv-SE"/>
        </w:rPr>
        <w:t>Nhà máy sẽ lấy điện từ hệ thống mạng lưới điện đã có của khu công nghiệp Tây Bắc Hồ Xá, đấu nối vào trạm biến áp 1000 kVA xây mới để cung cấp điện cho sản xuất, chiếu sáng và các hoạt động văn phòng của Nhà máy.</w:t>
      </w:r>
    </w:p>
    <w:p w14:paraId="350449B6" w14:textId="7E0A1272" w:rsidR="00FE04DF" w:rsidRPr="002721E8" w:rsidRDefault="00FE04DF" w:rsidP="008F4CF1">
      <w:pPr>
        <w:pStyle w:val="Heading2"/>
        <w:spacing w:before="0" w:after="0" w:line="312" w:lineRule="auto"/>
        <w:jc w:val="both"/>
        <w:rPr>
          <w:i/>
          <w:sz w:val="27"/>
          <w:szCs w:val="27"/>
          <w:lang w:val="pt-BR"/>
        </w:rPr>
      </w:pPr>
      <w:bookmarkStart w:id="936" w:name="_Toc164155841"/>
      <w:bookmarkEnd w:id="918"/>
      <w:bookmarkEnd w:id="919"/>
      <w:r w:rsidRPr="002721E8">
        <w:rPr>
          <w:i/>
          <w:sz w:val="27"/>
          <w:szCs w:val="27"/>
          <w:lang w:val="pt-BR"/>
        </w:rPr>
        <w:t>1.3.</w:t>
      </w:r>
      <w:r w:rsidR="00421221" w:rsidRPr="002721E8">
        <w:rPr>
          <w:i/>
          <w:sz w:val="27"/>
          <w:szCs w:val="27"/>
          <w:lang w:val="pt-BR"/>
        </w:rPr>
        <w:t>4</w:t>
      </w:r>
      <w:r w:rsidRPr="002721E8">
        <w:rPr>
          <w:i/>
          <w:sz w:val="27"/>
          <w:szCs w:val="27"/>
          <w:lang w:val="pt-BR"/>
        </w:rPr>
        <w:t xml:space="preserve">. Sản phẩm của </w:t>
      </w:r>
      <w:r w:rsidR="00096FB5" w:rsidRPr="002721E8">
        <w:rPr>
          <w:i/>
          <w:sz w:val="27"/>
          <w:szCs w:val="27"/>
          <w:lang w:val="pt-BR"/>
        </w:rPr>
        <w:t>Dự án</w:t>
      </w:r>
      <w:bookmarkEnd w:id="880"/>
      <w:bookmarkEnd w:id="881"/>
      <w:bookmarkEnd w:id="882"/>
      <w:bookmarkEnd w:id="936"/>
    </w:p>
    <w:p w14:paraId="0DED1AEE" w14:textId="77777777" w:rsidR="008F4CF1" w:rsidRDefault="008F4CF1" w:rsidP="008F4CF1">
      <w:pPr>
        <w:pStyle w:val="BodyText"/>
        <w:widowControl w:val="0"/>
        <w:spacing w:before="0" w:line="312" w:lineRule="auto"/>
        <w:ind w:firstLine="567"/>
        <w:rPr>
          <w:color w:val="000000" w:themeColor="text1"/>
          <w:sz w:val="27"/>
          <w:szCs w:val="27"/>
          <w:lang w:val="it-IT"/>
        </w:rPr>
      </w:pPr>
      <w:bookmarkStart w:id="937" w:name="_Toc43994975"/>
      <w:bookmarkStart w:id="938" w:name="_Toc43995267"/>
      <w:r>
        <w:rPr>
          <w:color w:val="000000" w:themeColor="text1"/>
          <w:sz w:val="27"/>
          <w:szCs w:val="27"/>
          <w:lang w:val="it-IT"/>
        </w:rPr>
        <w:t>Nhà máy sản xuất thức ăn chăn nuôi với công suất là 100.000 tấn sản phẩm/năm. Trong đó Công ty sẽ phát triển hai dòng sản phẩm chính, đó là:</w:t>
      </w:r>
    </w:p>
    <w:p w14:paraId="5C2ED39B" w14:textId="77777777" w:rsidR="008F4CF1" w:rsidRDefault="008F4CF1" w:rsidP="008F4CF1">
      <w:pPr>
        <w:pStyle w:val="BodyText"/>
        <w:widowControl w:val="0"/>
        <w:spacing w:before="0" w:line="312" w:lineRule="auto"/>
        <w:ind w:firstLine="567"/>
        <w:rPr>
          <w:color w:val="000000" w:themeColor="text1"/>
          <w:sz w:val="27"/>
          <w:szCs w:val="27"/>
          <w:lang w:val="it-IT"/>
        </w:rPr>
      </w:pPr>
      <w:r>
        <w:rPr>
          <w:color w:val="000000" w:themeColor="text1"/>
          <w:sz w:val="27"/>
          <w:szCs w:val="27"/>
          <w:lang w:val="it-IT"/>
        </w:rPr>
        <w:t>- Thức ăn hỗn hợp (chiếm khoảng 95% công suất sản phẩm)</w:t>
      </w:r>
    </w:p>
    <w:p w14:paraId="61C03228" w14:textId="5F5B397B" w:rsidR="000C563C" w:rsidRPr="002E2923" w:rsidRDefault="008F4CF1" w:rsidP="008F4CF1">
      <w:pPr>
        <w:shd w:val="clear" w:color="auto" w:fill="FFFFFF" w:themeFill="background1"/>
        <w:spacing w:line="312" w:lineRule="auto"/>
        <w:ind w:firstLine="567"/>
        <w:rPr>
          <w:color w:val="000000"/>
          <w:sz w:val="27"/>
          <w:szCs w:val="27"/>
          <w:lang w:val="it-IT"/>
        </w:rPr>
      </w:pPr>
      <w:r>
        <w:rPr>
          <w:color w:val="000000" w:themeColor="text1"/>
          <w:sz w:val="27"/>
          <w:szCs w:val="27"/>
          <w:lang w:val="it-IT"/>
        </w:rPr>
        <w:t>- Thức ăn đậm đặc (chiếm khoảng 5% công suất sản phẩm)</w:t>
      </w:r>
      <w:r w:rsidR="000C563C" w:rsidRPr="002E2923">
        <w:rPr>
          <w:color w:val="000000"/>
          <w:sz w:val="27"/>
          <w:szCs w:val="27"/>
          <w:lang w:val="it-IT"/>
        </w:rPr>
        <w:t>.</w:t>
      </w:r>
    </w:p>
    <w:p w14:paraId="15E52649" w14:textId="77777777" w:rsidR="00E375C3" w:rsidRDefault="00E375C3" w:rsidP="00714BEF">
      <w:pPr>
        <w:pStyle w:val="Heading1"/>
        <w:numPr>
          <w:ilvl w:val="0"/>
          <w:numId w:val="0"/>
        </w:numPr>
        <w:spacing w:before="0" w:after="0" w:line="312" w:lineRule="auto"/>
        <w:jc w:val="both"/>
        <w:rPr>
          <w:rFonts w:ascii="Times New Roman" w:hAnsi="Times New Roman" w:cs="Times New Roman"/>
          <w:sz w:val="27"/>
          <w:szCs w:val="27"/>
          <w:lang w:val="it-IT"/>
        </w:rPr>
      </w:pPr>
      <w:bookmarkStart w:id="939" w:name="_Toc164155842"/>
      <w:r w:rsidRPr="002721E8">
        <w:rPr>
          <w:rFonts w:ascii="Times New Roman" w:hAnsi="Times New Roman" w:cs="Times New Roman"/>
          <w:sz w:val="27"/>
          <w:szCs w:val="27"/>
          <w:lang w:val="it-IT"/>
        </w:rPr>
        <w:t>1.4. Công nghệ sản xuất, vận hành</w:t>
      </w:r>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37"/>
      <w:bookmarkEnd w:id="938"/>
      <w:bookmarkEnd w:id="939"/>
    </w:p>
    <w:p w14:paraId="59BB22FC" w14:textId="77777777" w:rsidR="00F540D1" w:rsidRDefault="00F540D1">
      <w:pPr>
        <w:rPr>
          <w:b/>
          <w:bCs/>
          <w:color w:val="000000" w:themeColor="text1"/>
          <w:sz w:val="27"/>
          <w:szCs w:val="27"/>
          <w:u w:val="single"/>
          <w:lang w:val="it-IT"/>
        </w:rPr>
      </w:pPr>
      <w:r>
        <w:rPr>
          <w:b/>
          <w:bCs/>
          <w:color w:val="000000" w:themeColor="text1"/>
          <w:sz w:val="27"/>
          <w:szCs w:val="27"/>
          <w:u w:val="single"/>
          <w:lang w:val="it-IT"/>
        </w:rPr>
        <w:br w:type="page"/>
      </w:r>
    </w:p>
    <w:p w14:paraId="009728AE" w14:textId="3DA7C699" w:rsidR="00F540D1" w:rsidRPr="00F540D1" w:rsidRDefault="00F540D1" w:rsidP="00F540D1">
      <w:pPr>
        <w:rPr>
          <w:b/>
          <w:bCs/>
          <w:color w:val="000000" w:themeColor="text1"/>
          <w:sz w:val="27"/>
          <w:szCs w:val="27"/>
          <w:u w:val="single"/>
          <w:lang w:val="it-IT"/>
        </w:rPr>
      </w:pPr>
      <w:r w:rsidRPr="00F540D1">
        <w:rPr>
          <w:b/>
          <w:bCs/>
          <w:color w:val="000000" w:themeColor="text1"/>
          <w:sz w:val="27"/>
          <w:szCs w:val="27"/>
          <w:u w:val="single"/>
          <w:lang w:val="it-IT"/>
        </w:rPr>
        <w:lastRenderedPageBreak/>
        <w:t>Quy trình công nghệ sản xuất thức ăn chăn nuôi dạng hỗn hợp:</w:t>
      </w:r>
    </w:p>
    <w:p w14:paraId="4024928D" w14:textId="77777777" w:rsidR="0087380E" w:rsidRDefault="00F540D1" w:rsidP="0087380E">
      <w:pPr>
        <w:spacing w:after="160" w:line="256" w:lineRule="auto"/>
        <w:rPr>
          <w:lang w:val="it-IT"/>
        </w:rPr>
      </w:pPr>
      <w:r>
        <w:rPr>
          <w:rFonts w:eastAsiaTheme="minorHAnsi"/>
          <w:noProof/>
          <w:sz w:val="24"/>
          <w:szCs w:val="24"/>
        </w:rPr>
        <mc:AlternateContent>
          <mc:Choice Requires="wpg">
            <w:drawing>
              <wp:anchor distT="0" distB="0" distL="114300" distR="114300" simplePos="0" relativeHeight="251663872" behindDoc="0" locked="0" layoutInCell="1" allowOverlap="1" wp14:anchorId="64A15FF9" wp14:editId="7D9C1227">
                <wp:simplePos x="0" y="0"/>
                <wp:positionH relativeFrom="page">
                  <wp:posOffset>904875</wp:posOffset>
                </wp:positionH>
                <wp:positionV relativeFrom="paragraph">
                  <wp:posOffset>130810</wp:posOffset>
                </wp:positionV>
                <wp:extent cx="6398733" cy="5638800"/>
                <wp:effectExtent l="0" t="0" r="21590" b="19050"/>
                <wp:wrapNone/>
                <wp:docPr id="1780129433" name="Group 2"/>
                <wp:cNvGraphicFramePr/>
                <a:graphic xmlns:a="http://schemas.openxmlformats.org/drawingml/2006/main">
                  <a:graphicData uri="http://schemas.microsoft.com/office/word/2010/wordprocessingGroup">
                    <wpg:wgp>
                      <wpg:cNvGrpSpPr/>
                      <wpg:grpSpPr>
                        <a:xfrm>
                          <a:off x="0" y="0"/>
                          <a:ext cx="6398733" cy="5638800"/>
                          <a:chOff x="0" y="0"/>
                          <a:chExt cx="6631228" cy="5705470"/>
                        </a:xfrm>
                      </wpg:grpSpPr>
                      <wps:wsp>
                        <wps:cNvPr id="222458738" name="Straight Connector 222458738"/>
                        <wps:cNvCnPr/>
                        <wps:spPr>
                          <a:xfrm>
                            <a:off x="1666875" y="1190625"/>
                            <a:ext cx="3114675" cy="0"/>
                          </a:xfrm>
                          <a:prstGeom prst="line">
                            <a:avLst/>
                          </a:prstGeom>
                        </wps:spPr>
                        <wps:style>
                          <a:lnRef idx="1">
                            <a:schemeClr val="dk1"/>
                          </a:lnRef>
                          <a:fillRef idx="0">
                            <a:schemeClr val="dk1"/>
                          </a:fillRef>
                          <a:effectRef idx="0">
                            <a:schemeClr val="dk1"/>
                          </a:effectRef>
                          <a:fontRef idx="minor">
                            <a:schemeClr val="tx1"/>
                          </a:fontRef>
                        </wps:style>
                        <wps:bodyPr/>
                      </wps:wsp>
                      <wps:wsp>
                        <wps:cNvPr id="398303110" name="Straight Arrow Connector 398303110"/>
                        <wps:cNvCnPr/>
                        <wps:spPr>
                          <a:xfrm flipH="1">
                            <a:off x="1666875" y="1190625"/>
                            <a:ext cx="9525" cy="2667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526502901" name="Straight Arrow Connector 526502901"/>
                        <wps:cNvCnPr/>
                        <wps:spPr>
                          <a:xfrm>
                            <a:off x="4791075" y="1190625"/>
                            <a:ext cx="0" cy="2698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g:cNvPr id="920717343" name="Group 920717343"/>
                        <wpg:cNvGrpSpPr/>
                        <wpg:grpSpPr>
                          <a:xfrm>
                            <a:off x="0" y="0"/>
                            <a:ext cx="6631228" cy="5705470"/>
                            <a:chOff x="0" y="0"/>
                            <a:chExt cx="6631228" cy="5705470"/>
                          </a:xfrm>
                        </wpg:grpSpPr>
                        <wps:wsp>
                          <wps:cNvPr id="38078688" name="AutoShape 60"/>
                          <wps:cNvCnPr>
                            <a:cxnSpLocks noChangeShapeType="1"/>
                          </wps:cNvCnPr>
                          <wps:spPr bwMode="auto">
                            <a:xfrm>
                              <a:off x="4048125" y="3200400"/>
                              <a:ext cx="0" cy="223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1597054826" name="Group 1597054826"/>
                          <wpg:cNvGrpSpPr/>
                          <wpg:grpSpPr>
                            <a:xfrm>
                              <a:off x="0" y="0"/>
                              <a:ext cx="6631228" cy="5705470"/>
                              <a:chOff x="0" y="0"/>
                              <a:chExt cx="6631228" cy="5705470"/>
                            </a:xfrm>
                          </wpg:grpSpPr>
                          <wps:wsp>
                            <wps:cNvPr id="42832386" name="Straight Connector 42832386"/>
                            <wps:cNvCnPr/>
                            <wps:spPr>
                              <a:xfrm>
                                <a:off x="3152775" y="914400"/>
                                <a:ext cx="0" cy="247650"/>
                              </a:xfrm>
                              <a:prstGeom prst="line">
                                <a:avLst/>
                              </a:prstGeom>
                            </wps:spPr>
                            <wps:style>
                              <a:lnRef idx="1">
                                <a:schemeClr val="dk1"/>
                              </a:lnRef>
                              <a:fillRef idx="0">
                                <a:schemeClr val="dk1"/>
                              </a:fillRef>
                              <a:effectRef idx="0">
                                <a:schemeClr val="dk1"/>
                              </a:effectRef>
                              <a:fontRef idx="minor">
                                <a:schemeClr val="tx1"/>
                              </a:fontRef>
                            </wps:style>
                            <wps:bodyPr/>
                          </wps:wsp>
                          <wpg:grpSp>
                            <wpg:cNvPr id="1211879193" name="Group 1211879193"/>
                            <wpg:cNvGrpSpPr/>
                            <wpg:grpSpPr>
                              <a:xfrm>
                                <a:off x="0" y="0"/>
                                <a:ext cx="6631228" cy="5705470"/>
                                <a:chOff x="0" y="0"/>
                                <a:chExt cx="7169181" cy="5705470"/>
                              </a:xfrm>
                            </wpg:grpSpPr>
                            <wpg:grpSp>
                              <wpg:cNvPr id="1647054039" name="Group 1647054039"/>
                              <wpg:cNvGrpSpPr/>
                              <wpg:grpSpPr>
                                <a:xfrm>
                                  <a:off x="0" y="0"/>
                                  <a:ext cx="7169181" cy="5705470"/>
                                  <a:chOff x="0" y="0"/>
                                  <a:chExt cx="7169181" cy="5705470"/>
                                </a:xfrm>
                              </wpg:grpSpPr>
                              <wpg:grpSp>
                                <wpg:cNvPr id="679958008" name="Group 679958008"/>
                                <wpg:cNvGrpSpPr/>
                                <wpg:grpSpPr>
                                  <a:xfrm>
                                    <a:off x="729646" y="0"/>
                                    <a:ext cx="6439535" cy="5705470"/>
                                    <a:chOff x="704850" y="0"/>
                                    <a:chExt cx="6439535" cy="5638800"/>
                                  </a:xfrm>
                                </wpg:grpSpPr>
                                <wps:wsp>
                                  <wps:cNvPr id="862995936" name="Straight Connector 862995936"/>
                                  <wps:cNvCnPr/>
                                  <wps:spPr>
                                    <a:xfrm>
                                      <a:off x="5239246" y="1740533"/>
                                      <a:ext cx="0" cy="857250"/>
                                    </a:xfrm>
                                    <a:prstGeom prst="line">
                                      <a:avLst/>
                                    </a:prstGeom>
                                  </wps:spPr>
                                  <wps:style>
                                    <a:lnRef idx="1">
                                      <a:schemeClr val="dk1"/>
                                    </a:lnRef>
                                    <a:fillRef idx="0">
                                      <a:schemeClr val="dk1"/>
                                    </a:fillRef>
                                    <a:effectRef idx="0">
                                      <a:schemeClr val="dk1"/>
                                    </a:effectRef>
                                    <a:fontRef idx="minor">
                                      <a:schemeClr val="tx1"/>
                                    </a:fontRef>
                                  </wps:style>
                                  <wps:bodyPr/>
                                </wps:wsp>
                                <wps:wsp>
                                  <wps:cNvPr id="485032113" name="Straight Connector 485032113"/>
                                  <wps:cNvCnPr/>
                                  <wps:spPr>
                                    <a:xfrm>
                                      <a:off x="1940374" y="2312322"/>
                                      <a:ext cx="0" cy="297750"/>
                                    </a:xfrm>
                                    <a:prstGeom prst="line">
                                      <a:avLst/>
                                    </a:prstGeom>
                                  </wps:spPr>
                                  <wps:style>
                                    <a:lnRef idx="1">
                                      <a:schemeClr val="dk1"/>
                                    </a:lnRef>
                                    <a:fillRef idx="0">
                                      <a:schemeClr val="dk1"/>
                                    </a:fillRef>
                                    <a:effectRef idx="0">
                                      <a:schemeClr val="dk1"/>
                                    </a:effectRef>
                                    <a:fontRef idx="minor">
                                      <a:schemeClr val="tx1"/>
                                    </a:fontRef>
                                  </wps:style>
                                  <wps:bodyPr/>
                                </wps:wsp>
                                <wps:wsp>
                                  <wps:cNvPr id="1177870238" name="Straight Connector 1177870238"/>
                                  <wps:cNvCnPr/>
                                  <wps:spPr>
                                    <a:xfrm flipH="1">
                                      <a:off x="1938887" y="2610073"/>
                                      <a:ext cx="3300358" cy="0"/>
                                    </a:xfrm>
                                    <a:prstGeom prst="line">
                                      <a:avLst/>
                                    </a:prstGeom>
                                  </wps:spPr>
                                  <wps:style>
                                    <a:lnRef idx="1">
                                      <a:schemeClr val="dk1"/>
                                    </a:lnRef>
                                    <a:fillRef idx="0">
                                      <a:schemeClr val="dk1"/>
                                    </a:fillRef>
                                    <a:effectRef idx="0">
                                      <a:schemeClr val="dk1"/>
                                    </a:effectRef>
                                    <a:fontRef idx="minor">
                                      <a:schemeClr val="tx1"/>
                                    </a:fontRef>
                                  </wps:style>
                                  <wps:bodyPr/>
                                </wps:wsp>
                                <wpg:grpSp>
                                  <wpg:cNvPr id="2037079762" name="Group 2037079762"/>
                                  <wpg:cNvGrpSpPr/>
                                  <wpg:grpSpPr>
                                    <a:xfrm>
                                      <a:off x="704850" y="0"/>
                                      <a:ext cx="6439535" cy="5638800"/>
                                      <a:chOff x="704850" y="0"/>
                                      <a:chExt cx="6439535" cy="5638800"/>
                                    </a:xfrm>
                                  </wpg:grpSpPr>
                                  <wpg:grpSp>
                                    <wpg:cNvPr id="826221492" name="Group 826221492"/>
                                    <wpg:cNvGrpSpPr>
                                      <a:grpSpLocks/>
                                    </wpg:cNvGrpSpPr>
                                    <wpg:grpSpPr bwMode="auto">
                                      <a:xfrm>
                                        <a:off x="704850" y="0"/>
                                        <a:ext cx="6439535" cy="4469765"/>
                                        <a:chOff x="704850" y="0"/>
                                        <a:chExt cx="10141" cy="7039"/>
                                      </a:xfrm>
                                    </wpg:grpSpPr>
                                    <wps:wsp>
                                      <wps:cNvPr id="90164081" name="Rectangle 90164081"/>
                                      <wps:cNvSpPr>
                                        <a:spLocks noChangeArrowheads="1"/>
                                      </wps:cNvSpPr>
                                      <wps:spPr bwMode="auto">
                                        <a:xfrm>
                                          <a:off x="707883" y="0"/>
                                          <a:ext cx="2712" cy="494"/>
                                        </a:xfrm>
                                        <a:prstGeom prst="rect">
                                          <a:avLst/>
                                        </a:prstGeom>
                                        <a:solidFill>
                                          <a:srgbClr val="FFFFFF"/>
                                        </a:solidFill>
                                        <a:ln w="9525">
                                          <a:solidFill>
                                            <a:srgbClr val="000000"/>
                                          </a:solidFill>
                                          <a:miter lim="800000"/>
                                          <a:headEnd/>
                                          <a:tailEnd/>
                                        </a:ln>
                                      </wps:spPr>
                                      <wps:txbx>
                                        <w:txbxContent>
                                          <w:p w14:paraId="1DEBB996" w14:textId="77777777" w:rsidR="003305C4" w:rsidRDefault="003305C4" w:rsidP="00F540D1">
                                            <w:pPr>
                                              <w:jc w:val="center"/>
                                              <w:rPr>
                                                <w:sz w:val="26"/>
                                                <w:szCs w:val="26"/>
                                              </w:rPr>
                                            </w:pPr>
                                            <w:r>
                                              <w:rPr>
                                                <w:sz w:val="26"/>
                                                <w:szCs w:val="26"/>
                                              </w:rPr>
                                              <w:t>Kho nguyên liệu</w:t>
                                            </w:r>
                                          </w:p>
                                        </w:txbxContent>
                                      </wps:txbx>
                                      <wps:bodyPr rot="0" vert="horz" wrap="square" lIns="91440" tIns="45720" rIns="91440" bIns="45720" anchor="t" anchorCtr="0" upright="1">
                                        <a:noAutofit/>
                                      </wps:bodyPr>
                                    </wps:wsp>
                                    <wps:wsp>
                                      <wps:cNvPr id="1557496752" name="AutoShape 37"/>
                                      <wps:cNvCnPr>
                                        <a:cxnSpLocks noChangeShapeType="1"/>
                                      </wps:cNvCnPr>
                                      <wps:spPr bwMode="auto">
                                        <a:xfrm>
                                          <a:off x="709231" y="494"/>
                                          <a:ext cx="0" cy="35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34940977" name="Rectangle 2034940977"/>
                                      <wps:cNvSpPr>
                                        <a:spLocks noChangeArrowheads="1"/>
                                      </wps:cNvSpPr>
                                      <wps:spPr bwMode="auto">
                                        <a:xfrm>
                                          <a:off x="705630" y="2280"/>
                                          <a:ext cx="2340" cy="482"/>
                                        </a:xfrm>
                                        <a:prstGeom prst="rect">
                                          <a:avLst/>
                                        </a:prstGeom>
                                        <a:solidFill>
                                          <a:srgbClr val="FFFFFF"/>
                                        </a:solidFill>
                                        <a:ln w="9525">
                                          <a:solidFill>
                                            <a:srgbClr val="000000"/>
                                          </a:solidFill>
                                          <a:miter lim="800000"/>
                                          <a:headEnd/>
                                          <a:tailEnd/>
                                        </a:ln>
                                      </wps:spPr>
                                      <wps:txbx>
                                        <w:txbxContent>
                                          <w:p w14:paraId="773B7912" w14:textId="77777777" w:rsidR="003305C4" w:rsidRDefault="003305C4" w:rsidP="00F540D1">
                                            <w:pPr>
                                              <w:jc w:val="center"/>
                                              <w:rPr>
                                                <w:sz w:val="26"/>
                                                <w:szCs w:val="26"/>
                                              </w:rPr>
                                            </w:pPr>
                                            <w:r>
                                              <w:rPr>
                                                <w:sz w:val="26"/>
                                                <w:szCs w:val="26"/>
                                              </w:rPr>
                                              <w:t>Nguyên liệu thô</w:t>
                                            </w:r>
                                          </w:p>
                                        </w:txbxContent>
                                      </wps:txbx>
                                      <wps:bodyPr rot="0" vert="horz" wrap="square" lIns="91440" tIns="45720" rIns="91440" bIns="45720" anchor="t" anchorCtr="0" upright="1">
                                        <a:noAutofit/>
                                      </wps:bodyPr>
                                    </wps:wsp>
                                    <wps:wsp>
                                      <wps:cNvPr id="32425717" name="Rectangle 32425717"/>
                                      <wps:cNvSpPr>
                                        <a:spLocks noChangeArrowheads="1"/>
                                      </wps:cNvSpPr>
                                      <wps:spPr bwMode="auto">
                                        <a:xfrm>
                                          <a:off x="708906" y="5371"/>
                                          <a:ext cx="3330" cy="501"/>
                                        </a:xfrm>
                                        <a:prstGeom prst="rect">
                                          <a:avLst/>
                                        </a:prstGeom>
                                        <a:solidFill>
                                          <a:srgbClr val="FFFFFF"/>
                                        </a:solidFill>
                                        <a:ln w="9525">
                                          <a:solidFill>
                                            <a:srgbClr val="000000"/>
                                          </a:solidFill>
                                          <a:miter lim="800000"/>
                                          <a:headEnd/>
                                          <a:tailEnd/>
                                        </a:ln>
                                      </wps:spPr>
                                      <wps:txbx>
                                        <w:txbxContent>
                                          <w:p w14:paraId="3FA08F9D" w14:textId="77777777" w:rsidR="003305C4" w:rsidRDefault="003305C4" w:rsidP="00F540D1">
                                            <w:pPr>
                                              <w:jc w:val="center"/>
                                              <w:rPr>
                                                <w:sz w:val="26"/>
                                                <w:szCs w:val="26"/>
                                              </w:rPr>
                                            </w:pPr>
                                            <w:r>
                                              <w:rPr>
                                                <w:sz w:val="26"/>
                                                <w:szCs w:val="26"/>
                                              </w:rPr>
                                              <w:t>Trộn</w:t>
                                            </w:r>
                                          </w:p>
                                        </w:txbxContent>
                                      </wps:txbx>
                                      <wps:bodyPr rot="0" vert="horz" wrap="square" lIns="91440" tIns="45720" rIns="91440" bIns="45720" anchor="t" anchorCtr="0" upright="1">
                                        <a:noAutofit/>
                                      </wps:bodyPr>
                                    </wps:wsp>
                                    <wps:wsp>
                                      <wps:cNvPr id="892376233" name="Rectangle 892376233"/>
                                      <wps:cNvSpPr>
                                        <a:spLocks noChangeArrowheads="1"/>
                                      </wps:cNvSpPr>
                                      <wps:spPr bwMode="auto">
                                        <a:xfrm>
                                          <a:off x="705630" y="3131"/>
                                          <a:ext cx="2400" cy="526"/>
                                        </a:xfrm>
                                        <a:prstGeom prst="rect">
                                          <a:avLst/>
                                        </a:prstGeom>
                                        <a:solidFill>
                                          <a:srgbClr val="FFFFFF"/>
                                        </a:solidFill>
                                        <a:ln w="9525">
                                          <a:solidFill>
                                            <a:srgbClr val="000000"/>
                                          </a:solidFill>
                                          <a:miter lim="800000"/>
                                          <a:headEnd/>
                                          <a:tailEnd/>
                                        </a:ln>
                                      </wps:spPr>
                                      <wps:txbx>
                                        <w:txbxContent>
                                          <w:p w14:paraId="0DB25F6B" w14:textId="77777777" w:rsidR="003305C4" w:rsidRDefault="003305C4" w:rsidP="00F540D1">
                                            <w:pPr>
                                              <w:jc w:val="center"/>
                                              <w:rPr>
                                                <w:sz w:val="26"/>
                                                <w:szCs w:val="26"/>
                                              </w:rPr>
                                            </w:pPr>
                                            <w:r>
                                              <w:rPr>
                                                <w:sz w:val="26"/>
                                                <w:szCs w:val="26"/>
                                              </w:rPr>
                                              <w:t>Nghiền</w:t>
                                            </w:r>
                                          </w:p>
                                        </w:txbxContent>
                                      </wps:txbx>
                                      <wps:bodyPr rot="0" vert="horz" wrap="square" lIns="91440" tIns="45720" rIns="91440" bIns="45720" anchor="t" anchorCtr="0" upright="1">
                                        <a:noAutofit/>
                                      </wps:bodyPr>
                                    </wps:wsp>
                                    <wps:wsp>
                                      <wps:cNvPr id="1419639624" name="Rectangle 1419639624"/>
                                      <wps:cNvSpPr>
                                        <a:spLocks noChangeArrowheads="1"/>
                                      </wps:cNvSpPr>
                                      <wps:spPr bwMode="auto">
                                        <a:xfrm>
                                          <a:off x="710629" y="2268"/>
                                          <a:ext cx="2637" cy="480"/>
                                        </a:xfrm>
                                        <a:prstGeom prst="rect">
                                          <a:avLst/>
                                        </a:prstGeom>
                                        <a:solidFill>
                                          <a:srgbClr val="FFFFFF"/>
                                        </a:solidFill>
                                        <a:ln w="9525">
                                          <a:solidFill>
                                            <a:srgbClr val="000000"/>
                                          </a:solidFill>
                                          <a:miter lim="800000"/>
                                          <a:headEnd/>
                                          <a:tailEnd/>
                                        </a:ln>
                                      </wps:spPr>
                                      <wps:txbx>
                                        <w:txbxContent>
                                          <w:p w14:paraId="0F033622" w14:textId="77777777" w:rsidR="003305C4" w:rsidRDefault="003305C4" w:rsidP="00F540D1">
                                            <w:pPr>
                                              <w:jc w:val="center"/>
                                              <w:rPr>
                                                <w:sz w:val="26"/>
                                                <w:szCs w:val="26"/>
                                              </w:rPr>
                                            </w:pPr>
                                            <w:r>
                                              <w:rPr>
                                                <w:sz w:val="26"/>
                                                <w:szCs w:val="26"/>
                                              </w:rPr>
                                              <w:t>Nguyên liệu mịn</w:t>
                                            </w:r>
                                          </w:p>
                                        </w:txbxContent>
                                      </wps:txbx>
                                      <wps:bodyPr rot="0" vert="horz" wrap="square" lIns="91440" tIns="45720" rIns="91440" bIns="45720" anchor="t" anchorCtr="0" upright="1">
                                        <a:noAutofit/>
                                      </wps:bodyPr>
                                    </wps:wsp>
                                    <wps:wsp>
                                      <wps:cNvPr id="344702077" name="Rectangle 344702077"/>
                                      <wps:cNvSpPr>
                                        <a:spLocks noChangeArrowheads="1"/>
                                      </wps:cNvSpPr>
                                      <wps:spPr bwMode="auto">
                                        <a:xfrm>
                                          <a:off x="708680" y="4515"/>
                                          <a:ext cx="4225" cy="465"/>
                                        </a:xfrm>
                                        <a:prstGeom prst="rect">
                                          <a:avLst/>
                                        </a:prstGeom>
                                        <a:solidFill>
                                          <a:srgbClr val="FFFFFF"/>
                                        </a:solidFill>
                                        <a:ln w="9525">
                                          <a:solidFill>
                                            <a:srgbClr val="000000"/>
                                          </a:solidFill>
                                          <a:miter lim="800000"/>
                                          <a:headEnd/>
                                          <a:tailEnd/>
                                        </a:ln>
                                      </wps:spPr>
                                      <wps:txbx>
                                        <w:txbxContent>
                                          <w:p w14:paraId="09407AEA" w14:textId="77777777" w:rsidR="003305C4" w:rsidRDefault="003305C4" w:rsidP="00F540D1">
                                            <w:pPr>
                                              <w:jc w:val="center"/>
                                              <w:rPr>
                                                <w:sz w:val="26"/>
                                                <w:szCs w:val="26"/>
                                              </w:rPr>
                                            </w:pPr>
                                            <w:r>
                                              <w:rPr>
                                                <w:sz w:val="26"/>
                                                <w:szCs w:val="26"/>
                                              </w:rPr>
                                              <w:t>Định lượng số lượng hỗn hợp</w:t>
                                            </w:r>
                                          </w:p>
                                        </w:txbxContent>
                                      </wps:txbx>
                                      <wps:bodyPr rot="0" vert="horz" wrap="square" lIns="91440" tIns="45720" rIns="91440" bIns="45720" anchor="t" anchorCtr="0" upright="1">
                                        <a:noAutofit/>
                                      </wps:bodyPr>
                                    </wps:wsp>
                                    <wps:wsp>
                                      <wps:cNvPr id="1403547521" name="Rectangle 1403547521"/>
                                      <wps:cNvSpPr>
                                        <a:spLocks noChangeArrowheads="1"/>
                                      </wps:cNvSpPr>
                                      <wps:spPr bwMode="auto">
                                        <a:xfrm>
                                          <a:off x="707420" y="868"/>
                                          <a:ext cx="3598" cy="526"/>
                                        </a:xfrm>
                                        <a:prstGeom prst="rect">
                                          <a:avLst/>
                                        </a:prstGeom>
                                        <a:solidFill>
                                          <a:srgbClr val="FFFFFF"/>
                                        </a:solidFill>
                                        <a:ln w="9525">
                                          <a:solidFill>
                                            <a:srgbClr val="000000"/>
                                          </a:solidFill>
                                          <a:miter lim="800000"/>
                                          <a:headEnd/>
                                          <a:tailEnd/>
                                        </a:ln>
                                      </wps:spPr>
                                      <wps:txbx>
                                        <w:txbxContent>
                                          <w:p w14:paraId="09B81E34" w14:textId="77777777" w:rsidR="003305C4" w:rsidRDefault="003305C4" w:rsidP="00F540D1">
                                            <w:pPr>
                                              <w:jc w:val="center"/>
                                              <w:rPr>
                                                <w:sz w:val="26"/>
                                                <w:szCs w:val="26"/>
                                              </w:rPr>
                                            </w:pPr>
                                            <w:r>
                                              <w:rPr>
                                                <w:sz w:val="26"/>
                                                <w:szCs w:val="26"/>
                                              </w:rPr>
                                              <w:t>Tiếp nhận và làm sạch</w:t>
                                            </w:r>
                                          </w:p>
                                        </w:txbxContent>
                                      </wps:txbx>
                                      <wps:bodyPr rot="0" vert="horz" wrap="square" lIns="91440" tIns="45720" rIns="91440" bIns="45720" anchor="t" anchorCtr="0" upright="1">
                                        <a:noAutofit/>
                                      </wps:bodyPr>
                                    </wps:wsp>
                                    <wps:wsp>
                                      <wps:cNvPr id="1237579738" name="Rectangle 1237579738"/>
                                      <wps:cNvSpPr>
                                        <a:spLocks noChangeArrowheads="1"/>
                                      </wps:cNvSpPr>
                                      <wps:spPr bwMode="auto">
                                        <a:xfrm>
                                          <a:off x="712764" y="6216"/>
                                          <a:ext cx="2227" cy="823"/>
                                        </a:xfrm>
                                        <a:prstGeom prst="rect">
                                          <a:avLst/>
                                        </a:prstGeom>
                                        <a:solidFill>
                                          <a:srgbClr val="FFFFFF"/>
                                        </a:solidFill>
                                        <a:ln w="9525">
                                          <a:solidFill>
                                            <a:srgbClr val="000000"/>
                                          </a:solidFill>
                                          <a:prstDash val="dash"/>
                                          <a:miter lim="800000"/>
                                          <a:headEnd/>
                                          <a:tailEnd/>
                                        </a:ln>
                                      </wps:spPr>
                                      <wps:txbx>
                                        <w:txbxContent>
                                          <w:p w14:paraId="776B7765" w14:textId="77777777" w:rsidR="003305C4" w:rsidRDefault="003305C4" w:rsidP="00F540D1">
                                            <w:pPr>
                                              <w:jc w:val="center"/>
                                              <w:rPr>
                                                <w:sz w:val="26"/>
                                                <w:szCs w:val="26"/>
                                              </w:rPr>
                                            </w:pPr>
                                            <w:r>
                                              <w:rPr>
                                                <w:sz w:val="26"/>
                                                <w:szCs w:val="26"/>
                                              </w:rPr>
                                              <w:t>CTR, Bụi, tiếng ồn, khí thải</w:t>
                                            </w:r>
                                          </w:p>
                                        </w:txbxContent>
                                      </wps:txbx>
                                      <wps:bodyPr rot="0" vert="horz" wrap="square" lIns="91440" tIns="45720" rIns="91440" bIns="45720" anchor="t" anchorCtr="0" upright="1">
                                        <a:noAutofit/>
                                      </wps:bodyPr>
                                    </wps:wsp>
                                    <wps:wsp>
                                      <wps:cNvPr id="2073027408" name="Rectangle 2073027408"/>
                                      <wps:cNvSpPr>
                                        <a:spLocks noChangeArrowheads="1"/>
                                      </wps:cNvSpPr>
                                      <wps:spPr bwMode="auto">
                                        <a:xfrm>
                                          <a:off x="704850" y="4464"/>
                                          <a:ext cx="2430" cy="545"/>
                                        </a:xfrm>
                                        <a:prstGeom prst="rect">
                                          <a:avLst/>
                                        </a:prstGeom>
                                        <a:solidFill>
                                          <a:srgbClr val="FFFFFF"/>
                                        </a:solidFill>
                                        <a:ln w="9525">
                                          <a:solidFill>
                                            <a:srgbClr val="000000"/>
                                          </a:solidFill>
                                          <a:miter lim="800000"/>
                                          <a:headEnd/>
                                          <a:tailEnd/>
                                        </a:ln>
                                      </wps:spPr>
                                      <wps:txbx>
                                        <w:txbxContent>
                                          <w:p w14:paraId="70D05AF8" w14:textId="77777777" w:rsidR="003305C4" w:rsidRDefault="003305C4" w:rsidP="00F540D1">
                                            <w:pPr>
                                              <w:jc w:val="center"/>
                                              <w:rPr>
                                                <w:sz w:val="26"/>
                                                <w:szCs w:val="26"/>
                                              </w:rPr>
                                            </w:pPr>
                                            <w:r>
                                              <w:rPr>
                                                <w:sz w:val="26"/>
                                                <w:szCs w:val="26"/>
                                              </w:rPr>
                                              <w:t>Phụ gia</w:t>
                                            </w:r>
                                          </w:p>
                                        </w:txbxContent>
                                      </wps:txbx>
                                      <wps:bodyPr rot="0" vert="horz" wrap="square" lIns="91440" tIns="45720" rIns="91440" bIns="45720" anchor="t" anchorCtr="0" upright="1">
                                        <a:noAutofit/>
                                      </wps:bodyPr>
                                    </wps:wsp>
                                    <wps:wsp>
                                      <wps:cNvPr id="345866589" name="AutoShape 54"/>
                                      <wps:cNvCnPr>
                                        <a:cxnSpLocks noChangeShapeType="1"/>
                                        <a:stCxn id="2073027408" idx="3"/>
                                      </wps:cNvCnPr>
                                      <wps:spPr bwMode="auto">
                                        <a:xfrm flipV="1">
                                          <a:off x="707280" y="4734"/>
                                          <a:ext cx="1370" cy="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36351484" name="AutoShape 55"/>
                                      <wps:cNvCnPr>
                                        <a:cxnSpLocks noChangeShapeType="1"/>
                                      </wps:cNvCnPr>
                                      <wps:spPr bwMode="auto">
                                        <a:xfrm>
                                          <a:off x="711018" y="1230"/>
                                          <a:ext cx="794" cy="0"/>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332354151" name="Rectangle 332354151"/>
                                      <wps:cNvSpPr>
                                        <a:spLocks noChangeArrowheads="1"/>
                                      </wps:cNvSpPr>
                                      <wps:spPr bwMode="auto">
                                        <a:xfrm>
                                          <a:off x="711836" y="953"/>
                                          <a:ext cx="2622" cy="532"/>
                                        </a:xfrm>
                                        <a:prstGeom prst="rect">
                                          <a:avLst/>
                                        </a:prstGeom>
                                        <a:solidFill>
                                          <a:srgbClr val="FFFFFF"/>
                                        </a:solidFill>
                                        <a:ln w="9525">
                                          <a:solidFill>
                                            <a:srgbClr val="000000"/>
                                          </a:solidFill>
                                          <a:prstDash val="dash"/>
                                          <a:miter lim="800000"/>
                                          <a:headEnd/>
                                          <a:tailEnd/>
                                        </a:ln>
                                      </wps:spPr>
                                      <wps:txbx>
                                        <w:txbxContent>
                                          <w:p w14:paraId="043ED0E9" w14:textId="77777777" w:rsidR="003305C4" w:rsidRDefault="003305C4" w:rsidP="00F540D1">
                                            <w:pPr>
                                              <w:jc w:val="center"/>
                                              <w:rPr>
                                                <w:sz w:val="26"/>
                                                <w:szCs w:val="26"/>
                                              </w:rPr>
                                            </w:pPr>
                                            <w:r>
                                              <w:rPr>
                                                <w:sz w:val="26"/>
                                                <w:szCs w:val="26"/>
                                              </w:rPr>
                                              <w:t>CTR, Bụi, tiếng ồn</w:t>
                                            </w:r>
                                          </w:p>
                                        </w:txbxContent>
                                      </wps:txbx>
                                      <wps:bodyPr rot="0" vert="horz" wrap="square" lIns="91440" tIns="45720" rIns="91440" bIns="45720" anchor="t" anchorCtr="0" upright="1">
                                        <a:noAutofit/>
                                      </wps:bodyPr>
                                    </wps:wsp>
                                    <wps:wsp>
                                      <wps:cNvPr id="509816141" name="AutoShape 59"/>
                                      <wps:cNvCnPr>
                                        <a:cxnSpLocks noChangeShapeType="1"/>
                                      </wps:cNvCnPr>
                                      <wps:spPr bwMode="auto">
                                        <a:xfrm>
                                          <a:off x="706811" y="2779"/>
                                          <a:ext cx="0" cy="35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3146487" name="AutoShape 60"/>
                                      <wps:cNvCnPr>
                                        <a:cxnSpLocks noChangeShapeType="1"/>
                                      </wps:cNvCnPr>
                                      <wps:spPr bwMode="auto">
                                        <a:xfrm>
                                          <a:off x="710791" y="4140"/>
                                          <a:ext cx="0" cy="35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751941189" name="Rectangle 751941189"/>
                                    <wps:cNvSpPr>
                                      <a:spLocks noChangeArrowheads="1"/>
                                    </wps:cNvSpPr>
                                    <wps:spPr bwMode="auto">
                                      <a:xfrm>
                                        <a:off x="3297497" y="3990975"/>
                                        <a:ext cx="2114550" cy="318135"/>
                                      </a:xfrm>
                                      <a:prstGeom prst="rect">
                                        <a:avLst/>
                                      </a:prstGeom>
                                      <a:solidFill>
                                        <a:srgbClr val="FFFFFF"/>
                                      </a:solidFill>
                                      <a:ln w="9525">
                                        <a:solidFill>
                                          <a:srgbClr val="000000"/>
                                        </a:solidFill>
                                        <a:miter lim="800000"/>
                                        <a:headEnd/>
                                        <a:tailEnd/>
                                      </a:ln>
                                    </wps:spPr>
                                    <wps:txbx>
                                      <w:txbxContent>
                                        <w:p w14:paraId="78E13503" w14:textId="77777777" w:rsidR="003305C4" w:rsidRDefault="003305C4" w:rsidP="00F540D1">
                                          <w:pPr>
                                            <w:jc w:val="center"/>
                                            <w:rPr>
                                              <w:sz w:val="26"/>
                                              <w:szCs w:val="26"/>
                                            </w:rPr>
                                          </w:pPr>
                                          <w:r>
                                            <w:rPr>
                                              <w:sz w:val="26"/>
                                              <w:szCs w:val="26"/>
                                            </w:rPr>
                                            <w:t>Ép viên</w:t>
                                          </w:r>
                                        </w:p>
                                      </w:txbxContent>
                                    </wps:txbx>
                                    <wps:bodyPr rot="0" vert="horz" wrap="square" lIns="91440" tIns="45720" rIns="91440" bIns="45720" anchor="t" anchorCtr="0" upright="1">
                                      <a:noAutofit/>
                                    </wps:bodyPr>
                                  </wps:wsp>
                                  <wps:wsp>
                                    <wps:cNvPr id="2054970189" name="AutoShape 60"/>
                                    <wps:cNvCnPr>
                                      <a:cxnSpLocks noChangeShapeType="1"/>
                                    </wps:cNvCnPr>
                                    <wps:spPr bwMode="auto">
                                      <a:xfrm>
                                        <a:off x="4379763" y="3743325"/>
                                        <a:ext cx="0" cy="223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82547266" name="AutoShape 60"/>
                                    <wps:cNvCnPr>
                                      <a:cxnSpLocks noChangeShapeType="1"/>
                                    </wps:cNvCnPr>
                                    <wps:spPr bwMode="auto">
                                      <a:xfrm>
                                        <a:off x="4404882" y="4324350"/>
                                        <a:ext cx="0" cy="223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2031671" name="Rectangle 272031671"/>
                                    <wps:cNvSpPr>
                                      <a:spLocks noChangeArrowheads="1"/>
                                    </wps:cNvSpPr>
                                    <wps:spPr bwMode="auto">
                                      <a:xfrm>
                                        <a:off x="3283498" y="4562475"/>
                                        <a:ext cx="2114549" cy="318135"/>
                                      </a:xfrm>
                                      <a:prstGeom prst="rect">
                                        <a:avLst/>
                                      </a:prstGeom>
                                      <a:solidFill>
                                        <a:srgbClr val="FFFFFF"/>
                                      </a:solidFill>
                                      <a:ln w="9525">
                                        <a:solidFill>
                                          <a:srgbClr val="000000"/>
                                        </a:solidFill>
                                        <a:miter lim="800000"/>
                                        <a:headEnd/>
                                        <a:tailEnd/>
                                      </a:ln>
                                    </wps:spPr>
                                    <wps:txbx>
                                      <w:txbxContent>
                                        <w:p w14:paraId="72BBA108" w14:textId="77777777" w:rsidR="003305C4" w:rsidRDefault="003305C4" w:rsidP="00F540D1">
                                          <w:pPr>
                                            <w:jc w:val="center"/>
                                            <w:rPr>
                                              <w:sz w:val="26"/>
                                              <w:szCs w:val="26"/>
                                            </w:rPr>
                                          </w:pPr>
                                          <w:r>
                                            <w:rPr>
                                              <w:sz w:val="26"/>
                                              <w:szCs w:val="26"/>
                                            </w:rPr>
                                            <w:t>Làm mát</w:t>
                                          </w:r>
                                        </w:p>
                                      </w:txbxContent>
                                    </wps:txbx>
                                    <wps:bodyPr rot="0" vert="horz" wrap="square" lIns="91440" tIns="45720" rIns="91440" bIns="45720" anchor="t" anchorCtr="0" upright="1">
                                      <a:noAutofit/>
                                    </wps:bodyPr>
                                  </wps:wsp>
                                  <wps:wsp>
                                    <wps:cNvPr id="402091776" name="Rectangle 402091776"/>
                                    <wps:cNvSpPr>
                                      <a:spLocks noChangeArrowheads="1"/>
                                    </wps:cNvSpPr>
                                    <wps:spPr bwMode="auto">
                                      <a:xfrm>
                                        <a:off x="3283495" y="5114925"/>
                                        <a:ext cx="2114549" cy="523875"/>
                                      </a:xfrm>
                                      <a:prstGeom prst="rect">
                                        <a:avLst/>
                                      </a:prstGeom>
                                      <a:solidFill>
                                        <a:srgbClr val="FFFFFF"/>
                                      </a:solidFill>
                                      <a:ln w="9525">
                                        <a:solidFill>
                                          <a:srgbClr val="000000"/>
                                        </a:solidFill>
                                        <a:miter lim="800000"/>
                                        <a:headEnd/>
                                        <a:tailEnd/>
                                      </a:ln>
                                    </wps:spPr>
                                    <wps:txbx>
                                      <w:txbxContent>
                                        <w:p w14:paraId="231DB44E" w14:textId="77777777" w:rsidR="003305C4" w:rsidRDefault="003305C4" w:rsidP="00F540D1">
                                          <w:pPr>
                                            <w:jc w:val="center"/>
                                            <w:rPr>
                                              <w:sz w:val="26"/>
                                              <w:szCs w:val="26"/>
                                            </w:rPr>
                                          </w:pPr>
                                          <w:r>
                                            <w:rPr>
                                              <w:sz w:val="26"/>
                                              <w:szCs w:val="26"/>
                                            </w:rPr>
                                            <w:t>Thành phẩm hỗn hợp</w:t>
                                          </w:r>
                                        </w:p>
                                        <w:p w14:paraId="459AECAD" w14:textId="77777777" w:rsidR="003305C4" w:rsidRDefault="003305C4" w:rsidP="00F540D1">
                                          <w:pPr>
                                            <w:jc w:val="center"/>
                                            <w:rPr>
                                              <w:sz w:val="26"/>
                                              <w:szCs w:val="26"/>
                                            </w:rPr>
                                          </w:pPr>
                                          <w:r>
                                            <w:rPr>
                                              <w:sz w:val="26"/>
                                              <w:szCs w:val="26"/>
                                            </w:rPr>
                                            <w:t>(dạng viên)</w:t>
                                          </w:r>
                                        </w:p>
                                      </w:txbxContent>
                                    </wps:txbx>
                                    <wps:bodyPr rot="0" vert="horz" wrap="square" lIns="91440" tIns="45720" rIns="91440" bIns="45720" anchor="t" anchorCtr="0" upright="1">
                                      <a:noAutofit/>
                                    </wps:bodyPr>
                                  </wps:wsp>
                                  <wps:wsp>
                                    <wps:cNvPr id="1986517513" name="AutoShape 60"/>
                                    <wps:cNvCnPr>
                                      <a:cxnSpLocks noChangeShapeType="1"/>
                                    </wps:cNvCnPr>
                                    <wps:spPr bwMode="auto">
                                      <a:xfrm>
                                        <a:off x="4404892" y="4876800"/>
                                        <a:ext cx="0" cy="223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89063405" name="Rectangle 1689063405"/>
                                    <wps:cNvSpPr>
                                      <a:spLocks noChangeArrowheads="1"/>
                                    </wps:cNvSpPr>
                                    <wps:spPr bwMode="auto">
                                      <a:xfrm>
                                        <a:off x="714375" y="3285378"/>
                                        <a:ext cx="1905000" cy="540973"/>
                                      </a:xfrm>
                                      <a:prstGeom prst="rect">
                                        <a:avLst/>
                                      </a:prstGeom>
                                      <a:solidFill>
                                        <a:srgbClr val="FFFFFF"/>
                                      </a:solidFill>
                                      <a:ln w="9525">
                                        <a:solidFill>
                                          <a:srgbClr val="000000"/>
                                        </a:solidFill>
                                        <a:miter lim="800000"/>
                                        <a:headEnd/>
                                        <a:tailEnd/>
                                      </a:ln>
                                    </wps:spPr>
                                    <wps:txbx>
                                      <w:txbxContent>
                                        <w:p w14:paraId="6376889B" w14:textId="77777777" w:rsidR="003305C4" w:rsidRDefault="003305C4" w:rsidP="00F540D1">
                                          <w:pPr>
                                            <w:jc w:val="center"/>
                                            <w:rPr>
                                              <w:sz w:val="26"/>
                                              <w:szCs w:val="26"/>
                                            </w:rPr>
                                          </w:pPr>
                                          <w:r>
                                            <w:rPr>
                                              <w:sz w:val="26"/>
                                              <w:szCs w:val="26"/>
                                            </w:rPr>
                                            <w:t>Thành phẩm hỗn hợp</w:t>
                                          </w:r>
                                        </w:p>
                                        <w:p w14:paraId="6567C66C" w14:textId="433BC529" w:rsidR="003305C4" w:rsidRDefault="003305C4" w:rsidP="0087380E">
                                          <w:pPr>
                                            <w:jc w:val="center"/>
                                            <w:rPr>
                                              <w:sz w:val="26"/>
                                              <w:szCs w:val="26"/>
                                            </w:rPr>
                                          </w:pPr>
                                          <w:r>
                                            <w:rPr>
                                              <w:sz w:val="26"/>
                                              <w:szCs w:val="26"/>
                                            </w:rPr>
                                            <w:t>(dạng bột)</w:t>
                                          </w:r>
                                        </w:p>
                                      </w:txbxContent>
                                    </wps:txbx>
                                    <wps:bodyPr rot="0" vert="horz" wrap="square" lIns="91440" tIns="45720" rIns="91440" bIns="45720" anchor="t" anchorCtr="0" upright="1">
                                      <a:noAutofit/>
                                    </wps:bodyPr>
                                  </wps:wsp>
                                  <wps:wsp>
                                    <wps:cNvPr id="1522838835" name="Straight Arrow Connector 1522838835"/>
                                    <wps:cNvCnPr/>
                                    <wps:spPr>
                                      <a:xfrm flipH="1">
                                        <a:off x="2628900" y="3562350"/>
                                        <a:ext cx="654584"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133114730" name="Rectangle 2133114730"/>
                                    <wps:cNvSpPr>
                                      <a:spLocks noChangeArrowheads="1"/>
                                    </wps:cNvSpPr>
                                    <wps:spPr bwMode="auto">
                                      <a:xfrm>
                                        <a:off x="1609725" y="4010025"/>
                                        <a:ext cx="1076325" cy="346075"/>
                                      </a:xfrm>
                                      <a:prstGeom prst="rect">
                                        <a:avLst/>
                                      </a:prstGeom>
                                      <a:solidFill>
                                        <a:srgbClr val="FFFFFF"/>
                                      </a:solidFill>
                                      <a:ln w="9525">
                                        <a:solidFill>
                                          <a:srgbClr val="000000"/>
                                        </a:solidFill>
                                        <a:miter lim="800000"/>
                                        <a:headEnd/>
                                        <a:tailEnd/>
                                      </a:ln>
                                    </wps:spPr>
                                    <wps:txbx>
                                      <w:txbxContent>
                                        <w:p w14:paraId="5934090E" w14:textId="77777777" w:rsidR="003305C4" w:rsidRDefault="003305C4" w:rsidP="00F540D1">
                                          <w:pPr>
                                            <w:jc w:val="center"/>
                                            <w:rPr>
                                              <w:sz w:val="26"/>
                                              <w:szCs w:val="26"/>
                                            </w:rPr>
                                          </w:pPr>
                                          <w:r>
                                            <w:rPr>
                                              <w:sz w:val="26"/>
                                              <w:szCs w:val="26"/>
                                            </w:rPr>
                                            <w:t>Hơi nước</w:t>
                                          </w:r>
                                        </w:p>
                                      </w:txbxContent>
                                    </wps:txbx>
                                    <wps:bodyPr rot="0" vert="horz" wrap="square" lIns="91440" tIns="45720" rIns="91440" bIns="45720" anchor="t" anchorCtr="0" upright="1">
                                      <a:noAutofit/>
                                    </wps:bodyPr>
                                  </wps:wsp>
                                  <wps:wsp>
                                    <wps:cNvPr id="610016888" name="AutoShape 54"/>
                                    <wps:cNvCnPr>
                                      <a:cxnSpLocks noChangeShapeType="1"/>
                                    </wps:cNvCnPr>
                                    <wps:spPr bwMode="auto">
                                      <a:xfrm>
                                        <a:off x="2695574" y="4183380"/>
                                        <a:ext cx="58791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55744700" name="Straight Arrow Connector 1355744700"/>
                                    <wps:cNvCnPr/>
                                    <wps:spPr>
                                      <a:xfrm flipH="1">
                                        <a:off x="2658425" y="4724400"/>
                                        <a:ext cx="614387"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060805007" name="Rectangle 1060805007"/>
                                    <wps:cNvSpPr>
                                      <a:spLocks noChangeArrowheads="1"/>
                                    </wps:cNvSpPr>
                                    <wps:spPr bwMode="auto">
                                      <a:xfrm>
                                        <a:off x="1628775" y="4572000"/>
                                        <a:ext cx="1047750" cy="346075"/>
                                      </a:xfrm>
                                      <a:prstGeom prst="rect">
                                        <a:avLst/>
                                      </a:prstGeom>
                                      <a:solidFill>
                                        <a:srgbClr val="FFFFFF"/>
                                      </a:solidFill>
                                      <a:ln w="9525">
                                        <a:solidFill>
                                          <a:srgbClr val="000000"/>
                                        </a:solidFill>
                                        <a:miter lim="800000"/>
                                        <a:headEnd/>
                                        <a:tailEnd/>
                                      </a:ln>
                                    </wps:spPr>
                                    <wps:txbx>
                                      <w:txbxContent>
                                        <w:p w14:paraId="3C4C4689" w14:textId="77777777" w:rsidR="003305C4" w:rsidRDefault="003305C4" w:rsidP="00F540D1">
                                          <w:pPr>
                                            <w:jc w:val="center"/>
                                            <w:rPr>
                                              <w:sz w:val="26"/>
                                              <w:szCs w:val="26"/>
                                            </w:rPr>
                                          </w:pPr>
                                          <w:r>
                                            <w:rPr>
                                              <w:sz w:val="26"/>
                                              <w:szCs w:val="26"/>
                                            </w:rPr>
                                            <w:t>Hơi nước</w:t>
                                          </w:r>
                                        </w:p>
                                      </w:txbxContent>
                                    </wps:txbx>
                                    <wps:bodyPr rot="0" vert="horz" wrap="square" lIns="91440" tIns="45720" rIns="91440" bIns="45720" anchor="t" anchorCtr="0" upright="1">
                                      <a:noAutofit/>
                                    </wps:bodyPr>
                                  </wps:wsp>
                                  <wps:wsp>
                                    <wps:cNvPr id="84960176" name="Straight Arrow Connector 84960176"/>
                                    <wps:cNvCnPr/>
                                    <wps:spPr>
                                      <a:xfrm>
                                        <a:off x="1238250" y="3781425"/>
                                        <a:ext cx="19050" cy="14922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77279023" name="Rectangle 277279023"/>
                                    <wps:cNvSpPr>
                                      <a:spLocks noChangeArrowheads="1"/>
                                    </wps:cNvSpPr>
                                    <wps:spPr bwMode="auto">
                                      <a:xfrm>
                                        <a:off x="752475" y="5257800"/>
                                        <a:ext cx="1009650" cy="346075"/>
                                      </a:xfrm>
                                      <a:prstGeom prst="rect">
                                        <a:avLst/>
                                      </a:prstGeom>
                                      <a:solidFill>
                                        <a:srgbClr val="FFFFFF"/>
                                      </a:solidFill>
                                      <a:ln w="9525">
                                        <a:solidFill>
                                          <a:srgbClr val="000000"/>
                                        </a:solidFill>
                                        <a:miter lim="800000"/>
                                        <a:headEnd/>
                                        <a:tailEnd/>
                                      </a:ln>
                                    </wps:spPr>
                                    <wps:txbx>
                                      <w:txbxContent>
                                        <w:p w14:paraId="553AD78D" w14:textId="77777777" w:rsidR="003305C4" w:rsidRDefault="003305C4" w:rsidP="00F540D1">
                                          <w:pPr>
                                            <w:jc w:val="center"/>
                                            <w:rPr>
                                              <w:sz w:val="26"/>
                                              <w:szCs w:val="26"/>
                                            </w:rPr>
                                          </w:pPr>
                                          <w:r>
                                            <w:rPr>
                                              <w:sz w:val="26"/>
                                              <w:szCs w:val="26"/>
                                            </w:rPr>
                                            <w:t>Đóng bao</w:t>
                                          </w:r>
                                        </w:p>
                                      </w:txbxContent>
                                    </wps:txbx>
                                    <wps:bodyPr rot="0" vert="horz" wrap="square" lIns="91440" tIns="45720" rIns="91440" bIns="45720" anchor="t" anchorCtr="0" upright="1">
                                      <a:noAutofit/>
                                    </wps:bodyPr>
                                  </wps:wsp>
                                  <wps:wsp>
                                    <wps:cNvPr id="858392854" name="Straight Arrow Connector 858392854"/>
                                    <wps:cNvCnPr/>
                                    <wps:spPr>
                                      <a:xfrm flipH="1">
                                        <a:off x="1782189" y="5400675"/>
                                        <a:ext cx="1479951"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g:grpSp>
                              <wps:wsp>
                                <wps:cNvPr id="413160870" name="Rectangle 413160870"/>
                                <wps:cNvSpPr>
                                  <a:spLocks noChangeArrowheads="1"/>
                                </wps:cNvSpPr>
                                <wps:spPr bwMode="auto">
                                  <a:xfrm>
                                    <a:off x="0" y="1838325"/>
                                    <a:ext cx="838200" cy="714375"/>
                                  </a:xfrm>
                                  <a:prstGeom prst="rect">
                                    <a:avLst/>
                                  </a:prstGeom>
                                  <a:solidFill>
                                    <a:srgbClr val="FFFFFF"/>
                                  </a:solidFill>
                                  <a:ln w="9525">
                                    <a:solidFill>
                                      <a:srgbClr val="000000"/>
                                    </a:solidFill>
                                    <a:prstDash val="dash"/>
                                    <a:miter lim="800000"/>
                                    <a:headEnd/>
                                    <a:tailEnd/>
                                  </a:ln>
                                </wps:spPr>
                                <wps:txbx>
                                  <w:txbxContent>
                                    <w:p w14:paraId="4D6C17A2" w14:textId="77777777" w:rsidR="003305C4" w:rsidRDefault="003305C4" w:rsidP="00F540D1">
                                      <w:pPr>
                                        <w:jc w:val="center"/>
                                        <w:rPr>
                                          <w:sz w:val="26"/>
                                          <w:szCs w:val="26"/>
                                        </w:rPr>
                                      </w:pPr>
                                      <w:r>
                                        <w:rPr>
                                          <w:sz w:val="26"/>
                                          <w:szCs w:val="26"/>
                                        </w:rPr>
                                        <w:t>CTR, Bụi, tiếng ồn</w:t>
                                      </w:r>
                                    </w:p>
                                  </w:txbxContent>
                                </wps:txbx>
                                <wps:bodyPr rot="0" vert="horz" wrap="square" lIns="91440" tIns="45720" rIns="91440" bIns="45720" anchor="t" anchorCtr="0" upright="1">
                                  <a:noAutofit/>
                                </wps:bodyPr>
                              </wps:wsp>
                              <wps:wsp>
                                <wps:cNvPr id="1628174607" name="Straight Arrow Connector 1628174607"/>
                                <wps:cNvCnPr/>
                                <wps:spPr>
                                  <a:xfrm flipH="1">
                                    <a:off x="876300" y="2190750"/>
                                    <a:ext cx="295275" cy="0"/>
                                  </a:xfrm>
                                  <a:prstGeom prst="straightConnector1">
                                    <a:avLst/>
                                  </a:prstGeom>
                                  <a:ln>
                                    <a:prstDash val="dash"/>
                                    <a:tailEnd type="triangle"/>
                                  </a:ln>
                                </wps:spPr>
                                <wps:style>
                                  <a:lnRef idx="1">
                                    <a:schemeClr val="dk1"/>
                                  </a:lnRef>
                                  <a:fillRef idx="0">
                                    <a:schemeClr val="dk1"/>
                                  </a:fillRef>
                                  <a:effectRef idx="0">
                                    <a:schemeClr val="dk1"/>
                                  </a:effectRef>
                                  <a:fontRef idx="minor">
                                    <a:schemeClr val="tx1"/>
                                  </a:fontRef>
                                </wps:style>
                                <wps:bodyPr/>
                              </wps:wsp>
                            </wpg:grpSp>
                            <wps:wsp>
                              <wps:cNvPr id="2067192452" name="AutoShape 55"/>
                              <wps:cNvCnPr>
                                <a:cxnSpLocks noChangeShapeType="1"/>
                              </wps:cNvCnPr>
                              <wps:spPr bwMode="auto">
                                <a:xfrm>
                                  <a:off x="5410200" y="4229100"/>
                                  <a:ext cx="335525" cy="3746"/>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1149823736" name="Rectangle 1149823736"/>
                              <wps:cNvSpPr>
                                <a:spLocks noChangeArrowheads="1"/>
                              </wps:cNvSpPr>
                              <wps:spPr bwMode="auto">
                                <a:xfrm>
                                  <a:off x="5743575" y="3381375"/>
                                  <a:ext cx="1364370" cy="528784"/>
                                </a:xfrm>
                                <a:prstGeom prst="rect">
                                  <a:avLst/>
                                </a:prstGeom>
                                <a:solidFill>
                                  <a:srgbClr val="FFFFFF"/>
                                </a:solidFill>
                                <a:ln w="9525">
                                  <a:solidFill>
                                    <a:srgbClr val="000000"/>
                                  </a:solidFill>
                                  <a:prstDash val="dash"/>
                                  <a:miter lim="800000"/>
                                  <a:headEnd/>
                                  <a:tailEnd/>
                                </a:ln>
                              </wps:spPr>
                              <wps:txbx>
                                <w:txbxContent>
                                  <w:p w14:paraId="46D392C5" w14:textId="77777777" w:rsidR="003305C4" w:rsidRDefault="003305C4" w:rsidP="00F540D1">
                                    <w:pPr>
                                      <w:jc w:val="center"/>
                                      <w:rPr>
                                        <w:sz w:val="26"/>
                                        <w:szCs w:val="26"/>
                                      </w:rPr>
                                    </w:pPr>
                                    <w:r>
                                      <w:rPr>
                                        <w:sz w:val="26"/>
                                        <w:szCs w:val="26"/>
                                      </w:rPr>
                                      <w:t>CTR, Bụi, tiếng ồn</w:t>
                                    </w:r>
                                  </w:p>
                                </w:txbxContent>
                              </wps:txbx>
                              <wps:bodyPr rot="0" vert="horz" wrap="square" lIns="91440" tIns="45720" rIns="91440" bIns="45720" anchor="t" anchorCtr="0" upright="1">
                                <a:noAutofit/>
                              </wps:bodyPr>
                            </wps:wsp>
                            <wps:wsp>
                              <wps:cNvPr id="1032840559" name="AutoShape 55"/>
                              <wps:cNvCnPr>
                                <a:cxnSpLocks noChangeShapeType="1"/>
                              </wps:cNvCnPr>
                              <wps:spPr bwMode="auto">
                                <a:xfrm>
                                  <a:off x="5419725" y="3629025"/>
                                  <a:ext cx="335280" cy="3175"/>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g:grpSp>
                        </wpg:grpSp>
                      </wpg:grpSp>
                    </wpg:wgp>
                  </a:graphicData>
                </a:graphic>
                <wp14:sizeRelH relativeFrom="margin">
                  <wp14:pctWidth>0</wp14:pctWidth>
                </wp14:sizeRelH>
                <wp14:sizeRelV relativeFrom="margin">
                  <wp14:pctHeight>0</wp14:pctHeight>
                </wp14:sizeRelV>
              </wp:anchor>
            </w:drawing>
          </mc:Choice>
          <mc:Fallback>
            <w:pict>
              <v:group w14:anchorId="64A15FF9" id="Group 2" o:spid="_x0000_s1026" style="position:absolute;margin-left:71.25pt;margin-top:10.3pt;width:503.85pt;height:444pt;z-index:251663872;mso-position-horizontal-relative:page;mso-width-relative:margin;mso-height-relative:margin" coordsize="66312,570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">
                <v:line id="Straight Connector 222458738" o:spid="_x0000_s1027" style="position:absolute;visibility:visible;mso-wrap-style:square" from="16668,11906" to="47815,1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" strokecolor="black [3040]"/>
                <v:shapetype id="_x0000_t32" coordsize="21600,21600" o:spt="32" o:oned="t" path="m,l21600,21600e" filled="f">
                  <v:path arrowok="t" fillok="f" o:connecttype="none"/>
                  <o:lock v:ext="edit" shapetype="t"/>
                </v:shapetype>
                <v:shape id="Straight Arrow Connector 398303110" o:spid="_x0000_s1028" type="#_x0000_t32" style="position:absolute;left:16668;top:11906;width:96;height:266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" strokecolor="black [3040]">
                  <v:stroke endarrow="block"/>
                </v:shape>
                <v:shape id="Straight Arrow Connector 526502901" o:spid="_x0000_s1029" type="#_x0000_t32" style="position:absolute;left:47910;top:11906;width:0;height:269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" strokecolor="black [3040]">
                  <v:stroke endarrow="block"/>
                </v:shape>
                <v:group id="Group 920717343" o:spid="_x0000_s1030" style="position:absolute;width:66312;height:57054" coordsize="66312,570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">
                  <v:shape id="AutoShape 60" o:spid="_x0000_s1031" type="#_x0000_t32" style="position:absolute;left:40481;top:32004;width:0;height:223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">
                    <v:stroke endarrow="block"/>
                  </v:shape>
                  <v:group id="Group 1597054826" o:spid="_x0000_s1032" style="position:absolute;width:66312;height:57054" coordsize="66312,570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">
                    <v:line id="Straight Connector 42832386" o:spid="_x0000_s1033" style="position:absolute;visibility:visible;mso-wrap-style:square" from="31527,9144" to="31527,11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" strokecolor="black [3040]"/>
                    <v:group id="Group 1211879193" o:spid="_x0000_s1034" style="position:absolute;width:66312;height:57054" coordsize="71691,570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">
                      <v:group id="Group 1647054039" o:spid="_x0000_s1035" style="position:absolute;width:71691;height:57054" coordsize="71691,570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">
                        <v:group id="Group 679958008" o:spid="_x0000_s1036" style="position:absolute;left:7296;width:64395;height:57054" coordorigin="7048" coordsize="64395,56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">
                          <v:line id="Straight Connector 862995936" o:spid="_x0000_s1037" style="position:absolute;visibility:visible;mso-wrap-style:square" from="52392,17405" to="52392,259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" strokecolor="black [3040]"/>
                          <v:line id="Straight Connector 485032113" o:spid="_x0000_s1038" style="position:absolute;visibility:visible;mso-wrap-style:square" from="19403,23123" to="19403,261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" strokecolor="black [3040]"/>
                          <v:line id="Straight Connector 1177870238" o:spid="_x0000_s1039" style="position:absolute;flip:x;visibility:visible;mso-wrap-style:square" from="19388,26100" to="52392,261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" strokecolor="black [3040]"/>
                          <v:group id="Group 2037079762" o:spid="_x0000_s1040" style="position:absolute;left:7048;width:64395;height:56388" coordorigin="7048" coordsize="64395,56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">
                            <v:group id="Group 826221492" o:spid="_x0000_s1041" style="position:absolute;left:7048;width:64395;height:44697" coordorigin="7048" coordsize="10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">
                              <v:rect id="Rectangle 90164081" o:spid="_x0000_s1042" style="position:absolute;left:7078;width:27;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">
                                <v:textbox>
                                  <w:txbxContent>
                                    <w:p w14:paraId="1DEBB996" w14:textId="77777777" w:rsidR="003305C4" w:rsidRDefault="003305C4" w:rsidP="00F540D1">
                                      <w:pPr>
                                        <w:jc w:val="center"/>
                                        <w:rPr>
                                          <w:sz w:val="26"/>
                                          <w:szCs w:val="26"/>
                                        </w:rPr>
                                      </w:pPr>
                                      <w:r>
                                        <w:rPr>
                                          <w:sz w:val="26"/>
                                          <w:szCs w:val="26"/>
                                        </w:rPr>
                                        <w:t>Kho nguyên liệu</w:t>
                                      </w:r>
                                    </w:p>
                                  </w:txbxContent>
                                </v:textbox>
                              </v:rect>
                              <v:shape id="AutoShape 37" o:spid="_x0000_s1043" type="#_x0000_t32" style="position:absolute;left:7092;top:4;width:0;height: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">
                                <v:stroke endarrow="block"/>
                              </v:shape>
                              <v:rect id="Rectangle 2034940977" o:spid="_x0000_s1044" style="position:absolute;left:7056;top:22;width:23;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">
                                <v:textbox>
                                  <w:txbxContent>
                                    <w:p w14:paraId="773B7912" w14:textId="77777777" w:rsidR="003305C4" w:rsidRDefault="003305C4" w:rsidP="00F540D1">
                                      <w:pPr>
                                        <w:jc w:val="center"/>
                                        <w:rPr>
                                          <w:sz w:val="26"/>
                                          <w:szCs w:val="26"/>
                                        </w:rPr>
                                      </w:pPr>
                                      <w:r>
                                        <w:rPr>
                                          <w:sz w:val="26"/>
                                          <w:szCs w:val="26"/>
                                        </w:rPr>
                                        <w:t>Nguyên liệu thô</w:t>
                                      </w:r>
                                    </w:p>
                                  </w:txbxContent>
                                </v:textbox>
                              </v:rect>
                              <v:rect id="Rectangle 32425717" o:spid="_x0000_s1045" style="position:absolute;left:7089;top:53;width:33;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">
                                <v:textbox>
                                  <w:txbxContent>
                                    <w:p w14:paraId="3FA08F9D" w14:textId="77777777" w:rsidR="003305C4" w:rsidRDefault="003305C4" w:rsidP="00F540D1">
                                      <w:pPr>
                                        <w:jc w:val="center"/>
                                        <w:rPr>
                                          <w:sz w:val="26"/>
                                          <w:szCs w:val="26"/>
                                        </w:rPr>
                                      </w:pPr>
                                      <w:r>
                                        <w:rPr>
                                          <w:sz w:val="26"/>
                                          <w:szCs w:val="26"/>
                                        </w:rPr>
                                        <w:t>Trộn</w:t>
                                      </w:r>
                                    </w:p>
                                  </w:txbxContent>
                                </v:textbox>
                              </v:rect>
                              <v:rect id="Rectangle 892376233" o:spid="_x0000_s1046" style="position:absolute;left:7056;top:31;width:24;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">
                                <v:textbox>
                                  <w:txbxContent>
                                    <w:p w14:paraId="0DB25F6B" w14:textId="77777777" w:rsidR="003305C4" w:rsidRDefault="003305C4" w:rsidP="00F540D1">
                                      <w:pPr>
                                        <w:jc w:val="center"/>
                                        <w:rPr>
                                          <w:sz w:val="26"/>
                                          <w:szCs w:val="26"/>
                                        </w:rPr>
                                      </w:pPr>
                                      <w:r>
                                        <w:rPr>
                                          <w:sz w:val="26"/>
                                          <w:szCs w:val="26"/>
                                        </w:rPr>
                                        <w:t>Nghiền</w:t>
                                      </w:r>
                                    </w:p>
                                  </w:txbxContent>
                                </v:textbox>
                              </v:rect>
                              <v:rect id="Rectangle 1419639624" o:spid="_x0000_s1047" style="position:absolute;left:7106;top:22;width:26;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">
                                <v:textbox>
                                  <w:txbxContent>
                                    <w:p w14:paraId="0F033622" w14:textId="77777777" w:rsidR="003305C4" w:rsidRDefault="003305C4" w:rsidP="00F540D1">
                                      <w:pPr>
                                        <w:jc w:val="center"/>
                                        <w:rPr>
                                          <w:sz w:val="26"/>
                                          <w:szCs w:val="26"/>
                                        </w:rPr>
                                      </w:pPr>
                                      <w:r>
                                        <w:rPr>
                                          <w:sz w:val="26"/>
                                          <w:szCs w:val="26"/>
                                        </w:rPr>
                                        <w:t>Nguyên liệu mịn</w:t>
                                      </w:r>
                                    </w:p>
                                  </w:txbxContent>
                                </v:textbox>
                              </v:rect>
                              <v:rect id="Rectangle 344702077" o:spid="_x0000_s1048" style="position:absolute;left:7086;top:45;width:43;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">
                                <v:textbox>
                                  <w:txbxContent>
                                    <w:p w14:paraId="09407AEA" w14:textId="77777777" w:rsidR="003305C4" w:rsidRDefault="003305C4" w:rsidP="00F540D1">
                                      <w:pPr>
                                        <w:jc w:val="center"/>
                                        <w:rPr>
                                          <w:sz w:val="26"/>
                                          <w:szCs w:val="26"/>
                                        </w:rPr>
                                      </w:pPr>
                                      <w:r>
                                        <w:rPr>
                                          <w:sz w:val="26"/>
                                          <w:szCs w:val="26"/>
                                        </w:rPr>
                                        <w:t>Định lượng số lượng hỗn hợp</w:t>
                                      </w:r>
                                    </w:p>
                                  </w:txbxContent>
                                </v:textbox>
                              </v:rect>
                              <v:rect id="Rectangle 1403547521" o:spid="_x0000_s1049" style="position:absolute;left:7074;top:8;width:36;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">
                                <v:textbox>
                                  <w:txbxContent>
                                    <w:p w14:paraId="09B81E34" w14:textId="77777777" w:rsidR="003305C4" w:rsidRDefault="003305C4" w:rsidP="00F540D1">
                                      <w:pPr>
                                        <w:jc w:val="center"/>
                                        <w:rPr>
                                          <w:sz w:val="26"/>
                                          <w:szCs w:val="26"/>
                                        </w:rPr>
                                      </w:pPr>
                                      <w:r>
                                        <w:rPr>
                                          <w:sz w:val="26"/>
                                          <w:szCs w:val="26"/>
                                        </w:rPr>
                                        <w:t>Tiếp nhận và làm sạch</w:t>
                                      </w:r>
                                    </w:p>
                                  </w:txbxContent>
                                </v:textbox>
                              </v:rect>
                              <v:rect id="Rectangle 1237579738" o:spid="_x0000_s1050" style="position:absolute;left:7127;top:62;width: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">
                                <v:stroke dashstyle="dash"/>
                                <v:textbox>
                                  <w:txbxContent>
                                    <w:p w14:paraId="776B7765" w14:textId="77777777" w:rsidR="003305C4" w:rsidRDefault="003305C4" w:rsidP="00F540D1">
                                      <w:pPr>
                                        <w:jc w:val="center"/>
                                        <w:rPr>
                                          <w:sz w:val="26"/>
                                          <w:szCs w:val="26"/>
                                        </w:rPr>
                                      </w:pPr>
                                      <w:r>
                                        <w:rPr>
                                          <w:sz w:val="26"/>
                                          <w:szCs w:val="26"/>
                                        </w:rPr>
                                        <w:t>CTR, Bụi, tiếng ồn, khí thải</w:t>
                                      </w:r>
                                    </w:p>
                                  </w:txbxContent>
                                </v:textbox>
                              </v:rect>
                              <v:rect id="Rectangle 2073027408" o:spid="_x0000_s1051" style="position:absolute;left:7048;top:44;width:24;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">
                                <v:textbox>
                                  <w:txbxContent>
                                    <w:p w14:paraId="70D05AF8" w14:textId="77777777" w:rsidR="003305C4" w:rsidRDefault="003305C4" w:rsidP="00F540D1">
                                      <w:pPr>
                                        <w:jc w:val="center"/>
                                        <w:rPr>
                                          <w:sz w:val="26"/>
                                          <w:szCs w:val="26"/>
                                        </w:rPr>
                                      </w:pPr>
                                      <w:r>
                                        <w:rPr>
                                          <w:sz w:val="26"/>
                                          <w:szCs w:val="26"/>
                                        </w:rPr>
                                        <w:t>Phụ gia</w:t>
                                      </w:r>
                                    </w:p>
                                  </w:txbxContent>
                                </v:textbox>
                              </v:rect>
                              <v:shape id="AutoShape 54" o:spid="_x0000_s1052" type="#_x0000_t32" style="position:absolute;left:7072;top:47;width:14;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">
                                <v:stroke endarrow="block"/>
                              </v:shape>
                              <v:shape id="AutoShape 55" o:spid="_x0000_s1053" type="#_x0000_t32" style="position:absolute;left:7110;top:12;width: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">
                                <v:stroke dashstyle="dash" endarrow="block"/>
                              </v:shape>
                              <v:rect id="Rectangle 332354151" o:spid="_x0000_s1054" style="position:absolute;left:7118;top:9;width:26;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">
                                <v:stroke dashstyle="dash"/>
                                <v:textbox>
                                  <w:txbxContent>
                                    <w:p w14:paraId="043ED0E9" w14:textId="77777777" w:rsidR="003305C4" w:rsidRDefault="003305C4" w:rsidP="00F540D1">
                                      <w:pPr>
                                        <w:jc w:val="center"/>
                                        <w:rPr>
                                          <w:sz w:val="26"/>
                                          <w:szCs w:val="26"/>
                                        </w:rPr>
                                      </w:pPr>
                                      <w:r>
                                        <w:rPr>
                                          <w:sz w:val="26"/>
                                          <w:szCs w:val="26"/>
                                        </w:rPr>
                                        <w:t>CTR, Bụi, tiếng ồn</w:t>
                                      </w:r>
                                    </w:p>
                                  </w:txbxContent>
                                </v:textbox>
                              </v:rect>
                              <v:shape id="AutoShape 59" o:spid="_x0000_s1055" type="#_x0000_t32" style="position:absolute;left:7068;top:27;width:0;height: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">
                                <v:stroke endarrow="block"/>
                              </v:shape>
                              <v:shape id="AutoShape 60" o:spid="_x0000_s1056" type="#_x0000_t32" style="position:absolute;left:7107;top:41;width:0;height: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">
                                <v:stroke endarrow="block"/>
                              </v:shape>
                            </v:group>
                            <v:rect id="Rectangle 751941189" o:spid="_x0000_s1057" style="position:absolute;left:32974;top:39909;width:21146;height:31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">
                              <v:textbox>
                                <w:txbxContent>
                                  <w:p w14:paraId="78E13503" w14:textId="77777777" w:rsidR="003305C4" w:rsidRDefault="003305C4" w:rsidP="00F540D1">
                                    <w:pPr>
                                      <w:jc w:val="center"/>
                                      <w:rPr>
                                        <w:sz w:val="26"/>
                                        <w:szCs w:val="26"/>
                                      </w:rPr>
                                    </w:pPr>
                                    <w:r>
                                      <w:rPr>
                                        <w:sz w:val="26"/>
                                        <w:szCs w:val="26"/>
                                      </w:rPr>
                                      <w:t>Ép viên</w:t>
                                    </w:r>
                                  </w:p>
                                </w:txbxContent>
                              </v:textbox>
                            </v:rect>
                            <v:shape id="AutoShape 60" o:spid="_x0000_s1058" type="#_x0000_t32" style="position:absolute;left:43797;top:37433;width:0;height:223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">
                              <v:stroke endarrow="block"/>
                            </v:shape>
                            <v:shape id="AutoShape 60" o:spid="_x0000_s1059" type="#_x0000_t32" style="position:absolute;left:44048;top:43243;width:0;height:223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">
                              <v:stroke endarrow="block"/>
                            </v:shape>
                            <v:rect id="Rectangle 272031671" o:spid="_x0000_s1060" style="position:absolute;left:32834;top:45624;width:21146;height:31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">
                              <v:textbox>
                                <w:txbxContent>
                                  <w:p w14:paraId="72BBA108" w14:textId="77777777" w:rsidR="003305C4" w:rsidRDefault="003305C4" w:rsidP="00F540D1">
                                    <w:pPr>
                                      <w:jc w:val="center"/>
                                      <w:rPr>
                                        <w:sz w:val="26"/>
                                        <w:szCs w:val="26"/>
                                      </w:rPr>
                                    </w:pPr>
                                    <w:r>
                                      <w:rPr>
                                        <w:sz w:val="26"/>
                                        <w:szCs w:val="26"/>
                                      </w:rPr>
                                      <w:t>Làm mát</w:t>
                                    </w:r>
                                  </w:p>
                                </w:txbxContent>
                              </v:textbox>
                            </v:rect>
                            <v:rect id="Rectangle 402091776" o:spid="_x0000_s1061" style="position:absolute;left:32834;top:51149;width:21146;height:5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">
                              <v:textbox>
                                <w:txbxContent>
                                  <w:p w14:paraId="231DB44E" w14:textId="77777777" w:rsidR="003305C4" w:rsidRDefault="003305C4" w:rsidP="00F540D1">
                                    <w:pPr>
                                      <w:jc w:val="center"/>
                                      <w:rPr>
                                        <w:sz w:val="26"/>
                                        <w:szCs w:val="26"/>
                                      </w:rPr>
                                    </w:pPr>
                                    <w:r>
                                      <w:rPr>
                                        <w:sz w:val="26"/>
                                        <w:szCs w:val="26"/>
                                      </w:rPr>
                                      <w:t>Thành phẩm hỗn hợp</w:t>
                                    </w:r>
                                  </w:p>
                                  <w:p w14:paraId="459AECAD" w14:textId="77777777" w:rsidR="003305C4" w:rsidRDefault="003305C4" w:rsidP="00F540D1">
                                    <w:pPr>
                                      <w:jc w:val="center"/>
                                      <w:rPr>
                                        <w:sz w:val="26"/>
                                        <w:szCs w:val="26"/>
                                      </w:rPr>
                                    </w:pPr>
                                    <w:r>
                                      <w:rPr>
                                        <w:sz w:val="26"/>
                                        <w:szCs w:val="26"/>
                                      </w:rPr>
                                      <w:t>(dạng viên)</w:t>
                                    </w:r>
                                  </w:p>
                                </w:txbxContent>
                              </v:textbox>
                            </v:rect>
                            <v:shape id="AutoShape 60" o:spid="_x0000_s1062" type="#_x0000_t32" style="position:absolute;left:44048;top:48768;width:0;height:223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">
                              <v:stroke endarrow="block"/>
                            </v:shape>
                            <v:rect id="Rectangle 1689063405" o:spid="_x0000_s1063" style="position:absolute;left:7143;top:32853;width:19050;height:54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">
                              <v:textbox>
                                <w:txbxContent>
                                  <w:p w14:paraId="6376889B" w14:textId="77777777" w:rsidR="003305C4" w:rsidRDefault="003305C4" w:rsidP="00F540D1">
                                    <w:pPr>
                                      <w:jc w:val="center"/>
                                      <w:rPr>
                                        <w:sz w:val="26"/>
                                        <w:szCs w:val="26"/>
                                      </w:rPr>
                                    </w:pPr>
                                    <w:r>
                                      <w:rPr>
                                        <w:sz w:val="26"/>
                                        <w:szCs w:val="26"/>
                                      </w:rPr>
                                      <w:t>Thành phẩm hỗn hợp</w:t>
                                    </w:r>
                                  </w:p>
                                  <w:p w14:paraId="6567C66C" w14:textId="433BC529" w:rsidR="003305C4" w:rsidRDefault="003305C4" w:rsidP="0087380E">
                                    <w:pPr>
                                      <w:jc w:val="center"/>
                                      <w:rPr>
                                        <w:sz w:val="26"/>
                                        <w:szCs w:val="26"/>
                                      </w:rPr>
                                    </w:pPr>
                                    <w:r>
                                      <w:rPr>
                                        <w:sz w:val="26"/>
                                        <w:szCs w:val="26"/>
                                      </w:rPr>
                                      <w:t>(dạng bột)</w:t>
                                    </w:r>
                                  </w:p>
                                </w:txbxContent>
                              </v:textbox>
                            </v:rect>
                            <v:shape id="Straight Arrow Connector 1522838835" o:spid="_x0000_s1064" type="#_x0000_t32" style="position:absolute;left:26289;top:35623;width:6545;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" strokecolor="black [3040]">
                              <v:stroke endarrow="block"/>
                            </v:shape>
                            <v:rect id="Rectangle 2133114730" o:spid="_x0000_s1065" style="position:absolute;left:16097;top:40100;width:10763;height:34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">
                              <v:textbox>
                                <w:txbxContent>
                                  <w:p w14:paraId="5934090E" w14:textId="77777777" w:rsidR="003305C4" w:rsidRDefault="003305C4" w:rsidP="00F540D1">
                                    <w:pPr>
                                      <w:jc w:val="center"/>
                                      <w:rPr>
                                        <w:sz w:val="26"/>
                                        <w:szCs w:val="26"/>
                                      </w:rPr>
                                    </w:pPr>
                                    <w:r>
                                      <w:rPr>
                                        <w:sz w:val="26"/>
                                        <w:szCs w:val="26"/>
                                      </w:rPr>
                                      <w:t>Hơi nước</w:t>
                                    </w:r>
                                  </w:p>
                                </w:txbxContent>
                              </v:textbox>
                            </v:rect>
                            <v:shape id="AutoShape 54" o:spid="_x0000_s1066" type="#_x0000_t32" style="position:absolute;left:26955;top:41833;width:587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">
                              <v:stroke endarrow="block"/>
                            </v:shape>
                            <v:shape id="Straight Arrow Connector 1355744700" o:spid="_x0000_s1067" type="#_x0000_t32" style="position:absolute;left:26584;top:47244;width:6144;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" strokecolor="black [3040]">
                              <v:stroke endarrow="block"/>
                            </v:shape>
                            <v:rect id="Rectangle 1060805007" o:spid="_x0000_s1068" style="position:absolute;left:16287;top:45720;width:10478;height:34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">
                              <v:textbox>
                                <w:txbxContent>
                                  <w:p w14:paraId="3C4C4689" w14:textId="77777777" w:rsidR="003305C4" w:rsidRDefault="003305C4" w:rsidP="00F540D1">
                                    <w:pPr>
                                      <w:jc w:val="center"/>
                                      <w:rPr>
                                        <w:sz w:val="26"/>
                                        <w:szCs w:val="26"/>
                                      </w:rPr>
                                    </w:pPr>
                                    <w:r>
                                      <w:rPr>
                                        <w:sz w:val="26"/>
                                        <w:szCs w:val="26"/>
                                      </w:rPr>
                                      <w:t>Hơi nước</w:t>
                                    </w:r>
                                  </w:p>
                                </w:txbxContent>
                              </v:textbox>
                            </v:rect>
                            <v:shape id="Straight Arrow Connector 84960176" o:spid="_x0000_s1069" type="#_x0000_t32" style="position:absolute;left:12382;top:37814;width:191;height:149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" strokecolor="black [3040]">
                              <v:stroke endarrow="block"/>
                            </v:shape>
                            <v:rect id="Rectangle 277279023" o:spid="_x0000_s1070" style="position:absolute;left:7524;top:52578;width:10097;height:34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">
                              <v:textbox>
                                <w:txbxContent>
                                  <w:p w14:paraId="553AD78D" w14:textId="77777777" w:rsidR="003305C4" w:rsidRDefault="003305C4" w:rsidP="00F540D1">
                                    <w:pPr>
                                      <w:jc w:val="center"/>
                                      <w:rPr>
                                        <w:sz w:val="26"/>
                                        <w:szCs w:val="26"/>
                                      </w:rPr>
                                    </w:pPr>
                                    <w:r>
                                      <w:rPr>
                                        <w:sz w:val="26"/>
                                        <w:szCs w:val="26"/>
                                      </w:rPr>
                                      <w:t>Đóng bao</w:t>
                                    </w:r>
                                  </w:p>
                                </w:txbxContent>
                              </v:textbox>
                            </v:rect>
                            <v:shape id="Straight Arrow Connector 858392854" o:spid="_x0000_s1071" type="#_x0000_t32" style="position:absolute;left:17821;top:54006;width:14800;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" strokecolor="black [3040]">
                              <v:stroke endarrow="block"/>
                            </v:shape>
                          </v:group>
                        </v:group>
                        <v:rect id="Rectangle 413160870" o:spid="_x0000_s1072" style="position:absolute;top:18383;width:8382;height:7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">
                          <v:stroke dashstyle="dash"/>
                          <v:textbox>
                            <w:txbxContent>
                              <w:p w14:paraId="4D6C17A2" w14:textId="77777777" w:rsidR="003305C4" w:rsidRDefault="003305C4" w:rsidP="00F540D1">
                                <w:pPr>
                                  <w:jc w:val="center"/>
                                  <w:rPr>
                                    <w:sz w:val="26"/>
                                    <w:szCs w:val="26"/>
                                  </w:rPr>
                                </w:pPr>
                                <w:r>
                                  <w:rPr>
                                    <w:sz w:val="26"/>
                                    <w:szCs w:val="26"/>
                                  </w:rPr>
                                  <w:t>CTR, Bụi, tiếng ồn</w:t>
                                </w:r>
                              </w:p>
                            </w:txbxContent>
                          </v:textbox>
                        </v:rect>
                        <v:shape id="Straight Arrow Connector 1628174607" o:spid="_x0000_s1073" type="#_x0000_t32" style="position:absolute;left:8763;top:21907;width:295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" strokecolor="black [3040]">
                          <v:stroke dashstyle="dash" endarrow="block"/>
                        </v:shape>
                      </v:group>
                      <v:shape id="AutoShape 55" o:spid="_x0000_s1074" type="#_x0000_t32" style="position:absolute;left:54102;top:42291;width:3355;height:3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">
                        <v:stroke dashstyle="dash" endarrow="block"/>
                      </v:shape>
                      <v:rect id="Rectangle 1149823736" o:spid="_x0000_s1075" style="position:absolute;left:57435;top:33813;width:13644;height:5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">
                        <v:stroke dashstyle="dash"/>
                        <v:textbox>
                          <w:txbxContent>
                            <w:p w14:paraId="46D392C5" w14:textId="77777777" w:rsidR="003305C4" w:rsidRDefault="003305C4" w:rsidP="00F540D1">
                              <w:pPr>
                                <w:jc w:val="center"/>
                                <w:rPr>
                                  <w:sz w:val="26"/>
                                  <w:szCs w:val="26"/>
                                </w:rPr>
                              </w:pPr>
                              <w:r>
                                <w:rPr>
                                  <w:sz w:val="26"/>
                                  <w:szCs w:val="26"/>
                                </w:rPr>
                                <w:t>CTR, Bụi, tiếng ồn</w:t>
                              </w:r>
                            </w:p>
                          </w:txbxContent>
                        </v:textbox>
                      </v:rect>
                      <v:shape id="AutoShape 55" o:spid="_x0000_s1076" type="#_x0000_t32" style="position:absolute;left:54197;top:36290;width:3353;height:3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">
                        <v:stroke dashstyle="dash" endarrow="block"/>
                      </v:shape>
                    </v:group>
                  </v:group>
                </v:group>
                <w10:wrap anchorx="page"/>
              </v:group>
            </w:pict>
          </mc:Fallback>
        </mc:AlternateContent>
      </w:r>
    </w:p>
    <w:p w14:paraId="4DFE9367" w14:textId="77777777" w:rsidR="0087380E" w:rsidRDefault="0087380E" w:rsidP="0087380E">
      <w:pPr>
        <w:spacing w:after="160" w:line="256" w:lineRule="auto"/>
        <w:rPr>
          <w:lang w:val="it-IT"/>
        </w:rPr>
      </w:pPr>
    </w:p>
    <w:p w14:paraId="065BE5F8" w14:textId="77777777" w:rsidR="0087380E" w:rsidRDefault="0087380E" w:rsidP="0087380E">
      <w:pPr>
        <w:spacing w:after="160" w:line="256" w:lineRule="auto"/>
        <w:rPr>
          <w:lang w:val="it-IT"/>
        </w:rPr>
      </w:pPr>
    </w:p>
    <w:p w14:paraId="125FFE92" w14:textId="77777777" w:rsidR="0087380E" w:rsidRDefault="0087380E" w:rsidP="0087380E">
      <w:pPr>
        <w:spacing w:after="160" w:line="256" w:lineRule="auto"/>
        <w:rPr>
          <w:lang w:val="it-IT"/>
        </w:rPr>
      </w:pPr>
    </w:p>
    <w:p w14:paraId="675EA22F" w14:textId="77777777" w:rsidR="0087380E" w:rsidRDefault="0087380E" w:rsidP="0087380E">
      <w:pPr>
        <w:spacing w:after="160" w:line="256" w:lineRule="auto"/>
        <w:rPr>
          <w:lang w:val="it-IT"/>
        </w:rPr>
      </w:pPr>
    </w:p>
    <w:p w14:paraId="4B007EFB" w14:textId="77777777" w:rsidR="0087380E" w:rsidRDefault="0087380E" w:rsidP="0087380E">
      <w:pPr>
        <w:spacing w:after="160" w:line="256" w:lineRule="auto"/>
        <w:rPr>
          <w:lang w:val="it-IT"/>
        </w:rPr>
      </w:pPr>
    </w:p>
    <w:p w14:paraId="3C114561" w14:textId="77777777" w:rsidR="0087380E" w:rsidRDefault="0087380E" w:rsidP="0087380E">
      <w:pPr>
        <w:spacing w:after="160" w:line="256" w:lineRule="auto"/>
        <w:rPr>
          <w:lang w:val="it-IT"/>
        </w:rPr>
      </w:pPr>
    </w:p>
    <w:p w14:paraId="67C5057D" w14:textId="77777777" w:rsidR="0087380E" w:rsidRDefault="0087380E" w:rsidP="0087380E">
      <w:pPr>
        <w:spacing w:after="160" w:line="256" w:lineRule="auto"/>
        <w:rPr>
          <w:lang w:val="it-IT"/>
        </w:rPr>
      </w:pPr>
    </w:p>
    <w:p w14:paraId="5353C5C7" w14:textId="77777777" w:rsidR="0087380E" w:rsidRDefault="0087380E" w:rsidP="0087380E">
      <w:pPr>
        <w:spacing w:after="160" w:line="256" w:lineRule="auto"/>
        <w:rPr>
          <w:lang w:val="it-IT"/>
        </w:rPr>
      </w:pPr>
    </w:p>
    <w:p w14:paraId="104847E8" w14:textId="77777777" w:rsidR="0087380E" w:rsidRDefault="0087380E" w:rsidP="0087380E">
      <w:pPr>
        <w:spacing w:after="160" w:line="256" w:lineRule="auto"/>
        <w:rPr>
          <w:lang w:val="it-IT"/>
        </w:rPr>
      </w:pPr>
    </w:p>
    <w:p w14:paraId="23CCEEB4" w14:textId="77777777" w:rsidR="0087380E" w:rsidRDefault="0087380E" w:rsidP="0087380E">
      <w:pPr>
        <w:spacing w:after="160" w:line="256" w:lineRule="auto"/>
        <w:rPr>
          <w:lang w:val="it-IT"/>
        </w:rPr>
      </w:pPr>
    </w:p>
    <w:p w14:paraId="59FAFF6F" w14:textId="77777777" w:rsidR="0087380E" w:rsidRDefault="0087380E" w:rsidP="0087380E">
      <w:pPr>
        <w:spacing w:after="160" w:line="256" w:lineRule="auto"/>
        <w:rPr>
          <w:lang w:val="it-IT"/>
        </w:rPr>
      </w:pPr>
    </w:p>
    <w:p w14:paraId="0CB9C696" w14:textId="77777777" w:rsidR="0087380E" w:rsidRDefault="0087380E" w:rsidP="0087380E">
      <w:pPr>
        <w:spacing w:after="160" w:line="256" w:lineRule="auto"/>
        <w:rPr>
          <w:lang w:val="it-IT"/>
        </w:rPr>
      </w:pPr>
    </w:p>
    <w:p w14:paraId="0E500F2B" w14:textId="77777777" w:rsidR="0087380E" w:rsidRDefault="0087380E" w:rsidP="0087380E">
      <w:pPr>
        <w:spacing w:after="160" w:line="256" w:lineRule="auto"/>
        <w:rPr>
          <w:lang w:val="it-IT"/>
        </w:rPr>
      </w:pPr>
    </w:p>
    <w:p w14:paraId="4F60E08D" w14:textId="77777777" w:rsidR="0087380E" w:rsidRDefault="0087380E" w:rsidP="0087380E">
      <w:pPr>
        <w:spacing w:after="160" w:line="256" w:lineRule="auto"/>
        <w:rPr>
          <w:lang w:val="it-IT"/>
        </w:rPr>
      </w:pPr>
    </w:p>
    <w:p w14:paraId="78AF16C7" w14:textId="77777777" w:rsidR="0087380E" w:rsidRDefault="0087380E" w:rsidP="0087380E">
      <w:pPr>
        <w:spacing w:after="160" w:line="256" w:lineRule="auto"/>
        <w:rPr>
          <w:lang w:val="it-IT"/>
        </w:rPr>
      </w:pPr>
    </w:p>
    <w:p w14:paraId="40D30970" w14:textId="77777777" w:rsidR="0087380E" w:rsidRDefault="0087380E" w:rsidP="0087380E">
      <w:pPr>
        <w:spacing w:after="160" w:line="256" w:lineRule="auto"/>
        <w:rPr>
          <w:lang w:val="it-IT"/>
        </w:rPr>
      </w:pPr>
    </w:p>
    <w:p w14:paraId="477B5E5E" w14:textId="77777777" w:rsidR="0087380E" w:rsidRDefault="0087380E" w:rsidP="0087380E">
      <w:pPr>
        <w:spacing w:after="160" w:line="256" w:lineRule="auto"/>
        <w:rPr>
          <w:lang w:val="it-IT"/>
        </w:rPr>
      </w:pPr>
    </w:p>
    <w:p w14:paraId="17690958" w14:textId="7B1DF636" w:rsidR="0087380E" w:rsidRPr="0087380E" w:rsidRDefault="0087380E" w:rsidP="0087380E">
      <w:pPr>
        <w:spacing w:line="312" w:lineRule="auto"/>
        <w:rPr>
          <w:i/>
          <w:iCs/>
          <w:color w:val="000000" w:themeColor="text1"/>
          <w:sz w:val="27"/>
          <w:szCs w:val="27"/>
          <w:lang w:val="it-IT"/>
        </w:rPr>
      </w:pPr>
      <w:r w:rsidRPr="0087380E">
        <w:rPr>
          <w:i/>
          <w:iCs/>
          <w:color w:val="000000" w:themeColor="text1"/>
          <w:sz w:val="27"/>
          <w:szCs w:val="27"/>
          <w:lang w:val="it-IT"/>
        </w:rPr>
        <w:t>Thuyết minh quy trình công nghệ</w:t>
      </w:r>
    </w:p>
    <w:p w14:paraId="33983E8D" w14:textId="77777777" w:rsidR="0087380E" w:rsidRPr="00C10C5B" w:rsidRDefault="0087380E" w:rsidP="0087380E">
      <w:pPr>
        <w:widowControl w:val="0"/>
        <w:spacing w:line="312" w:lineRule="auto"/>
        <w:ind w:firstLine="567"/>
        <w:jc w:val="both"/>
        <w:rPr>
          <w:color w:val="000000" w:themeColor="text1"/>
          <w:sz w:val="27"/>
          <w:szCs w:val="27"/>
          <w:lang w:val="it-IT"/>
        </w:rPr>
      </w:pPr>
      <w:r w:rsidRPr="00C10C5B">
        <w:rPr>
          <w:color w:val="000000" w:themeColor="text1"/>
          <w:sz w:val="27"/>
          <w:szCs w:val="27"/>
          <w:lang w:val="it-IT"/>
        </w:rPr>
        <w:t>* Nguyên liệu được nhập về nhà máy theo hai nguồn chính đó là nguyên liệu tinh và nguyên liệu thô. Nguyên liệu thô gồm gạo, ngô, đậu tương,… được thu mua về nhà máy tập kết về kho chứa nguyên liệu của nhà máy theo từng loại rein biệt và chế độ bảo quản đảm bảo chất lượng nguyên liệu đầu vào cho quá trình sản xuất. Chất lượng nguyên liệu được kiểm soát theo các thông số như: độ ẩm, hàm lượng tinh bột, tạp chất,…</w:t>
      </w:r>
    </w:p>
    <w:p w14:paraId="72A468EF" w14:textId="77777777" w:rsidR="0087380E" w:rsidRPr="00C10C5B" w:rsidRDefault="0087380E" w:rsidP="0087380E">
      <w:pPr>
        <w:widowControl w:val="0"/>
        <w:spacing w:line="312" w:lineRule="auto"/>
        <w:ind w:firstLine="567"/>
        <w:jc w:val="both"/>
        <w:rPr>
          <w:color w:val="000000" w:themeColor="text1"/>
          <w:sz w:val="27"/>
          <w:szCs w:val="27"/>
          <w:lang w:val="it-IT"/>
        </w:rPr>
      </w:pPr>
      <w:r w:rsidRPr="00C10C5B">
        <w:rPr>
          <w:color w:val="000000" w:themeColor="text1"/>
          <w:sz w:val="27"/>
          <w:szCs w:val="27"/>
          <w:lang w:val="it-IT"/>
        </w:rPr>
        <w:t>Nguyên liệu sau khi tập kết về nhà máy được tuyển chọ cho từng loại thức ăn và làm sạch (để loại bỏ tạp chất) chuyển vào khi chứa trong các xi lô chứa. Tại đây nguyên liệu tiếp tục được làm sạch để loại bỏ vật kim loại có lẫn trong nguyên liệu bằng hệ thống sàng rung từ tính.</w:t>
      </w:r>
    </w:p>
    <w:p w14:paraId="285A7E21" w14:textId="77777777" w:rsidR="0087380E" w:rsidRPr="00C10C5B" w:rsidRDefault="0087380E" w:rsidP="0087380E">
      <w:pPr>
        <w:widowControl w:val="0"/>
        <w:spacing w:line="312" w:lineRule="auto"/>
        <w:ind w:firstLine="567"/>
        <w:jc w:val="both"/>
        <w:rPr>
          <w:color w:val="000000" w:themeColor="text1"/>
          <w:sz w:val="27"/>
          <w:szCs w:val="27"/>
          <w:lang w:val="it-IT"/>
        </w:rPr>
      </w:pPr>
      <w:r w:rsidRPr="00C10C5B">
        <w:rPr>
          <w:color w:val="000000" w:themeColor="text1"/>
          <w:sz w:val="27"/>
          <w:szCs w:val="27"/>
          <w:lang w:val="it-IT"/>
        </w:rPr>
        <w:t xml:space="preserve">Căn cứ theo yêu cầu công nghệ của từng loại sản phẩm một số nguyên liệu thô </w:t>
      </w:r>
      <w:r w:rsidRPr="00C10C5B">
        <w:rPr>
          <w:color w:val="000000" w:themeColor="text1"/>
          <w:sz w:val="27"/>
          <w:szCs w:val="27"/>
          <w:lang w:val="it-IT"/>
        </w:rPr>
        <w:lastRenderedPageBreak/>
        <w:t>sẽ được tiến hành xay nghiền đến kích thước phù hợp từ 0,2 - 0,3 mm. Từ bồn chứa, nguyên liệu được đưa xuống cân định lượng (theo công thức đã được lập trình từ trước), máy sẽ tự động nạp đủ nguyên liệu theo công thức và chuyển tới chuyền trộn.</w:t>
      </w:r>
    </w:p>
    <w:p w14:paraId="32A581A5" w14:textId="77777777" w:rsidR="0087380E" w:rsidRPr="00C10C5B" w:rsidRDefault="0087380E" w:rsidP="0087380E">
      <w:pPr>
        <w:spacing w:line="312" w:lineRule="auto"/>
        <w:ind w:firstLine="720"/>
        <w:jc w:val="both"/>
        <w:rPr>
          <w:color w:val="000000" w:themeColor="text1"/>
          <w:sz w:val="27"/>
          <w:szCs w:val="27"/>
          <w:lang w:val="it-IT"/>
        </w:rPr>
      </w:pPr>
      <w:r w:rsidRPr="00C10C5B">
        <w:rPr>
          <w:color w:val="000000" w:themeColor="text1"/>
          <w:sz w:val="27"/>
          <w:szCs w:val="27"/>
          <w:lang w:val="it-IT"/>
        </w:rPr>
        <w:t>* Trộn nguyên liệu: Nguyên liệu dạng bột được đưa vào thùng của máy trộn theo các cửa xả. Khối lượng mỗi nguyên liệu được điều chỉnh tùy theo công thức trộn của từng loại sản phẩm và được kiểm tra bằng cân bằng tự động tại các cửa xả của thùng chứa nguyên liệu. Van xã sẽ tự động khi lượng nguyên liệu vào đủ theo yêu cầu quy định.</w:t>
      </w:r>
    </w:p>
    <w:p w14:paraId="126B5FA0" w14:textId="77777777" w:rsidR="0087380E" w:rsidRPr="00C10C5B" w:rsidRDefault="0087380E" w:rsidP="0087380E">
      <w:pPr>
        <w:spacing w:line="312" w:lineRule="auto"/>
        <w:ind w:firstLine="567"/>
        <w:jc w:val="both"/>
        <w:rPr>
          <w:color w:val="000000" w:themeColor="text1"/>
          <w:sz w:val="27"/>
          <w:szCs w:val="27"/>
          <w:lang w:val="it-IT"/>
        </w:rPr>
      </w:pPr>
      <w:r w:rsidRPr="00C10C5B">
        <w:rPr>
          <w:color w:val="000000" w:themeColor="text1"/>
          <w:sz w:val="27"/>
          <w:szCs w:val="27"/>
          <w:lang w:val="it-IT"/>
        </w:rPr>
        <w:t>Máy trộn theo nguyên tắc tự khuẩy máy chèo quay trong thùng trộn để các loại nguyên liệu với nhau</w:t>
      </w:r>
    </w:p>
    <w:p w14:paraId="3C4037F2" w14:textId="77777777" w:rsidR="0087380E" w:rsidRPr="00C10C5B" w:rsidRDefault="0087380E" w:rsidP="0087380E">
      <w:pPr>
        <w:spacing w:line="312" w:lineRule="auto"/>
        <w:ind w:firstLine="567"/>
        <w:jc w:val="both"/>
        <w:rPr>
          <w:color w:val="000000" w:themeColor="text1"/>
          <w:sz w:val="27"/>
          <w:szCs w:val="27"/>
          <w:lang w:val="it-IT"/>
        </w:rPr>
      </w:pPr>
      <w:r w:rsidRPr="00C10C5B">
        <w:rPr>
          <w:color w:val="000000" w:themeColor="text1"/>
          <w:sz w:val="27"/>
          <w:szCs w:val="27"/>
          <w:lang w:val="it-IT"/>
        </w:rPr>
        <w:t>Sau khi ra khỏi thùng trộn, thu được sản phẩm đã có đầy đủ các thành phần dinh dưỡng dưới dạng bột, khi đó do ma sát trong thùng trộn, hỗn hợp sẽ nóng hơn bình thường.</w:t>
      </w:r>
    </w:p>
    <w:p w14:paraId="06AF08F2" w14:textId="77777777" w:rsidR="0087380E" w:rsidRPr="00C10C5B" w:rsidRDefault="0087380E" w:rsidP="0087380E">
      <w:pPr>
        <w:spacing w:line="312" w:lineRule="auto"/>
        <w:ind w:firstLine="567"/>
        <w:jc w:val="both"/>
        <w:rPr>
          <w:color w:val="000000" w:themeColor="text1"/>
          <w:sz w:val="27"/>
          <w:szCs w:val="27"/>
          <w:lang w:val="it-IT"/>
        </w:rPr>
      </w:pPr>
      <w:r w:rsidRPr="00C10C5B">
        <w:rPr>
          <w:color w:val="000000" w:themeColor="text1"/>
          <w:sz w:val="27"/>
          <w:szCs w:val="27"/>
          <w:lang w:val="it-IT"/>
        </w:rPr>
        <w:t>Sản phẩm đậm đặc (dạng bột) được chuyển thẳng ra các máy đóng bao theo hệ thống băng tải. Hệ thống băng tải đủ độ dài để sau khi sản phẩm chạy tới máy đóng bao sẽ được làm nguội tự nhiên, hạn chế sự sinh sôi phát triển của nấm mốc và các vi sinh vật có hại khác</w:t>
      </w:r>
    </w:p>
    <w:p w14:paraId="03F6F114" w14:textId="77777777" w:rsidR="0087380E" w:rsidRPr="00C10C5B" w:rsidRDefault="0087380E" w:rsidP="0087380E">
      <w:pPr>
        <w:spacing w:line="312" w:lineRule="auto"/>
        <w:ind w:firstLine="567"/>
        <w:jc w:val="both"/>
        <w:rPr>
          <w:sz w:val="27"/>
          <w:szCs w:val="27"/>
          <w:lang w:val="it-IT"/>
        </w:rPr>
      </w:pPr>
      <w:r w:rsidRPr="00C10C5B">
        <w:rPr>
          <w:color w:val="000000" w:themeColor="text1"/>
          <w:sz w:val="27"/>
          <w:szCs w:val="27"/>
          <w:lang w:val="it-IT"/>
        </w:rPr>
        <w:t xml:space="preserve">* Ép viên: </w:t>
      </w:r>
      <w:r w:rsidRPr="00C10C5B">
        <w:rPr>
          <w:sz w:val="27"/>
          <w:szCs w:val="27"/>
          <w:lang w:val="it-IT"/>
        </w:rPr>
        <w:t xml:space="preserve">Sản phẩm sau khi được phối trộn theo công thức hỗn hợp dưới dạng bột được đưa vào máy ép viên bằng vít tải. </w:t>
      </w:r>
    </w:p>
    <w:p w14:paraId="338B327B" w14:textId="77777777" w:rsidR="0087380E" w:rsidRPr="00C10C5B" w:rsidRDefault="0087380E" w:rsidP="0087380E">
      <w:pPr>
        <w:spacing w:line="312" w:lineRule="auto"/>
        <w:ind w:firstLine="567"/>
        <w:jc w:val="both"/>
        <w:rPr>
          <w:sz w:val="27"/>
          <w:szCs w:val="27"/>
          <w:lang w:val="it-IT"/>
        </w:rPr>
      </w:pPr>
      <w:r w:rsidRPr="00C10C5B">
        <w:rPr>
          <w:sz w:val="27"/>
          <w:szCs w:val="27"/>
          <w:lang w:val="it-IT"/>
        </w:rPr>
        <w:t xml:space="preserve">Trước khi vào đến khuôn ép, hỗn hợp dạng bột được phun thêm khoảng 10% hơi nước từ nồi hơi và được một hệ thống trục vít nhào trộn thành hỗn hợp dẻo có độ ẩm khoản 23%-25%. </w:t>
      </w:r>
    </w:p>
    <w:p w14:paraId="7E1C6495" w14:textId="77777777" w:rsidR="0087380E" w:rsidRPr="00C10C5B" w:rsidRDefault="0087380E" w:rsidP="0087380E">
      <w:pPr>
        <w:spacing w:line="312" w:lineRule="auto"/>
        <w:ind w:firstLine="567"/>
        <w:jc w:val="both"/>
        <w:rPr>
          <w:sz w:val="27"/>
          <w:szCs w:val="27"/>
          <w:lang w:val="it-IT"/>
        </w:rPr>
      </w:pPr>
      <w:r w:rsidRPr="00C10C5B">
        <w:rPr>
          <w:sz w:val="27"/>
          <w:szCs w:val="27"/>
          <w:lang w:val="it-IT"/>
        </w:rPr>
        <w:t>- Hoạt động của nồi hơi trong quá trình này như sau:</w:t>
      </w:r>
    </w:p>
    <w:p w14:paraId="224BA869" w14:textId="77777777" w:rsidR="0087380E" w:rsidRPr="00C10C5B" w:rsidRDefault="0087380E" w:rsidP="0087380E">
      <w:pPr>
        <w:spacing w:line="312" w:lineRule="auto"/>
        <w:ind w:firstLine="567"/>
        <w:jc w:val="both"/>
        <w:rPr>
          <w:sz w:val="27"/>
          <w:szCs w:val="27"/>
          <w:lang w:val="it-IT"/>
        </w:rPr>
      </w:pPr>
      <w:r w:rsidRPr="00C10C5B">
        <w:rPr>
          <w:sz w:val="27"/>
          <w:szCs w:val="27"/>
          <w:lang w:val="it-IT"/>
        </w:rPr>
        <w:t>+ Lò hơi sử dụng nguyên liệu sinh khối (viên nén, mùm cưa). Thời gian nhóm lò được thực hiện từ từ và kéo dài khoảng 40 phút. Khi lò đã xuất hiện hơi nước thì đóng các van lại, cho tăng sức hút và quá trình cháy. Kiểm tra tình trạng các van. Thông rửa ống thủy, áp kế khi áp suất hơi từ 1 – 1,5 kg/cm</w:t>
      </w:r>
      <w:r w:rsidRPr="00C10C5B">
        <w:rPr>
          <w:sz w:val="27"/>
          <w:szCs w:val="27"/>
          <w:vertAlign w:val="superscript"/>
          <w:lang w:val="it-IT"/>
        </w:rPr>
        <w:t>2</w:t>
      </w:r>
      <w:r w:rsidRPr="00C10C5B">
        <w:rPr>
          <w:sz w:val="27"/>
          <w:szCs w:val="27"/>
          <w:lang w:val="it-IT"/>
        </w:rPr>
        <w:t xml:space="preserve"> và quan sát sự hoạt động của chúng. Khi áp suấ lò đạt 2 kg/cm</w:t>
      </w:r>
      <w:r w:rsidRPr="00C10C5B">
        <w:rPr>
          <w:sz w:val="27"/>
          <w:szCs w:val="27"/>
          <w:vertAlign w:val="superscript"/>
          <w:lang w:val="it-IT"/>
        </w:rPr>
        <w:t>2</w:t>
      </w:r>
      <w:r w:rsidRPr="00C10C5B">
        <w:rPr>
          <w:sz w:val="27"/>
          <w:szCs w:val="27"/>
          <w:lang w:val="it-IT"/>
        </w:rPr>
        <w:t xml:space="preserve"> sẽ vặn chặt các đai ốc trong phạm vi lò hơi. Khi áp suất lò làm việc tối đa, kiểm tra hệ thống cấp nước cho lò bằng cách mở van hơi, van nước nối giữa lò và bình cấp nước trung gian, nếu thất ước được cấp vào lò là bình thường.</w:t>
      </w:r>
    </w:p>
    <w:p w14:paraId="4B88766C" w14:textId="77777777" w:rsidR="0087380E" w:rsidRPr="00C10C5B" w:rsidRDefault="0087380E" w:rsidP="0087380E">
      <w:pPr>
        <w:spacing w:line="312" w:lineRule="auto"/>
        <w:ind w:firstLine="567"/>
        <w:jc w:val="both"/>
        <w:rPr>
          <w:sz w:val="27"/>
          <w:szCs w:val="27"/>
          <w:lang w:val="it-IT"/>
        </w:rPr>
      </w:pPr>
      <w:r w:rsidRPr="00C10C5B">
        <w:rPr>
          <w:sz w:val="27"/>
          <w:szCs w:val="27"/>
          <w:lang w:val="it-IT"/>
        </w:rPr>
        <w:t xml:space="preserve">+ Hơi nước được cung cấp từ lò hơi bằng hệ thống ống bảo ôn đến công đoạn vê viên sản phẩm thức ăn gia súc. Do hơi nước có độ ẩm cao nên thức ăn gia sức sẽ trở thành hỗn hợp ẩm, có sự bám dính. Toàn bộ hỗn hợp này được chuyển sang </w:t>
      </w:r>
      <w:r w:rsidRPr="00C10C5B">
        <w:rPr>
          <w:sz w:val="27"/>
          <w:szCs w:val="27"/>
          <w:lang w:val="it-IT"/>
        </w:rPr>
        <w:lastRenderedPageBreak/>
        <w:t>công đoạn vê viên. Sản phẩm của công đoạn này là các viên thức ăn gia súc hình vuông hoặc hình tròn nhỏ.</w:t>
      </w:r>
    </w:p>
    <w:p w14:paraId="4D33E281" w14:textId="77777777" w:rsidR="0087380E" w:rsidRPr="00C10C5B" w:rsidRDefault="0087380E" w:rsidP="0087380E">
      <w:pPr>
        <w:spacing w:line="312" w:lineRule="auto"/>
        <w:ind w:firstLine="567"/>
        <w:jc w:val="both"/>
        <w:rPr>
          <w:sz w:val="27"/>
          <w:szCs w:val="27"/>
          <w:lang w:val="it-IT"/>
        </w:rPr>
      </w:pPr>
      <w:r w:rsidRPr="00C10C5B">
        <w:rPr>
          <w:sz w:val="27"/>
          <w:szCs w:val="27"/>
          <w:lang w:val="it-IT"/>
        </w:rPr>
        <w:t>* Làm mát: Sau khi ra khỏi máy ép viên, do ma sát và hơi nước, sản phẩm sẽ có nhiệt độ khoảng 80</w:t>
      </w:r>
      <w:r w:rsidRPr="00C10C5B">
        <w:rPr>
          <w:sz w:val="27"/>
          <w:szCs w:val="27"/>
          <w:vertAlign w:val="superscript"/>
          <w:lang w:val="it-IT"/>
        </w:rPr>
        <w:t>0</w:t>
      </w:r>
      <w:r w:rsidRPr="00C10C5B">
        <w:rPr>
          <w:sz w:val="27"/>
          <w:szCs w:val="27"/>
          <w:lang w:val="it-IT"/>
        </w:rPr>
        <w:t xml:space="preserve">C và được đưa vào máy làm mát. Sản phẩm được làm mát bằng không khí tự nhiên. </w:t>
      </w:r>
    </w:p>
    <w:p w14:paraId="5A853D76" w14:textId="77777777" w:rsidR="0087380E" w:rsidRPr="00C10C5B" w:rsidRDefault="0087380E" w:rsidP="0087380E">
      <w:pPr>
        <w:spacing w:line="312" w:lineRule="auto"/>
        <w:ind w:firstLine="567"/>
        <w:jc w:val="both"/>
        <w:rPr>
          <w:sz w:val="27"/>
          <w:szCs w:val="27"/>
          <w:lang w:val="it-IT"/>
        </w:rPr>
      </w:pPr>
      <w:r w:rsidRPr="00C10C5B">
        <w:rPr>
          <w:sz w:val="27"/>
          <w:szCs w:val="27"/>
          <w:lang w:val="it-IT"/>
        </w:rPr>
        <w:t>Máy làm mát cấu tạo như một cái thùng, phía trên có quạt hút gió, phía dưới hở để không khí vào được trong thùng. Khi quạt chạy sẽ tạo một luồng không khí lưu thông từ dưới đáy lên trên và thoát ra bên ngoài theo ống dẫn. Nhờ luồng gió tạo ra, sản phẩm sẽ được làm nguội, khô. Khi thoát ra ngoài chỉ gồm không khí và hơi nước. Sau khi ra khỏi máy làm mát, sản phẩm được đưa đến máy đóng bao bằng băng tải.</w:t>
      </w:r>
    </w:p>
    <w:p w14:paraId="4493C676" w14:textId="77777777" w:rsidR="0087380E" w:rsidRPr="00C10C5B" w:rsidRDefault="0087380E" w:rsidP="0087380E">
      <w:pPr>
        <w:spacing w:line="312" w:lineRule="auto"/>
        <w:ind w:firstLine="567"/>
        <w:jc w:val="both"/>
        <w:rPr>
          <w:sz w:val="27"/>
          <w:szCs w:val="27"/>
          <w:lang w:val="it-IT"/>
        </w:rPr>
      </w:pPr>
      <w:r w:rsidRPr="00C10C5B">
        <w:rPr>
          <w:sz w:val="27"/>
          <w:szCs w:val="27"/>
          <w:lang w:val="it-IT"/>
        </w:rPr>
        <w:t>* Đóng bao:</w:t>
      </w:r>
    </w:p>
    <w:p w14:paraId="74317A9A" w14:textId="77777777" w:rsidR="0087380E" w:rsidRPr="00C10C5B" w:rsidRDefault="0087380E" w:rsidP="0087380E">
      <w:pPr>
        <w:spacing w:line="312" w:lineRule="auto"/>
        <w:ind w:firstLine="567"/>
        <w:jc w:val="both"/>
        <w:rPr>
          <w:sz w:val="27"/>
          <w:szCs w:val="27"/>
          <w:lang w:val="it-IT"/>
        </w:rPr>
      </w:pPr>
      <w:r w:rsidRPr="00C10C5B">
        <w:rPr>
          <w:sz w:val="27"/>
          <w:szCs w:val="27"/>
          <w:lang w:val="it-IT"/>
        </w:rPr>
        <w:t xml:space="preserve">Sản phẩm sau khi qua các công đoạn cần thiết được đưa vào máy đóng bao theo khối lượng quy định. Sau khi đóng bao sẽ hoàn thành một chu trình sản xuất. Toàn bộ dây chuyền sản xuất được điều khiển bán tự động thông qua bảng điều khiển do công nhân vận hành điều khiển trực tiếp. </w:t>
      </w:r>
    </w:p>
    <w:p w14:paraId="7AF3D5B3" w14:textId="293948B4" w:rsidR="00F540D1" w:rsidRPr="00C10C5B" w:rsidRDefault="0087380E" w:rsidP="0087380E">
      <w:pPr>
        <w:spacing w:line="312" w:lineRule="auto"/>
        <w:rPr>
          <w:sz w:val="27"/>
          <w:szCs w:val="27"/>
          <w:lang w:val="it-IT"/>
        </w:rPr>
      </w:pPr>
      <w:r w:rsidRPr="00C10C5B">
        <w:rPr>
          <w:sz w:val="27"/>
          <w:szCs w:val="27"/>
          <w:lang w:val="it-IT"/>
        </w:rPr>
        <w:t>Cuối cùng các bao thức ăn chăn nuôi được xếp lên Balet, dùng xe nâng chuyền về kho để bảo quản hoặc chở tới các đại lý phân phối.</w:t>
      </w:r>
    </w:p>
    <w:p w14:paraId="79307AC9" w14:textId="77777777" w:rsidR="0087380E" w:rsidRPr="00C10C5B" w:rsidRDefault="0087380E">
      <w:pPr>
        <w:rPr>
          <w:b/>
          <w:bCs/>
          <w:color w:val="000000" w:themeColor="text1"/>
          <w:sz w:val="27"/>
          <w:szCs w:val="27"/>
          <w:u w:val="single"/>
          <w:lang w:val="it-IT"/>
        </w:rPr>
      </w:pPr>
      <w:r w:rsidRPr="00C10C5B">
        <w:rPr>
          <w:b/>
          <w:bCs/>
          <w:color w:val="000000" w:themeColor="text1"/>
          <w:sz w:val="27"/>
          <w:szCs w:val="27"/>
          <w:u w:val="single"/>
          <w:lang w:val="it-IT"/>
        </w:rPr>
        <w:br w:type="page"/>
      </w:r>
    </w:p>
    <w:p w14:paraId="2A888A84" w14:textId="39013245" w:rsidR="0087380E" w:rsidRPr="00C10C5B" w:rsidRDefault="0087380E" w:rsidP="0087380E">
      <w:pPr>
        <w:spacing w:line="312" w:lineRule="auto"/>
        <w:jc w:val="both"/>
        <w:rPr>
          <w:b/>
          <w:bCs/>
          <w:color w:val="000000" w:themeColor="text1"/>
          <w:sz w:val="27"/>
          <w:szCs w:val="27"/>
          <w:u w:val="single"/>
          <w:lang w:val="it-IT"/>
        </w:rPr>
      </w:pPr>
      <w:r>
        <w:rPr>
          <w:noProof/>
          <w:sz w:val="22"/>
          <w:szCs w:val="22"/>
        </w:rPr>
        <w:lastRenderedPageBreak/>
        <mc:AlternateContent>
          <mc:Choice Requires="wpg">
            <w:drawing>
              <wp:anchor distT="0" distB="0" distL="114300" distR="114300" simplePos="0" relativeHeight="251665920" behindDoc="0" locked="0" layoutInCell="1" allowOverlap="1" wp14:anchorId="5620B049" wp14:editId="67716B36">
                <wp:simplePos x="0" y="0"/>
                <wp:positionH relativeFrom="margin">
                  <wp:align>center</wp:align>
                </wp:positionH>
                <wp:positionV relativeFrom="paragraph">
                  <wp:posOffset>280035</wp:posOffset>
                </wp:positionV>
                <wp:extent cx="6355080" cy="4839970"/>
                <wp:effectExtent l="0" t="0" r="26670" b="17780"/>
                <wp:wrapNone/>
                <wp:docPr id="556077827" name="Group 3"/>
                <wp:cNvGraphicFramePr/>
                <a:graphic xmlns:a="http://schemas.openxmlformats.org/drawingml/2006/main">
                  <a:graphicData uri="http://schemas.microsoft.com/office/word/2010/wordprocessingGroup">
                    <wpg:wgp>
                      <wpg:cNvGrpSpPr/>
                      <wpg:grpSpPr>
                        <a:xfrm>
                          <a:off x="0" y="0"/>
                          <a:ext cx="6355080" cy="4839970"/>
                          <a:chOff x="0" y="0"/>
                          <a:chExt cx="6355080" cy="4839969"/>
                        </a:xfrm>
                      </wpg:grpSpPr>
                      <wps:wsp>
                        <wps:cNvPr id="1351811322" name="Straight Connector 1351811322"/>
                        <wps:cNvCnPr/>
                        <wps:spPr>
                          <a:xfrm>
                            <a:off x="2009775" y="2076450"/>
                            <a:ext cx="0" cy="205693"/>
                          </a:xfrm>
                          <a:prstGeom prst="line">
                            <a:avLst/>
                          </a:prstGeom>
                        </wps:spPr>
                        <wps:style>
                          <a:lnRef idx="1">
                            <a:schemeClr val="dk1"/>
                          </a:lnRef>
                          <a:fillRef idx="0">
                            <a:schemeClr val="dk1"/>
                          </a:fillRef>
                          <a:effectRef idx="0">
                            <a:schemeClr val="dk1"/>
                          </a:effectRef>
                          <a:fontRef idx="minor">
                            <a:schemeClr val="tx1"/>
                          </a:fontRef>
                        </wps:style>
                        <wps:bodyPr/>
                      </wps:wsp>
                      <wps:wsp>
                        <wps:cNvPr id="623984364" name="Straight Arrow Connector 623984364"/>
                        <wps:cNvCnPr/>
                        <wps:spPr>
                          <a:xfrm>
                            <a:off x="3724275" y="2466975"/>
                            <a:ext cx="0" cy="2381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g:cNvPr id="1328697651" name="Group 1328697651"/>
                        <wpg:cNvGrpSpPr/>
                        <wpg:grpSpPr>
                          <a:xfrm>
                            <a:off x="0" y="0"/>
                            <a:ext cx="6355080" cy="4839969"/>
                            <a:chOff x="0" y="0"/>
                            <a:chExt cx="6355080" cy="4839969"/>
                          </a:xfrm>
                        </wpg:grpSpPr>
                        <wps:wsp>
                          <wps:cNvPr id="951509642" name="Textbox 121"/>
                          <wps:cNvSpPr txBox="1">
                            <a:spLocks/>
                          </wps:cNvSpPr>
                          <wps:spPr>
                            <a:xfrm>
                              <a:off x="2857500" y="2733675"/>
                              <a:ext cx="1790585" cy="280172"/>
                            </a:xfrm>
                            <a:prstGeom prst="rect">
                              <a:avLst/>
                            </a:prstGeom>
                            <a:ln w="9525">
                              <a:solidFill>
                                <a:srgbClr val="000000"/>
                              </a:solidFill>
                              <a:prstDash val="solid"/>
                            </a:ln>
                          </wps:spPr>
                          <wps:txbx>
                            <w:txbxContent>
                              <w:p w14:paraId="3F17C60D" w14:textId="77777777" w:rsidR="003305C4" w:rsidRDefault="003305C4" w:rsidP="0087380E">
                                <w:pPr>
                                  <w:spacing w:before="76"/>
                                  <w:ind w:left="179"/>
                                  <w:rPr>
                                    <w:sz w:val="26"/>
                                    <w:szCs w:val="26"/>
                                  </w:rPr>
                                </w:pPr>
                                <w:r>
                                  <w:rPr>
                                    <w:sz w:val="26"/>
                                    <w:szCs w:val="26"/>
                                  </w:rPr>
                                  <w:t>Định lượng</w:t>
                                </w:r>
                                <w:r>
                                  <w:rPr>
                                    <w:spacing w:val="-3"/>
                                    <w:sz w:val="26"/>
                                    <w:szCs w:val="26"/>
                                  </w:rPr>
                                  <w:t xml:space="preserve"> </w:t>
                                </w:r>
                                <w:r>
                                  <w:rPr>
                                    <w:sz w:val="26"/>
                                    <w:szCs w:val="26"/>
                                  </w:rPr>
                                  <w:t>số lượng</w:t>
                                </w:r>
                                <w:r>
                                  <w:rPr>
                                    <w:spacing w:val="-3"/>
                                    <w:sz w:val="26"/>
                                    <w:szCs w:val="26"/>
                                  </w:rPr>
                                  <w:t xml:space="preserve"> </w:t>
                                </w:r>
                                <w:r>
                                  <w:rPr>
                                    <w:sz w:val="26"/>
                                    <w:szCs w:val="26"/>
                                  </w:rPr>
                                  <w:t>hỗn</w:t>
                                </w:r>
                                <w:r>
                                  <w:rPr>
                                    <w:spacing w:val="2"/>
                                    <w:sz w:val="26"/>
                                    <w:szCs w:val="26"/>
                                  </w:rPr>
                                  <w:t xml:space="preserve"> </w:t>
                                </w:r>
                                <w:r>
                                  <w:rPr>
                                    <w:spacing w:val="-5"/>
                                    <w:sz w:val="26"/>
                                    <w:szCs w:val="26"/>
                                  </w:rPr>
                                  <w:t>hợp</w:t>
                                </w:r>
                              </w:p>
                            </w:txbxContent>
                          </wps:txbx>
                          <wps:bodyPr wrap="square" lIns="0" tIns="0" rIns="0" bIns="0" rtlCol="0">
                            <a:noAutofit/>
                          </wps:bodyPr>
                        </wps:wsp>
                        <wps:wsp>
                          <wps:cNvPr id="2129656889" name="Straight Arrow Connector 2129656889"/>
                          <wps:cNvCnPr/>
                          <wps:spPr>
                            <a:xfrm>
                              <a:off x="3381375" y="276225"/>
                              <a:ext cx="0" cy="34719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g:cNvPr id="1576437950" name="Group 1576437950"/>
                          <wpg:cNvGrpSpPr/>
                          <wpg:grpSpPr>
                            <a:xfrm>
                              <a:off x="0" y="0"/>
                              <a:ext cx="6355080" cy="4839969"/>
                              <a:chOff x="0" y="0"/>
                              <a:chExt cx="6355080" cy="4839969"/>
                            </a:xfrm>
                          </wpg:grpSpPr>
                          <wpg:grpSp>
                            <wpg:cNvPr id="1793446606" name="Group 1793446606"/>
                            <wpg:cNvGrpSpPr/>
                            <wpg:grpSpPr>
                              <a:xfrm>
                                <a:off x="0" y="0"/>
                                <a:ext cx="6355080" cy="4839969"/>
                                <a:chOff x="0" y="0"/>
                                <a:chExt cx="6355080" cy="4839969"/>
                              </a:xfrm>
                            </wpg:grpSpPr>
                            <wpg:grpSp>
                              <wpg:cNvPr id="1152623356" name="Group 1152623356"/>
                              <wpg:cNvGrpSpPr/>
                              <wpg:grpSpPr>
                                <a:xfrm>
                                  <a:off x="962025" y="0"/>
                                  <a:ext cx="5393055" cy="4839969"/>
                                  <a:chOff x="962025" y="0"/>
                                  <a:chExt cx="5393055" cy="4839969"/>
                                </a:xfrm>
                              </wpg:grpSpPr>
                              <wpg:grpSp>
                                <wpg:cNvPr id="1388757898" name="Group 1388757898"/>
                                <wpg:cNvGrpSpPr>
                                  <a:grpSpLocks/>
                                </wpg:cNvGrpSpPr>
                                <wpg:grpSpPr>
                                  <a:xfrm>
                                    <a:off x="1181100" y="0"/>
                                    <a:ext cx="4714874" cy="2457576"/>
                                    <a:chOff x="1181100" y="0"/>
                                    <a:chExt cx="5385669" cy="3247313"/>
                                  </a:xfrm>
                                </wpg:grpSpPr>
                                <wps:wsp>
                                  <wps:cNvPr id="162393791" name="Graphic 97"/>
                                  <wps:cNvSpPr/>
                                  <wps:spPr>
                                    <a:xfrm>
                                      <a:off x="5134060" y="833755"/>
                                      <a:ext cx="1403985" cy="370205"/>
                                    </a:xfrm>
                                    <a:custGeom>
                                      <a:avLst/>
                                      <a:gdLst/>
                                      <a:ahLst/>
                                      <a:cxnLst/>
                                      <a:rect l="l" t="t" r="r" b="b"/>
                                      <a:pathLst>
                                        <a:path w="1403985" h="370205">
                                          <a:moveTo>
                                            <a:pt x="0" y="370204"/>
                                          </a:moveTo>
                                          <a:lnTo>
                                            <a:pt x="1403984" y="370204"/>
                                          </a:lnTo>
                                          <a:lnTo>
                                            <a:pt x="1403984" y="0"/>
                                          </a:lnTo>
                                          <a:lnTo>
                                            <a:pt x="0" y="0"/>
                                          </a:lnTo>
                                          <a:lnTo>
                                            <a:pt x="0" y="370204"/>
                                          </a:lnTo>
                                          <a:close/>
                                        </a:path>
                                      </a:pathLst>
                                    </a:custGeom>
                                    <a:ln w="9525">
                                      <a:solidFill>
                                        <a:srgbClr val="000000"/>
                                      </a:solidFill>
                                      <a:prstDash val="solid"/>
                                    </a:ln>
                                  </wps:spPr>
                                  <wps:bodyPr wrap="square" lIns="0" tIns="0" rIns="0" bIns="0" rtlCol="0">
                                    <a:prstTxWarp prst="textNoShape">
                                      <a:avLst/>
                                    </a:prstTxWarp>
                                    <a:noAutofit/>
                                  </wps:bodyPr>
                                </wps:wsp>
                                <wps:wsp>
                                  <wps:cNvPr id="1956648368" name="Graphic 99"/>
                                  <wps:cNvSpPr/>
                                  <wps:spPr>
                                    <a:xfrm>
                                      <a:off x="3748490" y="1203325"/>
                                      <a:ext cx="1270" cy="185420"/>
                                    </a:xfrm>
                                    <a:custGeom>
                                      <a:avLst/>
                                      <a:gdLst/>
                                      <a:ahLst/>
                                      <a:cxnLst/>
                                      <a:rect l="l" t="t" r="r" b="b"/>
                                      <a:pathLst>
                                        <a:path h="185420">
                                          <a:moveTo>
                                            <a:pt x="0" y="0"/>
                                          </a:moveTo>
                                          <a:lnTo>
                                            <a:pt x="0" y="185419"/>
                                          </a:lnTo>
                                        </a:path>
                                      </a:pathLst>
                                    </a:custGeom>
                                    <a:ln w="9525">
                                      <a:solidFill>
                                        <a:srgbClr val="000000"/>
                                      </a:solidFill>
                                      <a:prstDash val="solid"/>
                                    </a:ln>
                                  </wps:spPr>
                                  <wps:bodyPr wrap="square" lIns="0" tIns="0" rIns="0" bIns="0" rtlCol="0">
                                    <a:prstTxWarp prst="textNoShape">
                                      <a:avLst/>
                                    </a:prstTxWarp>
                                    <a:noAutofit/>
                                  </wps:bodyPr>
                                </wps:wsp>
                                <wps:wsp>
                                  <wps:cNvPr id="1848309416" name="Graphic 100"/>
                                  <wps:cNvSpPr/>
                                  <wps:spPr>
                                    <a:xfrm>
                                      <a:off x="2081615" y="1388745"/>
                                      <a:ext cx="76200" cy="277495"/>
                                    </a:xfrm>
                                    <a:custGeom>
                                      <a:avLst/>
                                      <a:gdLst/>
                                      <a:ahLst/>
                                      <a:cxnLst/>
                                      <a:rect l="l" t="t" r="r" b="b"/>
                                      <a:pathLst>
                                        <a:path w="76200" h="277495">
                                          <a:moveTo>
                                            <a:pt x="31750" y="201295"/>
                                          </a:moveTo>
                                          <a:lnTo>
                                            <a:pt x="0" y="201295"/>
                                          </a:lnTo>
                                          <a:lnTo>
                                            <a:pt x="38100" y="277495"/>
                                          </a:lnTo>
                                          <a:lnTo>
                                            <a:pt x="69850" y="213995"/>
                                          </a:lnTo>
                                          <a:lnTo>
                                            <a:pt x="31750" y="213995"/>
                                          </a:lnTo>
                                          <a:lnTo>
                                            <a:pt x="31750" y="201295"/>
                                          </a:lnTo>
                                          <a:close/>
                                        </a:path>
                                        <a:path w="76200" h="277495">
                                          <a:moveTo>
                                            <a:pt x="44450" y="0"/>
                                          </a:moveTo>
                                          <a:lnTo>
                                            <a:pt x="31750" y="0"/>
                                          </a:lnTo>
                                          <a:lnTo>
                                            <a:pt x="31750" y="213995"/>
                                          </a:lnTo>
                                          <a:lnTo>
                                            <a:pt x="44450" y="213995"/>
                                          </a:lnTo>
                                          <a:lnTo>
                                            <a:pt x="44450" y="0"/>
                                          </a:lnTo>
                                          <a:close/>
                                        </a:path>
                                        <a:path w="76200" h="277495">
                                          <a:moveTo>
                                            <a:pt x="76200" y="201295"/>
                                          </a:moveTo>
                                          <a:lnTo>
                                            <a:pt x="44450" y="201295"/>
                                          </a:lnTo>
                                          <a:lnTo>
                                            <a:pt x="44450" y="213995"/>
                                          </a:lnTo>
                                          <a:lnTo>
                                            <a:pt x="69850" y="213995"/>
                                          </a:lnTo>
                                          <a:lnTo>
                                            <a:pt x="76200" y="201295"/>
                                          </a:lnTo>
                                          <a:close/>
                                        </a:path>
                                      </a:pathLst>
                                    </a:custGeom>
                                    <a:solidFill>
                                      <a:srgbClr val="000000"/>
                                    </a:solidFill>
                                  </wps:spPr>
                                  <wps:bodyPr wrap="square" lIns="0" tIns="0" rIns="0" bIns="0" rtlCol="0">
                                    <a:prstTxWarp prst="textNoShape">
                                      <a:avLst/>
                                    </a:prstTxWarp>
                                    <a:noAutofit/>
                                  </wps:bodyPr>
                                </wps:wsp>
                                <wps:wsp>
                                  <wps:cNvPr id="109063" name="Graphic 101"/>
                                  <wps:cNvSpPr/>
                                  <wps:spPr>
                                    <a:xfrm>
                                      <a:off x="2122255" y="1388745"/>
                                      <a:ext cx="3660140" cy="1270"/>
                                    </a:xfrm>
                                    <a:custGeom>
                                      <a:avLst/>
                                      <a:gdLst/>
                                      <a:ahLst/>
                                      <a:cxnLst/>
                                      <a:rect l="l" t="t" r="r" b="b"/>
                                      <a:pathLst>
                                        <a:path w="3660140">
                                          <a:moveTo>
                                            <a:pt x="0" y="0"/>
                                          </a:moveTo>
                                          <a:lnTo>
                                            <a:pt x="3660140" y="0"/>
                                          </a:lnTo>
                                        </a:path>
                                      </a:pathLst>
                                    </a:custGeom>
                                    <a:ln w="9525">
                                      <a:solidFill>
                                        <a:srgbClr val="000000"/>
                                      </a:solidFill>
                                      <a:prstDash val="solid"/>
                                    </a:ln>
                                  </wps:spPr>
                                  <wps:bodyPr wrap="square" lIns="0" tIns="0" rIns="0" bIns="0" rtlCol="0">
                                    <a:prstTxWarp prst="textNoShape">
                                      <a:avLst/>
                                    </a:prstTxWarp>
                                    <a:noAutofit/>
                                  </wps:bodyPr>
                                </wps:wsp>
                                <wps:wsp>
                                  <wps:cNvPr id="1212282199" name="Textbox 105"/>
                                  <wps:cNvSpPr txBox="1"/>
                                  <wps:spPr>
                                    <a:xfrm>
                                      <a:off x="5129297" y="828993"/>
                                      <a:ext cx="1413510" cy="379730"/>
                                    </a:xfrm>
                                    <a:prstGeom prst="rect">
                                      <a:avLst/>
                                    </a:prstGeom>
                                  </wps:spPr>
                                  <wps:txbx>
                                    <w:txbxContent>
                                      <w:p w14:paraId="6F501E43" w14:textId="77777777" w:rsidR="003305C4" w:rsidRDefault="003305C4" w:rsidP="0087380E">
                                        <w:pPr>
                                          <w:spacing w:before="89"/>
                                          <w:ind w:left="1"/>
                                          <w:jc w:val="center"/>
                                          <w:rPr>
                                            <w:sz w:val="26"/>
                                            <w:szCs w:val="26"/>
                                          </w:rPr>
                                        </w:pPr>
                                        <w:r>
                                          <w:rPr>
                                            <w:sz w:val="26"/>
                                            <w:szCs w:val="26"/>
                                          </w:rPr>
                                          <w:t>Loại</w:t>
                                        </w:r>
                                        <w:r>
                                          <w:rPr>
                                            <w:spacing w:val="-4"/>
                                            <w:sz w:val="26"/>
                                            <w:szCs w:val="26"/>
                                          </w:rPr>
                                          <w:t xml:space="preserve"> </w:t>
                                        </w:r>
                                        <w:r>
                                          <w:rPr>
                                            <w:spacing w:val="-5"/>
                                            <w:sz w:val="26"/>
                                            <w:szCs w:val="26"/>
                                          </w:rPr>
                                          <w:t>bỏ</w:t>
                                        </w:r>
                                      </w:p>
                                    </w:txbxContent>
                                  </wps:txbx>
                                  <wps:bodyPr wrap="square" lIns="0" tIns="0" rIns="0" bIns="0" rtlCol="0">
                                    <a:noAutofit/>
                                  </wps:bodyPr>
                                </wps:wsp>
                                <wps:wsp>
                                  <wps:cNvPr id="1095194599" name="Textbox 106"/>
                                  <wps:cNvSpPr txBox="1"/>
                                  <wps:spPr>
                                    <a:xfrm>
                                      <a:off x="1181100" y="2378746"/>
                                      <a:ext cx="1859279" cy="370205"/>
                                    </a:xfrm>
                                    <a:prstGeom prst="rect">
                                      <a:avLst/>
                                    </a:prstGeom>
                                    <a:ln w="9525">
                                      <a:solidFill>
                                        <a:srgbClr val="000000"/>
                                      </a:solidFill>
                                      <a:prstDash val="solid"/>
                                    </a:ln>
                                  </wps:spPr>
                                  <wps:txbx>
                                    <w:txbxContent>
                                      <w:p w14:paraId="4ACDA478" w14:textId="77777777" w:rsidR="003305C4" w:rsidRDefault="003305C4" w:rsidP="0087380E">
                                        <w:pPr>
                                          <w:spacing w:before="75"/>
                                          <w:ind w:left="1"/>
                                          <w:jc w:val="center"/>
                                          <w:rPr>
                                            <w:sz w:val="26"/>
                                            <w:szCs w:val="26"/>
                                          </w:rPr>
                                        </w:pPr>
                                        <w:r>
                                          <w:rPr>
                                            <w:spacing w:val="-2"/>
                                            <w:sz w:val="26"/>
                                            <w:szCs w:val="26"/>
                                          </w:rPr>
                                          <w:t>Nghiền</w:t>
                                        </w:r>
                                      </w:p>
                                    </w:txbxContent>
                                  </wps:txbx>
                                  <wps:bodyPr wrap="square" lIns="0" tIns="0" rIns="0" bIns="0" rtlCol="0">
                                    <a:noAutofit/>
                                  </wps:bodyPr>
                                </wps:wsp>
                                <wps:wsp>
                                  <wps:cNvPr id="327382915" name="Textbox 107"/>
                                  <wps:cNvSpPr txBox="1"/>
                                  <wps:spPr>
                                    <a:xfrm>
                                      <a:off x="1191980" y="1666240"/>
                                      <a:ext cx="1859280" cy="370840"/>
                                    </a:xfrm>
                                    <a:prstGeom prst="rect">
                                      <a:avLst/>
                                    </a:prstGeom>
                                    <a:ln w="9525">
                                      <a:solidFill>
                                        <a:srgbClr val="000000"/>
                                      </a:solidFill>
                                      <a:prstDash val="solid"/>
                                    </a:ln>
                                  </wps:spPr>
                                  <wps:txbx>
                                    <w:txbxContent>
                                      <w:p w14:paraId="726759C5" w14:textId="77777777" w:rsidR="003305C4" w:rsidRDefault="003305C4" w:rsidP="0087380E">
                                        <w:pPr>
                                          <w:spacing w:before="72"/>
                                          <w:ind w:left="684"/>
                                          <w:rPr>
                                            <w:sz w:val="26"/>
                                            <w:szCs w:val="26"/>
                                          </w:rPr>
                                        </w:pPr>
                                        <w:r>
                                          <w:rPr>
                                            <w:sz w:val="26"/>
                                            <w:szCs w:val="26"/>
                                          </w:rPr>
                                          <w:t>Nguyên</w:t>
                                        </w:r>
                                        <w:r>
                                          <w:rPr>
                                            <w:spacing w:val="-1"/>
                                            <w:sz w:val="26"/>
                                            <w:szCs w:val="26"/>
                                          </w:rPr>
                                          <w:t xml:space="preserve"> </w:t>
                                        </w:r>
                                        <w:r>
                                          <w:rPr>
                                            <w:sz w:val="26"/>
                                            <w:szCs w:val="26"/>
                                          </w:rPr>
                                          <w:t>liệu</w:t>
                                        </w:r>
                                        <w:r>
                                          <w:rPr>
                                            <w:spacing w:val="-1"/>
                                            <w:sz w:val="26"/>
                                            <w:szCs w:val="26"/>
                                          </w:rPr>
                                          <w:t xml:space="preserve"> </w:t>
                                        </w:r>
                                        <w:r>
                                          <w:rPr>
                                            <w:spacing w:val="-5"/>
                                            <w:sz w:val="26"/>
                                            <w:szCs w:val="26"/>
                                          </w:rPr>
                                          <w:t>thô</w:t>
                                        </w:r>
                                      </w:p>
                                    </w:txbxContent>
                                  </wps:txbx>
                                  <wps:bodyPr wrap="square" lIns="0" tIns="0" rIns="0" bIns="0" rtlCol="0">
                                    <a:noAutofit/>
                                  </wps:bodyPr>
                                </wps:wsp>
                                <wps:wsp>
                                  <wps:cNvPr id="1336439333" name="Textbox 108"/>
                                  <wps:cNvSpPr txBox="1"/>
                                  <wps:spPr>
                                    <a:xfrm>
                                      <a:off x="3096345" y="2877108"/>
                                      <a:ext cx="1859915" cy="370205"/>
                                    </a:xfrm>
                                    <a:prstGeom prst="rect">
                                      <a:avLst/>
                                    </a:prstGeom>
                                    <a:ln w="9525">
                                      <a:solidFill>
                                        <a:srgbClr val="000000"/>
                                      </a:solidFill>
                                      <a:prstDash val="solid"/>
                                    </a:ln>
                                  </wps:spPr>
                                  <wps:txbx>
                                    <w:txbxContent>
                                      <w:p w14:paraId="4E1821A0" w14:textId="77777777" w:rsidR="003305C4" w:rsidRDefault="003305C4" w:rsidP="0087380E">
                                        <w:pPr>
                                          <w:spacing w:before="75"/>
                                          <w:ind w:left="372"/>
                                          <w:rPr>
                                            <w:sz w:val="26"/>
                                            <w:szCs w:val="26"/>
                                          </w:rPr>
                                        </w:pPr>
                                        <w:r>
                                          <w:rPr>
                                            <w:sz w:val="26"/>
                                            <w:szCs w:val="26"/>
                                          </w:rPr>
                                          <w:t>Bình</w:t>
                                        </w:r>
                                        <w:r>
                                          <w:rPr>
                                            <w:spacing w:val="-4"/>
                                            <w:sz w:val="26"/>
                                            <w:szCs w:val="26"/>
                                          </w:rPr>
                                          <w:t xml:space="preserve"> </w:t>
                                        </w:r>
                                        <w:r>
                                          <w:rPr>
                                            <w:sz w:val="26"/>
                                            <w:szCs w:val="26"/>
                                          </w:rPr>
                                          <w:t>chứa</w:t>
                                        </w:r>
                                        <w:r>
                                          <w:rPr>
                                            <w:spacing w:val="-3"/>
                                            <w:sz w:val="26"/>
                                            <w:szCs w:val="26"/>
                                          </w:rPr>
                                          <w:t xml:space="preserve"> </w:t>
                                        </w:r>
                                        <w:r>
                                          <w:rPr>
                                            <w:sz w:val="26"/>
                                            <w:szCs w:val="26"/>
                                          </w:rPr>
                                          <w:t>nguyên</w:t>
                                        </w:r>
                                        <w:r>
                                          <w:rPr>
                                            <w:spacing w:val="-1"/>
                                            <w:sz w:val="26"/>
                                            <w:szCs w:val="26"/>
                                          </w:rPr>
                                          <w:t xml:space="preserve"> </w:t>
                                        </w:r>
                                        <w:r>
                                          <w:rPr>
                                            <w:spacing w:val="-4"/>
                                            <w:sz w:val="26"/>
                                            <w:szCs w:val="26"/>
                                          </w:rPr>
                                          <w:t>liệu</w:t>
                                        </w:r>
                                      </w:p>
                                    </w:txbxContent>
                                  </wps:txbx>
                                  <wps:bodyPr wrap="square" lIns="0" tIns="0" rIns="0" bIns="0" rtlCol="0">
                                    <a:noAutofit/>
                                  </wps:bodyPr>
                                </wps:wsp>
                                <wps:wsp>
                                  <wps:cNvPr id="327805308" name="Textbox 109"/>
                                  <wps:cNvSpPr txBox="1"/>
                                  <wps:spPr>
                                    <a:xfrm>
                                      <a:off x="5031376" y="1666240"/>
                                      <a:ext cx="1535393" cy="370840"/>
                                    </a:xfrm>
                                    <a:prstGeom prst="rect">
                                      <a:avLst/>
                                    </a:prstGeom>
                                    <a:ln w="9525">
                                      <a:solidFill>
                                        <a:srgbClr val="000000"/>
                                      </a:solidFill>
                                      <a:prstDash val="solid"/>
                                    </a:ln>
                                  </wps:spPr>
                                  <wps:txbx>
                                    <w:txbxContent>
                                      <w:p w14:paraId="314D0439" w14:textId="77777777" w:rsidR="003305C4" w:rsidRDefault="003305C4" w:rsidP="0087380E">
                                        <w:pPr>
                                          <w:spacing w:before="72"/>
                                          <w:ind w:left="431"/>
                                          <w:rPr>
                                            <w:sz w:val="26"/>
                                            <w:szCs w:val="26"/>
                                          </w:rPr>
                                        </w:pPr>
                                        <w:r>
                                          <w:rPr>
                                            <w:sz w:val="26"/>
                                            <w:szCs w:val="26"/>
                                          </w:rPr>
                                          <w:t>Nguyên</w:t>
                                        </w:r>
                                        <w:r>
                                          <w:rPr>
                                            <w:spacing w:val="-2"/>
                                            <w:sz w:val="26"/>
                                            <w:szCs w:val="26"/>
                                          </w:rPr>
                                          <w:t xml:space="preserve"> </w:t>
                                        </w:r>
                                        <w:r>
                                          <w:rPr>
                                            <w:sz w:val="26"/>
                                            <w:szCs w:val="26"/>
                                          </w:rPr>
                                          <w:t>liệu</w:t>
                                        </w:r>
                                        <w:r>
                                          <w:rPr>
                                            <w:spacing w:val="-1"/>
                                            <w:sz w:val="26"/>
                                            <w:szCs w:val="26"/>
                                          </w:rPr>
                                          <w:t xml:space="preserve"> </w:t>
                                        </w:r>
                                        <w:r>
                                          <w:rPr>
                                            <w:spacing w:val="-5"/>
                                            <w:sz w:val="26"/>
                                            <w:szCs w:val="26"/>
                                          </w:rPr>
                                          <w:t>mịn</w:t>
                                        </w:r>
                                      </w:p>
                                    </w:txbxContent>
                                  </wps:txbx>
                                  <wps:bodyPr wrap="square" lIns="0" tIns="0" rIns="0" bIns="0" rtlCol="0">
                                    <a:noAutofit/>
                                  </wps:bodyPr>
                                </wps:wsp>
                                <wps:wsp>
                                  <wps:cNvPr id="603500244" name="Textbox 110"/>
                                  <wps:cNvSpPr txBox="1"/>
                                  <wps:spPr>
                                    <a:xfrm>
                                      <a:off x="2726140" y="833755"/>
                                      <a:ext cx="1859280" cy="370205"/>
                                    </a:xfrm>
                                    <a:prstGeom prst="rect">
                                      <a:avLst/>
                                    </a:prstGeom>
                                    <a:ln w="9525">
                                      <a:solidFill>
                                        <a:srgbClr val="000000"/>
                                      </a:solidFill>
                                      <a:prstDash val="solid"/>
                                    </a:ln>
                                  </wps:spPr>
                                  <wps:txbx>
                                    <w:txbxContent>
                                      <w:p w14:paraId="2A3CDAC7" w14:textId="77777777" w:rsidR="003305C4" w:rsidRDefault="003305C4" w:rsidP="0087380E">
                                        <w:pPr>
                                          <w:spacing w:before="74"/>
                                          <w:ind w:left="379"/>
                                          <w:rPr>
                                            <w:sz w:val="26"/>
                                            <w:szCs w:val="26"/>
                                          </w:rPr>
                                        </w:pPr>
                                        <w:r>
                                          <w:rPr>
                                            <w:sz w:val="26"/>
                                            <w:szCs w:val="26"/>
                                          </w:rPr>
                                          <w:t>Tiếp</w:t>
                                        </w:r>
                                        <w:r>
                                          <w:rPr>
                                            <w:spacing w:val="-3"/>
                                            <w:sz w:val="26"/>
                                            <w:szCs w:val="26"/>
                                          </w:rPr>
                                          <w:t xml:space="preserve"> </w:t>
                                        </w:r>
                                        <w:r>
                                          <w:rPr>
                                            <w:sz w:val="26"/>
                                            <w:szCs w:val="26"/>
                                          </w:rPr>
                                          <w:t>nhận</w:t>
                                        </w:r>
                                        <w:r>
                                          <w:rPr>
                                            <w:spacing w:val="-1"/>
                                            <w:sz w:val="26"/>
                                            <w:szCs w:val="26"/>
                                          </w:rPr>
                                          <w:t xml:space="preserve"> </w:t>
                                        </w:r>
                                        <w:r>
                                          <w:rPr>
                                            <w:sz w:val="26"/>
                                            <w:szCs w:val="26"/>
                                          </w:rPr>
                                          <w:t>và</w:t>
                                        </w:r>
                                        <w:r>
                                          <w:rPr>
                                            <w:spacing w:val="-2"/>
                                            <w:sz w:val="26"/>
                                            <w:szCs w:val="26"/>
                                          </w:rPr>
                                          <w:t xml:space="preserve"> </w:t>
                                        </w:r>
                                        <w:r>
                                          <w:rPr>
                                            <w:sz w:val="26"/>
                                            <w:szCs w:val="26"/>
                                          </w:rPr>
                                          <w:t xml:space="preserve">làm </w:t>
                                        </w:r>
                                        <w:r>
                                          <w:rPr>
                                            <w:spacing w:val="-4"/>
                                            <w:sz w:val="26"/>
                                            <w:szCs w:val="26"/>
                                          </w:rPr>
                                          <w:t>sạch</w:t>
                                        </w:r>
                                      </w:p>
                                    </w:txbxContent>
                                  </wps:txbx>
                                  <wps:bodyPr wrap="square" lIns="0" tIns="0" rIns="0" bIns="0" rtlCol="0">
                                    <a:noAutofit/>
                                  </wps:bodyPr>
                                </wps:wsp>
                                <wps:wsp>
                                  <wps:cNvPr id="2049476043" name="Textbox 111"/>
                                  <wps:cNvSpPr txBox="1"/>
                                  <wps:spPr>
                                    <a:xfrm>
                                      <a:off x="2726140" y="0"/>
                                      <a:ext cx="1859280" cy="370205"/>
                                    </a:xfrm>
                                    <a:prstGeom prst="rect">
                                      <a:avLst/>
                                    </a:prstGeom>
                                    <a:ln w="9525">
                                      <a:solidFill>
                                        <a:srgbClr val="000000"/>
                                      </a:solidFill>
                                      <a:prstDash val="solid"/>
                                    </a:ln>
                                  </wps:spPr>
                                  <wps:txbx>
                                    <w:txbxContent>
                                      <w:p w14:paraId="08C5B334" w14:textId="77777777" w:rsidR="003305C4" w:rsidRDefault="003305C4" w:rsidP="0087380E">
                                        <w:pPr>
                                          <w:spacing w:before="75"/>
                                          <w:ind w:left="659"/>
                                          <w:rPr>
                                            <w:sz w:val="26"/>
                                            <w:szCs w:val="26"/>
                                          </w:rPr>
                                        </w:pPr>
                                        <w:r>
                                          <w:rPr>
                                            <w:sz w:val="26"/>
                                            <w:szCs w:val="26"/>
                                          </w:rPr>
                                          <w:t>Kho</w:t>
                                        </w:r>
                                        <w:r>
                                          <w:rPr>
                                            <w:spacing w:val="-4"/>
                                            <w:sz w:val="26"/>
                                            <w:szCs w:val="26"/>
                                          </w:rPr>
                                          <w:t xml:space="preserve"> </w:t>
                                        </w:r>
                                        <w:r>
                                          <w:rPr>
                                            <w:sz w:val="26"/>
                                            <w:szCs w:val="26"/>
                                          </w:rPr>
                                          <w:t>nguyên</w:t>
                                        </w:r>
                                        <w:r>
                                          <w:rPr>
                                            <w:spacing w:val="-1"/>
                                            <w:sz w:val="26"/>
                                            <w:szCs w:val="26"/>
                                          </w:rPr>
                                          <w:t xml:space="preserve"> </w:t>
                                        </w:r>
                                        <w:r>
                                          <w:rPr>
                                            <w:spacing w:val="-4"/>
                                            <w:sz w:val="26"/>
                                            <w:szCs w:val="26"/>
                                          </w:rPr>
                                          <w:t>liệu</w:t>
                                        </w:r>
                                      </w:p>
                                    </w:txbxContent>
                                  </wps:txbx>
                                  <wps:bodyPr wrap="square" lIns="0" tIns="0" rIns="0" bIns="0" rtlCol="0">
                                    <a:noAutofit/>
                                  </wps:bodyPr>
                                </wps:wsp>
                              </wpg:grpSp>
                              <wps:wsp>
                                <wps:cNvPr id="336607188" name="Straight Connector 336607188"/>
                                <wps:cNvCnPr/>
                                <wps:spPr>
                                  <a:xfrm>
                                    <a:off x="5210175" y="1543050"/>
                                    <a:ext cx="0" cy="739965"/>
                                  </a:xfrm>
                                  <a:prstGeom prst="line">
                                    <a:avLst/>
                                  </a:prstGeom>
                                </wps:spPr>
                                <wps:style>
                                  <a:lnRef idx="1">
                                    <a:schemeClr val="dk1"/>
                                  </a:lnRef>
                                  <a:fillRef idx="0">
                                    <a:schemeClr val="dk1"/>
                                  </a:fillRef>
                                  <a:effectRef idx="0">
                                    <a:schemeClr val="dk1"/>
                                  </a:effectRef>
                                  <a:fontRef idx="minor">
                                    <a:schemeClr val="tx1"/>
                                  </a:fontRef>
                                </wps:style>
                                <wps:bodyPr/>
                              </wps:wsp>
                              <wps:wsp>
                                <wps:cNvPr id="1372515670" name="Straight Arrow Connector 1372515670"/>
                                <wps:cNvCnPr/>
                                <wps:spPr>
                                  <a:xfrm>
                                    <a:off x="2000250" y="2266950"/>
                                    <a:ext cx="881075" cy="95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744328794" name="Straight Arrow Connector 744328794"/>
                                <wps:cNvCnPr/>
                                <wps:spPr>
                                  <a:xfrm flipH="1">
                                    <a:off x="4486275" y="2286000"/>
                                    <a:ext cx="7433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g:cNvPr id="1391502308" name="Group 1391502308"/>
                                <wpg:cNvGrpSpPr/>
                                <wpg:grpSpPr>
                                  <a:xfrm>
                                    <a:off x="962025" y="2705100"/>
                                    <a:ext cx="5393055" cy="2134869"/>
                                    <a:chOff x="962025" y="2705100"/>
                                    <a:chExt cx="5393055" cy="2134869"/>
                                  </a:xfrm>
                                </wpg:grpSpPr>
                                <wpg:grpSp>
                                  <wpg:cNvPr id="283162665" name="Group 283162665"/>
                                  <wpg:cNvGrpSpPr/>
                                  <wpg:grpSpPr>
                                    <a:xfrm>
                                      <a:off x="2962267" y="3019425"/>
                                      <a:ext cx="1714494" cy="1820544"/>
                                      <a:chOff x="2962267" y="3019425"/>
                                      <a:chExt cx="1714494" cy="1820544"/>
                                    </a:xfrm>
                                  </wpg:grpSpPr>
                                  <wpg:grpSp>
                                    <wpg:cNvPr id="802938768" name="Group 802938768"/>
                                    <wpg:cNvGrpSpPr>
                                      <a:grpSpLocks/>
                                    </wpg:cNvGrpSpPr>
                                    <wpg:grpSpPr>
                                      <a:xfrm>
                                        <a:off x="2962267" y="3019425"/>
                                        <a:ext cx="1714494" cy="1820544"/>
                                        <a:chOff x="2962275" y="3019425"/>
                                        <a:chExt cx="1958423" cy="2406358"/>
                                      </a:xfrm>
                                    </wpg:grpSpPr>
                                    <wps:wsp>
                                      <wps:cNvPr id="983826543" name="Graphic 116"/>
                                      <wps:cNvSpPr/>
                                      <wps:spPr>
                                        <a:xfrm>
                                          <a:off x="3814341" y="3019425"/>
                                          <a:ext cx="76200" cy="1019175"/>
                                        </a:xfrm>
                                        <a:custGeom>
                                          <a:avLst/>
                                          <a:gdLst/>
                                          <a:ahLst/>
                                          <a:cxnLst/>
                                          <a:rect l="l" t="t" r="r" b="b"/>
                                          <a:pathLst>
                                            <a:path w="76200" h="1019175">
                                              <a:moveTo>
                                                <a:pt x="76200" y="942975"/>
                                              </a:moveTo>
                                              <a:lnTo>
                                                <a:pt x="44450" y="942975"/>
                                              </a:lnTo>
                                              <a:lnTo>
                                                <a:pt x="44450" y="741045"/>
                                              </a:lnTo>
                                              <a:lnTo>
                                                <a:pt x="31750" y="741045"/>
                                              </a:lnTo>
                                              <a:lnTo>
                                                <a:pt x="31750" y="942975"/>
                                              </a:lnTo>
                                              <a:lnTo>
                                                <a:pt x="0" y="942975"/>
                                              </a:lnTo>
                                              <a:lnTo>
                                                <a:pt x="38100" y="1019175"/>
                                              </a:lnTo>
                                              <a:lnTo>
                                                <a:pt x="69850" y="955675"/>
                                              </a:lnTo>
                                              <a:lnTo>
                                                <a:pt x="76200" y="942975"/>
                                              </a:lnTo>
                                              <a:close/>
                                            </a:path>
                                            <a:path w="76200" h="1019175">
                                              <a:moveTo>
                                                <a:pt x="76200" y="294640"/>
                                              </a:moveTo>
                                              <a:lnTo>
                                                <a:pt x="44450" y="294640"/>
                                              </a:lnTo>
                                              <a:lnTo>
                                                <a:pt x="44450" y="0"/>
                                              </a:lnTo>
                                              <a:lnTo>
                                                <a:pt x="31750" y="0"/>
                                              </a:lnTo>
                                              <a:lnTo>
                                                <a:pt x="31750" y="294640"/>
                                              </a:lnTo>
                                              <a:lnTo>
                                                <a:pt x="0" y="294640"/>
                                              </a:lnTo>
                                              <a:lnTo>
                                                <a:pt x="38100" y="370840"/>
                                              </a:lnTo>
                                              <a:lnTo>
                                                <a:pt x="69850" y="307340"/>
                                              </a:lnTo>
                                              <a:lnTo>
                                                <a:pt x="76200" y="294640"/>
                                              </a:lnTo>
                                              <a:close/>
                                            </a:path>
                                          </a:pathLst>
                                        </a:custGeom>
                                        <a:solidFill>
                                          <a:srgbClr val="000000"/>
                                        </a:solidFill>
                                      </wps:spPr>
                                      <wps:bodyPr wrap="square" lIns="0" tIns="0" rIns="0" bIns="0" rtlCol="0">
                                        <a:prstTxWarp prst="textNoShape">
                                          <a:avLst/>
                                        </a:prstTxWarp>
                                        <a:noAutofit/>
                                      </wps:bodyPr>
                                    </wps:wsp>
                                    <wps:wsp>
                                      <wps:cNvPr id="1522595370" name="Textbox 118"/>
                                      <wps:cNvSpPr txBox="1"/>
                                      <wps:spPr>
                                        <a:xfrm>
                                          <a:off x="2984035" y="4042245"/>
                                          <a:ext cx="1936663" cy="651096"/>
                                        </a:xfrm>
                                        <a:prstGeom prst="rect">
                                          <a:avLst/>
                                        </a:prstGeom>
                                        <a:ln w="9525">
                                          <a:solidFill>
                                            <a:srgbClr val="000000"/>
                                          </a:solidFill>
                                          <a:prstDash val="solid"/>
                                        </a:ln>
                                      </wps:spPr>
                                      <wps:txbx>
                                        <w:txbxContent>
                                          <w:p w14:paraId="62D7AADA" w14:textId="77777777" w:rsidR="003305C4" w:rsidRDefault="003305C4" w:rsidP="0087380E">
                                            <w:pPr>
                                              <w:ind w:left="703" w:right="193" w:hanging="505"/>
                                              <w:rPr>
                                                <w:sz w:val="26"/>
                                                <w:szCs w:val="26"/>
                                              </w:rPr>
                                            </w:pPr>
                                            <w:r>
                                              <w:rPr>
                                                <w:sz w:val="26"/>
                                                <w:szCs w:val="26"/>
                                              </w:rPr>
                                              <w:t>Thành</w:t>
                                            </w:r>
                                            <w:r>
                                              <w:rPr>
                                                <w:spacing w:val="-13"/>
                                                <w:sz w:val="26"/>
                                                <w:szCs w:val="26"/>
                                              </w:rPr>
                                              <w:t xml:space="preserve"> </w:t>
                                            </w:r>
                                            <w:r>
                                              <w:rPr>
                                                <w:sz w:val="26"/>
                                                <w:szCs w:val="26"/>
                                              </w:rPr>
                                              <w:t>phẩm</w:t>
                                            </w:r>
                                            <w:r>
                                              <w:rPr>
                                                <w:spacing w:val="-13"/>
                                                <w:sz w:val="26"/>
                                                <w:szCs w:val="26"/>
                                              </w:rPr>
                                              <w:t xml:space="preserve"> </w:t>
                                            </w:r>
                                            <w:r>
                                              <w:rPr>
                                                <w:sz w:val="26"/>
                                                <w:szCs w:val="26"/>
                                              </w:rPr>
                                              <w:t>đậm đặc (Dạng bột)</w:t>
                                            </w:r>
                                          </w:p>
                                        </w:txbxContent>
                                      </wps:txbx>
                                      <wps:bodyPr wrap="square" lIns="0" tIns="0" rIns="0" bIns="0" rtlCol="0">
                                        <a:noAutofit/>
                                      </wps:bodyPr>
                                    </wps:wsp>
                                    <wps:wsp>
                                      <wps:cNvPr id="1744738169" name="Textbox 119"/>
                                      <wps:cNvSpPr txBox="1"/>
                                      <wps:spPr>
                                        <a:xfrm>
                                          <a:off x="2962275" y="3390146"/>
                                          <a:ext cx="1936664" cy="370205"/>
                                        </a:xfrm>
                                        <a:prstGeom prst="rect">
                                          <a:avLst/>
                                        </a:prstGeom>
                                        <a:ln w="9525">
                                          <a:solidFill>
                                            <a:srgbClr val="000000"/>
                                          </a:solidFill>
                                          <a:prstDash val="solid"/>
                                        </a:ln>
                                      </wps:spPr>
                                      <wps:txbx>
                                        <w:txbxContent>
                                          <w:p w14:paraId="68651C55" w14:textId="77777777" w:rsidR="003305C4" w:rsidRDefault="003305C4" w:rsidP="0087380E">
                                            <w:pPr>
                                              <w:spacing w:before="72"/>
                                              <w:ind w:left="4"/>
                                              <w:jc w:val="center"/>
                                              <w:rPr>
                                                <w:sz w:val="26"/>
                                                <w:szCs w:val="26"/>
                                              </w:rPr>
                                            </w:pPr>
                                            <w:r>
                                              <w:rPr>
                                                <w:spacing w:val="-4"/>
                                                <w:sz w:val="26"/>
                                                <w:szCs w:val="26"/>
                                              </w:rPr>
                                              <w:t>Trộn</w:t>
                                            </w:r>
                                          </w:p>
                                        </w:txbxContent>
                                      </wps:txbx>
                                      <wps:bodyPr wrap="square" lIns="0" tIns="0" rIns="0" bIns="0" rtlCol="0">
                                        <a:noAutofit/>
                                      </wps:bodyPr>
                                    </wps:wsp>
                                    <wps:wsp>
                                      <wps:cNvPr id="889185040" name="Textbox 120"/>
                                      <wps:cNvSpPr txBox="1"/>
                                      <wps:spPr>
                                        <a:xfrm>
                                          <a:off x="3117661" y="5055578"/>
                                          <a:ext cx="1487805" cy="370205"/>
                                        </a:xfrm>
                                        <a:prstGeom prst="rect">
                                          <a:avLst/>
                                        </a:prstGeom>
                                        <a:ln w="9525">
                                          <a:solidFill>
                                            <a:srgbClr val="000000"/>
                                          </a:solidFill>
                                          <a:prstDash val="solid"/>
                                        </a:ln>
                                      </wps:spPr>
                                      <wps:txbx>
                                        <w:txbxContent>
                                          <w:p w14:paraId="44E8AEEC" w14:textId="77777777" w:rsidR="003305C4" w:rsidRDefault="003305C4" w:rsidP="0087380E">
                                            <w:pPr>
                                              <w:spacing w:before="67"/>
                                              <w:ind w:left="696"/>
                                              <w:rPr>
                                                <w:sz w:val="26"/>
                                                <w:szCs w:val="26"/>
                                              </w:rPr>
                                            </w:pPr>
                                            <w:r>
                                              <w:rPr>
                                                <w:sz w:val="26"/>
                                                <w:szCs w:val="26"/>
                                              </w:rPr>
                                              <w:t>Đóng</w:t>
                                            </w:r>
                                            <w:r>
                                              <w:rPr>
                                                <w:spacing w:val="-3"/>
                                                <w:sz w:val="26"/>
                                                <w:szCs w:val="26"/>
                                              </w:rPr>
                                              <w:t xml:space="preserve"> </w:t>
                                            </w:r>
                                            <w:r>
                                              <w:rPr>
                                                <w:spacing w:val="-5"/>
                                                <w:sz w:val="26"/>
                                                <w:szCs w:val="26"/>
                                              </w:rPr>
                                              <w:t>bao</w:t>
                                            </w:r>
                                          </w:p>
                                        </w:txbxContent>
                                      </wps:txbx>
                                      <wps:bodyPr wrap="square" lIns="0" tIns="0" rIns="0" bIns="0" rtlCol="0">
                                        <a:noAutofit/>
                                      </wps:bodyPr>
                                    </wps:wsp>
                                  </wpg:grpSp>
                                  <wps:wsp>
                                    <wps:cNvPr id="1252566168" name="Straight Arrow Connector 1252566168"/>
                                    <wps:cNvCnPr/>
                                    <wps:spPr>
                                      <a:xfrm>
                                        <a:off x="3790950" y="4295775"/>
                                        <a:ext cx="0" cy="26411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s:wsp>
                                  <wps:cNvPr id="413970303" name="Rectangle 413970303"/>
                                  <wps:cNvSpPr>
                                    <a:spLocks noChangeArrowheads="1"/>
                                  </wps:cNvSpPr>
                                  <wps:spPr bwMode="auto">
                                    <a:xfrm>
                                      <a:off x="962025" y="2705100"/>
                                      <a:ext cx="1212215" cy="350167"/>
                                    </a:xfrm>
                                    <a:prstGeom prst="rect">
                                      <a:avLst/>
                                    </a:prstGeom>
                                    <a:solidFill>
                                      <a:srgbClr val="FFFFFF"/>
                                    </a:solidFill>
                                    <a:ln w="9525">
                                      <a:solidFill>
                                        <a:srgbClr val="000000"/>
                                      </a:solidFill>
                                      <a:miter lim="800000"/>
                                      <a:headEnd/>
                                      <a:tailEnd/>
                                    </a:ln>
                                  </wps:spPr>
                                  <wps:txbx>
                                    <w:txbxContent>
                                      <w:p w14:paraId="5B9813D0" w14:textId="77777777" w:rsidR="003305C4" w:rsidRDefault="003305C4" w:rsidP="0087380E">
                                        <w:pPr>
                                          <w:jc w:val="center"/>
                                          <w:rPr>
                                            <w:sz w:val="26"/>
                                            <w:szCs w:val="26"/>
                                          </w:rPr>
                                        </w:pPr>
                                        <w:r>
                                          <w:rPr>
                                            <w:sz w:val="26"/>
                                            <w:szCs w:val="26"/>
                                          </w:rPr>
                                          <w:t>Phụ gia</w:t>
                                        </w:r>
                                      </w:p>
                                    </w:txbxContent>
                                  </wps:txbx>
                                  <wps:bodyPr rot="0" vert="horz" wrap="square" lIns="91440" tIns="45720" rIns="91440" bIns="45720" anchor="t" anchorCtr="0" upright="1">
                                    <a:noAutofit/>
                                  </wps:bodyPr>
                                </wps:wsp>
                                <wps:wsp>
                                  <wps:cNvPr id="1490932056" name="AutoShape 54"/>
                                  <wps:cNvCnPr>
                                    <a:cxnSpLocks noChangeShapeType="1"/>
                                  </wps:cNvCnPr>
                                  <wps:spPr bwMode="auto">
                                    <a:xfrm flipV="1">
                                      <a:off x="2171700" y="2876550"/>
                                      <a:ext cx="683164" cy="192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65168018" name="Rectangle 365168018"/>
                                  <wps:cNvSpPr>
                                    <a:spLocks noChangeArrowheads="1"/>
                                  </wps:cNvSpPr>
                                  <wps:spPr bwMode="auto">
                                    <a:xfrm>
                                      <a:off x="4991100" y="3771900"/>
                                      <a:ext cx="1363980" cy="528320"/>
                                    </a:xfrm>
                                    <a:prstGeom prst="rect">
                                      <a:avLst/>
                                    </a:prstGeom>
                                    <a:solidFill>
                                      <a:srgbClr val="FFFFFF"/>
                                    </a:solidFill>
                                    <a:ln w="9525">
                                      <a:solidFill>
                                        <a:srgbClr val="000000"/>
                                      </a:solidFill>
                                      <a:prstDash val="dash"/>
                                      <a:miter lim="800000"/>
                                      <a:headEnd/>
                                      <a:tailEnd/>
                                    </a:ln>
                                  </wps:spPr>
                                  <wps:txbx>
                                    <w:txbxContent>
                                      <w:p w14:paraId="5F6B86EB" w14:textId="77777777" w:rsidR="003305C4" w:rsidRDefault="003305C4" w:rsidP="0087380E">
                                        <w:pPr>
                                          <w:jc w:val="center"/>
                                          <w:rPr>
                                            <w:sz w:val="26"/>
                                            <w:szCs w:val="26"/>
                                          </w:rPr>
                                        </w:pPr>
                                        <w:r>
                                          <w:rPr>
                                            <w:sz w:val="26"/>
                                            <w:szCs w:val="26"/>
                                          </w:rPr>
                                          <w:t>CTR, Bụi, tiếng ồn, khí thải</w:t>
                                        </w:r>
                                      </w:p>
                                    </w:txbxContent>
                                  </wps:txbx>
                                  <wps:bodyPr rot="0" vert="horz" wrap="square" lIns="91440" tIns="45720" rIns="91440" bIns="45720" anchor="t" anchorCtr="0" upright="1">
                                    <a:noAutofit/>
                                  </wps:bodyPr>
                                </wps:wsp>
                                <wps:wsp>
                                  <wps:cNvPr id="1793999091" name="AutoShape 55"/>
                                  <wps:cNvCnPr>
                                    <a:cxnSpLocks noChangeShapeType="1"/>
                                  </wps:cNvCnPr>
                                  <wps:spPr bwMode="auto">
                                    <a:xfrm>
                                      <a:off x="4657725" y="4057650"/>
                                      <a:ext cx="335280" cy="3175"/>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1535123897" name="Rectangle 1535123897"/>
                                  <wps:cNvSpPr>
                                    <a:spLocks noChangeArrowheads="1"/>
                                  </wps:cNvSpPr>
                                  <wps:spPr bwMode="auto">
                                    <a:xfrm>
                                      <a:off x="4991100" y="3209925"/>
                                      <a:ext cx="1363980" cy="528320"/>
                                    </a:xfrm>
                                    <a:prstGeom prst="rect">
                                      <a:avLst/>
                                    </a:prstGeom>
                                    <a:solidFill>
                                      <a:srgbClr val="FFFFFF"/>
                                    </a:solidFill>
                                    <a:ln w="9525">
                                      <a:solidFill>
                                        <a:srgbClr val="000000"/>
                                      </a:solidFill>
                                      <a:prstDash val="dash"/>
                                      <a:miter lim="800000"/>
                                      <a:headEnd/>
                                      <a:tailEnd/>
                                    </a:ln>
                                  </wps:spPr>
                                  <wps:txbx>
                                    <w:txbxContent>
                                      <w:p w14:paraId="665141F1" w14:textId="77777777" w:rsidR="003305C4" w:rsidRDefault="003305C4" w:rsidP="0087380E">
                                        <w:pPr>
                                          <w:jc w:val="center"/>
                                          <w:rPr>
                                            <w:sz w:val="26"/>
                                            <w:szCs w:val="26"/>
                                          </w:rPr>
                                        </w:pPr>
                                        <w:r>
                                          <w:rPr>
                                            <w:sz w:val="26"/>
                                            <w:szCs w:val="26"/>
                                          </w:rPr>
                                          <w:t>CTR, Bụi, tiếng ồn</w:t>
                                        </w:r>
                                      </w:p>
                                    </w:txbxContent>
                                  </wps:txbx>
                                  <wps:bodyPr rot="0" vert="horz" wrap="square" lIns="91440" tIns="45720" rIns="91440" bIns="45720" anchor="t" anchorCtr="0" upright="1">
                                    <a:noAutofit/>
                                  </wps:bodyPr>
                                </wps:wsp>
                                <wps:wsp>
                                  <wps:cNvPr id="1160451673" name="AutoShape 55"/>
                                  <wps:cNvCnPr>
                                    <a:cxnSpLocks noChangeShapeType="1"/>
                                  </wps:cNvCnPr>
                                  <wps:spPr bwMode="auto">
                                    <a:xfrm>
                                      <a:off x="4667250" y="3457575"/>
                                      <a:ext cx="334645" cy="3175"/>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g:grpSp>
                            </wpg:grpSp>
                            <wps:wsp>
                              <wps:cNvPr id="100224710" name="Rectangle 100224710"/>
                              <wps:cNvSpPr>
                                <a:spLocks noChangeArrowheads="1"/>
                              </wps:cNvSpPr>
                              <wps:spPr bwMode="auto">
                                <a:xfrm>
                                  <a:off x="0" y="1609725"/>
                                  <a:ext cx="838185" cy="714375"/>
                                </a:xfrm>
                                <a:prstGeom prst="rect">
                                  <a:avLst/>
                                </a:prstGeom>
                                <a:solidFill>
                                  <a:srgbClr val="FFFFFF"/>
                                </a:solidFill>
                                <a:ln w="9525">
                                  <a:solidFill>
                                    <a:srgbClr val="000000"/>
                                  </a:solidFill>
                                  <a:prstDash val="dash"/>
                                  <a:miter lim="800000"/>
                                  <a:headEnd/>
                                  <a:tailEnd/>
                                </a:ln>
                              </wps:spPr>
                              <wps:txbx>
                                <w:txbxContent>
                                  <w:p w14:paraId="149D37E1" w14:textId="77777777" w:rsidR="003305C4" w:rsidRDefault="003305C4" w:rsidP="0087380E">
                                    <w:pPr>
                                      <w:jc w:val="center"/>
                                      <w:rPr>
                                        <w:sz w:val="26"/>
                                        <w:szCs w:val="26"/>
                                      </w:rPr>
                                    </w:pPr>
                                    <w:r>
                                      <w:rPr>
                                        <w:sz w:val="26"/>
                                        <w:szCs w:val="26"/>
                                      </w:rPr>
                                      <w:t>CTR, Bụi, tiếng ồn</w:t>
                                    </w:r>
                                  </w:p>
                                </w:txbxContent>
                              </wps:txbx>
                              <wps:bodyPr rot="0" vert="horz" wrap="square" lIns="91440" tIns="45720" rIns="91440" bIns="45720" anchor="t" anchorCtr="0" upright="1">
                                <a:noAutofit/>
                              </wps:bodyPr>
                            </wps:wsp>
                            <wps:wsp>
                              <wps:cNvPr id="10344085" name="Straight Arrow Connector 10344085"/>
                              <wps:cNvCnPr/>
                              <wps:spPr>
                                <a:xfrm flipH="1">
                                  <a:off x="876300" y="1962150"/>
                                  <a:ext cx="295270" cy="0"/>
                                </a:xfrm>
                                <a:prstGeom prst="straightConnector1">
                                  <a:avLst/>
                                </a:prstGeom>
                                <a:ln>
                                  <a:prstDash val="dash"/>
                                  <a:tailEnd type="triangle"/>
                                </a:ln>
                              </wps:spPr>
                              <wps:style>
                                <a:lnRef idx="1">
                                  <a:schemeClr val="dk1"/>
                                </a:lnRef>
                                <a:fillRef idx="0">
                                  <a:schemeClr val="dk1"/>
                                </a:fillRef>
                                <a:effectRef idx="0">
                                  <a:schemeClr val="dk1"/>
                                </a:effectRef>
                                <a:fontRef idx="minor">
                                  <a:schemeClr val="tx1"/>
                                </a:fontRef>
                              </wps:style>
                              <wps:bodyPr/>
                            </wps:wsp>
                          </wpg:grpSp>
                          <wps:wsp>
                            <wps:cNvPr id="539705668" name="Straight Arrow Connector 539705668"/>
                            <wps:cNvCnPr/>
                            <wps:spPr>
                              <a:xfrm>
                                <a:off x="5219700" y="1047750"/>
                                <a:ext cx="0" cy="21000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g:grpSp>
                    </wpg:wgp>
                  </a:graphicData>
                </a:graphic>
                <wp14:sizeRelH relativeFrom="margin">
                  <wp14:pctWidth>0</wp14:pctWidth>
                </wp14:sizeRelH>
                <wp14:sizeRelV relativeFrom="page">
                  <wp14:pctHeight>0</wp14:pctHeight>
                </wp14:sizeRelV>
              </wp:anchor>
            </w:drawing>
          </mc:Choice>
          <mc:Fallback>
            <w:pict>
              <v:group w14:anchorId="5620B049" id="Group 3" o:spid="_x0000_s1077" style="position:absolute;left:0;text-align:left;margin-left:0;margin-top:22.05pt;width:500.4pt;height:381.1pt;z-index:251665920;mso-position-horizontal:center;mso-position-horizontal-relative:margin;mso-width-relative:margin" coordsize="63550,483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">
                <v:line id="Straight Connector 1351811322" o:spid="_x0000_s1078" style="position:absolute;visibility:visible;mso-wrap-style:square" from="20097,20764" to="20097,228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" strokecolor="black [3040]"/>
                <v:shape id="Straight Arrow Connector 623984364" o:spid="_x0000_s1079" type="#_x0000_t32" style="position:absolute;left:37242;top:24669;width:0;height:238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" strokecolor="black [3040]">
                  <v:stroke endarrow="block"/>
                </v:shape>
                <v:group id="Group 1328697651" o:spid="_x0000_s1080" style="position:absolute;width:63550;height:48399" coordsize="63550,483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">
                  <v:shapetype id="_x0000_t202" coordsize="21600,21600" o:spt="202" path="m,l,21600r21600,l21600,xe">
                    <v:stroke joinstyle="miter"/>
                    <v:path gradientshapeok="t" o:connecttype="rect"/>
                  </v:shapetype>
                  <v:shape id="Textbox 121" o:spid="_x0000_s1081" type="#_x0000_t202" style="position:absolute;left:28575;top:27336;width:17905;height:28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" filled="f">
                    <v:path arrowok="t"/>
                    <v:textbox inset="0,0,0,0">
                      <w:txbxContent>
                        <w:p w14:paraId="3F17C60D" w14:textId="77777777" w:rsidR="003305C4" w:rsidRDefault="003305C4" w:rsidP="0087380E">
                          <w:pPr>
                            <w:spacing w:before="76"/>
                            <w:ind w:left="179"/>
                            <w:rPr>
                              <w:sz w:val="26"/>
                              <w:szCs w:val="26"/>
                            </w:rPr>
                          </w:pPr>
                          <w:r>
                            <w:rPr>
                              <w:sz w:val="26"/>
                              <w:szCs w:val="26"/>
                            </w:rPr>
                            <w:t>Định lượng</w:t>
                          </w:r>
                          <w:r>
                            <w:rPr>
                              <w:spacing w:val="-3"/>
                              <w:sz w:val="26"/>
                              <w:szCs w:val="26"/>
                            </w:rPr>
                            <w:t xml:space="preserve"> </w:t>
                          </w:r>
                          <w:r>
                            <w:rPr>
                              <w:sz w:val="26"/>
                              <w:szCs w:val="26"/>
                            </w:rPr>
                            <w:t>số lượng</w:t>
                          </w:r>
                          <w:r>
                            <w:rPr>
                              <w:spacing w:val="-3"/>
                              <w:sz w:val="26"/>
                              <w:szCs w:val="26"/>
                            </w:rPr>
                            <w:t xml:space="preserve"> </w:t>
                          </w:r>
                          <w:r>
                            <w:rPr>
                              <w:sz w:val="26"/>
                              <w:szCs w:val="26"/>
                            </w:rPr>
                            <w:t>hỗn</w:t>
                          </w:r>
                          <w:r>
                            <w:rPr>
                              <w:spacing w:val="2"/>
                              <w:sz w:val="26"/>
                              <w:szCs w:val="26"/>
                            </w:rPr>
                            <w:t xml:space="preserve"> </w:t>
                          </w:r>
                          <w:r>
                            <w:rPr>
                              <w:spacing w:val="-5"/>
                              <w:sz w:val="26"/>
                              <w:szCs w:val="26"/>
                            </w:rPr>
                            <w:t>hợp</w:t>
                          </w:r>
                        </w:p>
                      </w:txbxContent>
                    </v:textbox>
                  </v:shape>
                  <v:shape id="Straight Arrow Connector 2129656889" o:spid="_x0000_s1082" type="#_x0000_t32" style="position:absolute;left:33813;top:2762;width:0;height:347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" strokecolor="black [3040]">
                    <v:stroke endarrow="block"/>
                  </v:shape>
                  <v:group id="Group 1576437950" o:spid="_x0000_s1083" style="position:absolute;width:63550;height:48399" coordsize="63550,483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">
                    <v:group id="Group 1793446606" o:spid="_x0000_s1084" style="position:absolute;width:63550;height:48399" coordsize="63550,483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">
                      <v:group id="Group 1152623356" o:spid="_x0000_s1085" style="position:absolute;left:9620;width:53930;height:48399" coordorigin="9620" coordsize="53930,483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">
                        <v:group id="Group 1388757898" o:spid="_x0000_s1086" style="position:absolute;left:11811;width:47148;height:24575" coordorigin="11811" coordsize="53856,324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">
                          <v:shape id="Graphic 97" o:spid="_x0000_s1087" style="position:absolute;left:51340;top:8337;width:14040;height:3702;visibility:visible;mso-wrap-style:square;v-text-anchor:top" coordsize="1403985,3702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" path="m,370204r1403984,l1403984,,,,,370204xe" filled="f">
                            <v:path arrowok="t"/>
                          </v:shape>
                          <v:shape id="Graphic 99" o:spid="_x0000_s1088" style="position:absolute;left:37484;top:12033;width:13;height:1854;visibility:visible;mso-wrap-style:square;v-text-anchor:top" coordsize="1270,185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" path="m,l,185419e" filled="f">
                            <v:path arrowok="t"/>
                          </v:shape>
                          <v:shape id="Graphic 100" o:spid="_x0000_s1089" style="position:absolute;left:20816;top:13887;width:762;height:2775;visibility:visible;mso-wrap-style:square;v-text-anchor:top" coordsize="76200,277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" path="m31750,201295l,201295r38100,76200l69850,213995r-38100,l31750,201295xem44450,l31750,r,213995l44450,213995,44450,xem76200,201295r-31750,l44450,213995r25400,l76200,201295xe" fillcolor="black" stroked="f">
                            <v:path arrowok="t"/>
                          </v:shape>
                          <v:shape id="Graphic 101" o:spid="_x0000_s1090" style="position:absolute;left:21222;top:13887;width:36601;height:13;visibility:visible;mso-wrap-style:square;v-text-anchor:top" coordsize="36601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" path="m,l3660140,e" filled="f">
                            <v:path arrowok="t"/>
                          </v:shape>
                          <v:shape id="Textbox 105" o:spid="_x0000_s1091" type="#_x0000_t202" style="position:absolute;left:51292;top:8289;width:14136;height:37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" filled="f" stroked="f">
                            <v:textbox inset="0,0,0,0">
                              <w:txbxContent>
                                <w:p w14:paraId="6F501E43" w14:textId="77777777" w:rsidR="003305C4" w:rsidRDefault="003305C4" w:rsidP="0087380E">
                                  <w:pPr>
                                    <w:spacing w:before="89"/>
                                    <w:ind w:left="1"/>
                                    <w:jc w:val="center"/>
                                    <w:rPr>
                                      <w:sz w:val="26"/>
                                      <w:szCs w:val="26"/>
                                    </w:rPr>
                                  </w:pPr>
                                  <w:r>
                                    <w:rPr>
                                      <w:sz w:val="26"/>
                                      <w:szCs w:val="26"/>
                                    </w:rPr>
                                    <w:t>Loại</w:t>
                                  </w:r>
                                  <w:r>
                                    <w:rPr>
                                      <w:spacing w:val="-4"/>
                                      <w:sz w:val="26"/>
                                      <w:szCs w:val="26"/>
                                    </w:rPr>
                                    <w:t xml:space="preserve"> </w:t>
                                  </w:r>
                                  <w:r>
                                    <w:rPr>
                                      <w:spacing w:val="-5"/>
                                      <w:sz w:val="26"/>
                                      <w:szCs w:val="26"/>
                                    </w:rPr>
                                    <w:t>bỏ</w:t>
                                  </w:r>
                                </w:p>
                              </w:txbxContent>
                            </v:textbox>
                          </v:shape>
                          <v:shape id="Textbox 106" o:spid="_x0000_s1092" type="#_x0000_t202" style="position:absolute;left:11811;top:23787;width:18592;height:37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" filled="f">
                            <v:textbox inset="0,0,0,0">
                              <w:txbxContent>
                                <w:p w14:paraId="4ACDA478" w14:textId="77777777" w:rsidR="003305C4" w:rsidRDefault="003305C4" w:rsidP="0087380E">
                                  <w:pPr>
                                    <w:spacing w:before="75"/>
                                    <w:ind w:left="1"/>
                                    <w:jc w:val="center"/>
                                    <w:rPr>
                                      <w:sz w:val="26"/>
                                      <w:szCs w:val="26"/>
                                    </w:rPr>
                                  </w:pPr>
                                  <w:r>
                                    <w:rPr>
                                      <w:spacing w:val="-2"/>
                                      <w:sz w:val="26"/>
                                      <w:szCs w:val="26"/>
                                    </w:rPr>
                                    <w:t>Nghiền</w:t>
                                  </w:r>
                                </w:p>
                              </w:txbxContent>
                            </v:textbox>
                          </v:shape>
                          <v:shape id="Textbox 107" o:spid="_x0000_s1093" type="#_x0000_t202" style="position:absolute;left:11919;top:16662;width:18593;height:3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" filled="f">
                            <v:textbox inset="0,0,0,0">
                              <w:txbxContent>
                                <w:p w14:paraId="726759C5" w14:textId="77777777" w:rsidR="003305C4" w:rsidRDefault="003305C4" w:rsidP="0087380E">
                                  <w:pPr>
                                    <w:spacing w:before="72"/>
                                    <w:ind w:left="684"/>
                                    <w:rPr>
                                      <w:sz w:val="26"/>
                                      <w:szCs w:val="26"/>
                                    </w:rPr>
                                  </w:pPr>
                                  <w:r>
                                    <w:rPr>
                                      <w:sz w:val="26"/>
                                      <w:szCs w:val="26"/>
                                    </w:rPr>
                                    <w:t>Nguyên</w:t>
                                  </w:r>
                                  <w:r>
                                    <w:rPr>
                                      <w:spacing w:val="-1"/>
                                      <w:sz w:val="26"/>
                                      <w:szCs w:val="26"/>
                                    </w:rPr>
                                    <w:t xml:space="preserve"> </w:t>
                                  </w:r>
                                  <w:r>
                                    <w:rPr>
                                      <w:sz w:val="26"/>
                                      <w:szCs w:val="26"/>
                                    </w:rPr>
                                    <w:t>liệu</w:t>
                                  </w:r>
                                  <w:r>
                                    <w:rPr>
                                      <w:spacing w:val="-1"/>
                                      <w:sz w:val="26"/>
                                      <w:szCs w:val="26"/>
                                    </w:rPr>
                                    <w:t xml:space="preserve"> </w:t>
                                  </w:r>
                                  <w:r>
                                    <w:rPr>
                                      <w:spacing w:val="-5"/>
                                      <w:sz w:val="26"/>
                                      <w:szCs w:val="26"/>
                                    </w:rPr>
                                    <w:t>thô</w:t>
                                  </w:r>
                                </w:p>
                              </w:txbxContent>
                            </v:textbox>
                          </v:shape>
                          <v:shape id="Textbox 108" o:spid="_x0000_s1094" type="#_x0000_t202" style="position:absolute;left:30963;top:28771;width:18599;height:37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" filled="f">
                            <v:textbox inset="0,0,0,0">
                              <w:txbxContent>
                                <w:p w14:paraId="4E1821A0" w14:textId="77777777" w:rsidR="003305C4" w:rsidRDefault="003305C4" w:rsidP="0087380E">
                                  <w:pPr>
                                    <w:spacing w:before="75"/>
                                    <w:ind w:left="372"/>
                                    <w:rPr>
                                      <w:sz w:val="26"/>
                                      <w:szCs w:val="26"/>
                                    </w:rPr>
                                  </w:pPr>
                                  <w:r>
                                    <w:rPr>
                                      <w:sz w:val="26"/>
                                      <w:szCs w:val="26"/>
                                    </w:rPr>
                                    <w:t>Bình</w:t>
                                  </w:r>
                                  <w:r>
                                    <w:rPr>
                                      <w:spacing w:val="-4"/>
                                      <w:sz w:val="26"/>
                                      <w:szCs w:val="26"/>
                                    </w:rPr>
                                    <w:t xml:space="preserve"> </w:t>
                                  </w:r>
                                  <w:r>
                                    <w:rPr>
                                      <w:sz w:val="26"/>
                                      <w:szCs w:val="26"/>
                                    </w:rPr>
                                    <w:t>chứa</w:t>
                                  </w:r>
                                  <w:r>
                                    <w:rPr>
                                      <w:spacing w:val="-3"/>
                                      <w:sz w:val="26"/>
                                      <w:szCs w:val="26"/>
                                    </w:rPr>
                                    <w:t xml:space="preserve"> </w:t>
                                  </w:r>
                                  <w:r>
                                    <w:rPr>
                                      <w:sz w:val="26"/>
                                      <w:szCs w:val="26"/>
                                    </w:rPr>
                                    <w:t>nguyên</w:t>
                                  </w:r>
                                  <w:r>
                                    <w:rPr>
                                      <w:spacing w:val="-1"/>
                                      <w:sz w:val="26"/>
                                      <w:szCs w:val="26"/>
                                    </w:rPr>
                                    <w:t xml:space="preserve"> </w:t>
                                  </w:r>
                                  <w:r>
                                    <w:rPr>
                                      <w:spacing w:val="-4"/>
                                      <w:sz w:val="26"/>
                                      <w:szCs w:val="26"/>
                                    </w:rPr>
                                    <w:t>liệu</w:t>
                                  </w:r>
                                </w:p>
                              </w:txbxContent>
                            </v:textbox>
                          </v:shape>
                          <v:shape id="Textbox 109" o:spid="_x0000_s1095" type="#_x0000_t202" style="position:absolute;left:50313;top:16662;width:15354;height:3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" filled="f">
                            <v:textbox inset="0,0,0,0">
                              <w:txbxContent>
                                <w:p w14:paraId="314D0439" w14:textId="77777777" w:rsidR="003305C4" w:rsidRDefault="003305C4" w:rsidP="0087380E">
                                  <w:pPr>
                                    <w:spacing w:before="72"/>
                                    <w:ind w:left="431"/>
                                    <w:rPr>
                                      <w:sz w:val="26"/>
                                      <w:szCs w:val="26"/>
                                    </w:rPr>
                                  </w:pPr>
                                  <w:r>
                                    <w:rPr>
                                      <w:sz w:val="26"/>
                                      <w:szCs w:val="26"/>
                                    </w:rPr>
                                    <w:t>Nguyên</w:t>
                                  </w:r>
                                  <w:r>
                                    <w:rPr>
                                      <w:spacing w:val="-2"/>
                                      <w:sz w:val="26"/>
                                      <w:szCs w:val="26"/>
                                    </w:rPr>
                                    <w:t xml:space="preserve"> </w:t>
                                  </w:r>
                                  <w:r>
                                    <w:rPr>
                                      <w:sz w:val="26"/>
                                      <w:szCs w:val="26"/>
                                    </w:rPr>
                                    <w:t>liệu</w:t>
                                  </w:r>
                                  <w:r>
                                    <w:rPr>
                                      <w:spacing w:val="-1"/>
                                      <w:sz w:val="26"/>
                                      <w:szCs w:val="26"/>
                                    </w:rPr>
                                    <w:t xml:space="preserve"> </w:t>
                                  </w:r>
                                  <w:r>
                                    <w:rPr>
                                      <w:spacing w:val="-5"/>
                                      <w:sz w:val="26"/>
                                      <w:szCs w:val="26"/>
                                    </w:rPr>
                                    <w:t>mịn</w:t>
                                  </w:r>
                                </w:p>
                              </w:txbxContent>
                            </v:textbox>
                          </v:shape>
                          <v:shape id="Textbox 110" o:spid="_x0000_s1096" type="#_x0000_t202" style="position:absolute;left:27261;top:8337;width:18593;height:37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" filled="f">
                            <v:textbox inset="0,0,0,0">
                              <w:txbxContent>
                                <w:p w14:paraId="2A3CDAC7" w14:textId="77777777" w:rsidR="003305C4" w:rsidRDefault="003305C4" w:rsidP="0087380E">
                                  <w:pPr>
                                    <w:spacing w:before="74"/>
                                    <w:ind w:left="379"/>
                                    <w:rPr>
                                      <w:sz w:val="26"/>
                                      <w:szCs w:val="26"/>
                                    </w:rPr>
                                  </w:pPr>
                                  <w:r>
                                    <w:rPr>
                                      <w:sz w:val="26"/>
                                      <w:szCs w:val="26"/>
                                    </w:rPr>
                                    <w:t>Tiếp</w:t>
                                  </w:r>
                                  <w:r>
                                    <w:rPr>
                                      <w:spacing w:val="-3"/>
                                      <w:sz w:val="26"/>
                                      <w:szCs w:val="26"/>
                                    </w:rPr>
                                    <w:t xml:space="preserve"> </w:t>
                                  </w:r>
                                  <w:r>
                                    <w:rPr>
                                      <w:sz w:val="26"/>
                                      <w:szCs w:val="26"/>
                                    </w:rPr>
                                    <w:t>nhận</w:t>
                                  </w:r>
                                  <w:r>
                                    <w:rPr>
                                      <w:spacing w:val="-1"/>
                                      <w:sz w:val="26"/>
                                      <w:szCs w:val="26"/>
                                    </w:rPr>
                                    <w:t xml:space="preserve"> </w:t>
                                  </w:r>
                                  <w:r>
                                    <w:rPr>
                                      <w:sz w:val="26"/>
                                      <w:szCs w:val="26"/>
                                    </w:rPr>
                                    <w:t>và</w:t>
                                  </w:r>
                                  <w:r>
                                    <w:rPr>
                                      <w:spacing w:val="-2"/>
                                      <w:sz w:val="26"/>
                                      <w:szCs w:val="26"/>
                                    </w:rPr>
                                    <w:t xml:space="preserve"> </w:t>
                                  </w:r>
                                  <w:r>
                                    <w:rPr>
                                      <w:sz w:val="26"/>
                                      <w:szCs w:val="26"/>
                                    </w:rPr>
                                    <w:t xml:space="preserve">làm </w:t>
                                  </w:r>
                                  <w:r>
                                    <w:rPr>
                                      <w:spacing w:val="-4"/>
                                      <w:sz w:val="26"/>
                                      <w:szCs w:val="26"/>
                                    </w:rPr>
                                    <w:t>sạch</w:t>
                                  </w:r>
                                </w:p>
                              </w:txbxContent>
                            </v:textbox>
                          </v:shape>
                          <v:shape id="Textbox 111" o:spid="_x0000_s1097" type="#_x0000_t202" style="position:absolute;left:27261;width:18593;height:37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" filled="f">
                            <v:textbox inset="0,0,0,0">
                              <w:txbxContent>
                                <w:p w14:paraId="08C5B334" w14:textId="77777777" w:rsidR="003305C4" w:rsidRDefault="003305C4" w:rsidP="0087380E">
                                  <w:pPr>
                                    <w:spacing w:before="75"/>
                                    <w:ind w:left="659"/>
                                    <w:rPr>
                                      <w:sz w:val="26"/>
                                      <w:szCs w:val="26"/>
                                    </w:rPr>
                                  </w:pPr>
                                  <w:r>
                                    <w:rPr>
                                      <w:sz w:val="26"/>
                                      <w:szCs w:val="26"/>
                                    </w:rPr>
                                    <w:t>Kho</w:t>
                                  </w:r>
                                  <w:r>
                                    <w:rPr>
                                      <w:spacing w:val="-4"/>
                                      <w:sz w:val="26"/>
                                      <w:szCs w:val="26"/>
                                    </w:rPr>
                                    <w:t xml:space="preserve"> </w:t>
                                  </w:r>
                                  <w:r>
                                    <w:rPr>
                                      <w:sz w:val="26"/>
                                      <w:szCs w:val="26"/>
                                    </w:rPr>
                                    <w:t>nguyên</w:t>
                                  </w:r>
                                  <w:r>
                                    <w:rPr>
                                      <w:spacing w:val="-1"/>
                                      <w:sz w:val="26"/>
                                      <w:szCs w:val="26"/>
                                    </w:rPr>
                                    <w:t xml:space="preserve"> </w:t>
                                  </w:r>
                                  <w:r>
                                    <w:rPr>
                                      <w:spacing w:val="-4"/>
                                      <w:sz w:val="26"/>
                                      <w:szCs w:val="26"/>
                                    </w:rPr>
                                    <w:t>liệu</w:t>
                                  </w:r>
                                </w:p>
                              </w:txbxContent>
                            </v:textbox>
                          </v:shape>
                        </v:group>
                        <v:line id="Straight Connector 336607188" o:spid="_x0000_s1098" style="position:absolute;visibility:visible;mso-wrap-style:square" from="52101,15430" to="52101,228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" strokecolor="black [3040]"/>
                        <v:shape id="Straight Arrow Connector 1372515670" o:spid="_x0000_s1099" type="#_x0000_t32" style="position:absolute;left:20002;top:22669;width:8811;height:9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" strokecolor="black [3040]">
                          <v:stroke endarrow="block"/>
                        </v:shape>
                        <v:shape id="Straight Arrow Connector 744328794" o:spid="_x0000_s1100" type="#_x0000_t32" style="position:absolute;left:44862;top:22860;width:7433;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" strokecolor="black [3040]">
                          <v:stroke endarrow="block"/>
                        </v:shape>
                        <v:group id="Group 1391502308" o:spid="_x0000_s1101" style="position:absolute;left:9620;top:27051;width:53930;height:21348" coordorigin="9620,27051" coordsize="53930,21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">
                          <v:group id="Group 283162665" o:spid="_x0000_s1102" style="position:absolute;left:29622;top:30194;width:17145;height:18205" coordorigin="29622,30194" coordsize="17144,182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">
                            <v:group id="Group 802938768" o:spid="_x0000_s1103" style="position:absolute;left:29622;top:30194;width:17145;height:18205" coordorigin="29622,30194" coordsize="19584,240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">
                              <v:shape id="Graphic 116" o:spid="_x0000_s1104" style="position:absolute;left:38143;top:30194;width:762;height:10192;visibility:visible;mso-wrap-style:square;v-text-anchor:top" coordsize="76200,1019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" path="m76200,942975r-31750,l44450,741045r-12700,l31750,942975,,942975r38100,76200l69850,955675r6350,-12700xem76200,294640r-31750,l44450,,31750,r,294640l,294640r38100,76200l69850,307340r6350,-12700xe" fillcolor="black" stroked="f">
                                <v:path arrowok="t"/>
                              </v:shape>
                              <v:shape id="Textbox 118" o:spid="_x0000_s1105" type="#_x0000_t202" style="position:absolute;left:29840;top:40422;width:19366;height:65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" filled="f">
                                <v:textbox inset="0,0,0,0">
                                  <w:txbxContent>
                                    <w:p w14:paraId="62D7AADA" w14:textId="77777777" w:rsidR="003305C4" w:rsidRDefault="003305C4" w:rsidP="0087380E">
                                      <w:pPr>
                                        <w:ind w:left="703" w:right="193" w:hanging="505"/>
                                        <w:rPr>
                                          <w:sz w:val="26"/>
                                          <w:szCs w:val="26"/>
                                        </w:rPr>
                                      </w:pPr>
                                      <w:r>
                                        <w:rPr>
                                          <w:sz w:val="26"/>
                                          <w:szCs w:val="26"/>
                                        </w:rPr>
                                        <w:t>Thành</w:t>
                                      </w:r>
                                      <w:r>
                                        <w:rPr>
                                          <w:spacing w:val="-13"/>
                                          <w:sz w:val="26"/>
                                          <w:szCs w:val="26"/>
                                        </w:rPr>
                                        <w:t xml:space="preserve"> </w:t>
                                      </w:r>
                                      <w:r>
                                        <w:rPr>
                                          <w:sz w:val="26"/>
                                          <w:szCs w:val="26"/>
                                        </w:rPr>
                                        <w:t>phẩm</w:t>
                                      </w:r>
                                      <w:r>
                                        <w:rPr>
                                          <w:spacing w:val="-13"/>
                                          <w:sz w:val="26"/>
                                          <w:szCs w:val="26"/>
                                        </w:rPr>
                                        <w:t xml:space="preserve"> </w:t>
                                      </w:r>
                                      <w:r>
                                        <w:rPr>
                                          <w:sz w:val="26"/>
                                          <w:szCs w:val="26"/>
                                        </w:rPr>
                                        <w:t>đậm đặc (Dạng bột)</w:t>
                                      </w:r>
                                    </w:p>
                                  </w:txbxContent>
                                </v:textbox>
                              </v:shape>
                              <v:shape id="Textbox 119" o:spid="_x0000_s1106" type="#_x0000_t202" style="position:absolute;left:29622;top:33901;width:19367;height:37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" filled="f">
                                <v:textbox inset="0,0,0,0">
                                  <w:txbxContent>
                                    <w:p w14:paraId="68651C55" w14:textId="77777777" w:rsidR="003305C4" w:rsidRDefault="003305C4" w:rsidP="0087380E">
                                      <w:pPr>
                                        <w:spacing w:before="72"/>
                                        <w:ind w:left="4"/>
                                        <w:jc w:val="center"/>
                                        <w:rPr>
                                          <w:sz w:val="26"/>
                                          <w:szCs w:val="26"/>
                                        </w:rPr>
                                      </w:pPr>
                                      <w:r>
                                        <w:rPr>
                                          <w:spacing w:val="-4"/>
                                          <w:sz w:val="26"/>
                                          <w:szCs w:val="26"/>
                                        </w:rPr>
                                        <w:t>Trộn</w:t>
                                      </w:r>
                                    </w:p>
                                  </w:txbxContent>
                                </v:textbox>
                              </v:shape>
                              <v:shape id="Textbox 120" o:spid="_x0000_s1107" type="#_x0000_t202" style="position:absolute;left:31176;top:50555;width:14878;height:37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" filled="f">
                                <v:textbox inset="0,0,0,0">
                                  <w:txbxContent>
                                    <w:p w14:paraId="44E8AEEC" w14:textId="77777777" w:rsidR="003305C4" w:rsidRDefault="003305C4" w:rsidP="0087380E">
                                      <w:pPr>
                                        <w:spacing w:before="67"/>
                                        <w:ind w:left="696"/>
                                        <w:rPr>
                                          <w:sz w:val="26"/>
                                          <w:szCs w:val="26"/>
                                        </w:rPr>
                                      </w:pPr>
                                      <w:r>
                                        <w:rPr>
                                          <w:sz w:val="26"/>
                                          <w:szCs w:val="26"/>
                                        </w:rPr>
                                        <w:t>Đóng</w:t>
                                      </w:r>
                                      <w:r>
                                        <w:rPr>
                                          <w:spacing w:val="-3"/>
                                          <w:sz w:val="26"/>
                                          <w:szCs w:val="26"/>
                                        </w:rPr>
                                        <w:t xml:space="preserve"> </w:t>
                                      </w:r>
                                      <w:r>
                                        <w:rPr>
                                          <w:spacing w:val="-5"/>
                                          <w:sz w:val="26"/>
                                          <w:szCs w:val="26"/>
                                        </w:rPr>
                                        <w:t>bao</w:t>
                                      </w:r>
                                    </w:p>
                                  </w:txbxContent>
                                </v:textbox>
                              </v:shape>
                            </v:group>
                            <v:shape id="Straight Arrow Connector 1252566168" o:spid="_x0000_s1108" type="#_x0000_t32" style="position:absolute;left:37909;top:42957;width:0;height:264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" strokecolor="black [3040]">
                              <v:stroke endarrow="block"/>
                            </v:shape>
                          </v:group>
                          <v:rect id="Rectangle 413970303" o:spid="_x0000_s1109" style="position:absolute;left:9620;top:27051;width:12122;height:35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">
                            <v:textbox>
                              <w:txbxContent>
                                <w:p w14:paraId="5B9813D0" w14:textId="77777777" w:rsidR="003305C4" w:rsidRDefault="003305C4" w:rsidP="0087380E">
                                  <w:pPr>
                                    <w:jc w:val="center"/>
                                    <w:rPr>
                                      <w:sz w:val="26"/>
                                      <w:szCs w:val="26"/>
                                    </w:rPr>
                                  </w:pPr>
                                  <w:r>
                                    <w:rPr>
                                      <w:sz w:val="26"/>
                                      <w:szCs w:val="26"/>
                                    </w:rPr>
                                    <w:t>Phụ gia</w:t>
                                  </w:r>
                                </w:p>
                              </w:txbxContent>
                            </v:textbox>
                          </v:rect>
                          <v:shape id="AutoShape 54" o:spid="_x0000_s1110" type="#_x0000_t32" style="position:absolute;left:21717;top:28765;width:6831;height:1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">
                            <v:stroke endarrow="block"/>
                          </v:shape>
                          <v:rect id="Rectangle 365168018" o:spid="_x0000_s1111" style="position:absolute;left:49911;top:37719;width:13639;height:5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">
                            <v:stroke dashstyle="dash"/>
                            <v:textbox>
                              <w:txbxContent>
                                <w:p w14:paraId="5F6B86EB" w14:textId="77777777" w:rsidR="003305C4" w:rsidRDefault="003305C4" w:rsidP="0087380E">
                                  <w:pPr>
                                    <w:jc w:val="center"/>
                                    <w:rPr>
                                      <w:sz w:val="26"/>
                                      <w:szCs w:val="26"/>
                                    </w:rPr>
                                  </w:pPr>
                                  <w:r>
                                    <w:rPr>
                                      <w:sz w:val="26"/>
                                      <w:szCs w:val="26"/>
                                    </w:rPr>
                                    <w:t>CTR, Bụi, tiếng ồn, khí thải</w:t>
                                  </w:r>
                                </w:p>
                              </w:txbxContent>
                            </v:textbox>
                          </v:rect>
                          <v:shape id="AutoShape 55" o:spid="_x0000_s1112" type="#_x0000_t32" style="position:absolute;left:46577;top:40576;width:3353;height:3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">
                            <v:stroke dashstyle="dash" endarrow="block"/>
                          </v:shape>
                          <v:rect id="Rectangle 1535123897" o:spid="_x0000_s1113" style="position:absolute;left:49911;top:32099;width:13639;height:5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">
                            <v:stroke dashstyle="dash"/>
                            <v:textbox>
                              <w:txbxContent>
                                <w:p w14:paraId="665141F1" w14:textId="77777777" w:rsidR="003305C4" w:rsidRDefault="003305C4" w:rsidP="0087380E">
                                  <w:pPr>
                                    <w:jc w:val="center"/>
                                    <w:rPr>
                                      <w:sz w:val="26"/>
                                      <w:szCs w:val="26"/>
                                    </w:rPr>
                                  </w:pPr>
                                  <w:r>
                                    <w:rPr>
                                      <w:sz w:val="26"/>
                                      <w:szCs w:val="26"/>
                                    </w:rPr>
                                    <w:t>CTR, Bụi, tiếng ồn</w:t>
                                  </w:r>
                                </w:p>
                              </w:txbxContent>
                            </v:textbox>
                          </v:rect>
                          <v:shape id="AutoShape 55" o:spid="_x0000_s1114" type="#_x0000_t32" style="position:absolute;left:46672;top:34575;width:3346;height:3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">
                            <v:stroke dashstyle="dash" endarrow="block"/>
                          </v:shape>
                        </v:group>
                      </v:group>
                      <v:rect id="Rectangle 100224710" o:spid="_x0000_s1115" style="position:absolute;top:16097;width:8381;height:7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">
                        <v:stroke dashstyle="dash"/>
                        <v:textbox>
                          <w:txbxContent>
                            <w:p w14:paraId="149D37E1" w14:textId="77777777" w:rsidR="003305C4" w:rsidRDefault="003305C4" w:rsidP="0087380E">
                              <w:pPr>
                                <w:jc w:val="center"/>
                                <w:rPr>
                                  <w:sz w:val="26"/>
                                  <w:szCs w:val="26"/>
                                </w:rPr>
                              </w:pPr>
                              <w:r>
                                <w:rPr>
                                  <w:sz w:val="26"/>
                                  <w:szCs w:val="26"/>
                                </w:rPr>
                                <w:t>CTR, Bụi, tiếng ồn</w:t>
                              </w:r>
                            </w:p>
                          </w:txbxContent>
                        </v:textbox>
                      </v:rect>
                      <v:shape id="Straight Arrow Connector 10344085" o:spid="_x0000_s1116" type="#_x0000_t32" style="position:absolute;left:8763;top:19621;width:295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" strokecolor="black [3040]">
                        <v:stroke dashstyle="dash" endarrow="block"/>
                      </v:shape>
                    </v:group>
                    <v:shape id="Straight Arrow Connector 539705668" o:spid="_x0000_s1117" type="#_x0000_t32" style="position:absolute;left:52197;top:10477;width:0;height:21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" strokecolor="black [3040]">
                      <v:stroke endarrow="block"/>
                    </v:shape>
                  </v:group>
                </v:group>
                <w10:wrap anchorx="margin"/>
              </v:group>
            </w:pict>
          </mc:Fallback>
        </mc:AlternateContent>
      </w:r>
      <w:r w:rsidRPr="00C10C5B">
        <w:rPr>
          <w:b/>
          <w:bCs/>
          <w:color w:val="000000" w:themeColor="text1"/>
          <w:sz w:val="27"/>
          <w:szCs w:val="27"/>
          <w:u w:val="single"/>
          <w:lang w:val="it-IT"/>
        </w:rPr>
        <w:t>Quy trình công nghệ sản xuất thức ăn chăn nuôi dạng đậm đặc</w:t>
      </w:r>
    </w:p>
    <w:p w14:paraId="495C60B8" w14:textId="7837938E" w:rsidR="0087380E" w:rsidRPr="00C10C5B" w:rsidRDefault="0087380E" w:rsidP="0087380E">
      <w:pPr>
        <w:rPr>
          <w:lang w:val="it-IT"/>
        </w:rPr>
      </w:pPr>
    </w:p>
    <w:p w14:paraId="01E29866" w14:textId="3EA32610" w:rsidR="0087380E" w:rsidRPr="00C10C5B" w:rsidRDefault="0087380E" w:rsidP="0087380E">
      <w:pPr>
        <w:rPr>
          <w:lang w:val="it-IT"/>
        </w:rPr>
      </w:pPr>
    </w:p>
    <w:p w14:paraId="4D8F5E58" w14:textId="6470460B" w:rsidR="0087380E" w:rsidRPr="00C10C5B" w:rsidRDefault="00944AAE" w:rsidP="0087380E">
      <w:pPr>
        <w:rPr>
          <w:lang w:val="it-IT"/>
        </w:rPr>
      </w:pPr>
      <w:r>
        <w:rPr>
          <w:noProof/>
        </w:rPr>
        <mc:AlternateContent>
          <mc:Choice Requires="wps">
            <w:drawing>
              <wp:anchor distT="0" distB="0" distL="114300" distR="114300" simplePos="0" relativeHeight="251679232" behindDoc="0" locked="0" layoutInCell="1" allowOverlap="1" wp14:anchorId="093FA402" wp14:editId="392A6866">
                <wp:simplePos x="0" y="0"/>
                <wp:positionH relativeFrom="column">
                  <wp:posOffset>620395</wp:posOffset>
                </wp:positionH>
                <wp:positionV relativeFrom="paragraph">
                  <wp:posOffset>138430</wp:posOffset>
                </wp:positionV>
                <wp:extent cx="971550" cy="466725"/>
                <wp:effectExtent l="0" t="0" r="19050" b="28575"/>
                <wp:wrapNone/>
                <wp:docPr id="1823894444"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1550" cy="466725"/>
                        </a:xfrm>
                        <a:prstGeom prst="rect">
                          <a:avLst/>
                        </a:prstGeom>
                        <a:solidFill>
                          <a:srgbClr val="FFFFFF"/>
                        </a:solidFill>
                        <a:ln w="9525">
                          <a:solidFill>
                            <a:srgbClr val="000000"/>
                          </a:solidFill>
                          <a:prstDash val="dash"/>
                          <a:miter lim="800000"/>
                          <a:headEnd/>
                          <a:tailEnd/>
                        </a:ln>
                      </wps:spPr>
                      <wps:txbx>
                        <w:txbxContent>
                          <w:p w14:paraId="2BF4FC24" w14:textId="77777777" w:rsidR="003305C4" w:rsidRDefault="003305C4" w:rsidP="007A3010">
                            <w:pPr>
                              <w:jc w:val="center"/>
                              <w:rPr>
                                <w:sz w:val="26"/>
                                <w:szCs w:val="26"/>
                              </w:rPr>
                            </w:pPr>
                            <w:r>
                              <w:rPr>
                                <w:sz w:val="26"/>
                                <w:szCs w:val="26"/>
                              </w:rPr>
                              <w:t>CTR, Bụi, tiếng ồn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93FA402" id="Rectangle 1" o:spid="_x0000_s1118" style="position:absolute;margin-left:48.85pt;margin-top:10.9pt;width:76.5pt;height:36.7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">
                <v:stroke dashstyle="dash"/>
                <v:textbox>
                  <w:txbxContent>
                    <w:p w14:paraId="2BF4FC24" w14:textId="77777777" w:rsidR="003305C4" w:rsidRDefault="003305C4" w:rsidP="007A3010">
                      <w:pPr>
                        <w:jc w:val="center"/>
                        <w:rPr>
                          <w:sz w:val="26"/>
                          <w:szCs w:val="26"/>
                        </w:rPr>
                      </w:pPr>
                      <w:r>
                        <w:rPr>
                          <w:sz w:val="26"/>
                          <w:szCs w:val="26"/>
                        </w:rPr>
                        <w:t>CTR, Bụi, tiếng ồn</w:t>
                      </w:r>
                    </w:p>
                  </w:txbxContent>
                </v:textbox>
              </v:rect>
            </w:pict>
          </mc:Fallback>
        </mc:AlternateContent>
      </w:r>
    </w:p>
    <w:p w14:paraId="5028BBAF" w14:textId="5E7D052D" w:rsidR="0087380E" w:rsidRPr="00C10C5B" w:rsidRDefault="00944AAE" w:rsidP="0087380E">
      <w:pPr>
        <w:rPr>
          <w:lang w:val="it-IT"/>
        </w:rPr>
      </w:pPr>
      <w:r>
        <w:rPr>
          <w:noProof/>
        </w:rPr>
        <mc:AlternateContent>
          <mc:Choice Requires="wps">
            <w:drawing>
              <wp:anchor distT="0" distB="0" distL="114300" distR="114300" simplePos="0" relativeHeight="251681280" behindDoc="0" locked="0" layoutInCell="1" allowOverlap="1" wp14:anchorId="21C94B79" wp14:editId="2AF3D910">
                <wp:simplePos x="0" y="0"/>
                <wp:positionH relativeFrom="column">
                  <wp:posOffset>1582420</wp:posOffset>
                </wp:positionH>
                <wp:positionV relativeFrom="paragraph">
                  <wp:posOffset>191135</wp:posOffset>
                </wp:positionV>
                <wp:extent cx="580390" cy="9525"/>
                <wp:effectExtent l="19050" t="57150" r="0" b="85725"/>
                <wp:wrapNone/>
                <wp:docPr id="962965517" name="Straight Arrow Connector 1"/>
                <wp:cNvGraphicFramePr/>
                <a:graphic xmlns:a="http://schemas.openxmlformats.org/drawingml/2006/main">
                  <a:graphicData uri="http://schemas.microsoft.com/office/word/2010/wordprocessingShape">
                    <wps:wsp>
                      <wps:cNvCnPr/>
                      <wps:spPr>
                        <a:xfrm flipH="1">
                          <a:off x="0" y="0"/>
                          <a:ext cx="580390" cy="9525"/>
                        </a:xfrm>
                        <a:prstGeom prst="straightConnector1">
                          <a:avLst/>
                        </a:prstGeom>
                        <a:ln>
                          <a:prstDash val="dash"/>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shape w14:anchorId="38773685" id="Straight Arrow Connector 1" o:spid="_x0000_s1026" type="#_x0000_t32" style="position:absolute;margin-left:124.6pt;margin-top:15.05pt;width:45.7pt;height:.75pt;flip:x;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" strokecolor="black [3040]">
                <v:stroke dashstyle="dash" endarrow="block"/>
              </v:shape>
            </w:pict>
          </mc:Fallback>
        </mc:AlternateContent>
      </w:r>
    </w:p>
    <w:p w14:paraId="4A73A471" w14:textId="45D02DE2" w:rsidR="0087380E" w:rsidRPr="00C10C5B" w:rsidRDefault="0087380E" w:rsidP="0087380E">
      <w:pPr>
        <w:rPr>
          <w:lang w:val="it-IT"/>
        </w:rPr>
      </w:pPr>
    </w:p>
    <w:p w14:paraId="37CC73D8" w14:textId="77777777" w:rsidR="0087380E" w:rsidRPr="00C10C5B" w:rsidRDefault="0087380E" w:rsidP="0087380E">
      <w:pPr>
        <w:rPr>
          <w:lang w:val="it-IT"/>
        </w:rPr>
      </w:pPr>
    </w:p>
    <w:p w14:paraId="7F30C65E" w14:textId="77777777" w:rsidR="0087380E" w:rsidRPr="00C10C5B" w:rsidRDefault="0087380E" w:rsidP="0087380E">
      <w:pPr>
        <w:rPr>
          <w:lang w:val="it-IT"/>
        </w:rPr>
      </w:pPr>
    </w:p>
    <w:p w14:paraId="4EBB40C6" w14:textId="77777777" w:rsidR="0087380E" w:rsidRPr="00C10C5B" w:rsidRDefault="0087380E" w:rsidP="0087380E">
      <w:pPr>
        <w:rPr>
          <w:lang w:val="it-IT"/>
        </w:rPr>
      </w:pPr>
    </w:p>
    <w:p w14:paraId="7E313782" w14:textId="77777777" w:rsidR="0087380E" w:rsidRPr="00C10C5B" w:rsidRDefault="0087380E" w:rsidP="0087380E">
      <w:pPr>
        <w:rPr>
          <w:lang w:val="it-IT"/>
        </w:rPr>
      </w:pPr>
    </w:p>
    <w:p w14:paraId="65D28C74" w14:textId="77777777" w:rsidR="0087380E" w:rsidRPr="00C10C5B" w:rsidRDefault="0087380E" w:rsidP="0087380E">
      <w:pPr>
        <w:rPr>
          <w:lang w:val="it-IT"/>
        </w:rPr>
      </w:pPr>
    </w:p>
    <w:p w14:paraId="7C699F0C" w14:textId="77777777" w:rsidR="0087380E" w:rsidRPr="00C10C5B" w:rsidRDefault="0087380E" w:rsidP="0087380E">
      <w:pPr>
        <w:rPr>
          <w:lang w:val="it-IT"/>
        </w:rPr>
      </w:pPr>
    </w:p>
    <w:p w14:paraId="059ACDA6" w14:textId="77777777" w:rsidR="0087380E" w:rsidRPr="00C10C5B" w:rsidRDefault="0087380E" w:rsidP="0087380E">
      <w:pPr>
        <w:rPr>
          <w:lang w:val="it-IT"/>
        </w:rPr>
      </w:pPr>
    </w:p>
    <w:p w14:paraId="41E39BB4" w14:textId="77777777" w:rsidR="0087380E" w:rsidRPr="00C10C5B" w:rsidRDefault="0087380E" w:rsidP="0087380E">
      <w:pPr>
        <w:rPr>
          <w:lang w:val="it-IT"/>
        </w:rPr>
      </w:pPr>
    </w:p>
    <w:p w14:paraId="5C9D884B" w14:textId="77777777" w:rsidR="0087380E" w:rsidRPr="00C10C5B" w:rsidRDefault="0087380E" w:rsidP="0087380E">
      <w:pPr>
        <w:rPr>
          <w:lang w:val="it-IT"/>
        </w:rPr>
      </w:pPr>
    </w:p>
    <w:p w14:paraId="599AA928" w14:textId="77777777" w:rsidR="0087380E" w:rsidRPr="00C10C5B" w:rsidRDefault="0087380E" w:rsidP="0087380E">
      <w:pPr>
        <w:rPr>
          <w:lang w:val="it-IT"/>
        </w:rPr>
      </w:pPr>
    </w:p>
    <w:p w14:paraId="6199A23C" w14:textId="77777777" w:rsidR="0087380E" w:rsidRPr="00C10C5B" w:rsidRDefault="0087380E" w:rsidP="0087380E">
      <w:pPr>
        <w:rPr>
          <w:lang w:val="it-IT"/>
        </w:rPr>
      </w:pPr>
    </w:p>
    <w:p w14:paraId="3524CED8" w14:textId="77777777" w:rsidR="0087380E" w:rsidRPr="00C10C5B" w:rsidRDefault="0087380E" w:rsidP="0087380E">
      <w:pPr>
        <w:rPr>
          <w:lang w:val="it-IT"/>
        </w:rPr>
      </w:pPr>
    </w:p>
    <w:p w14:paraId="37CD5BDA" w14:textId="77777777" w:rsidR="0087380E" w:rsidRPr="00C10C5B" w:rsidRDefault="0087380E" w:rsidP="0087380E">
      <w:pPr>
        <w:rPr>
          <w:lang w:val="it-IT"/>
        </w:rPr>
      </w:pPr>
    </w:p>
    <w:p w14:paraId="28F0B845" w14:textId="77777777" w:rsidR="0087380E" w:rsidRPr="00C10C5B" w:rsidRDefault="0087380E" w:rsidP="0087380E">
      <w:pPr>
        <w:rPr>
          <w:lang w:val="it-IT"/>
        </w:rPr>
      </w:pPr>
    </w:p>
    <w:p w14:paraId="10368B06" w14:textId="77777777" w:rsidR="0087380E" w:rsidRPr="00C10C5B" w:rsidRDefault="0087380E" w:rsidP="0087380E">
      <w:pPr>
        <w:rPr>
          <w:lang w:val="it-IT"/>
        </w:rPr>
      </w:pPr>
    </w:p>
    <w:p w14:paraId="0E97BA14" w14:textId="77777777" w:rsidR="0087380E" w:rsidRPr="00C10C5B" w:rsidRDefault="0087380E" w:rsidP="0087380E">
      <w:pPr>
        <w:rPr>
          <w:lang w:val="it-IT"/>
        </w:rPr>
      </w:pPr>
    </w:p>
    <w:p w14:paraId="5495CAD2" w14:textId="77777777" w:rsidR="0087380E" w:rsidRPr="00C10C5B" w:rsidRDefault="0087380E" w:rsidP="0087380E">
      <w:pPr>
        <w:rPr>
          <w:lang w:val="it-IT"/>
        </w:rPr>
      </w:pPr>
    </w:p>
    <w:p w14:paraId="18DE265C" w14:textId="77777777" w:rsidR="0087380E" w:rsidRPr="00C10C5B" w:rsidRDefault="0087380E" w:rsidP="0087380E">
      <w:pPr>
        <w:rPr>
          <w:lang w:val="it-IT"/>
        </w:rPr>
      </w:pPr>
    </w:p>
    <w:p w14:paraId="24103462" w14:textId="77777777" w:rsidR="0087380E" w:rsidRPr="00C10C5B" w:rsidRDefault="0087380E" w:rsidP="0087380E">
      <w:pPr>
        <w:rPr>
          <w:lang w:val="it-IT"/>
        </w:rPr>
      </w:pPr>
    </w:p>
    <w:p w14:paraId="0B982FCA" w14:textId="77777777" w:rsidR="0087380E" w:rsidRPr="00C10C5B" w:rsidRDefault="0087380E" w:rsidP="0087380E">
      <w:pPr>
        <w:pStyle w:val="Heading2"/>
        <w:spacing w:before="0" w:after="0" w:line="312" w:lineRule="auto"/>
        <w:jc w:val="left"/>
        <w:rPr>
          <w:b w:val="0"/>
          <w:bCs w:val="0"/>
          <w:i/>
          <w:iCs/>
          <w:color w:val="000000" w:themeColor="text1"/>
          <w:sz w:val="27"/>
          <w:szCs w:val="27"/>
          <w:lang w:val="it-IT"/>
        </w:rPr>
      </w:pPr>
      <w:bookmarkStart w:id="940" w:name="_Toc164155843"/>
      <w:r w:rsidRPr="00C10C5B">
        <w:rPr>
          <w:b w:val="0"/>
          <w:bCs w:val="0"/>
          <w:i/>
          <w:iCs/>
          <w:color w:val="000000" w:themeColor="text1"/>
          <w:sz w:val="27"/>
          <w:szCs w:val="27"/>
          <w:lang w:val="it-IT"/>
        </w:rPr>
        <w:t>Thuyết minh quy trình công nghệ</w:t>
      </w:r>
      <w:bookmarkEnd w:id="940"/>
    </w:p>
    <w:p w14:paraId="686E1539" w14:textId="77777777" w:rsidR="0087380E" w:rsidRDefault="0087380E" w:rsidP="0087380E">
      <w:pPr>
        <w:spacing w:line="312" w:lineRule="auto"/>
        <w:ind w:firstLine="567"/>
        <w:rPr>
          <w:sz w:val="27"/>
          <w:szCs w:val="27"/>
          <w:lang w:val="x-none"/>
        </w:rPr>
      </w:pPr>
      <w:r>
        <w:rPr>
          <w:sz w:val="27"/>
          <w:szCs w:val="27"/>
          <w:lang w:val="x-none"/>
        </w:rPr>
        <w:t>* Nguyên liệu:</w:t>
      </w:r>
    </w:p>
    <w:p w14:paraId="6231186D" w14:textId="77777777" w:rsidR="0087380E" w:rsidRDefault="0087380E" w:rsidP="0087380E">
      <w:pPr>
        <w:spacing w:line="312" w:lineRule="auto"/>
        <w:ind w:firstLine="567"/>
        <w:jc w:val="both"/>
        <w:rPr>
          <w:sz w:val="27"/>
          <w:szCs w:val="27"/>
          <w:lang w:val="vi-VN"/>
        </w:rPr>
      </w:pPr>
      <w:r w:rsidRPr="00C10C5B">
        <w:rPr>
          <w:sz w:val="27"/>
          <w:szCs w:val="27"/>
          <w:lang w:val="it-IT"/>
        </w:rPr>
        <w:t xml:space="preserve">Nguyên liệu được nhập về nhà máy theo hai nguồn chính đó là nguyên liệu tinh và nguyên liệu thô. Các nguyên liệu thô gồm gạo, ngô, đậu tương… được thu mua về nhà máy tập kết về kho chứa nguyên liệu của nhà máy theo từng loại rein biệt và chế độ bảo quản đảm bảo chất lương nguyên liệu đầu vào cho quá trình sản xuất. Chất lượng nguyên liệu được kiểm soát theo các thông số như: Độ ẩm, hàm lượng tinh bột, tạp chất…. </w:t>
      </w:r>
    </w:p>
    <w:p w14:paraId="1082FCF2" w14:textId="77777777" w:rsidR="0087380E" w:rsidRPr="0087380E" w:rsidRDefault="0087380E" w:rsidP="0087380E">
      <w:pPr>
        <w:spacing w:line="312" w:lineRule="auto"/>
        <w:ind w:firstLine="567"/>
        <w:jc w:val="both"/>
        <w:rPr>
          <w:sz w:val="27"/>
          <w:szCs w:val="27"/>
          <w:lang w:val="vi-VN"/>
        </w:rPr>
      </w:pPr>
      <w:r w:rsidRPr="0087380E">
        <w:rPr>
          <w:sz w:val="27"/>
          <w:szCs w:val="27"/>
          <w:lang w:val="vi-VN"/>
        </w:rPr>
        <w:t xml:space="preserve">Nguyên liệu sau khi tập tập kết về nhà máy được tuyển chọn cho từng loại thức ăn và làm sạch (để loại bỏ tạp chất) chuyển vào kho chứa trong các xi lô chứa. Tại đây nguyên liệu tiếp tục đươc làm sạch để loại bỏ vật kim loại có lẫn trong nguyên liệu bằng hệ thống sàng rung từ tính. </w:t>
      </w:r>
    </w:p>
    <w:p w14:paraId="0C2E803F" w14:textId="77777777" w:rsidR="0087380E" w:rsidRPr="0087380E" w:rsidRDefault="0087380E" w:rsidP="0087380E">
      <w:pPr>
        <w:widowControl w:val="0"/>
        <w:spacing w:line="312" w:lineRule="auto"/>
        <w:ind w:firstLine="567"/>
        <w:jc w:val="both"/>
        <w:rPr>
          <w:sz w:val="27"/>
          <w:szCs w:val="27"/>
          <w:lang w:val="vi-VN"/>
        </w:rPr>
      </w:pPr>
      <w:r w:rsidRPr="0087380E">
        <w:rPr>
          <w:sz w:val="27"/>
          <w:szCs w:val="27"/>
          <w:lang w:val="vi-VN"/>
        </w:rPr>
        <w:t xml:space="preserve">Căn cứ theo yêu cầu công nghệ của từng loại sản phảm một số nguyên liệu thô sẽ được tiến hành xay nghiền đến kích thước phù hợp từ 0.2-0.3mm. Từ bồn chứa, nguyên liệu được đưa xuống cân định lượng (theo công thức đã được lập trình từ </w:t>
      </w:r>
      <w:r w:rsidRPr="0087380E">
        <w:rPr>
          <w:sz w:val="27"/>
          <w:szCs w:val="27"/>
          <w:lang w:val="vi-VN"/>
        </w:rPr>
        <w:lastRenderedPageBreak/>
        <w:t>trước), máy sẽ tự động nạp đủ nguyên liệu theo công thức và chuyển tới chuyền trộn.</w:t>
      </w:r>
    </w:p>
    <w:p w14:paraId="6EFAAA6E" w14:textId="77777777" w:rsidR="0087380E" w:rsidRPr="0087380E" w:rsidRDefault="0087380E" w:rsidP="0087380E">
      <w:pPr>
        <w:widowControl w:val="0"/>
        <w:spacing w:line="312" w:lineRule="auto"/>
        <w:ind w:firstLine="567"/>
        <w:jc w:val="both"/>
        <w:rPr>
          <w:sz w:val="27"/>
          <w:szCs w:val="27"/>
          <w:lang w:val="vi-VN"/>
        </w:rPr>
      </w:pPr>
      <w:r w:rsidRPr="0087380E">
        <w:rPr>
          <w:sz w:val="27"/>
          <w:szCs w:val="27"/>
          <w:lang w:val="vi-VN"/>
        </w:rPr>
        <w:t>* Trộn nguyên liệu:</w:t>
      </w:r>
    </w:p>
    <w:p w14:paraId="21692AFC" w14:textId="77777777" w:rsidR="0087380E" w:rsidRPr="0087380E" w:rsidRDefault="0087380E" w:rsidP="0087380E">
      <w:pPr>
        <w:widowControl w:val="0"/>
        <w:spacing w:line="312" w:lineRule="auto"/>
        <w:ind w:firstLine="567"/>
        <w:jc w:val="both"/>
        <w:rPr>
          <w:sz w:val="27"/>
          <w:szCs w:val="27"/>
          <w:lang w:val="vi-VN"/>
        </w:rPr>
      </w:pPr>
      <w:r w:rsidRPr="0087380E">
        <w:rPr>
          <w:sz w:val="27"/>
          <w:szCs w:val="27"/>
          <w:lang w:val="vi-VN"/>
        </w:rPr>
        <w:t xml:space="preserve">Nguyên liệu dạng bột được đưa vào thùng của máy trộn theo các cửa xả. Khối lượng mỗi nguyên liệu được điều chỉnh tùy theo công thức trộn của từng loại sản phẩm và được kiểm tra bằng cân bằng tự động tại các cửa xả của thùng chứa nguyên liệu. Van xã sẽ tự động khi lượng nguyên liệu vào đủ theo yêu cầu quy định. </w:t>
      </w:r>
    </w:p>
    <w:p w14:paraId="5AA2C41C" w14:textId="77777777" w:rsidR="0087380E" w:rsidRPr="00C10C5B" w:rsidRDefault="0087380E" w:rsidP="0087380E">
      <w:pPr>
        <w:spacing w:line="312" w:lineRule="auto"/>
        <w:ind w:firstLine="567"/>
        <w:jc w:val="both"/>
        <w:rPr>
          <w:sz w:val="27"/>
          <w:szCs w:val="27"/>
          <w:lang w:val="vi-VN"/>
        </w:rPr>
      </w:pPr>
      <w:r w:rsidRPr="00C10C5B">
        <w:rPr>
          <w:sz w:val="27"/>
          <w:szCs w:val="27"/>
          <w:lang w:val="vi-VN"/>
        </w:rPr>
        <w:t xml:space="preserve">Máy trộn theo nguyên tắc tự khuẩy máy chèo quay trong thùng trộn để trộn các loại nguyên liệu với nhau. </w:t>
      </w:r>
    </w:p>
    <w:p w14:paraId="314A59B6" w14:textId="77777777" w:rsidR="0087380E" w:rsidRPr="00C10C5B" w:rsidRDefault="0087380E" w:rsidP="0087380E">
      <w:pPr>
        <w:spacing w:line="312" w:lineRule="auto"/>
        <w:ind w:firstLine="567"/>
        <w:jc w:val="both"/>
        <w:rPr>
          <w:sz w:val="27"/>
          <w:szCs w:val="27"/>
          <w:lang w:val="vi-VN"/>
        </w:rPr>
      </w:pPr>
      <w:r w:rsidRPr="00C10C5B">
        <w:rPr>
          <w:sz w:val="27"/>
          <w:szCs w:val="27"/>
          <w:lang w:val="vi-VN"/>
        </w:rPr>
        <w:t xml:space="preserve">Sau khi ra khỏi thùng trộn, thu được sản phẩm đã có đầy đủ các thành phần dinh dưỡng dưới dạng bột, khi đó do ma sát trong thùng trộn, hỗn hợp sẽ nóng hơn bình thường. </w:t>
      </w:r>
    </w:p>
    <w:p w14:paraId="0C607868" w14:textId="77777777" w:rsidR="0087380E" w:rsidRPr="00C10C5B" w:rsidRDefault="0087380E" w:rsidP="0087380E">
      <w:pPr>
        <w:spacing w:line="312" w:lineRule="auto"/>
        <w:ind w:firstLine="567"/>
        <w:jc w:val="both"/>
        <w:rPr>
          <w:sz w:val="27"/>
          <w:szCs w:val="27"/>
          <w:lang w:val="vi-VN"/>
        </w:rPr>
      </w:pPr>
      <w:r w:rsidRPr="00C10C5B">
        <w:rPr>
          <w:sz w:val="27"/>
          <w:szCs w:val="27"/>
          <w:lang w:val="vi-VN"/>
        </w:rPr>
        <w:t>Sản phẩm đậm đặc (dạng bột) được chuyển thẳng ra các máy đóng bao theo hệ thống băng tải. Hệ thống băng tải đủ độ dài để sau khi sản phẩm chạy tới máy đóng bao sẽ được làm nguội tự nhiên, hạn chế sư sinh sôi phát triển của nấm mốc và các vi sinh vật có hại khác.</w:t>
      </w:r>
    </w:p>
    <w:p w14:paraId="6BF7E6B9" w14:textId="77777777" w:rsidR="0087380E" w:rsidRPr="00C10C5B" w:rsidRDefault="0087380E" w:rsidP="0087380E">
      <w:pPr>
        <w:spacing w:line="312" w:lineRule="auto"/>
        <w:ind w:firstLine="567"/>
        <w:jc w:val="both"/>
        <w:rPr>
          <w:sz w:val="27"/>
          <w:szCs w:val="27"/>
          <w:lang w:val="vi-VN"/>
        </w:rPr>
      </w:pPr>
      <w:r w:rsidRPr="00C10C5B">
        <w:rPr>
          <w:sz w:val="27"/>
          <w:szCs w:val="27"/>
          <w:lang w:val="vi-VN"/>
        </w:rPr>
        <w:t>* Đóng bao:</w:t>
      </w:r>
    </w:p>
    <w:p w14:paraId="205B4936" w14:textId="77777777" w:rsidR="0087380E" w:rsidRPr="00C10C5B" w:rsidRDefault="0087380E" w:rsidP="0087380E">
      <w:pPr>
        <w:spacing w:line="312" w:lineRule="auto"/>
        <w:ind w:firstLine="567"/>
        <w:jc w:val="both"/>
        <w:rPr>
          <w:sz w:val="27"/>
          <w:szCs w:val="27"/>
          <w:lang w:val="vi-VN"/>
        </w:rPr>
      </w:pPr>
      <w:r w:rsidRPr="00C10C5B">
        <w:rPr>
          <w:sz w:val="27"/>
          <w:szCs w:val="27"/>
          <w:lang w:val="vi-VN"/>
        </w:rPr>
        <w:t xml:space="preserve">Sản phẩm sau khi qua các công đoạn cần thiết được đưa vào máy đóng bao theo khối lượng quy định. Sau khi đóng bao sẽ hoàn thành một chu trình sản xuất. Toàn bộ dây chuyền sản xuất được điều khiển bán tự động thông qua bảng điều khiển do công nhân vận hành điều khiển trực tiếp. </w:t>
      </w:r>
    </w:p>
    <w:p w14:paraId="691455C9" w14:textId="77777777" w:rsidR="0087380E" w:rsidRPr="00C10C5B" w:rsidRDefault="0087380E" w:rsidP="0087380E">
      <w:pPr>
        <w:spacing w:line="312" w:lineRule="auto"/>
        <w:ind w:firstLine="567"/>
        <w:jc w:val="both"/>
        <w:rPr>
          <w:sz w:val="27"/>
          <w:szCs w:val="27"/>
          <w:lang w:val="vi-VN"/>
        </w:rPr>
      </w:pPr>
      <w:r w:rsidRPr="00C10C5B">
        <w:rPr>
          <w:sz w:val="27"/>
          <w:szCs w:val="27"/>
          <w:lang w:val="vi-VN"/>
        </w:rPr>
        <w:t>Cuối cùng các bao thức ăn chăn nuôi được xếp lên Balet, dùng xe nâng chuyền về kho để bảo quản hoặc chở tới các đại lý phân phối</w:t>
      </w:r>
    </w:p>
    <w:p w14:paraId="32505CCA" w14:textId="77777777" w:rsidR="00E375C3" w:rsidRPr="002721E8" w:rsidRDefault="00E375C3" w:rsidP="00450FA8">
      <w:pPr>
        <w:pStyle w:val="Heading1"/>
        <w:numPr>
          <w:ilvl w:val="0"/>
          <w:numId w:val="0"/>
        </w:numPr>
        <w:spacing w:before="0" w:after="0" w:line="312" w:lineRule="auto"/>
        <w:jc w:val="both"/>
        <w:rPr>
          <w:rFonts w:ascii="Times New Roman" w:hAnsi="Times New Roman" w:cs="Times New Roman"/>
          <w:sz w:val="27"/>
          <w:szCs w:val="27"/>
          <w:lang w:val="it-IT"/>
        </w:rPr>
      </w:pPr>
      <w:bookmarkStart w:id="941" w:name="_Toc21159262"/>
      <w:bookmarkStart w:id="942" w:name="_Toc21673071"/>
      <w:bookmarkStart w:id="943" w:name="_Toc21673157"/>
      <w:bookmarkStart w:id="944" w:name="_Toc22893051"/>
      <w:bookmarkStart w:id="945" w:name="_Toc23431432"/>
      <w:bookmarkStart w:id="946" w:name="_Toc23431650"/>
      <w:bookmarkStart w:id="947" w:name="_Toc28592700"/>
      <w:bookmarkStart w:id="948" w:name="_Toc35929442"/>
      <w:bookmarkStart w:id="949" w:name="_Toc35932134"/>
      <w:bookmarkStart w:id="950" w:name="_Toc35935093"/>
      <w:bookmarkStart w:id="951" w:name="_Toc35938030"/>
      <w:bookmarkStart w:id="952" w:name="_Toc38724329"/>
      <w:bookmarkStart w:id="953" w:name="_Toc38789459"/>
      <w:bookmarkStart w:id="954" w:name="_Toc38789606"/>
      <w:bookmarkStart w:id="955" w:name="_Toc38961702"/>
      <w:bookmarkStart w:id="956" w:name="_Toc39568654"/>
      <w:bookmarkStart w:id="957" w:name="_Toc39737521"/>
      <w:bookmarkStart w:id="958" w:name="_Toc43994976"/>
      <w:bookmarkStart w:id="959" w:name="_Toc43995268"/>
      <w:bookmarkStart w:id="960" w:name="_Toc164155844"/>
      <w:bookmarkEnd w:id="805"/>
      <w:r w:rsidRPr="002721E8">
        <w:rPr>
          <w:rFonts w:ascii="Times New Roman" w:hAnsi="Times New Roman" w:cs="Times New Roman"/>
          <w:sz w:val="27"/>
          <w:szCs w:val="27"/>
          <w:lang w:val="it-IT"/>
        </w:rPr>
        <w:t>1.5. Biện pháp tổ chức thi công</w:t>
      </w:r>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p>
    <w:p w14:paraId="78ED5E0A" w14:textId="675782B0" w:rsidR="005C6338" w:rsidRPr="00725C99" w:rsidRDefault="005C6338" w:rsidP="00450FA8">
      <w:pPr>
        <w:spacing w:line="312" w:lineRule="auto"/>
        <w:ind w:firstLine="567"/>
        <w:jc w:val="both"/>
        <w:rPr>
          <w:sz w:val="27"/>
          <w:szCs w:val="27"/>
          <w:lang w:val="it-IT"/>
        </w:rPr>
      </w:pPr>
      <w:bookmarkStart w:id="961" w:name="_Toc109050608"/>
      <w:bookmarkStart w:id="962" w:name="_Toc455716769"/>
      <w:bookmarkStart w:id="963" w:name="_Toc21159264"/>
      <w:bookmarkStart w:id="964" w:name="_Toc21673073"/>
      <w:bookmarkStart w:id="965" w:name="_Toc21673159"/>
      <w:bookmarkStart w:id="966" w:name="_Toc22893053"/>
      <w:bookmarkStart w:id="967" w:name="_Toc23144523"/>
      <w:bookmarkStart w:id="968" w:name="_Toc23431433"/>
      <w:bookmarkStart w:id="969" w:name="_Toc23431651"/>
      <w:bookmarkStart w:id="970" w:name="_Toc28592701"/>
      <w:bookmarkStart w:id="971" w:name="_Toc35929443"/>
      <w:bookmarkStart w:id="972" w:name="_Toc35932135"/>
      <w:bookmarkStart w:id="973" w:name="_Toc35935094"/>
      <w:bookmarkStart w:id="974" w:name="_Toc35938031"/>
      <w:bookmarkStart w:id="975" w:name="_Toc38724330"/>
      <w:bookmarkStart w:id="976" w:name="_Toc38789460"/>
      <w:bookmarkStart w:id="977" w:name="_Toc38789607"/>
      <w:bookmarkStart w:id="978" w:name="_Toc38961703"/>
      <w:bookmarkStart w:id="979" w:name="_Toc39568655"/>
      <w:bookmarkStart w:id="980" w:name="_Toc39737522"/>
      <w:bookmarkStart w:id="981" w:name="_Toc43994980"/>
      <w:bookmarkStart w:id="982" w:name="_Toc43995272"/>
      <w:r w:rsidRPr="00725C99">
        <w:rPr>
          <w:sz w:val="27"/>
          <w:szCs w:val="27"/>
          <w:lang w:val="it-IT"/>
        </w:rPr>
        <w:t xml:space="preserve">Khu vực dự kiến xây dựng </w:t>
      </w:r>
      <w:r w:rsidR="00450FA8" w:rsidRPr="00725C99">
        <w:rPr>
          <w:sz w:val="27"/>
          <w:szCs w:val="27"/>
          <w:lang w:val="it-IT"/>
        </w:rPr>
        <w:t>Nhà máy</w:t>
      </w:r>
      <w:r w:rsidRPr="00725C99">
        <w:rPr>
          <w:sz w:val="27"/>
          <w:szCs w:val="27"/>
          <w:lang w:val="it-IT"/>
        </w:rPr>
        <w:t xml:space="preserve"> hiện chủ yếu là  đất nông nghiệp nên nền đất khá thấp so với cao độ đường cos từ  -1.0m</w:t>
      </w:r>
      <w:r w:rsidRPr="00725C99">
        <w:rPr>
          <w:sz w:val="27"/>
          <w:szCs w:val="27"/>
        </w:rPr>
        <w:sym w:font="Symbol" w:char="F0B8"/>
      </w:r>
      <w:r w:rsidRPr="00725C99">
        <w:rPr>
          <w:sz w:val="27"/>
          <w:szCs w:val="27"/>
          <w:lang w:val="it-IT"/>
        </w:rPr>
        <w:t xml:space="preserve"> +2.0m,   nền đất quy hoạch chủ yếu đắp nền khoảng  2.5m</w:t>
      </w:r>
      <w:r w:rsidRPr="00725C99">
        <w:rPr>
          <w:sz w:val="27"/>
          <w:szCs w:val="27"/>
        </w:rPr>
        <w:sym w:font="Symbol" w:char="F0B8"/>
      </w:r>
      <w:r w:rsidRPr="00725C99">
        <w:rPr>
          <w:sz w:val="27"/>
          <w:szCs w:val="27"/>
          <w:lang w:val="it-IT"/>
        </w:rPr>
        <w:t>3.5m tôn nền cao so với hệ thống giao thông quy hoạch, đảm bảo thoát nước mặt cho toàn bộ khuôn viên.</w:t>
      </w:r>
    </w:p>
    <w:p w14:paraId="453D94AD" w14:textId="22B40C06" w:rsidR="005C6338" w:rsidRPr="002721E8" w:rsidRDefault="005C6338" w:rsidP="00714BEF">
      <w:pPr>
        <w:pStyle w:val="Heading2"/>
        <w:spacing w:before="0" w:after="0" w:line="312" w:lineRule="auto"/>
        <w:jc w:val="both"/>
        <w:rPr>
          <w:i/>
          <w:sz w:val="27"/>
          <w:szCs w:val="27"/>
          <w:lang w:val="it-IT"/>
        </w:rPr>
      </w:pPr>
      <w:bookmarkStart w:id="983" w:name="_Toc164155845"/>
      <w:r w:rsidRPr="002721E8">
        <w:rPr>
          <w:i/>
          <w:sz w:val="27"/>
          <w:szCs w:val="27"/>
          <w:lang w:val="it-IT"/>
        </w:rPr>
        <w:t>1.5.1. Thi công đường giao thông</w:t>
      </w:r>
      <w:bookmarkEnd w:id="983"/>
    </w:p>
    <w:p w14:paraId="667D922D" w14:textId="77777777" w:rsidR="005C6338" w:rsidRPr="00EA2782" w:rsidRDefault="005C6338" w:rsidP="00714BEF">
      <w:pPr>
        <w:spacing w:line="312" w:lineRule="auto"/>
        <w:ind w:firstLine="567"/>
        <w:rPr>
          <w:sz w:val="27"/>
          <w:szCs w:val="27"/>
          <w:lang w:val="it-IT"/>
        </w:rPr>
      </w:pPr>
      <w:r w:rsidRPr="00EA2782">
        <w:rPr>
          <w:sz w:val="27"/>
          <w:szCs w:val="27"/>
          <w:lang w:val="it-IT"/>
        </w:rPr>
        <w:t xml:space="preserve">- Kết nối với hệ thống đường hiện có. </w:t>
      </w:r>
    </w:p>
    <w:p w14:paraId="7A5DC6AC" w14:textId="77777777" w:rsidR="005C6338" w:rsidRPr="00EA2782" w:rsidRDefault="005C6338" w:rsidP="00714BEF">
      <w:pPr>
        <w:spacing w:line="312" w:lineRule="auto"/>
        <w:ind w:firstLine="567"/>
        <w:rPr>
          <w:sz w:val="27"/>
          <w:szCs w:val="27"/>
          <w:lang w:val="it-IT"/>
        </w:rPr>
      </w:pPr>
      <w:r w:rsidRPr="00EA2782">
        <w:rPr>
          <w:sz w:val="27"/>
          <w:szCs w:val="27"/>
          <w:lang w:val="it-IT"/>
        </w:rPr>
        <w:t>- Đảm bảo cho xe cứu hoả có thể tiếp cận mọi vị trí bên ngoài công trình.</w:t>
      </w:r>
    </w:p>
    <w:p w14:paraId="7A9BBE20" w14:textId="77777777" w:rsidR="005C6338" w:rsidRPr="00EA2782" w:rsidRDefault="005C6338" w:rsidP="00714BEF">
      <w:pPr>
        <w:spacing w:line="312" w:lineRule="auto"/>
        <w:ind w:firstLine="567"/>
        <w:rPr>
          <w:sz w:val="27"/>
          <w:szCs w:val="27"/>
          <w:lang w:val="it-IT"/>
        </w:rPr>
      </w:pPr>
      <w:r w:rsidRPr="00EA2782">
        <w:rPr>
          <w:sz w:val="27"/>
          <w:szCs w:val="27"/>
          <w:lang w:val="it-IT"/>
        </w:rPr>
        <w:t>- Hình thức và cấu tạo tương đồng với hệ thống đường hiện có.</w:t>
      </w:r>
    </w:p>
    <w:p w14:paraId="43D9C564" w14:textId="77777777" w:rsidR="005C6338" w:rsidRPr="00EA2782" w:rsidRDefault="005C6338" w:rsidP="00714BEF">
      <w:pPr>
        <w:spacing w:line="312" w:lineRule="auto"/>
        <w:ind w:firstLine="567"/>
        <w:rPr>
          <w:sz w:val="27"/>
          <w:szCs w:val="27"/>
          <w:lang w:val="it-IT"/>
        </w:rPr>
      </w:pPr>
      <w:r w:rsidRPr="00EA2782">
        <w:rPr>
          <w:sz w:val="27"/>
          <w:szCs w:val="27"/>
          <w:lang w:val="it-IT"/>
        </w:rPr>
        <w:t>- Các chỉ tiêu kỹ thuật của tuyến đường:</w:t>
      </w:r>
    </w:p>
    <w:p w14:paraId="1476593C" w14:textId="77777777" w:rsidR="005C6338" w:rsidRPr="00EA2782" w:rsidRDefault="005C6338" w:rsidP="00714BEF">
      <w:pPr>
        <w:spacing w:line="312" w:lineRule="auto"/>
        <w:ind w:firstLine="567"/>
        <w:rPr>
          <w:sz w:val="27"/>
          <w:szCs w:val="27"/>
        </w:rPr>
      </w:pPr>
      <w:r w:rsidRPr="00EA2782">
        <w:rPr>
          <w:sz w:val="27"/>
          <w:szCs w:val="27"/>
        </w:rPr>
        <w:t xml:space="preserve">+ Độ dốc dọc của đường i = 0%- 0.2%; i = 10%; </w:t>
      </w:r>
    </w:p>
    <w:p w14:paraId="1B4A065A" w14:textId="77777777" w:rsidR="005C6338" w:rsidRPr="00EA2782" w:rsidRDefault="005C6338" w:rsidP="00714BEF">
      <w:pPr>
        <w:spacing w:line="312" w:lineRule="auto"/>
        <w:ind w:firstLine="567"/>
        <w:rPr>
          <w:sz w:val="27"/>
          <w:szCs w:val="27"/>
        </w:rPr>
      </w:pPr>
      <w:r w:rsidRPr="00EA2782">
        <w:rPr>
          <w:sz w:val="27"/>
          <w:szCs w:val="27"/>
        </w:rPr>
        <w:t>+ Độ dốc ngang mặt đường i = 2%, hè đường i = 2%</w:t>
      </w:r>
    </w:p>
    <w:p w14:paraId="01E25CFA" w14:textId="77777777" w:rsidR="005C6338" w:rsidRPr="00EA2782" w:rsidRDefault="005C6338" w:rsidP="00714BEF">
      <w:pPr>
        <w:spacing w:line="312" w:lineRule="auto"/>
        <w:ind w:firstLine="567"/>
        <w:rPr>
          <w:sz w:val="27"/>
          <w:szCs w:val="27"/>
        </w:rPr>
      </w:pPr>
      <w:r w:rsidRPr="00EA2782">
        <w:rPr>
          <w:sz w:val="27"/>
          <w:szCs w:val="27"/>
        </w:rPr>
        <w:lastRenderedPageBreak/>
        <w:t>+ Với chiều rộng mặt cắt ngang đường từ 5m đến 10,0m, bố trí dốc ngang mặt đường 1 mái.</w:t>
      </w:r>
    </w:p>
    <w:p w14:paraId="641591B9" w14:textId="77777777" w:rsidR="005C6338" w:rsidRPr="00EA2782" w:rsidRDefault="005C6338" w:rsidP="00714BEF">
      <w:pPr>
        <w:spacing w:line="312" w:lineRule="auto"/>
        <w:ind w:firstLine="567"/>
        <w:rPr>
          <w:sz w:val="27"/>
          <w:szCs w:val="27"/>
        </w:rPr>
      </w:pPr>
      <w:r w:rsidRPr="00EA2782">
        <w:rPr>
          <w:sz w:val="27"/>
          <w:szCs w:val="27"/>
        </w:rPr>
        <w:t>+ Mặt đường có chiều rộng 10 m bố trí mặt cắt ngang đường 2 mái.</w:t>
      </w:r>
    </w:p>
    <w:p w14:paraId="2A845B2D" w14:textId="77777777" w:rsidR="005C6338" w:rsidRPr="00EA2782" w:rsidRDefault="005C6338" w:rsidP="00714BEF">
      <w:pPr>
        <w:spacing w:line="312" w:lineRule="auto"/>
        <w:ind w:firstLine="567"/>
        <w:rPr>
          <w:sz w:val="27"/>
          <w:szCs w:val="27"/>
        </w:rPr>
      </w:pPr>
      <w:r w:rsidRPr="00EA2782">
        <w:rPr>
          <w:sz w:val="27"/>
          <w:szCs w:val="27"/>
        </w:rPr>
        <w:t>+ Bán kính cong bó vỉa: R =3m - 6m</w:t>
      </w:r>
    </w:p>
    <w:p w14:paraId="32AA8638" w14:textId="1616E7E9" w:rsidR="005C6338" w:rsidRPr="00EA2782" w:rsidRDefault="005C6338" w:rsidP="00EA2782">
      <w:pPr>
        <w:pStyle w:val="Heading2"/>
        <w:spacing w:before="0" w:after="0" w:line="312" w:lineRule="auto"/>
        <w:jc w:val="both"/>
        <w:rPr>
          <w:i/>
          <w:sz w:val="27"/>
          <w:szCs w:val="27"/>
        </w:rPr>
      </w:pPr>
      <w:bookmarkStart w:id="984" w:name="_Toc164155846"/>
      <w:r w:rsidRPr="00EA2782">
        <w:rPr>
          <w:i/>
          <w:sz w:val="27"/>
          <w:szCs w:val="27"/>
        </w:rPr>
        <w:t>1.5.2. Thi công hệ thống cấp nước</w:t>
      </w:r>
      <w:bookmarkEnd w:id="984"/>
    </w:p>
    <w:p w14:paraId="52EBE703" w14:textId="6B8C6CA3" w:rsidR="005C6338" w:rsidRPr="00EA2782" w:rsidRDefault="005C6338" w:rsidP="00EA2782">
      <w:pPr>
        <w:spacing w:line="312" w:lineRule="auto"/>
        <w:ind w:firstLine="567"/>
        <w:jc w:val="both"/>
        <w:rPr>
          <w:sz w:val="27"/>
          <w:szCs w:val="27"/>
        </w:rPr>
      </w:pPr>
      <w:bookmarkStart w:id="985" w:name="OLE_LINK19"/>
      <w:bookmarkStart w:id="986" w:name="OLE_LINK20"/>
      <w:r w:rsidRPr="00EA2782">
        <w:rPr>
          <w:sz w:val="27"/>
          <w:szCs w:val="27"/>
        </w:rPr>
        <w:t xml:space="preserve">- Phương pháp cấp nước cho </w:t>
      </w:r>
      <w:r w:rsidR="001057AD">
        <w:rPr>
          <w:sz w:val="27"/>
          <w:szCs w:val="27"/>
        </w:rPr>
        <w:t>Nhà máy</w:t>
      </w:r>
      <w:r w:rsidRPr="00EA2782">
        <w:rPr>
          <w:sz w:val="27"/>
          <w:szCs w:val="27"/>
        </w:rPr>
        <w:t xml:space="preserve"> sử dụng một hệ thống các bồn trên cao để tạo ra chệnh lệch cột nước, đảm bảo nước đến được tất cả các vị trí trong </w:t>
      </w:r>
      <w:bookmarkEnd w:id="985"/>
      <w:bookmarkEnd w:id="986"/>
      <w:r w:rsidR="00EA2782">
        <w:rPr>
          <w:sz w:val="27"/>
          <w:szCs w:val="27"/>
        </w:rPr>
        <w:t>Nhà máy</w:t>
      </w:r>
      <w:r w:rsidRPr="00EA2782">
        <w:rPr>
          <w:sz w:val="27"/>
          <w:szCs w:val="27"/>
        </w:rPr>
        <w:t>.</w:t>
      </w:r>
    </w:p>
    <w:p w14:paraId="3F0A41AC" w14:textId="5B547C67" w:rsidR="005C6338" w:rsidRPr="00EA2782" w:rsidRDefault="005C6338" w:rsidP="00EA2782">
      <w:pPr>
        <w:spacing w:line="312" w:lineRule="auto"/>
        <w:ind w:firstLine="567"/>
        <w:jc w:val="both"/>
        <w:rPr>
          <w:sz w:val="27"/>
          <w:szCs w:val="27"/>
        </w:rPr>
      </w:pPr>
      <w:r w:rsidRPr="00EA2782">
        <w:rPr>
          <w:sz w:val="27"/>
          <w:szCs w:val="27"/>
        </w:rPr>
        <w:t xml:space="preserve">- Sử dụng đường ống để cấp nước </w:t>
      </w:r>
      <w:r w:rsidR="00EA2782">
        <w:rPr>
          <w:sz w:val="27"/>
          <w:szCs w:val="27"/>
        </w:rPr>
        <w:t>lấy từ giếng</w:t>
      </w:r>
      <w:r w:rsidRPr="00EA2782">
        <w:rPr>
          <w:sz w:val="27"/>
          <w:szCs w:val="27"/>
        </w:rPr>
        <w:t xml:space="preserve"> vào các bể chứa trong </w:t>
      </w:r>
      <w:r w:rsidR="00EA2782">
        <w:rPr>
          <w:sz w:val="27"/>
          <w:szCs w:val="27"/>
        </w:rPr>
        <w:t>Nhà máy</w:t>
      </w:r>
      <w:r w:rsidRPr="00EA2782">
        <w:rPr>
          <w:sz w:val="27"/>
          <w:szCs w:val="27"/>
        </w:rPr>
        <w:t xml:space="preserve"> và được bơm lên các bể ở trên mái để sử dụng. </w:t>
      </w:r>
    </w:p>
    <w:p w14:paraId="07862653" w14:textId="27A5ACEF" w:rsidR="005C6338" w:rsidRPr="00EA2782" w:rsidRDefault="005C6338" w:rsidP="00EA2782">
      <w:pPr>
        <w:pStyle w:val="Heading2"/>
        <w:spacing w:before="0" w:after="0" w:line="312" w:lineRule="auto"/>
        <w:jc w:val="both"/>
        <w:rPr>
          <w:i/>
          <w:sz w:val="27"/>
          <w:szCs w:val="27"/>
        </w:rPr>
      </w:pPr>
      <w:bookmarkStart w:id="987" w:name="_Toc164155847"/>
      <w:r w:rsidRPr="00EA2782">
        <w:rPr>
          <w:i/>
          <w:sz w:val="27"/>
          <w:szCs w:val="27"/>
        </w:rPr>
        <w:t>1.5.3. Thi công hệ thống thoát nước</w:t>
      </w:r>
      <w:bookmarkEnd w:id="987"/>
    </w:p>
    <w:p w14:paraId="4078F287" w14:textId="51C90C63" w:rsidR="005C6338" w:rsidRPr="00EA2782" w:rsidRDefault="005C6338" w:rsidP="00EA2782">
      <w:pPr>
        <w:spacing w:line="312" w:lineRule="auto"/>
        <w:ind w:firstLine="567"/>
        <w:jc w:val="both"/>
        <w:rPr>
          <w:sz w:val="27"/>
          <w:szCs w:val="27"/>
        </w:rPr>
      </w:pPr>
      <w:r w:rsidRPr="00EA2782">
        <w:rPr>
          <w:sz w:val="27"/>
          <w:szCs w:val="27"/>
        </w:rPr>
        <w:t xml:space="preserve">- Nước thải của </w:t>
      </w:r>
      <w:r w:rsidR="00EA2782">
        <w:rPr>
          <w:sz w:val="27"/>
          <w:szCs w:val="27"/>
        </w:rPr>
        <w:t>Nhà máy</w:t>
      </w:r>
      <w:r w:rsidRPr="00EA2782">
        <w:rPr>
          <w:sz w:val="27"/>
          <w:szCs w:val="27"/>
        </w:rPr>
        <w:t xml:space="preserve"> sau khi được xử lý qua </w:t>
      </w:r>
      <w:r w:rsidR="00EA2782">
        <w:rPr>
          <w:sz w:val="27"/>
          <w:szCs w:val="27"/>
        </w:rPr>
        <w:t>hệ thống</w:t>
      </w:r>
      <w:r w:rsidRPr="00EA2782">
        <w:rPr>
          <w:sz w:val="27"/>
          <w:szCs w:val="27"/>
        </w:rPr>
        <w:t xml:space="preserve"> xử lý nước thải, đáp ứng tiêu chuẩn về nước thải xả ra môi trường sẽ được xả ra hệ thống thoát nước thải chung đã quy hoạch trên tuyến đường phía Nam khu đất </w:t>
      </w:r>
    </w:p>
    <w:p w14:paraId="7AFCFD9B" w14:textId="28ED1D7D" w:rsidR="005C6338" w:rsidRPr="00EA2782" w:rsidRDefault="005C6338" w:rsidP="00EA2782">
      <w:pPr>
        <w:spacing w:line="312" w:lineRule="auto"/>
        <w:ind w:firstLine="567"/>
        <w:jc w:val="both"/>
        <w:rPr>
          <w:sz w:val="27"/>
          <w:szCs w:val="27"/>
        </w:rPr>
      </w:pPr>
      <w:r w:rsidRPr="00EA2782">
        <w:rPr>
          <w:sz w:val="27"/>
          <w:szCs w:val="27"/>
        </w:rPr>
        <w:t>- Nước mưa được thu gom vào các rảnh thoát nước được bố trí xung quanh khu đất nước thu gom vào hệ thống thoát nước mưa đấu vào hệ thống thoát nước mưa trên đường đã quy hoạch phía Nam khu đất</w:t>
      </w:r>
      <w:r w:rsidR="00EA2782">
        <w:rPr>
          <w:sz w:val="27"/>
          <w:szCs w:val="27"/>
        </w:rPr>
        <w:t>.</w:t>
      </w:r>
      <w:r w:rsidRPr="00EA2782">
        <w:rPr>
          <w:sz w:val="27"/>
          <w:szCs w:val="27"/>
        </w:rPr>
        <w:t xml:space="preserve"> </w:t>
      </w:r>
    </w:p>
    <w:p w14:paraId="569A17F9" w14:textId="776878B9" w:rsidR="005C6338" w:rsidRPr="00EA2782" w:rsidRDefault="005C6338" w:rsidP="00714BEF">
      <w:pPr>
        <w:pStyle w:val="Heading2"/>
        <w:spacing w:before="0" w:after="0" w:line="312" w:lineRule="auto"/>
        <w:jc w:val="both"/>
        <w:rPr>
          <w:i/>
          <w:sz w:val="27"/>
          <w:szCs w:val="27"/>
        </w:rPr>
      </w:pPr>
      <w:bookmarkStart w:id="988" w:name="_Toc164155848"/>
      <w:r w:rsidRPr="00EA2782">
        <w:rPr>
          <w:i/>
          <w:sz w:val="27"/>
          <w:szCs w:val="27"/>
        </w:rPr>
        <w:t>1.5.4. Thi công hệ thống cấp điện</w:t>
      </w:r>
      <w:bookmarkEnd w:id="988"/>
    </w:p>
    <w:p w14:paraId="70967E40" w14:textId="0A97428C" w:rsidR="005C6338" w:rsidRPr="00EA2782" w:rsidRDefault="005C6338" w:rsidP="00EA2782">
      <w:pPr>
        <w:spacing w:line="312" w:lineRule="auto"/>
        <w:ind w:firstLine="567"/>
        <w:jc w:val="both"/>
        <w:rPr>
          <w:sz w:val="27"/>
          <w:szCs w:val="27"/>
        </w:rPr>
      </w:pPr>
      <w:r w:rsidRPr="00EA2782">
        <w:rPr>
          <w:sz w:val="27"/>
          <w:szCs w:val="27"/>
        </w:rPr>
        <w:t xml:space="preserve">Trong trường hợp mất điện hoặc thiên tai, </w:t>
      </w:r>
      <w:r w:rsidR="00EA2782" w:rsidRPr="00EA2782">
        <w:rPr>
          <w:sz w:val="27"/>
          <w:szCs w:val="27"/>
        </w:rPr>
        <w:t xml:space="preserve">Nhà máy </w:t>
      </w:r>
      <w:r w:rsidRPr="00EA2782">
        <w:rPr>
          <w:sz w:val="27"/>
          <w:szCs w:val="27"/>
        </w:rPr>
        <w:t>vẫn đảm bảo hoạt động đúng chức năng của mình.</w:t>
      </w:r>
    </w:p>
    <w:p w14:paraId="58765270" w14:textId="4CBA7013" w:rsidR="005C6338" w:rsidRPr="00EA2782" w:rsidRDefault="005C6338" w:rsidP="007E3CE4">
      <w:pPr>
        <w:spacing w:line="312" w:lineRule="auto"/>
        <w:ind w:firstLine="567"/>
        <w:jc w:val="both"/>
        <w:rPr>
          <w:sz w:val="27"/>
          <w:szCs w:val="27"/>
        </w:rPr>
      </w:pPr>
      <w:r w:rsidRPr="00EA2782">
        <w:rPr>
          <w:sz w:val="27"/>
          <w:szCs w:val="27"/>
        </w:rPr>
        <w:t xml:space="preserve">- Để đáp ứng mục tiêu trên thì cần thiết phải có được nhiều nguồn cấp để đảm bảo mức độ an toàn về cấp điện cho </w:t>
      </w:r>
      <w:r w:rsidR="00EA2782" w:rsidRPr="00EA2782">
        <w:rPr>
          <w:sz w:val="27"/>
          <w:szCs w:val="27"/>
        </w:rPr>
        <w:t>Nhà máy</w:t>
      </w:r>
      <w:r w:rsidRPr="00EA2782">
        <w:rPr>
          <w:sz w:val="27"/>
          <w:szCs w:val="27"/>
        </w:rPr>
        <w:t xml:space="preserve">. Khi một trong các nguồn cấp điện bị sự cố, không thể cung cấp được thì các nguồn khác sẽ vẫn đảm bảo yêu cầu cấp điện cho toàn bộ nhu cầu điện của </w:t>
      </w:r>
      <w:r w:rsidR="00EA2782" w:rsidRPr="00EA2782">
        <w:rPr>
          <w:sz w:val="27"/>
          <w:szCs w:val="27"/>
        </w:rPr>
        <w:t>Nhà máy</w:t>
      </w:r>
      <w:r w:rsidRPr="00EA2782">
        <w:rPr>
          <w:sz w:val="27"/>
          <w:szCs w:val="27"/>
        </w:rPr>
        <w:t>.</w:t>
      </w:r>
    </w:p>
    <w:p w14:paraId="4E456FD3" w14:textId="33830B41" w:rsidR="005C6338" w:rsidRPr="00EA2782" w:rsidRDefault="005C6338" w:rsidP="007E3CE4">
      <w:pPr>
        <w:spacing w:line="312" w:lineRule="auto"/>
        <w:ind w:firstLine="567"/>
        <w:jc w:val="both"/>
        <w:rPr>
          <w:sz w:val="27"/>
          <w:szCs w:val="27"/>
        </w:rPr>
      </w:pPr>
      <w:r w:rsidRPr="00EA2782">
        <w:rPr>
          <w:sz w:val="27"/>
          <w:szCs w:val="27"/>
        </w:rPr>
        <w:t xml:space="preserve">- Trong trường hợp tất cả các nguồn đều bị cắt điện (thiên tai…), sử dụng một máy phát điện bằng động cơ diezen để cấp điện cho </w:t>
      </w:r>
      <w:r w:rsidR="00EA2782" w:rsidRPr="00EA2782">
        <w:rPr>
          <w:sz w:val="27"/>
          <w:szCs w:val="27"/>
        </w:rPr>
        <w:t>Nhà máy</w:t>
      </w:r>
      <w:r w:rsidRPr="00EA2782">
        <w:rPr>
          <w:sz w:val="27"/>
          <w:szCs w:val="27"/>
        </w:rPr>
        <w:t>. Ưu tiên cấp cho những khu vực phải duy trì sử dụng điện liên tục.</w:t>
      </w:r>
    </w:p>
    <w:p w14:paraId="58DFC306" w14:textId="6DE4FBEC" w:rsidR="005C6338" w:rsidRPr="00EA2782" w:rsidRDefault="005C6338" w:rsidP="00714BEF">
      <w:pPr>
        <w:pStyle w:val="Heading2"/>
        <w:spacing w:before="0" w:after="0" w:line="312" w:lineRule="auto"/>
        <w:jc w:val="both"/>
        <w:rPr>
          <w:i/>
          <w:sz w:val="27"/>
          <w:szCs w:val="27"/>
        </w:rPr>
      </w:pPr>
      <w:bookmarkStart w:id="989" w:name="_Toc480214232"/>
      <w:bookmarkStart w:id="990" w:name="_Toc480217028"/>
      <w:bookmarkStart w:id="991" w:name="_Toc480924230"/>
      <w:bookmarkStart w:id="992" w:name="_Toc488266913"/>
      <w:bookmarkStart w:id="993" w:name="_Toc120001167"/>
      <w:bookmarkStart w:id="994" w:name="_Toc120001301"/>
      <w:bookmarkStart w:id="995" w:name="_Toc120001680"/>
      <w:bookmarkStart w:id="996" w:name="_Toc164155849"/>
      <w:r w:rsidRPr="00EA2782">
        <w:rPr>
          <w:i/>
          <w:sz w:val="27"/>
          <w:szCs w:val="27"/>
        </w:rPr>
        <w:t>1.5.5. Thi công kết cấu và các hệ thống kỹ thuật trong nhà</w:t>
      </w:r>
      <w:bookmarkEnd w:id="989"/>
      <w:bookmarkEnd w:id="990"/>
      <w:bookmarkEnd w:id="991"/>
      <w:bookmarkEnd w:id="992"/>
      <w:bookmarkEnd w:id="993"/>
      <w:bookmarkEnd w:id="994"/>
      <w:bookmarkEnd w:id="995"/>
      <w:bookmarkEnd w:id="996"/>
    </w:p>
    <w:p w14:paraId="1B49A110" w14:textId="77777777" w:rsidR="005C6338" w:rsidRPr="00EA2782" w:rsidRDefault="005C6338" w:rsidP="00714BEF">
      <w:pPr>
        <w:spacing w:line="312" w:lineRule="auto"/>
        <w:ind w:firstLine="567"/>
        <w:rPr>
          <w:sz w:val="27"/>
          <w:szCs w:val="27"/>
        </w:rPr>
      </w:pPr>
      <w:r w:rsidRPr="00EA2782">
        <w:rPr>
          <w:sz w:val="27"/>
          <w:szCs w:val="27"/>
        </w:rPr>
        <w:t>Yêu cầu chung về thiết kế kết cấu công trình:</w:t>
      </w:r>
    </w:p>
    <w:p w14:paraId="72B49B28" w14:textId="77777777" w:rsidR="005C6338" w:rsidRPr="00EA2782" w:rsidRDefault="005C6338" w:rsidP="00714BEF">
      <w:pPr>
        <w:spacing w:line="312" w:lineRule="auto"/>
        <w:ind w:firstLine="567"/>
        <w:rPr>
          <w:sz w:val="27"/>
          <w:szCs w:val="27"/>
        </w:rPr>
      </w:pPr>
      <w:r w:rsidRPr="00EA2782">
        <w:rPr>
          <w:sz w:val="27"/>
          <w:szCs w:val="27"/>
        </w:rPr>
        <w:t>- An toàn bền vững theo tính chất của công trình và theo thời gian</w:t>
      </w:r>
    </w:p>
    <w:p w14:paraId="15B13E27" w14:textId="77777777" w:rsidR="005C6338" w:rsidRPr="00EA2782" w:rsidRDefault="005C6338" w:rsidP="00714BEF">
      <w:pPr>
        <w:spacing w:line="312" w:lineRule="auto"/>
        <w:ind w:firstLine="567"/>
        <w:rPr>
          <w:sz w:val="27"/>
          <w:szCs w:val="27"/>
        </w:rPr>
      </w:pPr>
      <w:r w:rsidRPr="00EA2782">
        <w:rPr>
          <w:sz w:val="27"/>
          <w:szCs w:val="27"/>
        </w:rPr>
        <w:t>- Đảm bảo các yêu cầu về công năng, thẩm mỹ, kỹ thuật của của công trình.</w:t>
      </w:r>
    </w:p>
    <w:p w14:paraId="4BAA11F1" w14:textId="77777777" w:rsidR="005C6338" w:rsidRPr="00EA2782" w:rsidRDefault="005C6338" w:rsidP="00714BEF">
      <w:pPr>
        <w:spacing w:line="312" w:lineRule="auto"/>
        <w:ind w:firstLine="567"/>
        <w:rPr>
          <w:sz w:val="27"/>
          <w:szCs w:val="27"/>
        </w:rPr>
      </w:pPr>
      <w:r w:rsidRPr="00EA2782">
        <w:rPr>
          <w:sz w:val="27"/>
          <w:szCs w:val="27"/>
        </w:rPr>
        <w:t>- Vật liệu sử dụng phù hợp với giải pháp kết cấu và khả thi cho thi công</w:t>
      </w:r>
    </w:p>
    <w:p w14:paraId="567F3818" w14:textId="77777777" w:rsidR="005C6338" w:rsidRPr="00EA2782" w:rsidRDefault="005C6338" w:rsidP="00714BEF">
      <w:pPr>
        <w:spacing w:line="312" w:lineRule="auto"/>
        <w:ind w:firstLine="567"/>
        <w:rPr>
          <w:sz w:val="27"/>
          <w:szCs w:val="27"/>
        </w:rPr>
      </w:pPr>
      <w:r w:rsidRPr="00EA2782">
        <w:rPr>
          <w:sz w:val="27"/>
          <w:szCs w:val="27"/>
        </w:rPr>
        <w:t xml:space="preserve">- Bảo đảm khả năng chống dột, chống thấm theo yêu cầu </w:t>
      </w:r>
    </w:p>
    <w:p w14:paraId="6997DFFC" w14:textId="77777777" w:rsidR="005C6338" w:rsidRPr="00EA2782" w:rsidRDefault="005C6338" w:rsidP="00714BEF">
      <w:pPr>
        <w:spacing w:line="312" w:lineRule="auto"/>
        <w:ind w:firstLine="567"/>
        <w:rPr>
          <w:sz w:val="27"/>
          <w:szCs w:val="27"/>
        </w:rPr>
      </w:pPr>
      <w:r w:rsidRPr="00EA2782">
        <w:rPr>
          <w:sz w:val="27"/>
          <w:szCs w:val="27"/>
        </w:rPr>
        <w:t>- Bảo đảm được khả năng chống cháy theo quy định</w:t>
      </w:r>
    </w:p>
    <w:p w14:paraId="0278BCA3" w14:textId="44D6A2DD" w:rsidR="005C6338" w:rsidRPr="002E2923" w:rsidRDefault="005C6338" w:rsidP="00714BEF">
      <w:pPr>
        <w:pStyle w:val="Heading2"/>
        <w:spacing w:before="0" w:after="0" w:line="312" w:lineRule="auto"/>
        <w:jc w:val="both"/>
        <w:rPr>
          <w:i/>
          <w:sz w:val="27"/>
          <w:szCs w:val="27"/>
        </w:rPr>
      </w:pPr>
      <w:bookmarkStart w:id="997" w:name="_Toc164155850"/>
      <w:r w:rsidRPr="002E2923">
        <w:rPr>
          <w:i/>
          <w:sz w:val="27"/>
          <w:szCs w:val="27"/>
        </w:rPr>
        <w:lastRenderedPageBreak/>
        <w:t>1.5.6. Thi công về chiếu sáng tự nhiên và thông gió - điều hoà không khí</w:t>
      </w:r>
      <w:bookmarkEnd w:id="997"/>
    </w:p>
    <w:p w14:paraId="6CE976E1" w14:textId="77777777" w:rsidR="005C6338" w:rsidRPr="00EA2782" w:rsidRDefault="005C6338" w:rsidP="00EA2782">
      <w:pPr>
        <w:spacing w:line="312" w:lineRule="auto"/>
        <w:ind w:firstLine="567"/>
        <w:jc w:val="both"/>
        <w:rPr>
          <w:sz w:val="27"/>
          <w:szCs w:val="27"/>
        </w:rPr>
      </w:pPr>
      <w:r w:rsidRPr="00EA2782">
        <w:rPr>
          <w:sz w:val="27"/>
          <w:szCs w:val="27"/>
        </w:rPr>
        <w:t>- Cửa sổ mở ra hướng có nắng chiếu trực tiếp phải được thiết kế che nắng và gió. Đảm bảo chiếu sáng và thông gió tự nhiên cho hành lang.</w:t>
      </w:r>
    </w:p>
    <w:p w14:paraId="53828263" w14:textId="77777777" w:rsidR="005C6338" w:rsidRPr="00EA2782" w:rsidRDefault="005C6338" w:rsidP="00EA2782">
      <w:pPr>
        <w:spacing w:line="312" w:lineRule="auto"/>
        <w:ind w:firstLine="567"/>
        <w:jc w:val="both"/>
        <w:rPr>
          <w:sz w:val="27"/>
          <w:szCs w:val="27"/>
        </w:rPr>
      </w:pPr>
      <w:r w:rsidRPr="00EA2782">
        <w:rPr>
          <w:sz w:val="27"/>
          <w:szCs w:val="27"/>
        </w:rPr>
        <w:t>- Hệ thống thông gió và điều hoà không khí phải đảm bảo tối ưu về điều kiện tiện nghi vi khí hậu trong công trình.</w:t>
      </w:r>
    </w:p>
    <w:p w14:paraId="50D0E90E" w14:textId="77777777" w:rsidR="005C6338" w:rsidRPr="00EA2782" w:rsidRDefault="005C6338" w:rsidP="00EA2782">
      <w:pPr>
        <w:spacing w:line="312" w:lineRule="auto"/>
        <w:ind w:firstLine="567"/>
        <w:jc w:val="both"/>
        <w:rPr>
          <w:sz w:val="27"/>
          <w:szCs w:val="27"/>
        </w:rPr>
      </w:pPr>
      <w:r w:rsidRPr="00EA2782">
        <w:rPr>
          <w:sz w:val="27"/>
          <w:szCs w:val="27"/>
        </w:rPr>
        <w:t>- Toàn bộ hệ thống được lắp đặt phù hợp với kiến trúc và nội thất công trình.</w:t>
      </w:r>
    </w:p>
    <w:p w14:paraId="798996CC" w14:textId="77777777" w:rsidR="005C6338" w:rsidRPr="00EA2782" w:rsidRDefault="005C6338" w:rsidP="00EA2782">
      <w:pPr>
        <w:spacing w:line="312" w:lineRule="auto"/>
        <w:ind w:firstLine="567"/>
        <w:jc w:val="both"/>
        <w:rPr>
          <w:sz w:val="27"/>
          <w:szCs w:val="27"/>
        </w:rPr>
      </w:pPr>
      <w:r w:rsidRPr="00EA2782">
        <w:rPr>
          <w:sz w:val="27"/>
          <w:szCs w:val="27"/>
        </w:rPr>
        <w:t>- Độ ồn do các thết bị điều hoà không khí gây ra phải đảm bảo tiêu chuẩn TCXDVN 175:2005: mức độ ồn tối đa cho phép trong các công trình công cộng - Tiêu chuẩn thiết kế.</w:t>
      </w:r>
    </w:p>
    <w:p w14:paraId="2E6B12B6" w14:textId="77777777" w:rsidR="005C6338" w:rsidRPr="00EA2782" w:rsidRDefault="005C6338" w:rsidP="00EA2782">
      <w:pPr>
        <w:spacing w:line="312" w:lineRule="auto"/>
        <w:ind w:firstLine="567"/>
        <w:jc w:val="both"/>
        <w:rPr>
          <w:sz w:val="27"/>
          <w:szCs w:val="27"/>
        </w:rPr>
      </w:pPr>
      <w:r w:rsidRPr="00EA2782">
        <w:rPr>
          <w:sz w:val="27"/>
          <w:szCs w:val="27"/>
        </w:rPr>
        <w:t>- Luôn đảm bảo sự trong sạch của môi trường không khí, không gây hiện tượng lây chéo. Các thông số về nhiệt độ, độ ẩm, CO2, tốc độ gió tại vùng làm việc đảm bảo tiêu chuẩn cho phép.</w:t>
      </w:r>
    </w:p>
    <w:p w14:paraId="5CB99AAB" w14:textId="77777777" w:rsidR="005C6338" w:rsidRPr="00EA2782" w:rsidRDefault="005C6338" w:rsidP="00EA2782">
      <w:pPr>
        <w:spacing w:line="312" w:lineRule="auto"/>
        <w:ind w:firstLine="567"/>
        <w:jc w:val="both"/>
        <w:rPr>
          <w:sz w:val="27"/>
          <w:szCs w:val="27"/>
        </w:rPr>
      </w:pPr>
      <w:r w:rsidRPr="00EA2782">
        <w:rPr>
          <w:sz w:val="27"/>
          <w:szCs w:val="27"/>
        </w:rPr>
        <w:t>- Tổ chức phân phối không khí trong không gian điều hoà không khí hợp lý, tránh hiện tượng đọng sương trên bề mặt và trong lòng kết cấu. Hiện đại và hiệu quả. Dễ sử dụng và bảo trì, bảo dưỡng.</w:t>
      </w:r>
    </w:p>
    <w:bookmarkEnd w:id="961"/>
    <w:p w14:paraId="6656B36C" w14:textId="32320403" w:rsidR="00E375C3" w:rsidRPr="002E2923" w:rsidRDefault="00E375C3" w:rsidP="00714BEF">
      <w:pPr>
        <w:spacing w:line="312" w:lineRule="auto"/>
        <w:jc w:val="both"/>
        <w:rPr>
          <w:b/>
          <w:sz w:val="27"/>
          <w:szCs w:val="27"/>
          <w:lang w:val="vi-VN"/>
        </w:rPr>
      </w:pPr>
      <w:r w:rsidRPr="002E2923">
        <w:rPr>
          <w:b/>
          <w:sz w:val="27"/>
          <w:szCs w:val="27"/>
          <w:lang w:val="vi-VN"/>
        </w:rPr>
        <w:t>1.</w:t>
      </w:r>
      <w:r w:rsidRPr="002E2923">
        <w:rPr>
          <w:b/>
          <w:sz w:val="27"/>
          <w:szCs w:val="27"/>
        </w:rPr>
        <w:t>6</w:t>
      </w:r>
      <w:r w:rsidRPr="002E2923">
        <w:rPr>
          <w:b/>
          <w:sz w:val="27"/>
          <w:szCs w:val="27"/>
          <w:lang w:val="vi-VN"/>
        </w:rPr>
        <w:t>.</w:t>
      </w:r>
      <w:r w:rsidRPr="002E2923">
        <w:rPr>
          <w:b/>
          <w:sz w:val="27"/>
          <w:szCs w:val="27"/>
        </w:rPr>
        <w:t xml:space="preserve"> </w:t>
      </w:r>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r w:rsidR="007A0DB5" w:rsidRPr="002E2923">
        <w:rPr>
          <w:b/>
          <w:sz w:val="27"/>
          <w:szCs w:val="27"/>
        </w:rPr>
        <w:t>Tiến độ, tổng mức đầu tư, tổ chức quản lý và thực hiện dự án</w:t>
      </w:r>
    </w:p>
    <w:p w14:paraId="272E1D30" w14:textId="77777777" w:rsidR="00E375C3" w:rsidRPr="002721E8" w:rsidRDefault="00E375C3" w:rsidP="00714BEF">
      <w:pPr>
        <w:pStyle w:val="Heading2"/>
        <w:spacing w:before="0" w:after="0" w:line="312" w:lineRule="auto"/>
        <w:jc w:val="both"/>
        <w:rPr>
          <w:i/>
          <w:sz w:val="27"/>
          <w:szCs w:val="27"/>
          <w:lang w:val="vi-VN"/>
        </w:rPr>
      </w:pPr>
      <w:bookmarkStart w:id="998" w:name="_Toc43994981"/>
      <w:bookmarkStart w:id="999" w:name="_Toc43995273"/>
      <w:bookmarkStart w:id="1000" w:name="_Toc164155851"/>
      <w:bookmarkEnd w:id="806"/>
      <w:r w:rsidRPr="002721E8">
        <w:rPr>
          <w:i/>
          <w:sz w:val="27"/>
          <w:szCs w:val="27"/>
          <w:lang w:val="vi-VN"/>
        </w:rPr>
        <w:t xml:space="preserve">1.6.1. Tiến độ </w:t>
      </w:r>
      <w:r w:rsidR="00096FB5" w:rsidRPr="002721E8">
        <w:rPr>
          <w:i/>
          <w:sz w:val="27"/>
          <w:szCs w:val="27"/>
          <w:lang w:val="vi-VN"/>
        </w:rPr>
        <w:t>Dự án</w:t>
      </w:r>
      <w:bookmarkEnd w:id="998"/>
      <w:bookmarkEnd w:id="999"/>
      <w:bookmarkEnd w:id="1000"/>
    </w:p>
    <w:p w14:paraId="2F2283F2" w14:textId="2CEB4804" w:rsidR="004B5ADE" w:rsidRPr="002721E8" w:rsidRDefault="004B5ADE" w:rsidP="00714BEF">
      <w:pPr>
        <w:spacing w:line="312" w:lineRule="auto"/>
        <w:ind w:firstLine="567"/>
        <w:rPr>
          <w:sz w:val="27"/>
          <w:szCs w:val="27"/>
          <w:lang w:val="vi-VN"/>
        </w:rPr>
      </w:pPr>
      <w:r w:rsidRPr="002721E8">
        <w:rPr>
          <w:sz w:val="27"/>
          <w:szCs w:val="27"/>
          <w:lang w:val="vi-VN"/>
        </w:rPr>
        <w:t>Từ năm 202</w:t>
      </w:r>
      <w:r w:rsidR="00F57232" w:rsidRPr="00A94665">
        <w:rPr>
          <w:sz w:val="27"/>
          <w:szCs w:val="27"/>
          <w:lang w:val="vi-VN"/>
        </w:rPr>
        <w:t>4</w:t>
      </w:r>
      <w:r w:rsidRPr="002721E8">
        <w:rPr>
          <w:sz w:val="27"/>
          <w:szCs w:val="27"/>
          <w:lang w:val="vi-VN"/>
        </w:rPr>
        <w:t xml:space="preserve"> đến năm 20</w:t>
      </w:r>
      <w:r w:rsidR="00BD368C" w:rsidRPr="002721E8">
        <w:rPr>
          <w:sz w:val="27"/>
          <w:szCs w:val="27"/>
          <w:lang w:val="vi-VN"/>
        </w:rPr>
        <w:t>2</w:t>
      </w:r>
      <w:r w:rsidR="000B39E1" w:rsidRPr="002721E8">
        <w:rPr>
          <w:sz w:val="27"/>
          <w:szCs w:val="27"/>
          <w:lang w:val="vi-VN"/>
        </w:rPr>
        <w:t>6</w:t>
      </w:r>
      <w:r w:rsidR="009B3AF5" w:rsidRPr="002721E8">
        <w:rPr>
          <w:sz w:val="27"/>
          <w:szCs w:val="27"/>
          <w:lang w:val="vi-VN"/>
        </w:rPr>
        <w:t>.</w:t>
      </w:r>
    </w:p>
    <w:p w14:paraId="4AD82EED" w14:textId="77777777" w:rsidR="00AB504F" w:rsidRPr="002721E8" w:rsidRDefault="00E375C3" w:rsidP="00714BEF">
      <w:pPr>
        <w:pStyle w:val="Heading2"/>
        <w:spacing w:before="0" w:after="0" w:line="312" w:lineRule="auto"/>
        <w:jc w:val="both"/>
        <w:rPr>
          <w:sz w:val="27"/>
          <w:szCs w:val="27"/>
          <w:lang w:val="vi-VN"/>
        </w:rPr>
      </w:pPr>
      <w:bookmarkStart w:id="1001" w:name="_Toc43994982"/>
      <w:bookmarkStart w:id="1002" w:name="_Toc43995274"/>
      <w:bookmarkStart w:id="1003" w:name="_Toc164155852"/>
      <w:r w:rsidRPr="002721E8">
        <w:rPr>
          <w:i/>
          <w:sz w:val="27"/>
          <w:szCs w:val="27"/>
          <w:lang w:val="vi-VN"/>
        </w:rPr>
        <w:t xml:space="preserve">1.6.2. </w:t>
      </w:r>
      <w:bookmarkEnd w:id="1001"/>
      <w:bookmarkEnd w:id="1002"/>
      <w:r w:rsidR="00AB504F" w:rsidRPr="002721E8">
        <w:rPr>
          <w:sz w:val="27"/>
          <w:szCs w:val="27"/>
          <w:lang w:val="vi-VN"/>
        </w:rPr>
        <w:t>Tổng mức đầu tư</w:t>
      </w:r>
      <w:bookmarkEnd w:id="1003"/>
    </w:p>
    <w:p w14:paraId="16F85249" w14:textId="1C8C1978" w:rsidR="000B39E1" w:rsidRPr="002721E8" w:rsidRDefault="000B39E1" w:rsidP="00714BEF">
      <w:pPr>
        <w:spacing w:line="312" w:lineRule="auto"/>
        <w:ind w:firstLine="567"/>
        <w:rPr>
          <w:sz w:val="27"/>
          <w:szCs w:val="27"/>
          <w:lang w:val="vi-VN"/>
        </w:rPr>
      </w:pPr>
      <w:bookmarkStart w:id="1004" w:name="_Toc43994983"/>
      <w:bookmarkStart w:id="1005" w:name="_Toc43995275"/>
      <w:r w:rsidRPr="002721E8">
        <w:rPr>
          <w:sz w:val="27"/>
          <w:szCs w:val="27"/>
          <w:lang w:val="vi-VN"/>
        </w:rPr>
        <w:t xml:space="preserve">Căn cứ theo cấp công trình, quy mô tổng diện tích sàn xây dựng và yêu cầu loại vật liệu sử dụng trong công trình, tổng mức đầu tư dự án được tính toán là: </w:t>
      </w:r>
      <w:r w:rsidR="00F57232" w:rsidRPr="00F57232">
        <w:rPr>
          <w:sz w:val="27"/>
          <w:szCs w:val="27"/>
          <w:lang w:val="vi-VN"/>
        </w:rPr>
        <w:t>3</w:t>
      </w:r>
      <w:r w:rsidRPr="002721E8">
        <w:rPr>
          <w:sz w:val="27"/>
          <w:szCs w:val="27"/>
          <w:lang w:val="vi-VN"/>
        </w:rPr>
        <w:t>50.000.000.000 đồng (Bằng chữ: Năm trăm năm mươi tỷ đồng chẵn).</w:t>
      </w:r>
    </w:p>
    <w:p w14:paraId="2B05BDB7" w14:textId="61848643" w:rsidR="00AB504F" w:rsidRPr="00F57232" w:rsidRDefault="00AB504F" w:rsidP="00714BEF">
      <w:pPr>
        <w:spacing w:line="312" w:lineRule="auto"/>
        <w:ind w:firstLine="567"/>
        <w:rPr>
          <w:sz w:val="27"/>
          <w:szCs w:val="27"/>
          <w:lang w:val="vi-VN"/>
        </w:rPr>
      </w:pPr>
      <w:r w:rsidRPr="002721E8">
        <w:rPr>
          <w:sz w:val="27"/>
          <w:szCs w:val="27"/>
          <w:lang w:val="vi-VN"/>
        </w:rPr>
        <w:t xml:space="preserve">- Nguồn vốn đầu tư: </w:t>
      </w:r>
      <w:r w:rsidR="00BB542F" w:rsidRPr="002721E8">
        <w:rPr>
          <w:sz w:val="27"/>
          <w:szCs w:val="27"/>
          <w:lang w:val="vi-VN"/>
        </w:rPr>
        <w:t xml:space="preserve">Nguồn vốn đầu tư là vốn </w:t>
      </w:r>
      <w:r w:rsidR="00F57232" w:rsidRPr="00F57232">
        <w:rPr>
          <w:sz w:val="27"/>
          <w:szCs w:val="27"/>
          <w:lang w:val="vi-VN"/>
        </w:rPr>
        <w:t>của doanh nghiệp và vốn vay Ngân hàng.</w:t>
      </w:r>
    </w:p>
    <w:p w14:paraId="164BCE6E" w14:textId="77777777" w:rsidR="00E375C3" w:rsidRPr="002721E8" w:rsidRDefault="00E375C3" w:rsidP="00714BEF">
      <w:pPr>
        <w:pStyle w:val="Heading2"/>
        <w:spacing w:before="0" w:after="0" w:line="312" w:lineRule="auto"/>
        <w:jc w:val="both"/>
        <w:rPr>
          <w:i/>
          <w:sz w:val="27"/>
          <w:szCs w:val="27"/>
          <w:lang w:val="vi-VN"/>
        </w:rPr>
      </w:pPr>
      <w:bookmarkStart w:id="1006" w:name="_Toc164155853"/>
      <w:r w:rsidRPr="002721E8">
        <w:rPr>
          <w:i/>
          <w:sz w:val="27"/>
          <w:szCs w:val="27"/>
          <w:lang w:val="vi-VN"/>
        </w:rPr>
        <w:t>1.6.3</w:t>
      </w:r>
      <w:r w:rsidR="00DA0536" w:rsidRPr="002721E8">
        <w:rPr>
          <w:i/>
          <w:sz w:val="27"/>
          <w:szCs w:val="27"/>
          <w:lang w:val="vi-VN"/>
        </w:rPr>
        <w:t xml:space="preserve">. Tổ chức quản lý và thực hiện </w:t>
      </w:r>
      <w:r w:rsidR="00096FB5" w:rsidRPr="002721E8">
        <w:rPr>
          <w:i/>
          <w:sz w:val="27"/>
          <w:szCs w:val="27"/>
          <w:lang w:val="vi-VN"/>
        </w:rPr>
        <w:t>Dự án</w:t>
      </w:r>
      <w:bookmarkEnd w:id="1004"/>
      <w:bookmarkEnd w:id="1005"/>
      <w:bookmarkEnd w:id="1006"/>
    </w:p>
    <w:p w14:paraId="74916841" w14:textId="1EAEF9C3" w:rsidR="00C92D08" w:rsidRPr="002E2923" w:rsidRDefault="00C92D08" w:rsidP="00714BEF">
      <w:pPr>
        <w:widowControl w:val="0"/>
        <w:autoSpaceDE w:val="0"/>
        <w:autoSpaceDN w:val="0"/>
        <w:adjustRightInd w:val="0"/>
        <w:spacing w:line="312" w:lineRule="auto"/>
        <w:ind w:firstLine="567"/>
        <w:rPr>
          <w:sz w:val="27"/>
          <w:szCs w:val="27"/>
          <w:lang w:val="vi-VN"/>
        </w:rPr>
      </w:pPr>
      <w:r w:rsidRPr="002E2923">
        <w:rPr>
          <w:sz w:val="27"/>
          <w:szCs w:val="27"/>
          <w:lang w:val="vi-VN"/>
        </w:rPr>
        <w:t xml:space="preserve">- Chủ đầu tư: </w:t>
      </w:r>
      <w:r w:rsidR="00F57232" w:rsidRPr="00F57232">
        <w:rPr>
          <w:sz w:val="27"/>
          <w:szCs w:val="27"/>
          <w:lang w:val="vi-VN"/>
        </w:rPr>
        <w:t>Công ty Cổ phần xuất nhập khẩu và sản xuất thức ăn chăn nuôi KIDOS</w:t>
      </w:r>
      <w:r w:rsidRPr="002E2923">
        <w:rPr>
          <w:sz w:val="27"/>
          <w:szCs w:val="27"/>
          <w:lang w:val="vi-VN"/>
        </w:rPr>
        <w:t>.</w:t>
      </w:r>
    </w:p>
    <w:p w14:paraId="47111B78" w14:textId="4D401EE6" w:rsidR="008C30F1" w:rsidRPr="002721E8" w:rsidRDefault="008C30F1" w:rsidP="00714BEF">
      <w:pPr>
        <w:widowControl w:val="0"/>
        <w:autoSpaceDE w:val="0"/>
        <w:autoSpaceDN w:val="0"/>
        <w:adjustRightInd w:val="0"/>
        <w:spacing w:line="312" w:lineRule="auto"/>
        <w:ind w:firstLine="567"/>
        <w:rPr>
          <w:sz w:val="27"/>
          <w:szCs w:val="27"/>
          <w:lang w:val="vi-VN"/>
        </w:rPr>
      </w:pPr>
      <w:r w:rsidRPr="002E2923">
        <w:rPr>
          <w:sz w:val="27"/>
          <w:szCs w:val="27"/>
          <w:lang w:val="vi-VN"/>
        </w:rPr>
        <w:t xml:space="preserve">- Số lượng </w:t>
      </w:r>
      <w:r w:rsidRPr="002721E8">
        <w:rPr>
          <w:sz w:val="27"/>
          <w:szCs w:val="27"/>
          <w:lang w:val="vi-VN"/>
        </w:rPr>
        <w:t>cán bộ công nhân trong</w:t>
      </w:r>
      <w:r w:rsidRPr="002E2923">
        <w:rPr>
          <w:sz w:val="27"/>
          <w:szCs w:val="27"/>
          <w:lang w:val="vi-VN"/>
        </w:rPr>
        <w:t xml:space="preserve"> giai đoạn thi công trung bình </w:t>
      </w:r>
      <w:r w:rsidR="00F57232" w:rsidRPr="00F57232">
        <w:rPr>
          <w:sz w:val="27"/>
          <w:szCs w:val="27"/>
          <w:lang w:val="vi-VN"/>
        </w:rPr>
        <w:t>50</w:t>
      </w:r>
      <w:r w:rsidRPr="002E2923">
        <w:rPr>
          <w:sz w:val="27"/>
          <w:szCs w:val="27"/>
          <w:lang w:val="vi-VN"/>
        </w:rPr>
        <w:t xml:space="preserve"> người.</w:t>
      </w:r>
    </w:p>
    <w:p w14:paraId="5051B0FB" w14:textId="1A881C33" w:rsidR="00BB542F" w:rsidRPr="002721E8" w:rsidRDefault="00BB542F" w:rsidP="00714BEF">
      <w:pPr>
        <w:widowControl w:val="0"/>
        <w:autoSpaceDE w:val="0"/>
        <w:autoSpaceDN w:val="0"/>
        <w:adjustRightInd w:val="0"/>
        <w:spacing w:line="312" w:lineRule="auto"/>
        <w:ind w:firstLine="567"/>
        <w:rPr>
          <w:sz w:val="27"/>
          <w:szCs w:val="27"/>
          <w:lang w:val="vi-VN"/>
        </w:rPr>
      </w:pPr>
      <w:r w:rsidRPr="002721E8">
        <w:rPr>
          <w:sz w:val="27"/>
          <w:szCs w:val="27"/>
          <w:lang w:val="vi-VN"/>
        </w:rPr>
        <w:t xml:space="preserve">- Số lượng </w:t>
      </w:r>
      <w:r w:rsidR="00F57232" w:rsidRPr="00F57232">
        <w:rPr>
          <w:sz w:val="27"/>
          <w:szCs w:val="27"/>
          <w:lang w:val="vi-VN"/>
        </w:rPr>
        <w:t>CBCNV trong giai đoạn hoạt động</w:t>
      </w:r>
      <w:r w:rsidRPr="002721E8">
        <w:rPr>
          <w:sz w:val="27"/>
          <w:szCs w:val="27"/>
          <w:lang w:val="vi-VN"/>
        </w:rPr>
        <w:t>:</w:t>
      </w:r>
      <w:r w:rsidR="00F57232" w:rsidRPr="00F57232">
        <w:rPr>
          <w:sz w:val="27"/>
          <w:szCs w:val="27"/>
          <w:lang w:val="vi-VN"/>
        </w:rPr>
        <w:t xml:space="preserve"> 100</w:t>
      </w:r>
      <w:r w:rsidRPr="002721E8">
        <w:rPr>
          <w:sz w:val="27"/>
          <w:szCs w:val="27"/>
          <w:lang w:val="vi-VN"/>
        </w:rPr>
        <w:t xml:space="preserve"> người.</w:t>
      </w:r>
    </w:p>
    <w:p w14:paraId="53A16151" w14:textId="1C9AB706" w:rsidR="007206C9" w:rsidRPr="002721E8" w:rsidRDefault="000B6155" w:rsidP="00714BEF">
      <w:pPr>
        <w:spacing w:line="312" w:lineRule="auto"/>
        <w:jc w:val="center"/>
        <w:rPr>
          <w:sz w:val="27"/>
          <w:szCs w:val="27"/>
          <w:lang w:val="vi-VN"/>
        </w:rPr>
      </w:pPr>
      <w:bookmarkStart w:id="1007" w:name="_Toc223633156"/>
      <w:bookmarkStart w:id="1008" w:name="_Toc241335496"/>
      <w:r w:rsidRPr="002721E8">
        <w:rPr>
          <w:i/>
          <w:spacing w:val="-4"/>
          <w:sz w:val="27"/>
          <w:szCs w:val="27"/>
          <w:lang w:val="vi-VN"/>
        </w:rPr>
        <w:t xml:space="preserve">(Các thông tin của </w:t>
      </w:r>
      <w:r w:rsidR="00096FB5" w:rsidRPr="002721E8">
        <w:rPr>
          <w:i/>
          <w:spacing w:val="-4"/>
          <w:sz w:val="27"/>
          <w:szCs w:val="27"/>
          <w:lang w:val="vi-VN"/>
        </w:rPr>
        <w:t>Dự án</w:t>
      </w:r>
      <w:r w:rsidRPr="002721E8">
        <w:rPr>
          <w:i/>
          <w:spacing w:val="-4"/>
          <w:sz w:val="27"/>
          <w:szCs w:val="27"/>
          <w:lang w:val="vi-VN"/>
        </w:rPr>
        <w:t xml:space="preserve"> tại Chương 1 tham khảo từ </w:t>
      </w:r>
      <w:r w:rsidR="00BB542F" w:rsidRPr="002721E8">
        <w:rPr>
          <w:i/>
          <w:spacing w:val="-4"/>
          <w:sz w:val="27"/>
          <w:szCs w:val="27"/>
          <w:lang w:val="vi-VN"/>
        </w:rPr>
        <w:t>thuyết minh</w:t>
      </w:r>
      <w:r w:rsidR="00551765" w:rsidRPr="002721E8">
        <w:rPr>
          <w:i/>
          <w:spacing w:val="-4"/>
          <w:sz w:val="27"/>
          <w:szCs w:val="27"/>
          <w:lang w:val="vi-VN"/>
        </w:rPr>
        <w:t xml:space="preserve"> </w:t>
      </w:r>
      <w:r w:rsidR="00A569BF" w:rsidRPr="002721E8">
        <w:rPr>
          <w:i/>
          <w:spacing w:val="-4"/>
          <w:sz w:val="27"/>
          <w:szCs w:val="27"/>
          <w:lang w:val="vi-VN"/>
        </w:rPr>
        <w:t>d</w:t>
      </w:r>
      <w:r w:rsidR="00096FB5" w:rsidRPr="002721E8">
        <w:rPr>
          <w:i/>
          <w:spacing w:val="-4"/>
          <w:sz w:val="27"/>
          <w:szCs w:val="27"/>
          <w:lang w:val="vi-VN"/>
        </w:rPr>
        <w:t>ự án</w:t>
      </w:r>
      <w:r w:rsidR="00551765" w:rsidRPr="002721E8">
        <w:rPr>
          <w:i/>
          <w:spacing w:val="-4"/>
          <w:sz w:val="27"/>
          <w:szCs w:val="27"/>
          <w:lang w:val="vi-VN"/>
        </w:rPr>
        <w:t xml:space="preserve"> đầu tư</w:t>
      </w:r>
      <w:r w:rsidRPr="002721E8">
        <w:rPr>
          <w:spacing w:val="-4"/>
          <w:sz w:val="27"/>
          <w:szCs w:val="27"/>
          <w:lang w:val="vi-VN"/>
        </w:rPr>
        <w:t xml:space="preserve"> “</w:t>
      </w:r>
      <w:r w:rsidR="00F57232" w:rsidRPr="00F57232">
        <w:rPr>
          <w:i/>
          <w:spacing w:val="-4"/>
          <w:sz w:val="27"/>
          <w:szCs w:val="27"/>
          <w:lang w:val="vi-VN"/>
        </w:rPr>
        <w:t>Nhà máy sản xuất thức ăn chăn nuôi KIDOS</w:t>
      </w:r>
      <w:r w:rsidRPr="002721E8">
        <w:rPr>
          <w:i/>
          <w:spacing w:val="-4"/>
          <w:sz w:val="27"/>
          <w:szCs w:val="27"/>
          <w:lang w:val="vi-VN"/>
        </w:rPr>
        <w:t>”)</w:t>
      </w:r>
    </w:p>
    <w:p w14:paraId="711F437A" w14:textId="77777777" w:rsidR="00422C64" w:rsidRPr="002E2923" w:rsidRDefault="00422C64" w:rsidP="00714BEF">
      <w:pPr>
        <w:spacing w:line="312" w:lineRule="auto"/>
        <w:rPr>
          <w:b/>
          <w:bCs/>
          <w:kern w:val="32"/>
          <w:sz w:val="27"/>
          <w:szCs w:val="27"/>
          <w:lang w:val="vi-VN"/>
        </w:rPr>
      </w:pPr>
      <w:bookmarkStart w:id="1009" w:name="_Toc455716770"/>
      <w:bookmarkStart w:id="1010" w:name="_Toc21159266"/>
      <w:bookmarkStart w:id="1011" w:name="_Toc21673075"/>
      <w:bookmarkStart w:id="1012" w:name="_Toc21673161"/>
      <w:bookmarkStart w:id="1013" w:name="_Toc22893055"/>
      <w:bookmarkStart w:id="1014" w:name="_Toc23431435"/>
      <w:bookmarkStart w:id="1015" w:name="_Toc23431653"/>
      <w:bookmarkStart w:id="1016" w:name="_Toc28592705"/>
      <w:bookmarkStart w:id="1017" w:name="_Toc35929445"/>
      <w:bookmarkStart w:id="1018" w:name="_Toc35935111"/>
      <w:bookmarkStart w:id="1019" w:name="_Toc35938048"/>
      <w:bookmarkStart w:id="1020" w:name="_Toc38724348"/>
      <w:bookmarkStart w:id="1021" w:name="_Toc38789478"/>
      <w:bookmarkStart w:id="1022" w:name="_Toc38789625"/>
      <w:bookmarkStart w:id="1023" w:name="_Toc38961721"/>
      <w:bookmarkStart w:id="1024" w:name="_Toc39568673"/>
      <w:bookmarkStart w:id="1025" w:name="_Toc39737540"/>
      <w:bookmarkStart w:id="1026" w:name="_Toc43995010"/>
      <w:bookmarkStart w:id="1027" w:name="_Toc43995302"/>
      <w:r w:rsidRPr="002E2923">
        <w:rPr>
          <w:sz w:val="27"/>
          <w:szCs w:val="27"/>
          <w:lang w:val="vi-VN"/>
        </w:rPr>
        <w:br w:type="page"/>
      </w:r>
    </w:p>
    <w:p w14:paraId="66023A19" w14:textId="77777777" w:rsidR="004447EE" w:rsidRPr="002721E8" w:rsidRDefault="00E375C3" w:rsidP="00714BEF">
      <w:pPr>
        <w:pStyle w:val="Heading1"/>
        <w:numPr>
          <w:ilvl w:val="0"/>
          <w:numId w:val="0"/>
        </w:numPr>
        <w:spacing w:before="0" w:after="0" w:line="312" w:lineRule="auto"/>
        <w:jc w:val="center"/>
        <w:rPr>
          <w:rFonts w:ascii="Times New Roman" w:hAnsi="Times New Roman" w:cs="Times New Roman"/>
          <w:sz w:val="27"/>
          <w:szCs w:val="27"/>
          <w:lang w:val="vi-VN"/>
        </w:rPr>
      </w:pPr>
      <w:bookmarkStart w:id="1028" w:name="_Toc164155854"/>
      <w:r w:rsidRPr="002E2923">
        <w:rPr>
          <w:rFonts w:ascii="Times New Roman" w:hAnsi="Times New Roman" w:cs="Times New Roman"/>
          <w:sz w:val="27"/>
          <w:szCs w:val="27"/>
          <w:lang w:val="vi-VN"/>
        </w:rPr>
        <w:lastRenderedPageBreak/>
        <w:t>C</w:t>
      </w:r>
      <w:r w:rsidRPr="002721E8">
        <w:rPr>
          <w:rFonts w:ascii="Times New Roman" w:hAnsi="Times New Roman" w:cs="Times New Roman"/>
          <w:sz w:val="27"/>
          <w:szCs w:val="27"/>
          <w:lang w:val="vi-VN"/>
        </w:rPr>
        <w:t>HƯƠNG</w:t>
      </w:r>
      <w:r w:rsidRPr="002E2923">
        <w:rPr>
          <w:rFonts w:ascii="Times New Roman" w:hAnsi="Times New Roman" w:cs="Times New Roman"/>
          <w:sz w:val="27"/>
          <w:szCs w:val="27"/>
          <w:lang w:val="vi-VN"/>
        </w:rPr>
        <w:t xml:space="preserve"> 2</w:t>
      </w:r>
      <w:bookmarkEnd w:id="1007"/>
      <w:bookmarkEnd w:id="1008"/>
      <w:bookmarkEnd w:id="1028"/>
    </w:p>
    <w:p w14:paraId="576CA477" w14:textId="7E7BB303" w:rsidR="00AF6F52" w:rsidRPr="002721E8" w:rsidRDefault="00E375C3" w:rsidP="00714BEF">
      <w:pPr>
        <w:pStyle w:val="Heading1"/>
        <w:numPr>
          <w:ilvl w:val="0"/>
          <w:numId w:val="0"/>
        </w:numPr>
        <w:spacing w:before="0" w:after="0" w:line="312" w:lineRule="auto"/>
        <w:jc w:val="center"/>
        <w:rPr>
          <w:rFonts w:ascii="Times New Roman" w:hAnsi="Times New Roman" w:cs="Times New Roman"/>
          <w:sz w:val="27"/>
          <w:szCs w:val="27"/>
          <w:lang w:val="vi-VN"/>
        </w:rPr>
      </w:pPr>
      <w:bookmarkStart w:id="1029" w:name="_Toc164155855"/>
      <w:r w:rsidRPr="002E2923">
        <w:rPr>
          <w:rFonts w:ascii="Times New Roman" w:hAnsi="Times New Roman" w:cs="Times New Roman"/>
          <w:sz w:val="27"/>
          <w:szCs w:val="27"/>
          <w:lang w:val="vi-VN"/>
        </w:rPr>
        <w:t>ĐIỀU KIỆN TỰ NHIÊN</w:t>
      </w:r>
      <w:r w:rsidRPr="002721E8">
        <w:rPr>
          <w:rFonts w:ascii="Times New Roman" w:hAnsi="Times New Roman" w:cs="Times New Roman"/>
          <w:sz w:val="27"/>
          <w:szCs w:val="27"/>
          <w:lang w:val="vi-VN"/>
        </w:rPr>
        <w:t xml:space="preserve">, </w:t>
      </w:r>
      <w:r w:rsidRPr="002E2923">
        <w:rPr>
          <w:rFonts w:ascii="Times New Roman" w:hAnsi="Times New Roman" w:cs="Times New Roman"/>
          <w:sz w:val="27"/>
          <w:szCs w:val="27"/>
          <w:lang w:val="vi-VN"/>
        </w:rPr>
        <w:t>KINH TẾ - XÃ</w:t>
      </w:r>
      <w:r w:rsidRPr="002721E8">
        <w:rPr>
          <w:rFonts w:ascii="Times New Roman" w:hAnsi="Times New Roman" w:cs="Times New Roman"/>
          <w:sz w:val="27"/>
          <w:szCs w:val="27"/>
          <w:lang w:val="vi-VN"/>
        </w:rPr>
        <w:t xml:space="preserve"> </w:t>
      </w:r>
      <w:r w:rsidRPr="002E2923">
        <w:rPr>
          <w:rFonts w:ascii="Times New Roman" w:hAnsi="Times New Roman" w:cs="Times New Roman"/>
          <w:sz w:val="27"/>
          <w:szCs w:val="27"/>
          <w:lang w:val="vi-VN"/>
        </w:rPr>
        <w:t>HỘI</w:t>
      </w:r>
      <w:r w:rsidR="00AF6F52" w:rsidRPr="002721E8">
        <w:rPr>
          <w:rFonts w:ascii="Times New Roman" w:hAnsi="Times New Roman" w:cs="Times New Roman"/>
          <w:sz w:val="27"/>
          <w:szCs w:val="27"/>
          <w:lang w:val="vi-VN"/>
        </w:rPr>
        <w:t xml:space="preserve"> VÀ</w:t>
      </w:r>
      <w:bookmarkEnd w:id="1029"/>
    </w:p>
    <w:p w14:paraId="7DEE60E3" w14:textId="77777777" w:rsidR="00E375C3" w:rsidRPr="002721E8" w:rsidRDefault="0037701E" w:rsidP="00714BEF">
      <w:pPr>
        <w:pStyle w:val="Heading1"/>
        <w:numPr>
          <w:ilvl w:val="0"/>
          <w:numId w:val="0"/>
        </w:numPr>
        <w:spacing w:before="0" w:after="0" w:line="312" w:lineRule="auto"/>
        <w:jc w:val="center"/>
        <w:rPr>
          <w:rFonts w:ascii="Times New Roman" w:hAnsi="Times New Roman" w:cs="Times New Roman"/>
          <w:sz w:val="27"/>
          <w:szCs w:val="27"/>
          <w:lang w:val="vi-VN"/>
        </w:rPr>
      </w:pPr>
      <w:bookmarkStart w:id="1030" w:name="_Toc164155856"/>
      <w:r w:rsidRPr="002721E8">
        <w:rPr>
          <w:rFonts w:ascii="Times New Roman" w:hAnsi="Times New Roman" w:cs="Times New Roman"/>
          <w:sz w:val="27"/>
          <w:szCs w:val="27"/>
          <w:lang w:val="vi-VN"/>
        </w:rPr>
        <w:t xml:space="preserve">HIỆN </w:t>
      </w:r>
      <w:r w:rsidR="00E375C3" w:rsidRPr="002721E8">
        <w:rPr>
          <w:rFonts w:ascii="Times New Roman" w:hAnsi="Times New Roman" w:cs="Times New Roman"/>
          <w:sz w:val="27"/>
          <w:szCs w:val="27"/>
          <w:lang w:val="vi-VN"/>
        </w:rPr>
        <w:t xml:space="preserve">TRẠNG MÔI TRƯỜNG </w:t>
      </w:r>
      <w:r w:rsidR="00E375C3" w:rsidRPr="002E2923">
        <w:rPr>
          <w:rFonts w:ascii="Times New Roman" w:hAnsi="Times New Roman" w:cs="Times New Roman"/>
          <w:sz w:val="27"/>
          <w:szCs w:val="27"/>
          <w:lang w:val="vi-VN"/>
        </w:rPr>
        <w:t xml:space="preserve">KHU VỰC THỰC HIỆN </w:t>
      </w:r>
      <w:r w:rsidR="00096FB5" w:rsidRPr="002E2923">
        <w:rPr>
          <w:rFonts w:ascii="Times New Roman" w:hAnsi="Times New Roman" w:cs="Times New Roman"/>
          <w:sz w:val="27"/>
          <w:szCs w:val="27"/>
          <w:lang w:val="vi-VN"/>
        </w:rPr>
        <w:t>DỰ ÁN</w:t>
      </w:r>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30"/>
    </w:p>
    <w:p w14:paraId="3D07E7BD" w14:textId="77777777" w:rsidR="009666C4" w:rsidRPr="002721E8" w:rsidRDefault="009666C4" w:rsidP="00714BEF">
      <w:pPr>
        <w:spacing w:line="312" w:lineRule="auto"/>
        <w:jc w:val="center"/>
        <w:rPr>
          <w:sz w:val="27"/>
          <w:szCs w:val="27"/>
          <w:lang w:val="vi-VN"/>
        </w:rPr>
      </w:pPr>
    </w:p>
    <w:p w14:paraId="7352207D" w14:textId="77777777" w:rsidR="00E375C3" w:rsidRPr="002721E8" w:rsidRDefault="00E375C3" w:rsidP="00FC1BC5">
      <w:pPr>
        <w:pStyle w:val="Heading1"/>
        <w:numPr>
          <w:ilvl w:val="0"/>
          <w:numId w:val="0"/>
        </w:numPr>
        <w:spacing w:before="0" w:after="0" w:line="288" w:lineRule="auto"/>
        <w:jc w:val="both"/>
        <w:rPr>
          <w:rFonts w:ascii="Times New Roman" w:hAnsi="Times New Roman" w:cs="Times New Roman"/>
          <w:sz w:val="27"/>
          <w:szCs w:val="27"/>
          <w:lang w:val="vi-VN"/>
        </w:rPr>
      </w:pPr>
      <w:bookmarkStart w:id="1031" w:name="_Toc223633158"/>
      <w:bookmarkStart w:id="1032" w:name="_Toc455716771"/>
      <w:bookmarkStart w:id="1033" w:name="_Toc21159267"/>
      <w:bookmarkStart w:id="1034" w:name="_Toc21673076"/>
      <w:bookmarkStart w:id="1035" w:name="_Toc21673162"/>
      <w:bookmarkStart w:id="1036" w:name="_Toc22893056"/>
      <w:bookmarkStart w:id="1037" w:name="_Toc23431436"/>
      <w:bookmarkStart w:id="1038" w:name="_Toc23431654"/>
      <w:bookmarkStart w:id="1039" w:name="_Toc28592706"/>
      <w:bookmarkStart w:id="1040" w:name="_Toc35929446"/>
      <w:bookmarkStart w:id="1041" w:name="_Toc35935112"/>
      <w:bookmarkStart w:id="1042" w:name="_Toc35938049"/>
      <w:bookmarkStart w:id="1043" w:name="_Toc38724349"/>
      <w:bookmarkStart w:id="1044" w:name="_Toc38789479"/>
      <w:bookmarkStart w:id="1045" w:name="_Toc38789626"/>
      <w:bookmarkStart w:id="1046" w:name="_Toc38961722"/>
      <w:bookmarkStart w:id="1047" w:name="_Toc39568674"/>
      <w:bookmarkStart w:id="1048" w:name="_Toc39737541"/>
      <w:bookmarkStart w:id="1049" w:name="_Toc43995011"/>
      <w:bookmarkStart w:id="1050" w:name="_Toc43995303"/>
      <w:bookmarkStart w:id="1051" w:name="_Toc164155857"/>
      <w:r w:rsidRPr="002E2923">
        <w:rPr>
          <w:rFonts w:ascii="Times New Roman" w:hAnsi="Times New Roman" w:cs="Times New Roman"/>
          <w:sz w:val="27"/>
          <w:szCs w:val="27"/>
          <w:lang w:val="vi-VN"/>
        </w:rPr>
        <w:t>2.1. Điều kiện tự nhiên</w:t>
      </w:r>
      <w:bookmarkEnd w:id="1031"/>
      <w:bookmarkEnd w:id="1032"/>
      <w:r w:rsidRPr="002721E8">
        <w:rPr>
          <w:rFonts w:ascii="Times New Roman" w:hAnsi="Times New Roman" w:cs="Times New Roman"/>
          <w:sz w:val="27"/>
          <w:szCs w:val="27"/>
          <w:lang w:val="vi-VN"/>
        </w:rPr>
        <w:t>, kinh tế - xã hội</w:t>
      </w:r>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p>
    <w:p w14:paraId="5BA20161" w14:textId="77777777" w:rsidR="00827BC0" w:rsidRPr="002721E8" w:rsidRDefault="00E375C3" w:rsidP="00FC1BC5">
      <w:pPr>
        <w:pStyle w:val="k4"/>
        <w:outlineLvl w:val="1"/>
        <w:rPr>
          <w:i/>
          <w:color w:val="auto"/>
          <w:sz w:val="27"/>
          <w:szCs w:val="27"/>
        </w:rPr>
      </w:pPr>
      <w:bookmarkStart w:id="1052" w:name="_Toc223633159"/>
      <w:bookmarkStart w:id="1053" w:name="_Toc455716772"/>
      <w:bookmarkStart w:id="1054" w:name="_Toc43995012"/>
      <w:bookmarkStart w:id="1055" w:name="_Toc43995304"/>
      <w:bookmarkStart w:id="1056" w:name="_Toc164155858"/>
      <w:r w:rsidRPr="002721E8">
        <w:rPr>
          <w:i/>
          <w:color w:val="auto"/>
          <w:sz w:val="27"/>
          <w:szCs w:val="27"/>
        </w:rPr>
        <w:t xml:space="preserve">2.1.1. </w:t>
      </w:r>
      <w:bookmarkStart w:id="1057" w:name="_Toc428387377"/>
      <w:bookmarkStart w:id="1058" w:name="_Toc455716773"/>
      <w:bookmarkStart w:id="1059" w:name="_Toc331356973"/>
      <w:bookmarkStart w:id="1060" w:name="_Toc331359104"/>
      <w:bookmarkStart w:id="1061" w:name="_Toc331359776"/>
      <w:bookmarkStart w:id="1062" w:name="_Toc331360460"/>
      <w:bookmarkStart w:id="1063" w:name="_Toc330275053"/>
      <w:bookmarkStart w:id="1064" w:name="_Toc330301779"/>
      <w:bookmarkEnd w:id="1052"/>
      <w:bookmarkEnd w:id="1053"/>
      <w:bookmarkEnd w:id="1054"/>
      <w:bookmarkEnd w:id="1055"/>
      <w:r w:rsidR="00827BC0" w:rsidRPr="002E2923">
        <w:rPr>
          <w:i/>
          <w:color w:val="auto"/>
          <w:sz w:val="27"/>
          <w:szCs w:val="27"/>
        </w:rPr>
        <w:t>Tổng hợp dữ liệu về các điều kiện tự nhiên khu vực triển khai dự án</w:t>
      </w:r>
      <w:bookmarkEnd w:id="1056"/>
    </w:p>
    <w:p w14:paraId="36242367" w14:textId="711BC46C" w:rsidR="00C849DD" w:rsidRPr="002E2923" w:rsidRDefault="00FE4B4F" w:rsidP="00FC1BC5">
      <w:pPr>
        <w:pStyle w:val="k4"/>
        <w:outlineLvl w:val="1"/>
        <w:rPr>
          <w:rFonts w:eastAsia="DengXian"/>
          <w:b w:val="0"/>
          <w:color w:val="auto"/>
          <w:sz w:val="27"/>
          <w:szCs w:val="27"/>
          <w:lang w:eastAsia="zh-CN"/>
        </w:rPr>
      </w:pPr>
      <w:bookmarkStart w:id="1065" w:name="_Toc115340037"/>
      <w:bookmarkStart w:id="1066" w:name="_Toc115340185"/>
      <w:bookmarkStart w:id="1067" w:name="_Toc115535027"/>
      <w:bookmarkStart w:id="1068" w:name="_Toc130817194"/>
      <w:bookmarkStart w:id="1069" w:name="_Toc164155859"/>
      <w:r w:rsidRPr="002E2923">
        <w:rPr>
          <w:rFonts w:eastAsia="DengXian"/>
          <w:b w:val="0"/>
          <w:i/>
          <w:color w:val="auto"/>
          <w:sz w:val="27"/>
          <w:szCs w:val="27"/>
          <w:lang w:eastAsia="zh-CN"/>
        </w:rPr>
        <w:t>2.1.1.1</w:t>
      </w:r>
      <w:r w:rsidR="00C849DD" w:rsidRPr="002E2923">
        <w:rPr>
          <w:rFonts w:eastAsia="DengXian"/>
          <w:b w:val="0"/>
          <w:i/>
          <w:color w:val="auto"/>
          <w:sz w:val="27"/>
          <w:szCs w:val="27"/>
          <w:lang w:eastAsia="zh-CN"/>
        </w:rPr>
        <w:t>. Điều kiện về địa lý</w:t>
      </w:r>
      <w:bookmarkEnd w:id="1065"/>
      <w:bookmarkEnd w:id="1066"/>
      <w:bookmarkEnd w:id="1067"/>
      <w:bookmarkEnd w:id="1068"/>
      <w:bookmarkEnd w:id="1069"/>
    </w:p>
    <w:p w14:paraId="236F092D" w14:textId="2F094682" w:rsidR="005B5E0E" w:rsidRPr="00D37736" w:rsidRDefault="00096FB5" w:rsidP="00FC1BC5">
      <w:pPr>
        <w:shd w:val="clear" w:color="auto" w:fill="FFFFFF"/>
        <w:spacing w:line="288" w:lineRule="auto"/>
        <w:ind w:firstLine="567"/>
        <w:jc w:val="both"/>
        <w:rPr>
          <w:sz w:val="27"/>
          <w:szCs w:val="27"/>
          <w:lang w:val="vi-VN"/>
        </w:rPr>
      </w:pPr>
      <w:r w:rsidRPr="002721E8">
        <w:rPr>
          <w:sz w:val="27"/>
          <w:szCs w:val="27"/>
          <w:lang w:val="vi-VN"/>
        </w:rPr>
        <w:t>Dự án</w:t>
      </w:r>
      <w:r w:rsidR="00F57232" w:rsidRPr="00F57232">
        <w:rPr>
          <w:sz w:val="27"/>
          <w:szCs w:val="27"/>
          <w:lang w:val="vi-VN"/>
        </w:rPr>
        <w:t xml:space="preserve"> Nhà máy sản xuất thức ăn chăn nuôi KIDOS được xây dựng tại </w:t>
      </w:r>
      <w:r w:rsidR="00F57232" w:rsidRPr="00A56C5E">
        <w:rPr>
          <w:color w:val="000000" w:themeColor="text1"/>
          <w:sz w:val="27"/>
          <w:szCs w:val="27"/>
          <w:lang w:val="pt-BR"/>
        </w:rPr>
        <w:t xml:space="preserve">Khu quy hoạch </w:t>
      </w:r>
      <w:r w:rsidR="00F57232" w:rsidRPr="00F57232">
        <w:rPr>
          <w:sz w:val="27"/>
          <w:szCs w:val="27"/>
          <w:lang w:val="vi-VN"/>
        </w:rPr>
        <w:t>Khu công nghiệp Tây Bắc Hồ Xá, thị trấn Hồ Xá, huyện Vĩnh Linh, tỉnh Quảng Trị</w:t>
      </w:r>
      <w:r w:rsidR="003764D2" w:rsidRPr="002721E8">
        <w:rPr>
          <w:sz w:val="27"/>
          <w:szCs w:val="27"/>
          <w:lang w:val="vi-VN"/>
        </w:rPr>
        <w:t xml:space="preserve">. </w:t>
      </w:r>
      <w:r w:rsidR="00334ABB" w:rsidRPr="002721E8">
        <w:rPr>
          <w:sz w:val="27"/>
          <w:szCs w:val="27"/>
          <w:lang w:val="vi-VN"/>
        </w:rPr>
        <w:t xml:space="preserve">Huyện </w:t>
      </w:r>
      <w:r w:rsidR="00F57232" w:rsidRPr="00F57232">
        <w:rPr>
          <w:sz w:val="27"/>
          <w:szCs w:val="27"/>
          <w:lang w:val="vi-VN"/>
        </w:rPr>
        <w:t>Vĩnh Linh</w:t>
      </w:r>
      <w:r w:rsidR="004E6350" w:rsidRPr="004E6350">
        <w:rPr>
          <w:sz w:val="27"/>
          <w:szCs w:val="27"/>
          <w:lang w:val="vi-VN"/>
        </w:rPr>
        <w:t xml:space="preserve"> </w:t>
      </w:r>
      <w:r w:rsidR="004E6350" w:rsidRPr="00A94665">
        <w:rPr>
          <w:sz w:val="27"/>
          <w:szCs w:val="27"/>
          <w:lang w:val="vi-VN"/>
        </w:rPr>
        <w:t xml:space="preserve">nằm ở phía </w:t>
      </w:r>
      <w:r w:rsidR="001B7FD0" w:rsidRPr="001B7FD0">
        <w:rPr>
          <w:sz w:val="27"/>
          <w:szCs w:val="27"/>
          <w:lang w:val="vi-VN"/>
        </w:rPr>
        <w:t>Bắc tỉnh Quảng Trị</w:t>
      </w:r>
      <w:r w:rsidR="005B5E0E" w:rsidRPr="002721E8">
        <w:rPr>
          <w:sz w:val="27"/>
          <w:szCs w:val="27"/>
          <w:lang w:val="vi-VN"/>
        </w:rPr>
        <w:t xml:space="preserve"> với tương quan vị trí </w:t>
      </w:r>
      <w:r w:rsidR="005B5E0E" w:rsidRPr="00D37736">
        <w:rPr>
          <w:sz w:val="27"/>
          <w:szCs w:val="27"/>
          <w:lang w:val="vi-VN"/>
        </w:rPr>
        <w:t>như sau:</w:t>
      </w:r>
    </w:p>
    <w:p w14:paraId="454897A2" w14:textId="2DE96525" w:rsidR="00F64134" w:rsidRPr="00D37736" w:rsidRDefault="00F64134" w:rsidP="00FC1BC5">
      <w:pPr>
        <w:spacing w:line="288" w:lineRule="auto"/>
        <w:ind w:firstLine="567"/>
        <w:jc w:val="both"/>
        <w:rPr>
          <w:sz w:val="27"/>
          <w:szCs w:val="27"/>
          <w:lang w:val="pt-BR"/>
        </w:rPr>
      </w:pPr>
      <w:r w:rsidRPr="00D37736">
        <w:rPr>
          <w:sz w:val="27"/>
          <w:szCs w:val="27"/>
          <w:lang w:val="pt-BR"/>
        </w:rPr>
        <w:t>- Phía Bắc giáp</w:t>
      </w:r>
      <w:r w:rsidR="00BB542F" w:rsidRPr="00D37736">
        <w:rPr>
          <w:sz w:val="27"/>
          <w:szCs w:val="27"/>
          <w:lang w:val="pt-BR"/>
        </w:rPr>
        <w:t xml:space="preserve"> </w:t>
      </w:r>
      <w:r w:rsidR="001B7FD0" w:rsidRPr="00D37736">
        <w:rPr>
          <w:sz w:val="27"/>
          <w:szCs w:val="27"/>
          <w:lang w:val="pt-BR"/>
        </w:rPr>
        <w:t>huyện Lệ Thủy</w:t>
      </w:r>
      <w:r w:rsidRPr="00D37736">
        <w:rPr>
          <w:sz w:val="27"/>
          <w:szCs w:val="27"/>
          <w:lang w:val="pt-BR"/>
        </w:rPr>
        <w:t>, tỉnh Quảng</w:t>
      </w:r>
      <w:r w:rsidR="001B7FD0" w:rsidRPr="00D37736">
        <w:rPr>
          <w:sz w:val="27"/>
          <w:szCs w:val="27"/>
          <w:lang w:val="pt-BR"/>
        </w:rPr>
        <w:t xml:space="preserve"> Bình</w:t>
      </w:r>
      <w:r w:rsidRPr="00D37736">
        <w:rPr>
          <w:sz w:val="27"/>
          <w:szCs w:val="27"/>
          <w:lang w:val="pt-BR"/>
        </w:rPr>
        <w:t>.</w:t>
      </w:r>
    </w:p>
    <w:p w14:paraId="3DA20899" w14:textId="476AF800" w:rsidR="00F64134" w:rsidRPr="00D37736" w:rsidRDefault="00F64134" w:rsidP="00FC1BC5">
      <w:pPr>
        <w:spacing w:line="288" w:lineRule="auto"/>
        <w:ind w:firstLine="567"/>
        <w:jc w:val="both"/>
        <w:rPr>
          <w:sz w:val="27"/>
          <w:szCs w:val="27"/>
          <w:lang w:val="pt-BR"/>
        </w:rPr>
      </w:pPr>
      <w:r w:rsidRPr="00D37736">
        <w:rPr>
          <w:sz w:val="27"/>
          <w:szCs w:val="27"/>
          <w:lang w:val="pt-BR"/>
        </w:rPr>
        <w:t xml:space="preserve">- Phía Nam giáp </w:t>
      </w:r>
      <w:r w:rsidR="001B7FD0" w:rsidRPr="00D37736">
        <w:rPr>
          <w:sz w:val="27"/>
          <w:szCs w:val="27"/>
          <w:lang w:val="pt-BR"/>
        </w:rPr>
        <w:t>huyện Gio Linh</w:t>
      </w:r>
      <w:r w:rsidRPr="00D37736">
        <w:rPr>
          <w:sz w:val="27"/>
          <w:szCs w:val="27"/>
          <w:lang w:val="pt-BR"/>
        </w:rPr>
        <w:t>.</w:t>
      </w:r>
    </w:p>
    <w:p w14:paraId="7A055B61" w14:textId="402FDE40" w:rsidR="00F64134" w:rsidRPr="00D37736" w:rsidRDefault="00F64134" w:rsidP="00FC1BC5">
      <w:pPr>
        <w:spacing w:line="288" w:lineRule="auto"/>
        <w:ind w:firstLine="567"/>
        <w:jc w:val="both"/>
        <w:rPr>
          <w:sz w:val="27"/>
          <w:szCs w:val="27"/>
          <w:lang w:val="pt-BR"/>
        </w:rPr>
      </w:pPr>
      <w:r w:rsidRPr="00D37736">
        <w:rPr>
          <w:sz w:val="27"/>
          <w:szCs w:val="27"/>
          <w:lang w:val="pt-BR"/>
        </w:rPr>
        <w:t xml:space="preserve">- Phía Đông giáp </w:t>
      </w:r>
      <w:r w:rsidR="00D37736" w:rsidRPr="00D37736">
        <w:rPr>
          <w:sz w:val="27"/>
          <w:szCs w:val="27"/>
          <w:lang w:val="pt-BR"/>
        </w:rPr>
        <w:t>Biển Đông</w:t>
      </w:r>
      <w:r w:rsidRPr="00D37736">
        <w:rPr>
          <w:sz w:val="27"/>
          <w:szCs w:val="27"/>
          <w:lang w:val="pt-BR"/>
        </w:rPr>
        <w:t>.</w:t>
      </w:r>
    </w:p>
    <w:p w14:paraId="7B5E3091" w14:textId="7ED36D4C" w:rsidR="00F64134" w:rsidRPr="00D37736" w:rsidRDefault="00C93CBA" w:rsidP="00FC1BC5">
      <w:pPr>
        <w:spacing w:line="288" w:lineRule="auto"/>
        <w:ind w:firstLine="567"/>
        <w:jc w:val="both"/>
        <w:rPr>
          <w:sz w:val="27"/>
          <w:szCs w:val="27"/>
          <w:lang w:val="pt-BR"/>
        </w:rPr>
      </w:pPr>
      <w:r w:rsidRPr="00D37736">
        <w:rPr>
          <w:sz w:val="27"/>
          <w:szCs w:val="27"/>
          <w:lang w:val="pt-BR"/>
        </w:rPr>
        <w:t>- Phía Tây giáp</w:t>
      </w:r>
      <w:r w:rsidR="00D37736" w:rsidRPr="00D37736">
        <w:rPr>
          <w:sz w:val="27"/>
          <w:szCs w:val="27"/>
          <w:lang w:val="pt-BR"/>
        </w:rPr>
        <w:t xml:space="preserve"> huyện Đakrông, Hướng Hóa</w:t>
      </w:r>
      <w:r w:rsidR="00F64134" w:rsidRPr="00D37736">
        <w:rPr>
          <w:sz w:val="27"/>
          <w:szCs w:val="27"/>
          <w:lang w:val="pt-BR"/>
        </w:rPr>
        <w:t>.</w:t>
      </w:r>
    </w:p>
    <w:p w14:paraId="45B4C3F9" w14:textId="77777777" w:rsidR="003764D2" w:rsidRPr="002721E8" w:rsidRDefault="00FE4B4F" w:rsidP="00FC1BC5">
      <w:pPr>
        <w:shd w:val="clear" w:color="auto" w:fill="FFFFFF"/>
        <w:spacing w:line="288" w:lineRule="auto"/>
        <w:jc w:val="both"/>
        <w:rPr>
          <w:i/>
          <w:sz w:val="27"/>
          <w:szCs w:val="27"/>
          <w:lang w:val="pt-BR"/>
        </w:rPr>
      </w:pPr>
      <w:r w:rsidRPr="002721E8">
        <w:rPr>
          <w:i/>
          <w:sz w:val="27"/>
          <w:szCs w:val="27"/>
          <w:lang w:val="pt-BR"/>
        </w:rPr>
        <w:t>2.1.1.2</w:t>
      </w:r>
      <w:r w:rsidR="003764D2" w:rsidRPr="002721E8">
        <w:rPr>
          <w:i/>
          <w:sz w:val="27"/>
          <w:szCs w:val="27"/>
          <w:lang w:val="pt-BR"/>
        </w:rPr>
        <w:t>. Điều kiện địa hình</w:t>
      </w:r>
    </w:p>
    <w:p w14:paraId="42CF0112" w14:textId="218EA850" w:rsidR="003764D2" w:rsidRPr="002721E8" w:rsidRDefault="005B5E0E" w:rsidP="00FC1BC5">
      <w:pPr>
        <w:spacing w:line="288" w:lineRule="auto"/>
        <w:ind w:firstLine="567"/>
        <w:jc w:val="both"/>
        <w:rPr>
          <w:spacing w:val="-2"/>
          <w:sz w:val="27"/>
          <w:szCs w:val="27"/>
          <w:lang w:val="pt-BR"/>
        </w:rPr>
      </w:pPr>
      <w:r w:rsidRPr="002E2923">
        <w:rPr>
          <w:sz w:val="27"/>
          <w:szCs w:val="27"/>
          <w:lang w:val="pt-BR"/>
        </w:rPr>
        <w:t xml:space="preserve">Khu vực Dự án thuộc </w:t>
      </w:r>
      <w:r w:rsidR="00AE4C1D" w:rsidRPr="002E2923">
        <w:rPr>
          <w:sz w:val="27"/>
          <w:szCs w:val="27"/>
          <w:lang w:val="pt-BR"/>
        </w:rPr>
        <w:t xml:space="preserve">huyện </w:t>
      </w:r>
      <w:r w:rsidR="004E6350">
        <w:rPr>
          <w:sz w:val="27"/>
          <w:szCs w:val="27"/>
          <w:lang w:val="pt-BR"/>
        </w:rPr>
        <w:t>Vĩnh Linh</w:t>
      </w:r>
      <w:r w:rsidRPr="002E2923">
        <w:rPr>
          <w:sz w:val="27"/>
          <w:szCs w:val="27"/>
          <w:lang w:val="pt-BR"/>
        </w:rPr>
        <w:t xml:space="preserve">, </w:t>
      </w:r>
      <w:r w:rsidR="00AE4C1D" w:rsidRPr="002E2923">
        <w:rPr>
          <w:sz w:val="27"/>
          <w:szCs w:val="27"/>
          <w:lang w:val="pt-BR"/>
        </w:rPr>
        <w:t>địa hình vùng đồng bằng có độ dốc ngang thoải, ch</w:t>
      </w:r>
      <w:r w:rsidR="00C93CBA" w:rsidRPr="002E2923">
        <w:rPr>
          <w:sz w:val="27"/>
          <w:szCs w:val="27"/>
          <w:lang w:val="pt-BR"/>
        </w:rPr>
        <w:t>ênh cao địa hình tương đối thấp</w:t>
      </w:r>
      <w:r w:rsidR="00A846F2" w:rsidRPr="002E2923">
        <w:rPr>
          <w:sz w:val="27"/>
          <w:szCs w:val="27"/>
          <w:lang w:val="pt-BR"/>
        </w:rPr>
        <w:t>.</w:t>
      </w:r>
    </w:p>
    <w:p w14:paraId="1A68F2AC" w14:textId="718467AC" w:rsidR="00C849DD" w:rsidRPr="002721E8" w:rsidRDefault="00FE4B4F" w:rsidP="00FC1BC5">
      <w:pPr>
        <w:widowControl w:val="0"/>
        <w:spacing w:line="288" w:lineRule="auto"/>
        <w:jc w:val="both"/>
        <w:rPr>
          <w:i/>
          <w:sz w:val="27"/>
          <w:szCs w:val="27"/>
          <w:lang w:val="pt-BR"/>
        </w:rPr>
      </w:pPr>
      <w:r w:rsidRPr="002721E8">
        <w:rPr>
          <w:i/>
          <w:sz w:val="27"/>
          <w:szCs w:val="27"/>
          <w:lang w:val="pt-BR"/>
        </w:rPr>
        <w:t>2.1.1.3</w:t>
      </w:r>
      <w:r w:rsidR="00C849DD" w:rsidRPr="002721E8">
        <w:rPr>
          <w:i/>
          <w:sz w:val="27"/>
          <w:szCs w:val="27"/>
          <w:lang w:val="pt-BR"/>
        </w:rPr>
        <w:t>. Điều kiện địa chất</w:t>
      </w:r>
      <w:r w:rsidR="00946276" w:rsidRPr="002721E8">
        <w:rPr>
          <w:i/>
          <w:sz w:val="27"/>
          <w:szCs w:val="27"/>
          <w:lang w:val="pt-BR"/>
        </w:rPr>
        <w:t xml:space="preserve"> [</w:t>
      </w:r>
      <w:r w:rsidR="00C43AB6" w:rsidRPr="002721E8">
        <w:rPr>
          <w:i/>
          <w:sz w:val="27"/>
          <w:szCs w:val="27"/>
          <w:lang w:val="pt-BR"/>
        </w:rPr>
        <w:t>2</w:t>
      </w:r>
      <w:r w:rsidR="00946276" w:rsidRPr="002721E8">
        <w:rPr>
          <w:i/>
          <w:sz w:val="27"/>
          <w:szCs w:val="27"/>
          <w:lang w:val="pt-BR"/>
        </w:rPr>
        <w:t>]</w:t>
      </w:r>
    </w:p>
    <w:p w14:paraId="47326FE0" w14:textId="12A847E1" w:rsidR="00706429" w:rsidRPr="00870487" w:rsidRDefault="00EA2782" w:rsidP="00FC1BC5">
      <w:pPr>
        <w:pStyle w:val="BodyTextIndent"/>
        <w:spacing w:after="0" w:line="288" w:lineRule="auto"/>
        <w:ind w:left="0" w:firstLine="562"/>
        <w:rPr>
          <w:rFonts w:ascii="Times New Roman" w:hAnsi="Times New Roman"/>
          <w:sz w:val="27"/>
          <w:szCs w:val="27"/>
          <w:lang w:val="nb-NO"/>
        </w:rPr>
      </w:pPr>
      <w:bookmarkStart w:id="1070" w:name="_Toc43995013"/>
      <w:bookmarkStart w:id="1071" w:name="_Toc43995305"/>
      <w:r w:rsidRPr="00870487">
        <w:rPr>
          <w:rFonts w:ascii="Times New Roman" w:hAnsi="Times New Roman"/>
          <w:sz w:val="27"/>
          <w:szCs w:val="27"/>
          <w:lang w:val="nb-NO"/>
        </w:rPr>
        <w:t>Nhằm phục vụ cho công tác khảo sát địa chất phục vụ thiết kế công trình, trên cơ sở cắm tuyến và đóng cọc được đánh số tại thực địa, Công ty đã tiến hành đào hố địa chất và kết quả thí nghiệm mẫu đất</w:t>
      </w:r>
      <w:r w:rsidR="00870487" w:rsidRPr="00870487">
        <w:rPr>
          <w:rFonts w:ascii="Times New Roman" w:hAnsi="Times New Roman"/>
          <w:sz w:val="27"/>
          <w:szCs w:val="27"/>
          <w:lang w:val="nb-NO"/>
        </w:rPr>
        <w:t>, địa tầng dọc tuyến khảo sát được chia thành các lớp từ trên xuống dưới như sau (tên lớp thống nhất chung cho toàn tuyến):</w:t>
      </w:r>
    </w:p>
    <w:p w14:paraId="5052A522" w14:textId="654582F5" w:rsidR="00C93CBA" w:rsidRPr="00870487" w:rsidRDefault="00C93CBA" w:rsidP="00FC1BC5">
      <w:pPr>
        <w:pStyle w:val="BodyTextIndent"/>
        <w:spacing w:after="0" w:line="288" w:lineRule="auto"/>
        <w:ind w:left="0" w:firstLine="562"/>
        <w:rPr>
          <w:rFonts w:ascii="Times New Roman" w:hAnsi="Times New Roman"/>
          <w:sz w:val="27"/>
          <w:szCs w:val="27"/>
          <w:lang w:val="nb-NO"/>
        </w:rPr>
      </w:pPr>
      <w:bookmarkStart w:id="1072" w:name="_Toc115340038"/>
      <w:bookmarkStart w:id="1073" w:name="_Toc115340186"/>
      <w:bookmarkStart w:id="1074" w:name="_Toc115535028"/>
      <w:r w:rsidRPr="00870487">
        <w:rPr>
          <w:rFonts w:ascii="Times New Roman" w:hAnsi="Times New Roman"/>
          <w:sz w:val="27"/>
          <w:szCs w:val="27"/>
          <w:lang w:val="nb-NO"/>
        </w:rPr>
        <w:t xml:space="preserve">Lớp 1: </w:t>
      </w:r>
      <w:r w:rsidR="00870487" w:rsidRPr="00870487">
        <w:rPr>
          <w:rFonts w:ascii="Times New Roman" w:hAnsi="Times New Roman"/>
          <w:sz w:val="27"/>
          <w:szCs w:val="27"/>
          <w:lang w:val="nb-NO"/>
        </w:rPr>
        <w:t>Cát pha lẫn mùn hữu cơ, rễ cây màu xám vàng – xám nâu bề dày trung bình 0,3m</w:t>
      </w:r>
      <w:r w:rsidRPr="00870487">
        <w:rPr>
          <w:rFonts w:ascii="Times New Roman" w:hAnsi="Times New Roman"/>
          <w:sz w:val="27"/>
          <w:szCs w:val="27"/>
          <w:lang w:val="nb-NO"/>
        </w:rPr>
        <w:t>;</w:t>
      </w:r>
    </w:p>
    <w:p w14:paraId="2EB1F7D7" w14:textId="6F683F58" w:rsidR="00C93CBA" w:rsidRPr="00870487" w:rsidRDefault="00C93CBA" w:rsidP="00FC1BC5">
      <w:pPr>
        <w:pStyle w:val="BodyTextIndent"/>
        <w:spacing w:after="0" w:line="288" w:lineRule="auto"/>
        <w:ind w:left="0" w:firstLine="562"/>
        <w:rPr>
          <w:rFonts w:ascii="Times New Roman" w:hAnsi="Times New Roman"/>
          <w:sz w:val="27"/>
          <w:szCs w:val="27"/>
          <w:lang w:val="nb-NO"/>
        </w:rPr>
      </w:pPr>
      <w:r w:rsidRPr="00870487">
        <w:rPr>
          <w:rFonts w:ascii="Times New Roman" w:hAnsi="Times New Roman"/>
          <w:sz w:val="27"/>
          <w:szCs w:val="27"/>
          <w:lang w:val="nb-NO"/>
        </w:rPr>
        <w:t xml:space="preserve">Lớp 2: </w:t>
      </w:r>
      <w:r w:rsidR="00870487" w:rsidRPr="00870487">
        <w:rPr>
          <w:rFonts w:ascii="Times New Roman" w:hAnsi="Times New Roman"/>
          <w:sz w:val="27"/>
          <w:szCs w:val="27"/>
          <w:lang w:val="nb-NO"/>
        </w:rPr>
        <w:t>Cát pha màu xám vàng, xám nâu, nâu đỏ. Trạng thái chặt vừa, bề dày chưa xác định.</w:t>
      </w:r>
    </w:p>
    <w:p w14:paraId="2CAC1341" w14:textId="4B5DEEC5" w:rsidR="00E375C3" w:rsidRPr="002721E8" w:rsidRDefault="00E375C3" w:rsidP="00FC1BC5">
      <w:pPr>
        <w:pStyle w:val="k4"/>
        <w:outlineLvl w:val="1"/>
        <w:rPr>
          <w:b w:val="0"/>
          <w:i/>
          <w:color w:val="auto"/>
          <w:sz w:val="27"/>
          <w:szCs w:val="27"/>
          <w:highlight w:val="white"/>
          <w:lang w:val="nb-NO"/>
        </w:rPr>
      </w:pPr>
      <w:bookmarkStart w:id="1075" w:name="_Toc130817195"/>
      <w:bookmarkStart w:id="1076" w:name="_Toc164155860"/>
      <w:r w:rsidRPr="002721E8">
        <w:rPr>
          <w:b w:val="0"/>
          <w:i/>
          <w:color w:val="auto"/>
          <w:sz w:val="27"/>
          <w:szCs w:val="27"/>
          <w:highlight w:val="white"/>
          <w:lang w:val="nb-NO"/>
        </w:rPr>
        <w:t>2.1.</w:t>
      </w:r>
      <w:r w:rsidR="00827BC0" w:rsidRPr="002721E8">
        <w:rPr>
          <w:b w:val="0"/>
          <w:i/>
          <w:color w:val="auto"/>
          <w:sz w:val="27"/>
          <w:szCs w:val="27"/>
          <w:highlight w:val="white"/>
          <w:lang w:val="nb-NO"/>
        </w:rPr>
        <w:t>1.4</w:t>
      </w:r>
      <w:r w:rsidRPr="002721E8">
        <w:rPr>
          <w:b w:val="0"/>
          <w:i/>
          <w:color w:val="auto"/>
          <w:sz w:val="27"/>
          <w:szCs w:val="27"/>
          <w:highlight w:val="white"/>
          <w:lang w:val="nb-NO"/>
        </w:rPr>
        <w:t>. Điều kiện về khí hậu, khí tượng</w:t>
      </w:r>
      <w:bookmarkEnd w:id="1057"/>
      <w:bookmarkEnd w:id="1058"/>
      <w:r w:rsidR="000B51DC" w:rsidRPr="002721E8">
        <w:rPr>
          <w:b w:val="0"/>
          <w:i/>
          <w:color w:val="auto"/>
          <w:sz w:val="27"/>
          <w:szCs w:val="27"/>
          <w:highlight w:val="white"/>
          <w:lang w:val="nb-NO"/>
        </w:rPr>
        <w:t xml:space="preserve"> [</w:t>
      </w:r>
      <w:r w:rsidR="00C43AB6" w:rsidRPr="002721E8">
        <w:rPr>
          <w:b w:val="0"/>
          <w:i/>
          <w:color w:val="auto"/>
          <w:sz w:val="27"/>
          <w:szCs w:val="27"/>
          <w:highlight w:val="white"/>
          <w:lang w:val="nb-NO"/>
        </w:rPr>
        <w:t>3</w:t>
      </w:r>
      <w:r w:rsidR="000B51DC" w:rsidRPr="002721E8">
        <w:rPr>
          <w:b w:val="0"/>
          <w:i/>
          <w:color w:val="auto"/>
          <w:sz w:val="27"/>
          <w:szCs w:val="27"/>
          <w:highlight w:val="white"/>
          <w:lang w:val="nb-NO"/>
        </w:rPr>
        <w:t>]</w:t>
      </w:r>
      <w:bookmarkEnd w:id="1070"/>
      <w:bookmarkEnd w:id="1071"/>
      <w:bookmarkEnd w:id="1072"/>
      <w:bookmarkEnd w:id="1073"/>
      <w:bookmarkEnd w:id="1074"/>
      <w:bookmarkEnd w:id="1075"/>
      <w:bookmarkEnd w:id="1076"/>
    </w:p>
    <w:p w14:paraId="606B7E9A" w14:textId="77777777" w:rsidR="00E375C3" w:rsidRPr="002E2923" w:rsidRDefault="00E375C3" w:rsidP="00FC1BC5">
      <w:pPr>
        <w:pStyle w:val="BodyTextIndent"/>
        <w:spacing w:after="0" w:line="288" w:lineRule="auto"/>
        <w:ind w:left="0" w:firstLine="562"/>
        <w:rPr>
          <w:rFonts w:ascii="Times New Roman" w:hAnsi="Times New Roman"/>
          <w:sz w:val="27"/>
          <w:szCs w:val="27"/>
          <w:lang w:val="nb-NO"/>
        </w:rPr>
      </w:pPr>
      <w:r w:rsidRPr="002E2923">
        <w:rPr>
          <w:rFonts w:ascii="Times New Roman" w:hAnsi="Times New Roman"/>
          <w:sz w:val="27"/>
          <w:szCs w:val="27"/>
          <w:lang w:val="nb-NO"/>
        </w:rPr>
        <w:t xml:space="preserve">Điều kiện khí hậu trong vùng </w:t>
      </w:r>
      <w:r w:rsidR="00096FB5" w:rsidRPr="002E2923">
        <w:rPr>
          <w:rFonts w:ascii="Times New Roman" w:hAnsi="Times New Roman"/>
          <w:sz w:val="27"/>
          <w:szCs w:val="27"/>
          <w:lang w:val="nb-NO"/>
        </w:rPr>
        <w:t>Dự án</w:t>
      </w:r>
      <w:r w:rsidRPr="002E2923">
        <w:rPr>
          <w:rFonts w:ascii="Times New Roman" w:hAnsi="Times New Roman"/>
          <w:sz w:val="27"/>
          <w:szCs w:val="27"/>
          <w:lang w:val="nb-NO"/>
        </w:rPr>
        <w:t xml:space="preserve"> mang đậm tính chất nhiệt đới gió mùa của tỉnh Quảng Trị, chịu ảnh hưởng của gió phơn Tây Nam và gió mùa Đông Bắc. Khí hậu phân thành 2 mùa: Mùa khô từ tháng 3 đến tháng 9, có sự xuất hiện của gió Tây Nam khô nóng làm cho mức nhiệt tăng, độ ẩm giảm thấp. Mùa mưa từ tháng 10 đến tháng 2 năm sau, chịu ảnh hưởng của gió mùa Đông Bắc làm cho nhiệt độ giảm kèm theo mưa bão và lũ lụt.</w:t>
      </w:r>
    </w:p>
    <w:p w14:paraId="16E4B98F" w14:textId="15D3604E" w:rsidR="00E375C3" w:rsidRPr="002721E8" w:rsidRDefault="00827BC0" w:rsidP="00FC1BC5">
      <w:pPr>
        <w:pStyle w:val="ListParagraph"/>
        <w:spacing w:line="288" w:lineRule="auto"/>
        <w:ind w:left="0"/>
        <w:jc w:val="both"/>
        <w:rPr>
          <w:rFonts w:ascii="Times New Roman" w:hAnsi="Times New Roman"/>
          <w:i/>
          <w:iCs/>
          <w:sz w:val="27"/>
          <w:szCs w:val="27"/>
          <w:lang w:val="nb-NO"/>
        </w:rPr>
      </w:pPr>
      <w:r w:rsidRPr="002721E8">
        <w:rPr>
          <w:rFonts w:ascii="Times New Roman" w:hAnsi="Times New Roman"/>
          <w:i/>
          <w:iCs/>
          <w:sz w:val="27"/>
          <w:szCs w:val="27"/>
          <w:lang w:val="nb-NO"/>
        </w:rPr>
        <w:t>a</w:t>
      </w:r>
      <w:r w:rsidR="00E375C3" w:rsidRPr="002E2923">
        <w:rPr>
          <w:rFonts w:ascii="Times New Roman" w:hAnsi="Times New Roman"/>
          <w:i/>
          <w:iCs/>
          <w:sz w:val="27"/>
          <w:szCs w:val="27"/>
          <w:lang w:val="vi-VN"/>
        </w:rPr>
        <w:t>. Chế độ nhiệt</w:t>
      </w:r>
    </w:p>
    <w:p w14:paraId="5FAF4DBB" w14:textId="7C11C9B4" w:rsidR="00E375C3" w:rsidRPr="002E2923" w:rsidRDefault="00E375C3" w:rsidP="00FC1BC5">
      <w:pPr>
        <w:pStyle w:val="ListParagraph"/>
        <w:spacing w:line="288" w:lineRule="auto"/>
        <w:ind w:left="0" w:firstLine="567"/>
        <w:jc w:val="both"/>
        <w:rPr>
          <w:rFonts w:ascii="Times New Roman" w:hAnsi="Times New Roman"/>
          <w:sz w:val="27"/>
          <w:szCs w:val="27"/>
          <w:lang w:val="vi-VN"/>
        </w:rPr>
      </w:pPr>
      <w:r w:rsidRPr="002E2923">
        <w:rPr>
          <w:rFonts w:ascii="Times New Roman" w:hAnsi="Times New Roman"/>
          <w:sz w:val="27"/>
          <w:szCs w:val="27"/>
          <w:lang w:val="vi-VN"/>
        </w:rPr>
        <w:t xml:space="preserve">Khu vực </w:t>
      </w:r>
      <w:r w:rsidR="00096FB5" w:rsidRPr="002E2923">
        <w:rPr>
          <w:rFonts w:ascii="Times New Roman" w:hAnsi="Times New Roman"/>
          <w:sz w:val="27"/>
          <w:szCs w:val="27"/>
          <w:lang w:val="vi-VN"/>
        </w:rPr>
        <w:t>Dự án</w:t>
      </w:r>
      <w:r w:rsidRPr="002E2923">
        <w:rPr>
          <w:rFonts w:ascii="Times New Roman" w:hAnsi="Times New Roman"/>
          <w:sz w:val="27"/>
          <w:szCs w:val="27"/>
          <w:lang w:val="vi-VN"/>
        </w:rPr>
        <w:t xml:space="preserve"> có mức chênh lệch nhiệt độ trong năm cao, nhiệt độ thấp nhất có thể xuống tới 1</w:t>
      </w:r>
      <w:r w:rsidR="00873B82">
        <w:rPr>
          <w:rFonts w:ascii="Times New Roman" w:hAnsi="Times New Roman"/>
          <w:sz w:val="27"/>
          <w:szCs w:val="27"/>
          <w:lang w:val="nb-NO"/>
        </w:rPr>
        <w:t>2</w:t>
      </w:r>
      <w:r w:rsidRPr="002E2923">
        <w:rPr>
          <w:rFonts w:ascii="Times New Roman" w:hAnsi="Times New Roman"/>
          <w:sz w:val="27"/>
          <w:szCs w:val="27"/>
          <w:vertAlign w:val="superscript"/>
          <w:lang w:val="vi-VN"/>
        </w:rPr>
        <w:t>o</w:t>
      </w:r>
      <w:r w:rsidRPr="002E2923">
        <w:rPr>
          <w:rFonts w:ascii="Times New Roman" w:hAnsi="Times New Roman"/>
          <w:sz w:val="27"/>
          <w:szCs w:val="27"/>
          <w:lang w:val="vi-VN"/>
        </w:rPr>
        <w:t xml:space="preserve">C và cao nhất có thể lên </w:t>
      </w:r>
      <w:r w:rsidR="00D71FD5" w:rsidRPr="002721E8">
        <w:rPr>
          <w:rFonts w:ascii="Times New Roman" w:hAnsi="Times New Roman"/>
          <w:sz w:val="27"/>
          <w:szCs w:val="27"/>
          <w:lang w:val="nb-NO"/>
        </w:rPr>
        <w:t>trên</w:t>
      </w:r>
      <w:r w:rsidRPr="002E2923">
        <w:rPr>
          <w:rFonts w:ascii="Times New Roman" w:hAnsi="Times New Roman"/>
          <w:sz w:val="27"/>
          <w:szCs w:val="27"/>
          <w:lang w:val="vi-VN"/>
        </w:rPr>
        <w:t xml:space="preserve"> 40</w:t>
      </w:r>
      <w:r w:rsidRPr="002E2923">
        <w:rPr>
          <w:rFonts w:ascii="Times New Roman" w:hAnsi="Times New Roman"/>
          <w:sz w:val="27"/>
          <w:szCs w:val="27"/>
          <w:vertAlign w:val="superscript"/>
          <w:lang w:val="vi-VN"/>
        </w:rPr>
        <w:t>o</w:t>
      </w:r>
      <w:r w:rsidRPr="002E2923">
        <w:rPr>
          <w:rFonts w:ascii="Times New Roman" w:hAnsi="Times New Roman"/>
          <w:sz w:val="27"/>
          <w:szCs w:val="27"/>
          <w:lang w:val="vi-VN"/>
        </w:rPr>
        <w:t>C. Nhiệt độ trung bình các năm được thể hiện ở bảng sau:</w:t>
      </w:r>
    </w:p>
    <w:p w14:paraId="6345F445" w14:textId="77777777" w:rsidR="00E375C3" w:rsidRPr="002E2923" w:rsidRDefault="00142902" w:rsidP="00FC1BC5">
      <w:pPr>
        <w:pStyle w:val="Heading4"/>
        <w:spacing w:before="0" w:after="0" w:line="288" w:lineRule="auto"/>
        <w:rPr>
          <w:rFonts w:ascii="Times New Roman" w:hAnsi="Times New Roman"/>
          <w:b/>
          <w:szCs w:val="27"/>
          <w:lang w:val="vi-VN"/>
        </w:rPr>
      </w:pPr>
      <w:bookmarkStart w:id="1077" w:name="_Toc432488379"/>
      <w:bookmarkStart w:id="1078" w:name="_Toc432488731"/>
      <w:bookmarkStart w:id="1079" w:name="_Toc432489533"/>
      <w:bookmarkStart w:id="1080" w:name="_Toc432490125"/>
      <w:bookmarkStart w:id="1081" w:name="_Toc434558392"/>
      <w:bookmarkStart w:id="1082" w:name="_Toc465322355"/>
      <w:bookmarkStart w:id="1083" w:name="_Toc501458889"/>
      <w:bookmarkStart w:id="1084" w:name="_Toc519003502"/>
      <w:bookmarkStart w:id="1085" w:name="_Toc524362918"/>
      <w:bookmarkStart w:id="1086" w:name="_Toc2318185"/>
      <w:bookmarkStart w:id="1087" w:name="_Toc21102281"/>
      <w:bookmarkStart w:id="1088" w:name="_Toc21159130"/>
      <w:bookmarkStart w:id="1089" w:name="_Toc21672971"/>
      <w:bookmarkStart w:id="1090" w:name="_Toc23431061"/>
      <w:bookmarkStart w:id="1091" w:name="_Toc35929981"/>
      <w:bookmarkStart w:id="1092" w:name="_Toc35930153"/>
      <w:bookmarkStart w:id="1093" w:name="_Toc35937831"/>
      <w:bookmarkStart w:id="1094" w:name="_Toc37507347"/>
      <w:bookmarkStart w:id="1095" w:name="_Toc37507571"/>
      <w:bookmarkStart w:id="1096" w:name="_Toc39736910"/>
      <w:bookmarkStart w:id="1097" w:name="_Toc39737542"/>
      <w:bookmarkStart w:id="1098" w:name="_Toc171668959"/>
      <w:r w:rsidRPr="002E2923">
        <w:rPr>
          <w:rFonts w:ascii="Times New Roman" w:hAnsi="Times New Roman"/>
          <w:b/>
          <w:szCs w:val="27"/>
          <w:lang w:val="vi-VN"/>
        </w:rPr>
        <w:lastRenderedPageBreak/>
        <w:t xml:space="preserve">Bảng </w:t>
      </w:r>
      <w:r w:rsidRPr="002721E8">
        <w:rPr>
          <w:rFonts w:ascii="Times New Roman" w:hAnsi="Times New Roman"/>
          <w:b/>
          <w:szCs w:val="27"/>
          <w:lang w:val="vi-VN"/>
        </w:rPr>
        <w:t>2.1</w:t>
      </w:r>
      <w:r w:rsidRPr="002E2923">
        <w:rPr>
          <w:rFonts w:ascii="Times New Roman" w:hAnsi="Times New Roman"/>
          <w:b/>
          <w:szCs w:val="27"/>
          <w:lang w:val="vi-VN"/>
        </w:rPr>
        <w:t xml:space="preserve">. </w:t>
      </w:r>
      <w:r w:rsidR="00E375C3" w:rsidRPr="002E2923">
        <w:rPr>
          <w:rFonts w:ascii="Times New Roman" w:hAnsi="Times New Roman"/>
          <w:b/>
          <w:szCs w:val="27"/>
          <w:lang w:val="vi-VN"/>
        </w:rPr>
        <w:t>Nhiệt độ trung bình các tháng qua các năm (Đơn vị: °C)</w:t>
      </w:r>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p>
    <w:tbl>
      <w:tblPr>
        <w:tblW w:w="571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59"/>
        <w:gridCol w:w="845"/>
        <w:gridCol w:w="845"/>
        <w:gridCol w:w="844"/>
        <w:gridCol w:w="844"/>
        <w:gridCol w:w="844"/>
        <w:gridCol w:w="844"/>
        <w:gridCol w:w="844"/>
        <w:gridCol w:w="844"/>
        <w:gridCol w:w="844"/>
        <w:gridCol w:w="840"/>
      </w:tblGrid>
      <w:tr w:rsidR="00C96505" w:rsidRPr="00C96505" w14:paraId="6CB91D9C" w14:textId="39864A05" w:rsidTr="00C96505">
        <w:trPr>
          <w:cantSplit/>
          <w:trHeight w:val="340"/>
          <w:jc w:val="center"/>
        </w:trPr>
        <w:tc>
          <w:tcPr>
            <w:tcW w:w="862" w:type="pct"/>
            <w:vAlign w:val="center"/>
          </w:tcPr>
          <w:p w14:paraId="0DB8E624" w14:textId="77777777" w:rsidR="00C96505" w:rsidRPr="00C96505" w:rsidRDefault="00C96505" w:rsidP="00714BEF">
            <w:pPr>
              <w:spacing w:line="312" w:lineRule="auto"/>
              <w:ind w:right="-57"/>
              <w:jc w:val="center"/>
              <w:rPr>
                <w:b/>
                <w:sz w:val="25"/>
                <w:szCs w:val="25"/>
              </w:rPr>
            </w:pPr>
            <w:r w:rsidRPr="00C96505">
              <w:rPr>
                <w:b/>
                <w:sz w:val="25"/>
                <w:szCs w:val="25"/>
              </w:rPr>
              <w:t>Tháng\năm</w:t>
            </w:r>
          </w:p>
        </w:tc>
        <w:tc>
          <w:tcPr>
            <w:tcW w:w="414" w:type="pct"/>
            <w:vAlign w:val="center"/>
          </w:tcPr>
          <w:p w14:paraId="0961BC36" w14:textId="77777777" w:rsidR="00C96505" w:rsidRPr="00C96505" w:rsidRDefault="00C96505" w:rsidP="00714BEF">
            <w:pPr>
              <w:spacing w:line="312" w:lineRule="auto"/>
              <w:ind w:right="-57"/>
              <w:jc w:val="center"/>
              <w:rPr>
                <w:b/>
                <w:bCs/>
                <w:sz w:val="25"/>
                <w:szCs w:val="25"/>
              </w:rPr>
            </w:pPr>
            <w:r w:rsidRPr="00C96505">
              <w:rPr>
                <w:b/>
                <w:bCs/>
                <w:sz w:val="25"/>
                <w:szCs w:val="25"/>
              </w:rPr>
              <w:t>2012</w:t>
            </w:r>
          </w:p>
        </w:tc>
        <w:tc>
          <w:tcPr>
            <w:tcW w:w="414" w:type="pct"/>
            <w:vAlign w:val="center"/>
          </w:tcPr>
          <w:p w14:paraId="057E21E3" w14:textId="77777777" w:rsidR="00C96505" w:rsidRPr="00C96505" w:rsidRDefault="00C96505" w:rsidP="00714BEF">
            <w:pPr>
              <w:spacing w:line="312" w:lineRule="auto"/>
              <w:ind w:right="-57"/>
              <w:jc w:val="center"/>
              <w:rPr>
                <w:b/>
                <w:bCs/>
                <w:sz w:val="25"/>
                <w:szCs w:val="25"/>
              </w:rPr>
            </w:pPr>
            <w:r w:rsidRPr="00C96505">
              <w:rPr>
                <w:b/>
                <w:bCs/>
                <w:sz w:val="25"/>
                <w:szCs w:val="25"/>
              </w:rPr>
              <w:t>2013</w:t>
            </w:r>
          </w:p>
        </w:tc>
        <w:tc>
          <w:tcPr>
            <w:tcW w:w="414" w:type="pct"/>
            <w:vAlign w:val="center"/>
          </w:tcPr>
          <w:p w14:paraId="52E6B2C4" w14:textId="77777777" w:rsidR="00C96505" w:rsidRPr="00C96505" w:rsidRDefault="00C96505" w:rsidP="00714BEF">
            <w:pPr>
              <w:spacing w:line="312" w:lineRule="auto"/>
              <w:ind w:right="-57"/>
              <w:jc w:val="center"/>
              <w:rPr>
                <w:b/>
                <w:bCs/>
                <w:sz w:val="25"/>
                <w:szCs w:val="25"/>
              </w:rPr>
            </w:pPr>
            <w:r w:rsidRPr="00C96505">
              <w:rPr>
                <w:b/>
                <w:bCs/>
                <w:sz w:val="25"/>
                <w:szCs w:val="25"/>
              </w:rPr>
              <w:t>2014</w:t>
            </w:r>
          </w:p>
        </w:tc>
        <w:tc>
          <w:tcPr>
            <w:tcW w:w="414" w:type="pct"/>
            <w:vAlign w:val="center"/>
          </w:tcPr>
          <w:p w14:paraId="7764F6F8" w14:textId="77777777" w:rsidR="00C96505" w:rsidRPr="00C96505" w:rsidRDefault="00C96505" w:rsidP="00714BEF">
            <w:pPr>
              <w:spacing w:line="312" w:lineRule="auto"/>
              <w:ind w:right="-57"/>
              <w:jc w:val="center"/>
              <w:rPr>
                <w:b/>
                <w:bCs/>
                <w:sz w:val="25"/>
                <w:szCs w:val="25"/>
              </w:rPr>
            </w:pPr>
            <w:r w:rsidRPr="00C96505">
              <w:rPr>
                <w:b/>
                <w:bCs/>
                <w:sz w:val="25"/>
                <w:szCs w:val="25"/>
              </w:rPr>
              <w:t>2015</w:t>
            </w:r>
          </w:p>
        </w:tc>
        <w:tc>
          <w:tcPr>
            <w:tcW w:w="414" w:type="pct"/>
            <w:vAlign w:val="center"/>
          </w:tcPr>
          <w:p w14:paraId="77638C44" w14:textId="77777777" w:rsidR="00C96505" w:rsidRPr="00C96505" w:rsidRDefault="00C96505" w:rsidP="00714BEF">
            <w:pPr>
              <w:spacing w:line="312" w:lineRule="auto"/>
              <w:jc w:val="center"/>
              <w:rPr>
                <w:b/>
                <w:bCs/>
                <w:sz w:val="25"/>
                <w:szCs w:val="25"/>
              </w:rPr>
            </w:pPr>
            <w:r w:rsidRPr="00C96505">
              <w:rPr>
                <w:b/>
                <w:bCs/>
                <w:sz w:val="25"/>
                <w:szCs w:val="25"/>
              </w:rPr>
              <w:t>2016</w:t>
            </w:r>
          </w:p>
        </w:tc>
        <w:tc>
          <w:tcPr>
            <w:tcW w:w="414" w:type="pct"/>
            <w:vAlign w:val="center"/>
          </w:tcPr>
          <w:p w14:paraId="4108F66D" w14:textId="77777777" w:rsidR="00C96505" w:rsidRPr="00C96505" w:rsidRDefault="00C96505" w:rsidP="00714BEF">
            <w:pPr>
              <w:spacing w:line="312" w:lineRule="auto"/>
              <w:ind w:right="-57"/>
              <w:jc w:val="center"/>
              <w:rPr>
                <w:b/>
                <w:bCs/>
                <w:sz w:val="25"/>
                <w:szCs w:val="25"/>
              </w:rPr>
            </w:pPr>
            <w:r w:rsidRPr="00C96505">
              <w:rPr>
                <w:b/>
                <w:bCs/>
                <w:sz w:val="25"/>
                <w:szCs w:val="25"/>
              </w:rPr>
              <w:t>2017</w:t>
            </w:r>
          </w:p>
        </w:tc>
        <w:tc>
          <w:tcPr>
            <w:tcW w:w="414" w:type="pct"/>
          </w:tcPr>
          <w:p w14:paraId="0FE298D4" w14:textId="77777777" w:rsidR="00C96505" w:rsidRPr="00C96505" w:rsidRDefault="00C96505" w:rsidP="00714BEF">
            <w:pPr>
              <w:spacing w:line="312" w:lineRule="auto"/>
              <w:ind w:right="-57"/>
              <w:jc w:val="center"/>
              <w:rPr>
                <w:b/>
                <w:bCs/>
                <w:sz w:val="25"/>
                <w:szCs w:val="25"/>
              </w:rPr>
            </w:pPr>
            <w:r w:rsidRPr="00C96505">
              <w:rPr>
                <w:b/>
                <w:bCs/>
                <w:sz w:val="25"/>
                <w:szCs w:val="25"/>
              </w:rPr>
              <w:t>2018</w:t>
            </w:r>
          </w:p>
        </w:tc>
        <w:tc>
          <w:tcPr>
            <w:tcW w:w="414" w:type="pct"/>
            <w:vAlign w:val="center"/>
          </w:tcPr>
          <w:p w14:paraId="030DBFB5" w14:textId="77777777" w:rsidR="00C96505" w:rsidRPr="00C96505" w:rsidRDefault="00C96505" w:rsidP="00714BEF">
            <w:pPr>
              <w:spacing w:line="312" w:lineRule="auto"/>
              <w:ind w:right="-57"/>
              <w:jc w:val="center"/>
              <w:rPr>
                <w:b/>
                <w:bCs/>
                <w:sz w:val="25"/>
                <w:szCs w:val="25"/>
              </w:rPr>
            </w:pPr>
            <w:r w:rsidRPr="00C96505">
              <w:rPr>
                <w:b/>
                <w:bCs/>
                <w:sz w:val="25"/>
                <w:szCs w:val="25"/>
              </w:rPr>
              <w:t>2019</w:t>
            </w:r>
          </w:p>
        </w:tc>
        <w:tc>
          <w:tcPr>
            <w:tcW w:w="414" w:type="pct"/>
            <w:vAlign w:val="center"/>
          </w:tcPr>
          <w:p w14:paraId="41802931" w14:textId="77777777" w:rsidR="00C96505" w:rsidRPr="00C96505" w:rsidRDefault="00C96505" w:rsidP="00714BEF">
            <w:pPr>
              <w:spacing w:line="312" w:lineRule="auto"/>
              <w:ind w:right="-57"/>
              <w:jc w:val="center"/>
              <w:rPr>
                <w:b/>
                <w:bCs/>
                <w:sz w:val="25"/>
                <w:szCs w:val="25"/>
              </w:rPr>
            </w:pPr>
            <w:r w:rsidRPr="00C96505">
              <w:rPr>
                <w:b/>
                <w:bCs/>
                <w:sz w:val="25"/>
                <w:szCs w:val="25"/>
              </w:rPr>
              <w:t>2020</w:t>
            </w:r>
          </w:p>
        </w:tc>
        <w:tc>
          <w:tcPr>
            <w:tcW w:w="414" w:type="pct"/>
          </w:tcPr>
          <w:p w14:paraId="6FD28219" w14:textId="0B920D0B" w:rsidR="00C96505" w:rsidRPr="00C96505" w:rsidRDefault="00C96505" w:rsidP="00714BEF">
            <w:pPr>
              <w:spacing w:line="312" w:lineRule="auto"/>
              <w:ind w:right="-57"/>
              <w:jc w:val="center"/>
              <w:rPr>
                <w:b/>
                <w:bCs/>
                <w:sz w:val="25"/>
                <w:szCs w:val="25"/>
              </w:rPr>
            </w:pPr>
            <w:r w:rsidRPr="00C96505">
              <w:rPr>
                <w:b/>
                <w:bCs/>
                <w:sz w:val="25"/>
                <w:szCs w:val="25"/>
              </w:rPr>
              <w:t>2021</w:t>
            </w:r>
          </w:p>
        </w:tc>
      </w:tr>
      <w:tr w:rsidR="00C96505" w:rsidRPr="00C96505" w14:paraId="7E502578" w14:textId="79D5E294" w:rsidTr="00C96505">
        <w:trPr>
          <w:cantSplit/>
          <w:trHeight w:val="55"/>
          <w:jc w:val="center"/>
        </w:trPr>
        <w:tc>
          <w:tcPr>
            <w:tcW w:w="862" w:type="pct"/>
            <w:vAlign w:val="center"/>
          </w:tcPr>
          <w:p w14:paraId="14B1CE3B" w14:textId="77777777" w:rsidR="00C96505" w:rsidRPr="00C96505" w:rsidRDefault="00C96505" w:rsidP="00714BEF">
            <w:pPr>
              <w:spacing w:line="312" w:lineRule="auto"/>
              <w:ind w:right="-57"/>
              <w:jc w:val="center"/>
              <w:rPr>
                <w:sz w:val="25"/>
                <w:szCs w:val="25"/>
              </w:rPr>
            </w:pPr>
            <w:r w:rsidRPr="00C96505">
              <w:rPr>
                <w:sz w:val="25"/>
                <w:szCs w:val="25"/>
              </w:rPr>
              <w:t>Bình quân năm</w:t>
            </w:r>
          </w:p>
        </w:tc>
        <w:tc>
          <w:tcPr>
            <w:tcW w:w="414" w:type="pct"/>
            <w:vAlign w:val="center"/>
          </w:tcPr>
          <w:p w14:paraId="044157EC" w14:textId="77777777" w:rsidR="00C96505" w:rsidRPr="00C96505" w:rsidRDefault="00C96505" w:rsidP="00714BEF">
            <w:pPr>
              <w:spacing w:line="312" w:lineRule="auto"/>
              <w:ind w:right="-57"/>
              <w:jc w:val="center"/>
              <w:rPr>
                <w:bCs/>
                <w:sz w:val="25"/>
                <w:szCs w:val="25"/>
              </w:rPr>
            </w:pPr>
            <w:r w:rsidRPr="00C96505">
              <w:rPr>
                <w:bCs/>
                <w:sz w:val="25"/>
                <w:szCs w:val="25"/>
              </w:rPr>
              <w:t>25,4</w:t>
            </w:r>
          </w:p>
        </w:tc>
        <w:tc>
          <w:tcPr>
            <w:tcW w:w="414" w:type="pct"/>
            <w:vAlign w:val="center"/>
          </w:tcPr>
          <w:p w14:paraId="59D6ABD6" w14:textId="77777777" w:rsidR="00C96505" w:rsidRPr="00C96505" w:rsidRDefault="00C96505" w:rsidP="00714BEF">
            <w:pPr>
              <w:spacing w:line="312" w:lineRule="auto"/>
              <w:ind w:right="-57"/>
              <w:jc w:val="center"/>
              <w:rPr>
                <w:bCs/>
                <w:sz w:val="25"/>
                <w:szCs w:val="25"/>
              </w:rPr>
            </w:pPr>
            <w:r w:rsidRPr="00C96505">
              <w:rPr>
                <w:bCs/>
                <w:sz w:val="25"/>
                <w:szCs w:val="25"/>
              </w:rPr>
              <w:t>24,9</w:t>
            </w:r>
          </w:p>
        </w:tc>
        <w:tc>
          <w:tcPr>
            <w:tcW w:w="414" w:type="pct"/>
            <w:vAlign w:val="center"/>
          </w:tcPr>
          <w:p w14:paraId="1B8B05F0" w14:textId="77777777" w:rsidR="00C96505" w:rsidRPr="00C96505" w:rsidRDefault="00C96505" w:rsidP="00714BEF">
            <w:pPr>
              <w:spacing w:line="312" w:lineRule="auto"/>
              <w:ind w:right="-57"/>
              <w:jc w:val="center"/>
              <w:rPr>
                <w:bCs/>
                <w:sz w:val="25"/>
                <w:szCs w:val="25"/>
              </w:rPr>
            </w:pPr>
            <w:r w:rsidRPr="00C96505">
              <w:rPr>
                <w:bCs/>
                <w:sz w:val="25"/>
                <w:szCs w:val="25"/>
              </w:rPr>
              <w:t>25,6</w:t>
            </w:r>
          </w:p>
        </w:tc>
        <w:tc>
          <w:tcPr>
            <w:tcW w:w="414" w:type="pct"/>
            <w:vAlign w:val="center"/>
          </w:tcPr>
          <w:p w14:paraId="3F6F8FD2" w14:textId="77777777" w:rsidR="00C96505" w:rsidRPr="00C96505" w:rsidRDefault="00C96505" w:rsidP="00714BEF">
            <w:pPr>
              <w:spacing w:line="312" w:lineRule="auto"/>
              <w:ind w:right="-57"/>
              <w:jc w:val="center"/>
              <w:rPr>
                <w:bCs/>
                <w:sz w:val="25"/>
                <w:szCs w:val="25"/>
              </w:rPr>
            </w:pPr>
            <w:r w:rsidRPr="00C96505">
              <w:rPr>
                <w:bCs/>
                <w:sz w:val="25"/>
                <w:szCs w:val="25"/>
              </w:rPr>
              <w:t>26,4</w:t>
            </w:r>
          </w:p>
        </w:tc>
        <w:tc>
          <w:tcPr>
            <w:tcW w:w="414" w:type="pct"/>
            <w:vAlign w:val="center"/>
          </w:tcPr>
          <w:p w14:paraId="35ED37A4" w14:textId="77777777" w:rsidR="00C96505" w:rsidRPr="00C96505" w:rsidRDefault="00C96505" w:rsidP="00714BEF">
            <w:pPr>
              <w:spacing w:line="312" w:lineRule="auto"/>
              <w:jc w:val="center"/>
              <w:rPr>
                <w:bCs/>
                <w:sz w:val="25"/>
                <w:szCs w:val="25"/>
              </w:rPr>
            </w:pPr>
            <w:r w:rsidRPr="00C96505">
              <w:rPr>
                <w:bCs/>
                <w:sz w:val="25"/>
                <w:szCs w:val="25"/>
              </w:rPr>
              <w:t>25,7</w:t>
            </w:r>
          </w:p>
        </w:tc>
        <w:tc>
          <w:tcPr>
            <w:tcW w:w="414" w:type="pct"/>
            <w:vAlign w:val="center"/>
          </w:tcPr>
          <w:p w14:paraId="687C6BF0" w14:textId="77777777" w:rsidR="00C96505" w:rsidRPr="00C96505" w:rsidRDefault="00C96505" w:rsidP="00714BEF">
            <w:pPr>
              <w:spacing w:line="312" w:lineRule="auto"/>
              <w:jc w:val="center"/>
              <w:rPr>
                <w:bCs/>
                <w:sz w:val="25"/>
                <w:szCs w:val="25"/>
              </w:rPr>
            </w:pPr>
            <w:r w:rsidRPr="00C96505">
              <w:rPr>
                <w:bCs/>
                <w:sz w:val="25"/>
                <w:szCs w:val="25"/>
              </w:rPr>
              <w:t>25,3</w:t>
            </w:r>
          </w:p>
        </w:tc>
        <w:tc>
          <w:tcPr>
            <w:tcW w:w="414" w:type="pct"/>
          </w:tcPr>
          <w:p w14:paraId="0845BC78" w14:textId="77777777" w:rsidR="00C96505" w:rsidRPr="00C96505" w:rsidRDefault="00C96505" w:rsidP="00714BEF">
            <w:pPr>
              <w:spacing w:line="312" w:lineRule="auto"/>
              <w:jc w:val="center"/>
              <w:rPr>
                <w:bCs/>
                <w:sz w:val="25"/>
                <w:szCs w:val="25"/>
              </w:rPr>
            </w:pPr>
            <w:r w:rsidRPr="00C96505">
              <w:rPr>
                <w:bCs/>
                <w:sz w:val="25"/>
                <w:szCs w:val="25"/>
              </w:rPr>
              <w:t>25,4</w:t>
            </w:r>
          </w:p>
        </w:tc>
        <w:tc>
          <w:tcPr>
            <w:tcW w:w="414" w:type="pct"/>
            <w:vAlign w:val="center"/>
          </w:tcPr>
          <w:p w14:paraId="765BF8BE" w14:textId="77777777" w:rsidR="00C96505" w:rsidRPr="00C96505" w:rsidRDefault="00C96505" w:rsidP="00714BEF">
            <w:pPr>
              <w:spacing w:line="312" w:lineRule="auto"/>
              <w:ind w:right="-57"/>
              <w:jc w:val="center"/>
              <w:rPr>
                <w:bCs/>
                <w:sz w:val="25"/>
                <w:szCs w:val="25"/>
              </w:rPr>
            </w:pPr>
            <w:r w:rsidRPr="00C96505">
              <w:rPr>
                <w:bCs/>
                <w:sz w:val="25"/>
                <w:szCs w:val="25"/>
              </w:rPr>
              <w:t>26,5</w:t>
            </w:r>
          </w:p>
        </w:tc>
        <w:tc>
          <w:tcPr>
            <w:tcW w:w="414" w:type="pct"/>
            <w:vAlign w:val="center"/>
          </w:tcPr>
          <w:p w14:paraId="41629738" w14:textId="77777777" w:rsidR="00C96505" w:rsidRPr="00C96505" w:rsidRDefault="00C96505" w:rsidP="00714BEF">
            <w:pPr>
              <w:spacing w:line="312" w:lineRule="auto"/>
              <w:ind w:right="-57"/>
              <w:jc w:val="center"/>
              <w:rPr>
                <w:bCs/>
                <w:sz w:val="25"/>
                <w:szCs w:val="25"/>
              </w:rPr>
            </w:pPr>
            <w:r w:rsidRPr="00C96505">
              <w:rPr>
                <w:bCs/>
                <w:sz w:val="25"/>
                <w:szCs w:val="25"/>
              </w:rPr>
              <w:t>26,0</w:t>
            </w:r>
          </w:p>
        </w:tc>
        <w:tc>
          <w:tcPr>
            <w:tcW w:w="414" w:type="pct"/>
          </w:tcPr>
          <w:p w14:paraId="1D623E61" w14:textId="023261EC" w:rsidR="00C96505" w:rsidRPr="00C96505" w:rsidRDefault="00C96505" w:rsidP="00714BEF">
            <w:pPr>
              <w:spacing w:line="312" w:lineRule="auto"/>
              <w:ind w:right="-57"/>
              <w:jc w:val="center"/>
              <w:rPr>
                <w:bCs/>
                <w:sz w:val="25"/>
                <w:szCs w:val="25"/>
              </w:rPr>
            </w:pPr>
            <w:r w:rsidRPr="00C96505">
              <w:rPr>
                <w:bCs/>
                <w:sz w:val="25"/>
                <w:szCs w:val="25"/>
              </w:rPr>
              <w:t>27,5</w:t>
            </w:r>
          </w:p>
        </w:tc>
      </w:tr>
      <w:tr w:rsidR="00C96505" w:rsidRPr="00C96505" w14:paraId="44E4CF47" w14:textId="5CFFD765" w:rsidTr="00C96505">
        <w:trPr>
          <w:cantSplit/>
          <w:trHeight w:val="55"/>
          <w:jc w:val="center"/>
        </w:trPr>
        <w:tc>
          <w:tcPr>
            <w:tcW w:w="862" w:type="pct"/>
            <w:vAlign w:val="center"/>
          </w:tcPr>
          <w:p w14:paraId="63BA5C89" w14:textId="77777777" w:rsidR="00C96505" w:rsidRPr="00C96505" w:rsidRDefault="00C96505" w:rsidP="00714BEF">
            <w:pPr>
              <w:spacing w:line="312" w:lineRule="auto"/>
              <w:ind w:right="-57"/>
              <w:jc w:val="center"/>
              <w:rPr>
                <w:sz w:val="25"/>
                <w:szCs w:val="25"/>
              </w:rPr>
            </w:pPr>
            <w:r w:rsidRPr="00C96505">
              <w:rPr>
                <w:sz w:val="25"/>
                <w:szCs w:val="25"/>
              </w:rPr>
              <w:t>Tháng 1</w:t>
            </w:r>
          </w:p>
        </w:tc>
        <w:tc>
          <w:tcPr>
            <w:tcW w:w="414" w:type="pct"/>
            <w:vAlign w:val="center"/>
          </w:tcPr>
          <w:p w14:paraId="7F7CDBFE" w14:textId="77777777" w:rsidR="00C96505" w:rsidRPr="00C96505" w:rsidRDefault="00C96505" w:rsidP="00714BEF">
            <w:pPr>
              <w:spacing w:line="312" w:lineRule="auto"/>
              <w:ind w:right="-57"/>
              <w:jc w:val="center"/>
              <w:rPr>
                <w:sz w:val="25"/>
                <w:szCs w:val="25"/>
              </w:rPr>
            </w:pPr>
            <w:r w:rsidRPr="00C96505">
              <w:rPr>
                <w:sz w:val="25"/>
                <w:szCs w:val="25"/>
              </w:rPr>
              <w:t>18,7</w:t>
            </w:r>
          </w:p>
        </w:tc>
        <w:tc>
          <w:tcPr>
            <w:tcW w:w="414" w:type="pct"/>
            <w:vAlign w:val="center"/>
          </w:tcPr>
          <w:p w14:paraId="74109283" w14:textId="77777777" w:rsidR="00C96505" w:rsidRPr="00C96505" w:rsidRDefault="00C96505" w:rsidP="00714BEF">
            <w:pPr>
              <w:spacing w:line="312" w:lineRule="auto"/>
              <w:ind w:right="-57"/>
              <w:jc w:val="center"/>
              <w:rPr>
                <w:sz w:val="25"/>
                <w:szCs w:val="25"/>
              </w:rPr>
            </w:pPr>
            <w:r w:rsidRPr="00C96505">
              <w:rPr>
                <w:sz w:val="25"/>
                <w:szCs w:val="25"/>
              </w:rPr>
              <w:t>19,3</w:t>
            </w:r>
          </w:p>
        </w:tc>
        <w:tc>
          <w:tcPr>
            <w:tcW w:w="414" w:type="pct"/>
            <w:vAlign w:val="center"/>
          </w:tcPr>
          <w:p w14:paraId="3AD19384" w14:textId="77777777" w:rsidR="00C96505" w:rsidRPr="00C96505" w:rsidRDefault="00C96505" w:rsidP="00714BEF">
            <w:pPr>
              <w:spacing w:line="312" w:lineRule="auto"/>
              <w:ind w:right="-57"/>
              <w:jc w:val="center"/>
              <w:rPr>
                <w:sz w:val="25"/>
                <w:szCs w:val="25"/>
              </w:rPr>
            </w:pPr>
            <w:r w:rsidRPr="00C96505">
              <w:rPr>
                <w:sz w:val="25"/>
                <w:szCs w:val="25"/>
              </w:rPr>
              <w:t>18,5</w:t>
            </w:r>
          </w:p>
        </w:tc>
        <w:tc>
          <w:tcPr>
            <w:tcW w:w="414" w:type="pct"/>
          </w:tcPr>
          <w:p w14:paraId="15150666" w14:textId="77777777" w:rsidR="00C96505" w:rsidRPr="00C96505" w:rsidRDefault="00C96505" w:rsidP="00714BEF">
            <w:pPr>
              <w:spacing w:line="312" w:lineRule="auto"/>
              <w:ind w:right="-57"/>
              <w:jc w:val="center"/>
              <w:rPr>
                <w:sz w:val="25"/>
                <w:szCs w:val="25"/>
              </w:rPr>
            </w:pPr>
            <w:r w:rsidRPr="00C96505">
              <w:rPr>
                <w:sz w:val="25"/>
                <w:szCs w:val="25"/>
              </w:rPr>
              <w:t>19,4</w:t>
            </w:r>
          </w:p>
        </w:tc>
        <w:tc>
          <w:tcPr>
            <w:tcW w:w="414" w:type="pct"/>
            <w:vAlign w:val="center"/>
          </w:tcPr>
          <w:p w14:paraId="62A3298E" w14:textId="77777777" w:rsidR="00C96505" w:rsidRPr="00C96505" w:rsidRDefault="00C96505" w:rsidP="00714BEF">
            <w:pPr>
              <w:spacing w:line="312" w:lineRule="auto"/>
              <w:jc w:val="center"/>
              <w:rPr>
                <w:sz w:val="25"/>
                <w:szCs w:val="25"/>
              </w:rPr>
            </w:pPr>
            <w:r w:rsidRPr="00C96505">
              <w:rPr>
                <w:sz w:val="25"/>
                <w:szCs w:val="25"/>
              </w:rPr>
              <w:t>20,8</w:t>
            </w:r>
          </w:p>
        </w:tc>
        <w:tc>
          <w:tcPr>
            <w:tcW w:w="414" w:type="pct"/>
            <w:vAlign w:val="center"/>
          </w:tcPr>
          <w:p w14:paraId="287E16C3" w14:textId="77777777" w:rsidR="00C96505" w:rsidRPr="00C96505" w:rsidRDefault="00C96505" w:rsidP="00714BEF">
            <w:pPr>
              <w:spacing w:line="312" w:lineRule="auto"/>
              <w:jc w:val="center"/>
              <w:rPr>
                <w:sz w:val="25"/>
                <w:szCs w:val="25"/>
              </w:rPr>
            </w:pPr>
            <w:r w:rsidRPr="00C96505">
              <w:rPr>
                <w:sz w:val="25"/>
                <w:szCs w:val="25"/>
              </w:rPr>
              <w:t>21,2</w:t>
            </w:r>
          </w:p>
        </w:tc>
        <w:tc>
          <w:tcPr>
            <w:tcW w:w="414" w:type="pct"/>
          </w:tcPr>
          <w:p w14:paraId="083BF915" w14:textId="77777777" w:rsidR="00C96505" w:rsidRPr="00C96505" w:rsidRDefault="00C96505" w:rsidP="00714BEF">
            <w:pPr>
              <w:spacing w:line="312" w:lineRule="auto"/>
              <w:jc w:val="center"/>
              <w:rPr>
                <w:sz w:val="25"/>
                <w:szCs w:val="25"/>
              </w:rPr>
            </w:pPr>
            <w:r w:rsidRPr="00C96505">
              <w:rPr>
                <w:sz w:val="25"/>
                <w:szCs w:val="25"/>
              </w:rPr>
              <w:t>19,8</w:t>
            </w:r>
          </w:p>
        </w:tc>
        <w:tc>
          <w:tcPr>
            <w:tcW w:w="414" w:type="pct"/>
            <w:vAlign w:val="center"/>
          </w:tcPr>
          <w:p w14:paraId="7FCF3D9E" w14:textId="77777777" w:rsidR="00C96505" w:rsidRPr="00C96505" w:rsidRDefault="00C96505" w:rsidP="00714BEF">
            <w:pPr>
              <w:spacing w:line="312" w:lineRule="auto"/>
              <w:ind w:right="-57"/>
              <w:jc w:val="center"/>
              <w:rPr>
                <w:sz w:val="25"/>
                <w:szCs w:val="25"/>
              </w:rPr>
            </w:pPr>
            <w:r w:rsidRPr="00C96505">
              <w:rPr>
                <w:sz w:val="25"/>
                <w:szCs w:val="25"/>
              </w:rPr>
              <w:t>20,2</w:t>
            </w:r>
          </w:p>
        </w:tc>
        <w:tc>
          <w:tcPr>
            <w:tcW w:w="414" w:type="pct"/>
            <w:vAlign w:val="center"/>
          </w:tcPr>
          <w:p w14:paraId="4C7BCFEF" w14:textId="77777777" w:rsidR="00C96505" w:rsidRPr="00C96505" w:rsidRDefault="00C96505" w:rsidP="00714BEF">
            <w:pPr>
              <w:spacing w:line="312" w:lineRule="auto"/>
              <w:ind w:right="-57"/>
              <w:jc w:val="center"/>
              <w:rPr>
                <w:sz w:val="25"/>
                <w:szCs w:val="25"/>
              </w:rPr>
            </w:pPr>
            <w:r w:rsidRPr="00C96505">
              <w:rPr>
                <w:sz w:val="25"/>
                <w:szCs w:val="25"/>
              </w:rPr>
              <w:t>22,1</w:t>
            </w:r>
          </w:p>
        </w:tc>
        <w:tc>
          <w:tcPr>
            <w:tcW w:w="414" w:type="pct"/>
          </w:tcPr>
          <w:p w14:paraId="5DF71475" w14:textId="5C049B8A" w:rsidR="00C96505" w:rsidRPr="00C96505" w:rsidRDefault="00C96505" w:rsidP="00714BEF">
            <w:pPr>
              <w:spacing w:line="312" w:lineRule="auto"/>
              <w:ind w:right="-57"/>
              <w:jc w:val="center"/>
              <w:rPr>
                <w:sz w:val="25"/>
                <w:szCs w:val="25"/>
              </w:rPr>
            </w:pPr>
            <w:r w:rsidRPr="00C96505">
              <w:rPr>
                <w:sz w:val="25"/>
                <w:szCs w:val="25"/>
              </w:rPr>
              <w:t>18,0</w:t>
            </w:r>
          </w:p>
        </w:tc>
      </w:tr>
      <w:tr w:rsidR="00C96505" w:rsidRPr="00C96505" w14:paraId="69FB63E4" w14:textId="6AD8B361" w:rsidTr="00C96505">
        <w:trPr>
          <w:cantSplit/>
          <w:trHeight w:val="340"/>
          <w:jc w:val="center"/>
        </w:trPr>
        <w:tc>
          <w:tcPr>
            <w:tcW w:w="862" w:type="pct"/>
            <w:vAlign w:val="center"/>
          </w:tcPr>
          <w:p w14:paraId="18F0AD43" w14:textId="77777777" w:rsidR="00C96505" w:rsidRPr="00C96505" w:rsidRDefault="00C96505" w:rsidP="00714BEF">
            <w:pPr>
              <w:spacing w:line="312" w:lineRule="auto"/>
              <w:ind w:right="-57"/>
              <w:jc w:val="center"/>
              <w:rPr>
                <w:sz w:val="25"/>
                <w:szCs w:val="25"/>
              </w:rPr>
            </w:pPr>
            <w:r w:rsidRPr="00C96505">
              <w:rPr>
                <w:sz w:val="25"/>
                <w:szCs w:val="25"/>
              </w:rPr>
              <w:t>Tháng 2</w:t>
            </w:r>
          </w:p>
        </w:tc>
        <w:tc>
          <w:tcPr>
            <w:tcW w:w="414" w:type="pct"/>
            <w:vAlign w:val="center"/>
          </w:tcPr>
          <w:p w14:paraId="6433AE57" w14:textId="77777777" w:rsidR="00C96505" w:rsidRPr="00C96505" w:rsidRDefault="00C96505" w:rsidP="00714BEF">
            <w:pPr>
              <w:spacing w:line="312" w:lineRule="auto"/>
              <w:ind w:right="-57"/>
              <w:jc w:val="center"/>
              <w:rPr>
                <w:sz w:val="25"/>
                <w:szCs w:val="25"/>
              </w:rPr>
            </w:pPr>
            <w:r w:rsidRPr="00C96505">
              <w:rPr>
                <w:sz w:val="25"/>
                <w:szCs w:val="25"/>
              </w:rPr>
              <w:t>19,5</w:t>
            </w:r>
          </w:p>
        </w:tc>
        <w:tc>
          <w:tcPr>
            <w:tcW w:w="414" w:type="pct"/>
            <w:vAlign w:val="center"/>
          </w:tcPr>
          <w:p w14:paraId="2DB438FE" w14:textId="77777777" w:rsidR="00C96505" w:rsidRPr="00C96505" w:rsidRDefault="00C96505" w:rsidP="00714BEF">
            <w:pPr>
              <w:spacing w:line="312" w:lineRule="auto"/>
              <w:ind w:right="-57"/>
              <w:jc w:val="center"/>
              <w:rPr>
                <w:sz w:val="25"/>
                <w:szCs w:val="25"/>
              </w:rPr>
            </w:pPr>
            <w:r w:rsidRPr="00C96505">
              <w:rPr>
                <w:sz w:val="25"/>
                <w:szCs w:val="25"/>
              </w:rPr>
              <w:t>22,8</w:t>
            </w:r>
          </w:p>
        </w:tc>
        <w:tc>
          <w:tcPr>
            <w:tcW w:w="414" w:type="pct"/>
            <w:vAlign w:val="center"/>
          </w:tcPr>
          <w:p w14:paraId="75FB25A3" w14:textId="77777777" w:rsidR="00C96505" w:rsidRPr="00C96505" w:rsidRDefault="00C96505" w:rsidP="00714BEF">
            <w:pPr>
              <w:spacing w:line="312" w:lineRule="auto"/>
              <w:ind w:right="-57"/>
              <w:jc w:val="center"/>
              <w:rPr>
                <w:sz w:val="25"/>
                <w:szCs w:val="25"/>
              </w:rPr>
            </w:pPr>
            <w:r w:rsidRPr="00C96505">
              <w:rPr>
                <w:sz w:val="25"/>
                <w:szCs w:val="25"/>
              </w:rPr>
              <w:t>20,0</w:t>
            </w:r>
          </w:p>
        </w:tc>
        <w:tc>
          <w:tcPr>
            <w:tcW w:w="414" w:type="pct"/>
          </w:tcPr>
          <w:p w14:paraId="3EDFD55A" w14:textId="77777777" w:rsidR="00C96505" w:rsidRPr="00C96505" w:rsidRDefault="00C96505" w:rsidP="00714BEF">
            <w:pPr>
              <w:spacing w:line="312" w:lineRule="auto"/>
              <w:ind w:right="-57"/>
              <w:jc w:val="center"/>
              <w:rPr>
                <w:sz w:val="25"/>
                <w:szCs w:val="25"/>
              </w:rPr>
            </w:pPr>
            <w:r w:rsidRPr="00C96505">
              <w:rPr>
                <w:sz w:val="25"/>
                <w:szCs w:val="25"/>
              </w:rPr>
              <w:t>22,1</w:t>
            </w:r>
          </w:p>
        </w:tc>
        <w:tc>
          <w:tcPr>
            <w:tcW w:w="414" w:type="pct"/>
            <w:vAlign w:val="center"/>
          </w:tcPr>
          <w:p w14:paraId="2C08B058" w14:textId="77777777" w:rsidR="00C96505" w:rsidRPr="00C96505" w:rsidRDefault="00C96505" w:rsidP="00714BEF">
            <w:pPr>
              <w:spacing w:line="312" w:lineRule="auto"/>
              <w:jc w:val="center"/>
              <w:rPr>
                <w:sz w:val="25"/>
                <w:szCs w:val="25"/>
              </w:rPr>
            </w:pPr>
            <w:r w:rsidRPr="00C96505">
              <w:rPr>
                <w:sz w:val="25"/>
                <w:szCs w:val="25"/>
              </w:rPr>
              <w:t>18,4</w:t>
            </w:r>
          </w:p>
        </w:tc>
        <w:tc>
          <w:tcPr>
            <w:tcW w:w="414" w:type="pct"/>
            <w:vAlign w:val="center"/>
          </w:tcPr>
          <w:p w14:paraId="6461E0DB" w14:textId="77777777" w:rsidR="00C96505" w:rsidRPr="00C96505" w:rsidRDefault="00C96505" w:rsidP="00714BEF">
            <w:pPr>
              <w:spacing w:line="312" w:lineRule="auto"/>
              <w:jc w:val="center"/>
              <w:rPr>
                <w:sz w:val="25"/>
                <w:szCs w:val="25"/>
              </w:rPr>
            </w:pPr>
            <w:r w:rsidRPr="00C96505">
              <w:rPr>
                <w:sz w:val="25"/>
                <w:szCs w:val="25"/>
              </w:rPr>
              <w:t>20,5</w:t>
            </w:r>
          </w:p>
        </w:tc>
        <w:tc>
          <w:tcPr>
            <w:tcW w:w="414" w:type="pct"/>
          </w:tcPr>
          <w:p w14:paraId="19FC16F0" w14:textId="77777777" w:rsidR="00C96505" w:rsidRPr="00C96505" w:rsidRDefault="00C96505" w:rsidP="00714BEF">
            <w:pPr>
              <w:spacing w:line="312" w:lineRule="auto"/>
              <w:jc w:val="center"/>
              <w:rPr>
                <w:sz w:val="25"/>
                <w:szCs w:val="25"/>
              </w:rPr>
            </w:pPr>
            <w:r w:rsidRPr="00C96505">
              <w:rPr>
                <w:sz w:val="25"/>
                <w:szCs w:val="25"/>
              </w:rPr>
              <w:t>19,0</w:t>
            </w:r>
          </w:p>
        </w:tc>
        <w:tc>
          <w:tcPr>
            <w:tcW w:w="414" w:type="pct"/>
            <w:vAlign w:val="center"/>
          </w:tcPr>
          <w:p w14:paraId="7708C5CF" w14:textId="77777777" w:rsidR="00C96505" w:rsidRPr="00C96505" w:rsidRDefault="00C96505" w:rsidP="00714BEF">
            <w:pPr>
              <w:spacing w:line="312" w:lineRule="auto"/>
              <w:ind w:right="-57"/>
              <w:jc w:val="center"/>
              <w:rPr>
                <w:sz w:val="25"/>
                <w:szCs w:val="25"/>
              </w:rPr>
            </w:pPr>
            <w:r w:rsidRPr="00C96505">
              <w:rPr>
                <w:sz w:val="25"/>
                <w:szCs w:val="25"/>
              </w:rPr>
              <w:t>24,3</w:t>
            </w:r>
          </w:p>
        </w:tc>
        <w:tc>
          <w:tcPr>
            <w:tcW w:w="414" w:type="pct"/>
            <w:vAlign w:val="center"/>
          </w:tcPr>
          <w:p w14:paraId="26998120" w14:textId="77777777" w:rsidR="00C96505" w:rsidRPr="00C96505" w:rsidRDefault="00C96505" w:rsidP="00714BEF">
            <w:pPr>
              <w:spacing w:line="312" w:lineRule="auto"/>
              <w:ind w:right="-57"/>
              <w:jc w:val="center"/>
              <w:rPr>
                <w:sz w:val="25"/>
                <w:szCs w:val="25"/>
              </w:rPr>
            </w:pPr>
            <w:r w:rsidRPr="00C96505">
              <w:rPr>
                <w:sz w:val="25"/>
                <w:szCs w:val="25"/>
              </w:rPr>
              <w:t>22,3</w:t>
            </w:r>
          </w:p>
        </w:tc>
        <w:tc>
          <w:tcPr>
            <w:tcW w:w="414" w:type="pct"/>
          </w:tcPr>
          <w:p w14:paraId="16667924" w14:textId="51B327F5" w:rsidR="00C96505" w:rsidRPr="00C96505" w:rsidRDefault="00C96505" w:rsidP="00714BEF">
            <w:pPr>
              <w:spacing w:line="312" w:lineRule="auto"/>
              <w:ind w:right="-57"/>
              <w:jc w:val="center"/>
              <w:rPr>
                <w:sz w:val="25"/>
                <w:szCs w:val="25"/>
              </w:rPr>
            </w:pPr>
            <w:r w:rsidRPr="00C96505">
              <w:rPr>
                <w:sz w:val="25"/>
                <w:szCs w:val="25"/>
              </w:rPr>
              <w:t>21,5</w:t>
            </w:r>
          </w:p>
        </w:tc>
      </w:tr>
      <w:tr w:rsidR="00C96505" w:rsidRPr="00C96505" w14:paraId="43BDA2CF" w14:textId="744218F1" w:rsidTr="00C96505">
        <w:trPr>
          <w:cantSplit/>
          <w:trHeight w:val="340"/>
          <w:jc w:val="center"/>
        </w:trPr>
        <w:tc>
          <w:tcPr>
            <w:tcW w:w="862" w:type="pct"/>
            <w:vAlign w:val="center"/>
          </w:tcPr>
          <w:p w14:paraId="6C3415AA" w14:textId="77777777" w:rsidR="00C96505" w:rsidRPr="00C96505" w:rsidRDefault="00C96505" w:rsidP="00714BEF">
            <w:pPr>
              <w:spacing w:line="312" w:lineRule="auto"/>
              <w:ind w:right="-57"/>
              <w:jc w:val="center"/>
              <w:rPr>
                <w:sz w:val="25"/>
                <w:szCs w:val="25"/>
              </w:rPr>
            </w:pPr>
            <w:r w:rsidRPr="00C96505">
              <w:rPr>
                <w:sz w:val="25"/>
                <w:szCs w:val="25"/>
              </w:rPr>
              <w:t>Tháng 3</w:t>
            </w:r>
          </w:p>
        </w:tc>
        <w:tc>
          <w:tcPr>
            <w:tcW w:w="414" w:type="pct"/>
            <w:vAlign w:val="center"/>
          </w:tcPr>
          <w:p w14:paraId="253013EB" w14:textId="77777777" w:rsidR="00C96505" w:rsidRPr="00C96505" w:rsidRDefault="00C96505" w:rsidP="00714BEF">
            <w:pPr>
              <w:spacing w:line="312" w:lineRule="auto"/>
              <w:ind w:right="-57"/>
              <w:jc w:val="center"/>
              <w:rPr>
                <w:sz w:val="25"/>
                <w:szCs w:val="25"/>
              </w:rPr>
            </w:pPr>
            <w:r w:rsidRPr="00C96505">
              <w:rPr>
                <w:sz w:val="25"/>
                <w:szCs w:val="25"/>
              </w:rPr>
              <w:t>22,2</w:t>
            </w:r>
          </w:p>
        </w:tc>
        <w:tc>
          <w:tcPr>
            <w:tcW w:w="414" w:type="pct"/>
            <w:vAlign w:val="center"/>
          </w:tcPr>
          <w:p w14:paraId="4078ED45" w14:textId="77777777" w:rsidR="00C96505" w:rsidRPr="00C96505" w:rsidRDefault="00C96505" w:rsidP="00714BEF">
            <w:pPr>
              <w:spacing w:line="312" w:lineRule="auto"/>
              <w:ind w:right="-57"/>
              <w:jc w:val="center"/>
              <w:rPr>
                <w:sz w:val="25"/>
                <w:szCs w:val="25"/>
              </w:rPr>
            </w:pPr>
            <w:r w:rsidRPr="00C96505">
              <w:rPr>
                <w:sz w:val="25"/>
                <w:szCs w:val="25"/>
              </w:rPr>
              <w:t>24,3</w:t>
            </w:r>
          </w:p>
        </w:tc>
        <w:tc>
          <w:tcPr>
            <w:tcW w:w="414" w:type="pct"/>
            <w:vAlign w:val="center"/>
          </w:tcPr>
          <w:p w14:paraId="7A33542B" w14:textId="77777777" w:rsidR="00C96505" w:rsidRPr="00C96505" w:rsidRDefault="00C96505" w:rsidP="00714BEF">
            <w:pPr>
              <w:spacing w:line="312" w:lineRule="auto"/>
              <w:ind w:right="-57"/>
              <w:jc w:val="center"/>
              <w:rPr>
                <w:sz w:val="25"/>
                <w:szCs w:val="25"/>
              </w:rPr>
            </w:pPr>
            <w:r w:rsidRPr="00C96505">
              <w:rPr>
                <w:sz w:val="25"/>
                <w:szCs w:val="25"/>
              </w:rPr>
              <w:t>22,6</w:t>
            </w:r>
          </w:p>
        </w:tc>
        <w:tc>
          <w:tcPr>
            <w:tcW w:w="414" w:type="pct"/>
          </w:tcPr>
          <w:p w14:paraId="1E30E93D" w14:textId="77777777" w:rsidR="00C96505" w:rsidRPr="00C96505" w:rsidRDefault="00C96505" w:rsidP="00714BEF">
            <w:pPr>
              <w:spacing w:line="312" w:lineRule="auto"/>
              <w:ind w:right="-57"/>
              <w:jc w:val="center"/>
              <w:rPr>
                <w:sz w:val="25"/>
                <w:szCs w:val="25"/>
              </w:rPr>
            </w:pPr>
            <w:r w:rsidRPr="00C96505">
              <w:rPr>
                <w:sz w:val="25"/>
                <w:szCs w:val="25"/>
              </w:rPr>
              <w:t>25,5</w:t>
            </w:r>
          </w:p>
        </w:tc>
        <w:tc>
          <w:tcPr>
            <w:tcW w:w="414" w:type="pct"/>
            <w:vAlign w:val="center"/>
          </w:tcPr>
          <w:p w14:paraId="55708720" w14:textId="77777777" w:rsidR="00C96505" w:rsidRPr="00C96505" w:rsidRDefault="00C96505" w:rsidP="00714BEF">
            <w:pPr>
              <w:spacing w:line="312" w:lineRule="auto"/>
              <w:jc w:val="center"/>
              <w:rPr>
                <w:sz w:val="25"/>
                <w:szCs w:val="25"/>
              </w:rPr>
            </w:pPr>
            <w:r w:rsidRPr="00C96505">
              <w:rPr>
                <w:sz w:val="25"/>
                <w:szCs w:val="25"/>
              </w:rPr>
              <w:t>21,9</w:t>
            </w:r>
          </w:p>
        </w:tc>
        <w:tc>
          <w:tcPr>
            <w:tcW w:w="414" w:type="pct"/>
            <w:vAlign w:val="center"/>
          </w:tcPr>
          <w:p w14:paraId="58FCB8C8" w14:textId="77777777" w:rsidR="00C96505" w:rsidRPr="00C96505" w:rsidRDefault="00C96505" w:rsidP="00714BEF">
            <w:pPr>
              <w:spacing w:line="312" w:lineRule="auto"/>
              <w:jc w:val="center"/>
              <w:rPr>
                <w:sz w:val="25"/>
                <w:szCs w:val="25"/>
              </w:rPr>
            </w:pPr>
            <w:r w:rsidRPr="00C96505">
              <w:rPr>
                <w:sz w:val="25"/>
                <w:szCs w:val="25"/>
              </w:rPr>
              <w:t>23,5</w:t>
            </w:r>
          </w:p>
        </w:tc>
        <w:tc>
          <w:tcPr>
            <w:tcW w:w="414" w:type="pct"/>
          </w:tcPr>
          <w:p w14:paraId="7249A88B" w14:textId="77777777" w:rsidR="00C96505" w:rsidRPr="00C96505" w:rsidRDefault="00C96505" w:rsidP="00714BEF">
            <w:pPr>
              <w:spacing w:line="312" w:lineRule="auto"/>
              <w:jc w:val="center"/>
              <w:rPr>
                <w:sz w:val="25"/>
                <w:szCs w:val="25"/>
              </w:rPr>
            </w:pPr>
            <w:r w:rsidRPr="00C96505">
              <w:rPr>
                <w:sz w:val="25"/>
                <w:szCs w:val="25"/>
              </w:rPr>
              <w:t>22,7</w:t>
            </w:r>
          </w:p>
        </w:tc>
        <w:tc>
          <w:tcPr>
            <w:tcW w:w="414" w:type="pct"/>
            <w:vAlign w:val="center"/>
          </w:tcPr>
          <w:p w14:paraId="0ED3DF2D" w14:textId="77777777" w:rsidR="00C96505" w:rsidRPr="00C96505" w:rsidRDefault="00C96505" w:rsidP="00714BEF">
            <w:pPr>
              <w:spacing w:line="312" w:lineRule="auto"/>
              <w:ind w:right="-57"/>
              <w:jc w:val="center"/>
              <w:rPr>
                <w:sz w:val="25"/>
                <w:szCs w:val="25"/>
              </w:rPr>
            </w:pPr>
            <w:r w:rsidRPr="00C96505">
              <w:rPr>
                <w:sz w:val="25"/>
                <w:szCs w:val="25"/>
              </w:rPr>
              <w:t>25,4</w:t>
            </w:r>
          </w:p>
        </w:tc>
        <w:tc>
          <w:tcPr>
            <w:tcW w:w="414" w:type="pct"/>
            <w:vAlign w:val="center"/>
          </w:tcPr>
          <w:p w14:paraId="71256C6E" w14:textId="77777777" w:rsidR="00C96505" w:rsidRPr="00C96505" w:rsidRDefault="00C96505" w:rsidP="00714BEF">
            <w:pPr>
              <w:spacing w:line="312" w:lineRule="auto"/>
              <w:ind w:right="-57"/>
              <w:jc w:val="center"/>
              <w:rPr>
                <w:sz w:val="25"/>
                <w:szCs w:val="25"/>
              </w:rPr>
            </w:pPr>
            <w:r w:rsidRPr="00C96505">
              <w:rPr>
                <w:sz w:val="25"/>
                <w:szCs w:val="25"/>
              </w:rPr>
              <w:t>25,4</w:t>
            </w:r>
          </w:p>
        </w:tc>
        <w:tc>
          <w:tcPr>
            <w:tcW w:w="414" w:type="pct"/>
          </w:tcPr>
          <w:p w14:paraId="26C3BE9A" w14:textId="26E72533" w:rsidR="00C96505" w:rsidRPr="00C96505" w:rsidRDefault="00C96505" w:rsidP="00714BEF">
            <w:pPr>
              <w:spacing w:line="312" w:lineRule="auto"/>
              <w:ind w:right="-57"/>
              <w:jc w:val="center"/>
              <w:rPr>
                <w:sz w:val="25"/>
                <w:szCs w:val="25"/>
              </w:rPr>
            </w:pPr>
            <w:r w:rsidRPr="00C96505">
              <w:rPr>
                <w:sz w:val="25"/>
                <w:szCs w:val="25"/>
              </w:rPr>
              <w:t>24,5</w:t>
            </w:r>
          </w:p>
        </w:tc>
      </w:tr>
      <w:tr w:rsidR="00C96505" w:rsidRPr="00C96505" w14:paraId="00651CEC" w14:textId="3E73E6E6" w:rsidTr="00C96505">
        <w:trPr>
          <w:cantSplit/>
          <w:trHeight w:val="55"/>
          <w:jc w:val="center"/>
        </w:trPr>
        <w:tc>
          <w:tcPr>
            <w:tcW w:w="862" w:type="pct"/>
            <w:vAlign w:val="center"/>
          </w:tcPr>
          <w:p w14:paraId="5D1BB9F0" w14:textId="77777777" w:rsidR="00C96505" w:rsidRPr="00C96505" w:rsidRDefault="00C96505" w:rsidP="00714BEF">
            <w:pPr>
              <w:spacing w:line="312" w:lineRule="auto"/>
              <w:ind w:right="-57"/>
              <w:jc w:val="center"/>
              <w:rPr>
                <w:sz w:val="25"/>
                <w:szCs w:val="25"/>
              </w:rPr>
            </w:pPr>
            <w:r w:rsidRPr="00C96505">
              <w:rPr>
                <w:sz w:val="25"/>
                <w:szCs w:val="25"/>
              </w:rPr>
              <w:t>Tháng 4</w:t>
            </w:r>
          </w:p>
        </w:tc>
        <w:tc>
          <w:tcPr>
            <w:tcW w:w="414" w:type="pct"/>
            <w:vAlign w:val="center"/>
          </w:tcPr>
          <w:p w14:paraId="0BB904C2" w14:textId="77777777" w:rsidR="00C96505" w:rsidRPr="00C96505" w:rsidRDefault="00C96505" w:rsidP="00714BEF">
            <w:pPr>
              <w:spacing w:line="312" w:lineRule="auto"/>
              <w:ind w:right="-57"/>
              <w:jc w:val="center"/>
              <w:rPr>
                <w:sz w:val="25"/>
                <w:szCs w:val="25"/>
              </w:rPr>
            </w:pPr>
            <w:r w:rsidRPr="00C96505">
              <w:rPr>
                <w:sz w:val="25"/>
                <w:szCs w:val="25"/>
              </w:rPr>
              <w:t>26,9</w:t>
            </w:r>
          </w:p>
        </w:tc>
        <w:tc>
          <w:tcPr>
            <w:tcW w:w="414" w:type="pct"/>
            <w:vAlign w:val="center"/>
          </w:tcPr>
          <w:p w14:paraId="53F82E6A" w14:textId="77777777" w:rsidR="00C96505" w:rsidRPr="00C96505" w:rsidRDefault="00C96505" w:rsidP="00714BEF">
            <w:pPr>
              <w:spacing w:line="312" w:lineRule="auto"/>
              <w:ind w:right="-57"/>
              <w:jc w:val="center"/>
              <w:rPr>
                <w:sz w:val="25"/>
                <w:szCs w:val="25"/>
              </w:rPr>
            </w:pPr>
            <w:r w:rsidRPr="00C96505">
              <w:rPr>
                <w:sz w:val="25"/>
                <w:szCs w:val="25"/>
              </w:rPr>
              <w:t>26,0</w:t>
            </w:r>
          </w:p>
        </w:tc>
        <w:tc>
          <w:tcPr>
            <w:tcW w:w="414" w:type="pct"/>
            <w:vAlign w:val="center"/>
          </w:tcPr>
          <w:p w14:paraId="73196B3A" w14:textId="77777777" w:rsidR="00C96505" w:rsidRPr="00C96505" w:rsidRDefault="00C96505" w:rsidP="00714BEF">
            <w:pPr>
              <w:spacing w:line="312" w:lineRule="auto"/>
              <w:ind w:right="-57"/>
              <w:jc w:val="center"/>
              <w:rPr>
                <w:sz w:val="25"/>
                <w:szCs w:val="25"/>
              </w:rPr>
            </w:pPr>
            <w:r w:rsidRPr="00C96505">
              <w:rPr>
                <w:sz w:val="25"/>
                <w:szCs w:val="25"/>
              </w:rPr>
              <w:t>26,9</w:t>
            </w:r>
          </w:p>
        </w:tc>
        <w:tc>
          <w:tcPr>
            <w:tcW w:w="414" w:type="pct"/>
          </w:tcPr>
          <w:p w14:paraId="31337E4B" w14:textId="77777777" w:rsidR="00C96505" w:rsidRPr="00C96505" w:rsidRDefault="00C96505" w:rsidP="00714BEF">
            <w:pPr>
              <w:spacing w:line="312" w:lineRule="auto"/>
              <w:ind w:right="-57"/>
              <w:jc w:val="center"/>
              <w:rPr>
                <w:sz w:val="25"/>
                <w:szCs w:val="25"/>
              </w:rPr>
            </w:pPr>
            <w:r w:rsidRPr="00C96505">
              <w:rPr>
                <w:sz w:val="25"/>
                <w:szCs w:val="25"/>
              </w:rPr>
              <w:t>26,4</w:t>
            </w:r>
          </w:p>
        </w:tc>
        <w:tc>
          <w:tcPr>
            <w:tcW w:w="414" w:type="pct"/>
            <w:vAlign w:val="center"/>
          </w:tcPr>
          <w:p w14:paraId="1F80BE38" w14:textId="77777777" w:rsidR="00C96505" w:rsidRPr="00C96505" w:rsidRDefault="00C96505" w:rsidP="00714BEF">
            <w:pPr>
              <w:spacing w:line="312" w:lineRule="auto"/>
              <w:jc w:val="center"/>
              <w:rPr>
                <w:sz w:val="25"/>
                <w:szCs w:val="25"/>
              </w:rPr>
            </w:pPr>
            <w:r w:rsidRPr="00C96505">
              <w:rPr>
                <w:sz w:val="25"/>
                <w:szCs w:val="25"/>
              </w:rPr>
              <w:t>27,2</w:t>
            </w:r>
          </w:p>
        </w:tc>
        <w:tc>
          <w:tcPr>
            <w:tcW w:w="414" w:type="pct"/>
            <w:vAlign w:val="center"/>
          </w:tcPr>
          <w:p w14:paraId="290E1BF3" w14:textId="77777777" w:rsidR="00C96505" w:rsidRPr="00C96505" w:rsidRDefault="00C96505" w:rsidP="00714BEF">
            <w:pPr>
              <w:spacing w:line="312" w:lineRule="auto"/>
              <w:jc w:val="center"/>
              <w:rPr>
                <w:sz w:val="25"/>
                <w:szCs w:val="25"/>
              </w:rPr>
            </w:pPr>
            <w:r w:rsidRPr="00C96505">
              <w:rPr>
                <w:sz w:val="25"/>
                <w:szCs w:val="25"/>
              </w:rPr>
              <w:t>26,2</w:t>
            </w:r>
          </w:p>
        </w:tc>
        <w:tc>
          <w:tcPr>
            <w:tcW w:w="414" w:type="pct"/>
          </w:tcPr>
          <w:p w14:paraId="1D52F632" w14:textId="77777777" w:rsidR="00C96505" w:rsidRPr="00C96505" w:rsidRDefault="00C96505" w:rsidP="00714BEF">
            <w:pPr>
              <w:spacing w:line="312" w:lineRule="auto"/>
              <w:jc w:val="center"/>
              <w:rPr>
                <w:sz w:val="25"/>
                <w:szCs w:val="25"/>
              </w:rPr>
            </w:pPr>
            <w:r w:rsidRPr="00C96505">
              <w:rPr>
                <w:sz w:val="25"/>
                <w:szCs w:val="25"/>
              </w:rPr>
              <w:t>25,0</w:t>
            </w:r>
          </w:p>
        </w:tc>
        <w:tc>
          <w:tcPr>
            <w:tcW w:w="414" w:type="pct"/>
            <w:vAlign w:val="center"/>
          </w:tcPr>
          <w:p w14:paraId="12BBA97E" w14:textId="77777777" w:rsidR="00C96505" w:rsidRPr="00C96505" w:rsidRDefault="00C96505" w:rsidP="00714BEF">
            <w:pPr>
              <w:spacing w:line="312" w:lineRule="auto"/>
              <w:ind w:right="-57"/>
              <w:jc w:val="center"/>
              <w:rPr>
                <w:sz w:val="25"/>
                <w:szCs w:val="25"/>
              </w:rPr>
            </w:pPr>
            <w:r w:rsidRPr="00C96505">
              <w:rPr>
                <w:sz w:val="25"/>
                <w:szCs w:val="25"/>
              </w:rPr>
              <w:t>28,9</w:t>
            </w:r>
          </w:p>
        </w:tc>
        <w:tc>
          <w:tcPr>
            <w:tcW w:w="414" w:type="pct"/>
            <w:vAlign w:val="center"/>
          </w:tcPr>
          <w:p w14:paraId="44620BA2" w14:textId="77777777" w:rsidR="00C96505" w:rsidRPr="00C96505" w:rsidRDefault="00C96505" w:rsidP="00714BEF">
            <w:pPr>
              <w:spacing w:line="312" w:lineRule="auto"/>
              <w:ind w:right="-57"/>
              <w:jc w:val="center"/>
              <w:rPr>
                <w:sz w:val="25"/>
                <w:szCs w:val="25"/>
              </w:rPr>
            </w:pPr>
            <w:r w:rsidRPr="00C96505">
              <w:rPr>
                <w:sz w:val="25"/>
                <w:szCs w:val="25"/>
              </w:rPr>
              <w:t>24,4</w:t>
            </w:r>
          </w:p>
        </w:tc>
        <w:tc>
          <w:tcPr>
            <w:tcW w:w="414" w:type="pct"/>
          </w:tcPr>
          <w:p w14:paraId="7F6DCDEF" w14:textId="25C9D6BE" w:rsidR="00C96505" w:rsidRPr="00C96505" w:rsidRDefault="00C96505" w:rsidP="00714BEF">
            <w:pPr>
              <w:spacing w:line="312" w:lineRule="auto"/>
              <w:ind w:right="-57"/>
              <w:jc w:val="center"/>
              <w:rPr>
                <w:sz w:val="25"/>
                <w:szCs w:val="25"/>
              </w:rPr>
            </w:pPr>
            <w:r w:rsidRPr="00C96505">
              <w:rPr>
                <w:sz w:val="25"/>
                <w:szCs w:val="25"/>
              </w:rPr>
              <w:t>27,0</w:t>
            </w:r>
          </w:p>
        </w:tc>
      </w:tr>
      <w:tr w:rsidR="00C96505" w:rsidRPr="00C96505" w14:paraId="5F85EA30" w14:textId="3282357F" w:rsidTr="00C96505">
        <w:trPr>
          <w:cantSplit/>
          <w:trHeight w:val="55"/>
          <w:jc w:val="center"/>
        </w:trPr>
        <w:tc>
          <w:tcPr>
            <w:tcW w:w="862" w:type="pct"/>
            <w:vAlign w:val="center"/>
          </w:tcPr>
          <w:p w14:paraId="42133FC2" w14:textId="77777777" w:rsidR="00C96505" w:rsidRPr="00C96505" w:rsidRDefault="00C96505" w:rsidP="00714BEF">
            <w:pPr>
              <w:spacing w:line="312" w:lineRule="auto"/>
              <w:ind w:right="-57"/>
              <w:jc w:val="center"/>
              <w:rPr>
                <w:sz w:val="25"/>
                <w:szCs w:val="25"/>
              </w:rPr>
            </w:pPr>
            <w:r w:rsidRPr="00C96505">
              <w:rPr>
                <w:sz w:val="25"/>
                <w:szCs w:val="25"/>
              </w:rPr>
              <w:t>Tháng 5</w:t>
            </w:r>
          </w:p>
        </w:tc>
        <w:tc>
          <w:tcPr>
            <w:tcW w:w="414" w:type="pct"/>
            <w:vAlign w:val="center"/>
          </w:tcPr>
          <w:p w14:paraId="7781CDE4" w14:textId="77777777" w:rsidR="00C96505" w:rsidRPr="00C96505" w:rsidRDefault="00C96505" w:rsidP="00714BEF">
            <w:pPr>
              <w:spacing w:line="312" w:lineRule="auto"/>
              <w:ind w:right="-57"/>
              <w:jc w:val="center"/>
              <w:rPr>
                <w:sz w:val="25"/>
                <w:szCs w:val="25"/>
              </w:rPr>
            </w:pPr>
            <w:r w:rsidRPr="00C96505">
              <w:rPr>
                <w:sz w:val="25"/>
                <w:szCs w:val="25"/>
              </w:rPr>
              <w:t>29,7</w:t>
            </w:r>
          </w:p>
        </w:tc>
        <w:tc>
          <w:tcPr>
            <w:tcW w:w="414" w:type="pct"/>
            <w:vAlign w:val="center"/>
          </w:tcPr>
          <w:p w14:paraId="49C498F1" w14:textId="77777777" w:rsidR="00C96505" w:rsidRPr="00C96505" w:rsidRDefault="00C96505" w:rsidP="00714BEF">
            <w:pPr>
              <w:spacing w:line="312" w:lineRule="auto"/>
              <w:ind w:right="-57"/>
              <w:jc w:val="center"/>
              <w:rPr>
                <w:sz w:val="25"/>
                <w:szCs w:val="25"/>
              </w:rPr>
            </w:pPr>
            <w:r w:rsidRPr="00C96505">
              <w:rPr>
                <w:sz w:val="25"/>
                <w:szCs w:val="25"/>
              </w:rPr>
              <w:t>29,1</w:t>
            </w:r>
          </w:p>
        </w:tc>
        <w:tc>
          <w:tcPr>
            <w:tcW w:w="414" w:type="pct"/>
            <w:vAlign w:val="center"/>
          </w:tcPr>
          <w:p w14:paraId="162C2BCC" w14:textId="77777777" w:rsidR="00C96505" w:rsidRPr="00C96505" w:rsidRDefault="00C96505" w:rsidP="00714BEF">
            <w:pPr>
              <w:spacing w:line="312" w:lineRule="auto"/>
              <w:ind w:right="-57"/>
              <w:jc w:val="center"/>
              <w:rPr>
                <w:sz w:val="25"/>
                <w:szCs w:val="25"/>
              </w:rPr>
            </w:pPr>
            <w:r w:rsidRPr="00C96505">
              <w:rPr>
                <w:sz w:val="25"/>
                <w:szCs w:val="25"/>
              </w:rPr>
              <w:t>30,4</w:t>
            </w:r>
          </w:p>
        </w:tc>
        <w:tc>
          <w:tcPr>
            <w:tcW w:w="414" w:type="pct"/>
          </w:tcPr>
          <w:p w14:paraId="3798E735" w14:textId="77777777" w:rsidR="00C96505" w:rsidRPr="00C96505" w:rsidRDefault="00C96505" w:rsidP="00714BEF">
            <w:pPr>
              <w:spacing w:line="312" w:lineRule="auto"/>
              <w:ind w:right="-57"/>
              <w:jc w:val="center"/>
              <w:rPr>
                <w:sz w:val="25"/>
                <w:szCs w:val="25"/>
              </w:rPr>
            </w:pPr>
            <w:r w:rsidRPr="00C96505">
              <w:rPr>
                <w:sz w:val="25"/>
                <w:szCs w:val="25"/>
              </w:rPr>
              <w:t>31,7</w:t>
            </w:r>
          </w:p>
        </w:tc>
        <w:tc>
          <w:tcPr>
            <w:tcW w:w="414" w:type="pct"/>
            <w:vAlign w:val="center"/>
          </w:tcPr>
          <w:p w14:paraId="7FEABBA2" w14:textId="77777777" w:rsidR="00C96505" w:rsidRPr="00C96505" w:rsidRDefault="00C96505" w:rsidP="00714BEF">
            <w:pPr>
              <w:spacing w:line="312" w:lineRule="auto"/>
              <w:jc w:val="center"/>
              <w:rPr>
                <w:sz w:val="25"/>
                <w:szCs w:val="25"/>
              </w:rPr>
            </w:pPr>
            <w:r w:rsidRPr="00C96505">
              <w:rPr>
                <w:sz w:val="25"/>
                <w:szCs w:val="25"/>
              </w:rPr>
              <w:t>29,3</w:t>
            </w:r>
          </w:p>
        </w:tc>
        <w:tc>
          <w:tcPr>
            <w:tcW w:w="414" w:type="pct"/>
            <w:vAlign w:val="center"/>
          </w:tcPr>
          <w:p w14:paraId="6B2D3ED1" w14:textId="77777777" w:rsidR="00C96505" w:rsidRPr="00C96505" w:rsidRDefault="00C96505" w:rsidP="00714BEF">
            <w:pPr>
              <w:spacing w:line="312" w:lineRule="auto"/>
              <w:jc w:val="center"/>
              <w:rPr>
                <w:sz w:val="25"/>
                <w:szCs w:val="25"/>
              </w:rPr>
            </w:pPr>
            <w:r w:rsidRPr="00C96505">
              <w:rPr>
                <w:sz w:val="25"/>
                <w:szCs w:val="25"/>
              </w:rPr>
              <w:t>28,0</w:t>
            </w:r>
          </w:p>
        </w:tc>
        <w:tc>
          <w:tcPr>
            <w:tcW w:w="414" w:type="pct"/>
          </w:tcPr>
          <w:p w14:paraId="41CFD9A0" w14:textId="77777777" w:rsidR="00C96505" w:rsidRPr="00C96505" w:rsidRDefault="00C96505" w:rsidP="00714BEF">
            <w:pPr>
              <w:spacing w:line="312" w:lineRule="auto"/>
              <w:jc w:val="center"/>
              <w:rPr>
                <w:sz w:val="25"/>
                <w:szCs w:val="25"/>
              </w:rPr>
            </w:pPr>
            <w:r w:rsidRPr="00C96505">
              <w:rPr>
                <w:sz w:val="25"/>
                <w:szCs w:val="25"/>
              </w:rPr>
              <w:t>29,0</w:t>
            </w:r>
          </w:p>
        </w:tc>
        <w:tc>
          <w:tcPr>
            <w:tcW w:w="414" w:type="pct"/>
            <w:vAlign w:val="center"/>
          </w:tcPr>
          <w:p w14:paraId="5DDCB926" w14:textId="77777777" w:rsidR="00C96505" w:rsidRPr="00C96505" w:rsidRDefault="00C96505" w:rsidP="00714BEF">
            <w:pPr>
              <w:spacing w:line="312" w:lineRule="auto"/>
              <w:ind w:right="-57"/>
              <w:jc w:val="center"/>
              <w:rPr>
                <w:sz w:val="25"/>
                <w:szCs w:val="25"/>
              </w:rPr>
            </w:pPr>
            <w:r w:rsidRPr="00C96505">
              <w:rPr>
                <w:sz w:val="25"/>
                <w:szCs w:val="25"/>
              </w:rPr>
              <w:t>29,9</w:t>
            </w:r>
          </w:p>
        </w:tc>
        <w:tc>
          <w:tcPr>
            <w:tcW w:w="414" w:type="pct"/>
            <w:vAlign w:val="center"/>
          </w:tcPr>
          <w:p w14:paraId="77B7C177" w14:textId="77777777" w:rsidR="00C96505" w:rsidRPr="00C96505" w:rsidRDefault="00C96505" w:rsidP="00714BEF">
            <w:pPr>
              <w:spacing w:line="312" w:lineRule="auto"/>
              <w:ind w:right="-57"/>
              <w:jc w:val="center"/>
              <w:rPr>
                <w:sz w:val="25"/>
                <w:szCs w:val="25"/>
              </w:rPr>
            </w:pPr>
            <w:r w:rsidRPr="00C96505">
              <w:rPr>
                <w:sz w:val="25"/>
                <w:szCs w:val="25"/>
              </w:rPr>
              <w:t>30,0</w:t>
            </w:r>
          </w:p>
        </w:tc>
        <w:tc>
          <w:tcPr>
            <w:tcW w:w="414" w:type="pct"/>
          </w:tcPr>
          <w:p w14:paraId="484B23BA" w14:textId="7E5CF71A" w:rsidR="00C96505" w:rsidRPr="00C96505" w:rsidRDefault="00C96505" w:rsidP="00714BEF">
            <w:pPr>
              <w:spacing w:line="312" w:lineRule="auto"/>
              <w:ind w:right="-57"/>
              <w:jc w:val="center"/>
              <w:rPr>
                <w:sz w:val="25"/>
                <w:szCs w:val="25"/>
              </w:rPr>
            </w:pPr>
            <w:r w:rsidRPr="00C96505">
              <w:rPr>
                <w:sz w:val="25"/>
                <w:szCs w:val="25"/>
              </w:rPr>
              <w:t>29,8</w:t>
            </w:r>
          </w:p>
        </w:tc>
      </w:tr>
      <w:tr w:rsidR="00C96505" w:rsidRPr="00C96505" w14:paraId="6ADB127F" w14:textId="05A66134" w:rsidTr="00C96505">
        <w:trPr>
          <w:cantSplit/>
          <w:trHeight w:val="340"/>
          <w:jc w:val="center"/>
        </w:trPr>
        <w:tc>
          <w:tcPr>
            <w:tcW w:w="862" w:type="pct"/>
            <w:vAlign w:val="center"/>
          </w:tcPr>
          <w:p w14:paraId="2F762C4C" w14:textId="77777777" w:rsidR="00C96505" w:rsidRPr="00C96505" w:rsidRDefault="00C96505" w:rsidP="00714BEF">
            <w:pPr>
              <w:spacing w:line="312" w:lineRule="auto"/>
              <w:ind w:right="-57"/>
              <w:jc w:val="center"/>
              <w:rPr>
                <w:sz w:val="25"/>
                <w:szCs w:val="25"/>
              </w:rPr>
            </w:pPr>
            <w:r w:rsidRPr="00C96505">
              <w:rPr>
                <w:sz w:val="25"/>
                <w:szCs w:val="25"/>
              </w:rPr>
              <w:t>Tháng 6</w:t>
            </w:r>
          </w:p>
        </w:tc>
        <w:tc>
          <w:tcPr>
            <w:tcW w:w="414" w:type="pct"/>
            <w:vAlign w:val="center"/>
          </w:tcPr>
          <w:p w14:paraId="638E38EC" w14:textId="77777777" w:rsidR="00C96505" w:rsidRPr="00C96505" w:rsidRDefault="00C96505" w:rsidP="00714BEF">
            <w:pPr>
              <w:spacing w:line="312" w:lineRule="auto"/>
              <w:ind w:right="-57"/>
              <w:jc w:val="center"/>
              <w:rPr>
                <w:sz w:val="25"/>
                <w:szCs w:val="25"/>
              </w:rPr>
            </w:pPr>
            <w:r w:rsidRPr="00C96505">
              <w:rPr>
                <w:sz w:val="25"/>
                <w:szCs w:val="25"/>
              </w:rPr>
              <w:t>29,6</w:t>
            </w:r>
          </w:p>
        </w:tc>
        <w:tc>
          <w:tcPr>
            <w:tcW w:w="414" w:type="pct"/>
            <w:vAlign w:val="center"/>
          </w:tcPr>
          <w:p w14:paraId="622AA35A" w14:textId="77777777" w:rsidR="00C96505" w:rsidRPr="00C96505" w:rsidRDefault="00C96505" w:rsidP="00714BEF">
            <w:pPr>
              <w:spacing w:line="312" w:lineRule="auto"/>
              <w:ind w:right="-57"/>
              <w:jc w:val="center"/>
              <w:rPr>
                <w:sz w:val="25"/>
                <w:szCs w:val="25"/>
              </w:rPr>
            </w:pPr>
            <w:r w:rsidRPr="00C96505">
              <w:rPr>
                <w:sz w:val="25"/>
                <w:szCs w:val="25"/>
              </w:rPr>
              <w:t>28,8</w:t>
            </w:r>
          </w:p>
        </w:tc>
        <w:tc>
          <w:tcPr>
            <w:tcW w:w="414" w:type="pct"/>
            <w:vAlign w:val="center"/>
          </w:tcPr>
          <w:p w14:paraId="18C9A9EF" w14:textId="77777777" w:rsidR="00C96505" w:rsidRPr="00C96505" w:rsidRDefault="00C96505" w:rsidP="00714BEF">
            <w:pPr>
              <w:spacing w:line="312" w:lineRule="auto"/>
              <w:ind w:right="-57"/>
              <w:jc w:val="center"/>
              <w:rPr>
                <w:sz w:val="25"/>
                <w:szCs w:val="25"/>
              </w:rPr>
            </w:pPr>
            <w:r w:rsidRPr="00C96505">
              <w:rPr>
                <w:sz w:val="25"/>
                <w:szCs w:val="25"/>
              </w:rPr>
              <w:t>30,8</w:t>
            </w:r>
          </w:p>
        </w:tc>
        <w:tc>
          <w:tcPr>
            <w:tcW w:w="414" w:type="pct"/>
          </w:tcPr>
          <w:p w14:paraId="0B89016E" w14:textId="77777777" w:rsidR="00C96505" w:rsidRPr="00C96505" w:rsidRDefault="00C96505" w:rsidP="00714BEF">
            <w:pPr>
              <w:spacing w:line="312" w:lineRule="auto"/>
              <w:ind w:right="-57"/>
              <w:jc w:val="center"/>
              <w:rPr>
                <w:sz w:val="25"/>
                <w:szCs w:val="25"/>
              </w:rPr>
            </w:pPr>
            <w:r w:rsidRPr="00C96505">
              <w:rPr>
                <w:sz w:val="25"/>
                <w:szCs w:val="25"/>
              </w:rPr>
              <w:t>30,9</w:t>
            </w:r>
          </w:p>
        </w:tc>
        <w:tc>
          <w:tcPr>
            <w:tcW w:w="414" w:type="pct"/>
            <w:vAlign w:val="center"/>
          </w:tcPr>
          <w:p w14:paraId="22089701" w14:textId="77777777" w:rsidR="00C96505" w:rsidRPr="00C96505" w:rsidRDefault="00C96505" w:rsidP="00714BEF">
            <w:pPr>
              <w:spacing w:line="312" w:lineRule="auto"/>
              <w:jc w:val="center"/>
              <w:rPr>
                <w:sz w:val="25"/>
                <w:szCs w:val="25"/>
              </w:rPr>
            </w:pPr>
            <w:r w:rsidRPr="00C96505">
              <w:rPr>
                <w:sz w:val="25"/>
                <w:szCs w:val="25"/>
              </w:rPr>
              <w:t>30,8</w:t>
            </w:r>
          </w:p>
        </w:tc>
        <w:tc>
          <w:tcPr>
            <w:tcW w:w="414" w:type="pct"/>
            <w:vAlign w:val="center"/>
          </w:tcPr>
          <w:p w14:paraId="3E95C420" w14:textId="77777777" w:rsidR="00C96505" w:rsidRPr="00C96505" w:rsidRDefault="00C96505" w:rsidP="00714BEF">
            <w:pPr>
              <w:spacing w:line="312" w:lineRule="auto"/>
              <w:jc w:val="center"/>
              <w:rPr>
                <w:sz w:val="25"/>
                <w:szCs w:val="25"/>
              </w:rPr>
            </w:pPr>
            <w:r w:rsidRPr="00C96505">
              <w:rPr>
                <w:sz w:val="25"/>
                <w:szCs w:val="25"/>
              </w:rPr>
              <w:t>30,3</w:t>
            </w:r>
          </w:p>
        </w:tc>
        <w:tc>
          <w:tcPr>
            <w:tcW w:w="414" w:type="pct"/>
          </w:tcPr>
          <w:p w14:paraId="1291D366" w14:textId="77777777" w:rsidR="00C96505" w:rsidRPr="00C96505" w:rsidRDefault="00C96505" w:rsidP="00714BEF">
            <w:pPr>
              <w:spacing w:line="312" w:lineRule="auto"/>
              <w:jc w:val="center"/>
              <w:rPr>
                <w:sz w:val="25"/>
                <w:szCs w:val="25"/>
              </w:rPr>
            </w:pPr>
            <w:r w:rsidRPr="00C96505">
              <w:rPr>
                <w:sz w:val="25"/>
                <w:szCs w:val="25"/>
              </w:rPr>
              <w:t>30,0</w:t>
            </w:r>
          </w:p>
        </w:tc>
        <w:tc>
          <w:tcPr>
            <w:tcW w:w="414" w:type="pct"/>
            <w:vAlign w:val="center"/>
          </w:tcPr>
          <w:p w14:paraId="7F67A660" w14:textId="77777777" w:rsidR="00C96505" w:rsidRPr="00C96505" w:rsidRDefault="00C96505" w:rsidP="00714BEF">
            <w:pPr>
              <w:spacing w:line="312" w:lineRule="auto"/>
              <w:ind w:right="-57"/>
              <w:jc w:val="center"/>
              <w:rPr>
                <w:sz w:val="25"/>
                <w:szCs w:val="25"/>
              </w:rPr>
            </w:pPr>
            <w:r w:rsidRPr="00C96505">
              <w:rPr>
                <w:sz w:val="25"/>
                <w:szCs w:val="25"/>
              </w:rPr>
              <w:t>31,8</w:t>
            </w:r>
          </w:p>
        </w:tc>
        <w:tc>
          <w:tcPr>
            <w:tcW w:w="414" w:type="pct"/>
            <w:vAlign w:val="center"/>
          </w:tcPr>
          <w:p w14:paraId="4666A52A" w14:textId="77777777" w:rsidR="00C96505" w:rsidRPr="00C96505" w:rsidRDefault="00C96505" w:rsidP="00714BEF">
            <w:pPr>
              <w:spacing w:line="312" w:lineRule="auto"/>
              <w:ind w:right="-57"/>
              <w:jc w:val="center"/>
              <w:rPr>
                <w:sz w:val="25"/>
                <w:szCs w:val="25"/>
              </w:rPr>
            </w:pPr>
            <w:r w:rsidRPr="00C96505">
              <w:rPr>
                <w:sz w:val="25"/>
                <w:szCs w:val="25"/>
              </w:rPr>
              <w:t>31,2</w:t>
            </w:r>
          </w:p>
        </w:tc>
        <w:tc>
          <w:tcPr>
            <w:tcW w:w="414" w:type="pct"/>
          </w:tcPr>
          <w:p w14:paraId="5AEBB811" w14:textId="51EE7283" w:rsidR="00C96505" w:rsidRPr="00C96505" w:rsidRDefault="00C96505" w:rsidP="00714BEF">
            <w:pPr>
              <w:spacing w:line="312" w:lineRule="auto"/>
              <w:ind w:right="-57"/>
              <w:jc w:val="center"/>
              <w:rPr>
                <w:sz w:val="25"/>
                <w:szCs w:val="25"/>
              </w:rPr>
            </w:pPr>
            <w:r w:rsidRPr="00C96505">
              <w:rPr>
                <w:sz w:val="25"/>
                <w:szCs w:val="25"/>
              </w:rPr>
              <w:t>31,2</w:t>
            </w:r>
          </w:p>
        </w:tc>
      </w:tr>
      <w:tr w:rsidR="00C96505" w:rsidRPr="00C96505" w14:paraId="3467D8C2" w14:textId="20015C83" w:rsidTr="00C96505">
        <w:trPr>
          <w:cantSplit/>
          <w:trHeight w:val="340"/>
          <w:jc w:val="center"/>
        </w:trPr>
        <w:tc>
          <w:tcPr>
            <w:tcW w:w="862" w:type="pct"/>
            <w:vAlign w:val="center"/>
          </w:tcPr>
          <w:p w14:paraId="716194F5" w14:textId="77777777" w:rsidR="00C96505" w:rsidRPr="00C96505" w:rsidRDefault="00C96505" w:rsidP="00714BEF">
            <w:pPr>
              <w:spacing w:line="312" w:lineRule="auto"/>
              <w:ind w:right="-57"/>
              <w:jc w:val="center"/>
              <w:rPr>
                <w:sz w:val="25"/>
                <w:szCs w:val="25"/>
              </w:rPr>
            </w:pPr>
            <w:r w:rsidRPr="00C96505">
              <w:rPr>
                <w:sz w:val="25"/>
                <w:szCs w:val="25"/>
              </w:rPr>
              <w:t>Tháng 7</w:t>
            </w:r>
          </w:p>
        </w:tc>
        <w:tc>
          <w:tcPr>
            <w:tcW w:w="414" w:type="pct"/>
            <w:vAlign w:val="center"/>
          </w:tcPr>
          <w:p w14:paraId="479C80E7" w14:textId="77777777" w:rsidR="00C96505" w:rsidRPr="00C96505" w:rsidRDefault="00C96505" w:rsidP="00714BEF">
            <w:pPr>
              <w:spacing w:line="312" w:lineRule="auto"/>
              <w:ind w:right="-57"/>
              <w:jc w:val="center"/>
              <w:rPr>
                <w:sz w:val="25"/>
                <w:szCs w:val="25"/>
              </w:rPr>
            </w:pPr>
            <w:r w:rsidRPr="00C96505">
              <w:rPr>
                <w:sz w:val="25"/>
                <w:szCs w:val="25"/>
              </w:rPr>
              <w:t>29,2</w:t>
            </w:r>
          </w:p>
        </w:tc>
        <w:tc>
          <w:tcPr>
            <w:tcW w:w="414" w:type="pct"/>
            <w:vAlign w:val="center"/>
          </w:tcPr>
          <w:p w14:paraId="5A09E82C" w14:textId="77777777" w:rsidR="00C96505" w:rsidRPr="00C96505" w:rsidRDefault="00C96505" w:rsidP="00714BEF">
            <w:pPr>
              <w:spacing w:line="312" w:lineRule="auto"/>
              <w:ind w:right="-57"/>
              <w:jc w:val="center"/>
              <w:rPr>
                <w:sz w:val="25"/>
                <w:szCs w:val="25"/>
              </w:rPr>
            </w:pPr>
            <w:r w:rsidRPr="00C96505">
              <w:rPr>
                <w:sz w:val="25"/>
                <w:szCs w:val="25"/>
              </w:rPr>
              <w:t>28,3</w:t>
            </w:r>
          </w:p>
        </w:tc>
        <w:tc>
          <w:tcPr>
            <w:tcW w:w="414" w:type="pct"/>
            <w:vAlign w:val="center"/>
          </w:tcPr>
          <w:p w14:paraId="491CBA0C" w14:textId="77777777" w:rsidR="00C96505" w:rsidRPr="00C96505" w:rsidRDefault="00C96505" w:rsidP="00714BEF">
            <w:pPr>
              <w:spacing w:line="312" w:lineRule="auto"/>
              <w:ind w:right="-57"/>
              <w:jc w:val="center"/>
              <w:rPr>
                <w:sz w:val="25"/>
                <w:szCs w:val="25"/>
              </w:rPr>
            </w:pPr>
            <w:r w:rsidRPr="00C96505">
              <w:rPr>
                <w:sz w:val="25"/>
                <w:szCs w:val="25"/>
              </w:rPr>
              <w:t>30,0</w:t>
            </w:r>
          </w:p>
        </w:tc>
        <w:tc>
          <w:tcPr>
            <w:tcW w:w="414" w:type="pct"/>
          </w:tcPr>
          <w:p w14:paraId="6E1A44EF" w14:textId="77777777" w:rsidR="00C96505" w:rsidRPr="00C96505" w:rsidRDefault="00C96505" w:rsidP="00714BEF">
            <w:pPr>
              <w:spacing w:line="312" w:lineRule="auto"/>
              <w:ind w:right="-57"/>
              <w:jc w:val="center"/>
              <w:rPr>
                <w:sz w:val="25"/>
                <w:szCs w:val="25"/>
              </w:rPr>
            </w:pPr>
            <w:r w:rsidRPr="00C96505">
              <w:rPr>
                <w:sz w:val="25"/>
                <w:szCs w:val="25"/>
              </w:rPr>
              <w:t>28,8</w:t>
            </w:r>
          </w:p>
        </w:tc>
        <w:tc>
          <w:tcPr>
            <w:tcW w:w="414" w:type="pct"/>
            <w:vAlign w:val="center"/>
          </w:tcPr>
          <w:p w14:paraId="00D37838" w14:textId="77777777" w:rsidR="00C96505" w:rsidRPr="00C96505" w:rsidRDefault="00C96505" w:rsidP="00714BEF">
            <w:pPr>
              <w:spacing w:line="312" w:lineRule="auto"/>
              <w:jc w:val="center"/>
              <w:rPr>
                <w:sz w:val="25"/>
                <w:szCs w:val="25"/>
              </w:rPr>
            </w:pPr>
            <w:r w:rsidRPr="00C96505">
              <w:rPr>
                <w:sz w:val="25"/>
                <w:szCs w:val="25"/>
              </w:rPr>
              <w:t>30,0</w:t>
            </w:r>
          </w:p>
        </w:tc>
        <w:tc>
          <w:tcPr>
            <w:tcW w:w="414" w:type="pct"/>
            <w:vAlign w:val="center"/>
          </w:tcPr>
          <w:p w14:paraId="4BB7A554" w14:textId="77777777" w:rsidR="00C96505" w:rsidRPr="00C96505" w:rsidRDefault="00C96505" w:rsidP="00714BEF">
            <w:pPr>
              <w:spacing w:line="312" w:lineRule="auto"/>
              <w:jc w:val="center"/>
              <w:rPr>
                <w:sz w:val="25"/>
                <w:szCs w:val="25"/>
              </w:rPr>
            </w:pPr>
            <w:r w:rsidRPr="00C96505">
              <w:rPr>
                <w:sz w:val="25"/>
                <w:szCs w:val="25"/>
              </w:rPr>
              <w:t>28,6</w:t>
            </w:r>
          </w:p>
        </w:tc>
        <w:tc>
          <w:tcPr>
            <w:tcW w:w="414" w:type="pct"/>
          </w:tcPr>
          <w:p w14:paraId="5F4E6F11" w14:textId="77777777" w:rsidR="00C96505" w:rsidRPr="00C96505" w:rsidRDefault="00C96505" w:rsidP="00714BEF">
            <w:pPr>
              <w:spacing w:line="312" w:lineRule="auto"/>
              <w:jc w:val="center"/>
              <w:rPr>
                <w:sz w:val="25"/>
                <w:szCs w:val="25"/>
              </w:rPr>
            </w:pPr>
            <w:r w:rsidRPr="00C96505">
              <w:rPr>
                <w:sz w:val="25"/>
                <w:szCs w:val="25"/>
              </w:rPr>
              <w:t>28,8</w:t>
            </w:r>
          </w:p>
        </w:tc>
        <w:tc>
          <w:tcPr>
            <w:tcW w:w="414" w:type="pct"/>
            <w:vAlign w:val="center"/>
          </w:tcPr>
          <w:p w14:paraId="5F07C587" w14:textId="77777777" w:rsidR="00C96505" w:rsidRPr="00C96505" w:rsidRDefault="00C96505" w:rsidP="00714BEF">
            <w:pPr>
              <w:spacing w:line="312" w:lineRule="auto"/>
              <w:ind w:right="-57"/>
              <w:jc w:val="center"/>
              <w:rPr>
                <w:sz w:val="25"/>
                <w:szCs w:val="25"/>
              </w:rPr>
            </w:pPr>
            <w:r w:rsidRPr="00C96505">
              <w:rPr>
                <w:sz w:val="25"/>
                <w:szCs w:val="25"/>
              </w:rPr>
              <w:t>30,5</w:t>
            </w:r>
          </w:p>
        </w:tc>
        <w:tc>
          <w:tcPr>
            <w:tcW w:w="414" w:type="pct"/>
            <w:vAlign w:val="center"/>
          </w:tcPr>
          <w:p w14:paraId="4831AA87" w14:textId="77777777" w:rsidR="00C96505" w:rsidRPr="00C96505" w:rsidRDefault="00C96505" w:rsidP="00714BEF">
            <w:pPr>
              <w:spacing w:line="312" w:lineRule="auto"/>
              <w:ind w:right="-57"/>
              <w:jc w:val="center"/>
              <w:rPr>
                <w:sz w:val="25"/>
                <w:szCs w:val="25"/>
              </w:rPr>
            </w:pPr>
            <w:r w:rsidRPr="00C96505">
              <w:rPr>
                <w:sz w:val="25"/>
                <w:szCs w:val="25"/>
              </w:rPr>
              <w:t>30,6</w:t>
            </w:r>
          </w:p>
        </w:tc>
        <w:tc>
          <w:tcPr>
            <w:tcW w:w="414" w:type="pct"/>
          </w:tcPr>
          <w:p w14:paraId="6F46DC7D" w14:textId="6B011A90" w:rsidR="00C96505" w:rsidRPr="00C96505" w:rsidRDefault="00C96505" w:rsidP="00714BEF">
            <w:pPr>
              <w:spacing w:line="312" w:lineRule="auto"/>
              <w:ind w:right="-57"/>
              <w:jc w:val="center"/>
              <w:rPr>
                <w:sz w:val="25"/>
                <w:szCs w:val="25"/>
              </w:rPr>
            </w:pPr>
            <w:r w:rsidRPr="00C96505">
              <w:rPr>
                <w:sz w:val="25"/>
                <w:szCs w:val="25"/>
              </w:rPr>
              <w:t>30,1</w:t>
            </w:r>
          </w:p>
        </w:tc>
      </w:tr>
      <w:tr w:rsidR="00C96505" w:rsidRPr="00C96505" w14:paraId="236AF53A" w14:textId="0C858B85" w:rsidTr="00C96505">
        <w:trPr>
          <w:cantSplit/>
          <w:trHeight w:val="55"/>
          <w:jc w:val="center"/>
        </w:trPr>
        <w:tc>
          <w:tcPr>
            <w:tcW w:w="862" w:type="pct"/>
            <w:vAlign w:val="center"/>
          </w:tcPr>
          <w:p w14:paraId="0EF34A8B" w14:textId="77777777" w:rsidR="00C96505" w:rsidRPr="00C96505" w:rsidRDefault="00C96505" w:rsidP="00714BEF">
            <w:pPr>
              <w:spacing w:line="312" w:lineRule="auto"/>
              <w:ind w:right="-57"/>
              <w:jc w:val="center"/>
              <w:rPr>
                <w:sz w:val="25"/>
                <w:szCs w:val="25"/>
              </w:rPr>
            </w:pPr>
            <w:r w:rsidRPr="00C96505">
              <w:rPr>
                <w:sz w:val="25"/>
                <w:szCs w:val="25"/>
              </w:rPr>
              <w:t>Tháng 8</w:t>
            </w:r>
          </w:p>
        </w:tc>
        <w:tc>
          <w:tcPr>
            <w:tcW w:w="414" w:type="pct"/>
            <w:vAlign w:val="center"/>
          </w:tcPr>
          <w:p w14:paraId="267F7596" w14:textId="77777777" w:rsidR="00C96505" w:rsidRPr="00C96505" w:rsidRDefault="00C96505" w:rsidP="00714BEF">
            <w:pPr>
              <w:spacing w:line="312" w:lineRule="auto"/>
              <w:ind w:right="-57"/>
              <w:jc w:val="center"/>
              <w:rPr>
                <w:sz w:val="25"/>
                <w:szCs w:val="25"/>
              </w:rPr>
            </w:pPr>
            <w:r w:rsidRPr="00C96505">
              <w:rPr>
                <w:sz w:val="25"/>
                <w:szCs w:val="25"/>
              </w:rPr>
              <w:t>29,2</w:t>
            </w:r>
          </w:p>
        </w:tc>
        <w:tc>
          <w:tcPr>
            <w:tcW w:w="414" w:type="pct"/>
            <w:vAlign w:val="center"/>
          </w:tcPr>
          <w:p w14:paraId="02CED316" w14:textId="77777777" w:rsidR="00C96505" w:rsidRPr="00C96505" w:rsidRDefault="00C96505" w:rsidP="00714BEF">
            <w:pPr>
              <w:spacing w:line="312" w:lineRule="auto"/>
              <w:ind w:right="-57"/>
              <w:jc w:val="center"/>
              <w:rPr>
                <w:sz w:val="25"/>
                <w:szCs w:val="25"/>
              </w:rPr>
            </w:pPr>
            <w:r w:rsidRPr="00C96505">
              <w:rPr>
                <w:sz w:val="25"/>
                <w:szCs w:val="25"/>
              </w:rPr>
              <w:t>28,4</w:t>
            </w:r>
          </w:p>
        </w:tc>
        <w:tc>
          <w:tcPr>
            <w:tcW w:w="414" w:type="pct"/>
            <w:vAlign w:val="center"/>
          </w:tcPr>
          <w:p w14:paraId="5384B36E" w14:textId="77777777" w:rsidR="00C96505" w:rsidRPr="00C96505" w:rsidRDefault="00C96505" w:rsidP="00714BEF">
            <w:pPr>
              <w:spacing w:line="312" w:lineRule="auto"/>
              <w:ind w:right="-57"/>
              <w:jc w:val="center"/>
              <w:rPr>
                <w:sz w:val="25"/>
                <w:szCs w:val="25"/>
              </w:rPr>
            </w:pPr>
            <w:r w:rsidRPr="00C96505">
              <w:rPr>
                <w:sz w:val="25"/>
                <w:szCs w:val="25"/>
              </w:rPr>
              <w:t>29,4</w:t>
            </w:r>
          </w:p>
        </w:tc>
        <w:tc>
          <w:tcPr>
            <w:tcW w:w="414" w:type="pct"/>
          </w:tcPr>
          <w:p w14:paraId="24E464E6" w14:textId="77777777" w:rsidR="00C96505" w:rsidRPr="00C96505" w:rsidRDefault="00C96505" w:rsidP="00714BEF">
            <w:pPr>
              <w:spacing w:line="312" w:lineRule="auto"/>
              <w:ind w:right="-57"/>
              <w:jc w:val="center"/>
              <w:rPr>
                <w:sz w:val="25"/>
                <w:szCs w:val="25"/>
              </w:rPr>
            </w:pPr>
            <w:r w:rsidRPr="00C96505">
              <w:rPr>
                <w:sz w:val="25"/>
                <w:szCs w:val="25"/>
              </w:rPr>
              <w:t>29,6</w:t>
            </w:r>
          </w:p>
        </w:tc>
        <w:tc>
          <w:tcPr>
            <w:tcW w:w="414" w:type="pct"/>
            <w:vAlign w:val="center"/>
          </w:tcPr>
          <w:p w14:paraId="68FF7F2E" w14:textId="77777777" w:rsidR="00C96505" w:rsidRPr="00C96505" w:rsidRDefault="00C96505" w:rsidP="00714BEF">
            <w:pPr>
              <w:spacing w:line="312" w:lineRule="auto"/>
              <w:jc w:val="center"/>
              <w:rPr>
                <w:sz w:val="25"/>
                <w:szCs w:val="25"/>
              </w:rPr>
            </w:pPr>
            <w:r w:rsidRPr="00C96505">
              <w:rPr>
                <w:sz w:val="25"/>
                <w:szCs w:val="25"/>
              </w:rPr>
              <w:t>29,7</w:t>
            </w:r>
          </w:p>
        </w:tc>
        <w:tc>
          <w:tcPr>
            <w:tcW w:w="414" w:type="pct"/>
            <w:vAlign w:val="center"/>
          </w:tcPr>
          <w:p w14:paraId="2CBEE752" w14:textId="77777777" w:rsidR="00C96505" w:rsidRPr="00C96505" w:rsidRDefault="00C96505" w:rsidP="00714BEF">
            <w:pPr>
              <w:spacing w:line="312" w:lineRule="auto"/>
              <w:jc w:val="center"/>
              <w:rPr>
                <w:sz w:val="25"/>
                <w:szCs w:val="25"/>
              </w:rPr>
            </w:pPr>
            <w:r w:rsidRPr="00C96505">
              <w:rPr>
                <w:sz w:val="25"/>
                <w:szCs w:val="25"/>
              </w:rPr>
              <w:t>29,4</w:t>
            </w:r>
          </w:p>
        </w:tc>
        <w:tc>
          <w:tcPr>
            <w:tcW w:w="414" w:type="pct"/>
          </w:tcPr>
          <w:p w14:paraId="32BD05F0" w14:textId="77777777" w:rsidR="00C96505" w:rsidRPr="00C96505" w:rsidRDefault="00C96505" w:rsidP="00714BEF">
            <w:pPr>
              <w:spacing w:line="312" w:lineRule="auto"/>
              <w:jc w:val="center"/>
              <w:rPr>
                <w:sz w:val="25"/>
                <w:szCs w:val="25"/>
              </w:rPr>
            </w:pPr>
            <w:r w:rsidRPr="00C96505">
              <w:rPr>
                <w:sz w:val="25"/>
                <w:szCs w:val="25"/>
              </w:rPr>
              <w:t>28,9</w:t>
            </w:r>
          </w:p>
        </w:tc>
        <w:tc>
          <w:tcPr>
            <w:tcW w:w="414" w:type="pct"/>
            <w:vAlign w:val="center"/>
          </w:tcPr>
          <w:p w14:paraId="1899972A" w14:textId="77777777" w:rsidR="00C96505" w:rsidRPr="00C96505" w:rsidRDefault="00C96505" w:rsidP="00714BEF">
            <w:pPr>
              <w:spacing w:line="312" w:lineRule="auto"/>
              <w:ind w:right="-57"/>
              <w:jc w:val="center"/>
              <w:rPr>
                <w:sz w:val="25"/>
                <w:szCs w:val="25"/>
              </w:rPr>
            </w:pPr>
            <w:r w:rsidRPr="00C96505">
              <w:rPr>
                <w:sz w:val="25"/>
                <w:szCs w:val="25"/>
              </w:rPr>
              <w:t>29,1</w:t>
            </w:r>
          </w:p>
        </w:tc>
        <w:tc>
          <w:tcPr>
            <w:tcW w:w="414" w:type="pct"/>
            <w:vAlign w:val="center"/>
          </w:tcPr>
          <w:p w14:paraId="5748EAF7" w14:textId="77777777" w:rsidR="00C96505" w:rsidRPr="00C96505" w:rsidRDefault="00C96505" w:rsidP="00714BEF">
            <w:pPr>
              <w:spacing w:line="312" w:lineRule="auto"/>
              <w:ind w:right="-57"/>
              <w:jc w:val="center"/>
              <w:rPr>
                <w:sz w:val="25"/>
                <w:szCs w:val="25"/>
              </w:rPr>
            </w:pPr>
            <w:r w:rsidRPr="00C96505">
              <w:rPr>
                <w:sz w:val="25"/>
                <w:szCs w:val="25"/>
              </w:rPr>
              <w:t>29,2</w:t>
            </w:r>
          </w:p>
        </w:tc>
        <w:tc>
          <w:tcPr>
            <w:tcW w:w="414" w:type="pct"/>
          </w:tcPr>
          <w:p w14:paraId="7A461433" w14:textId="06540D1F" w:rsidR="00C96505" w:rsidRPr="00C96505" w:rsidRDefault="00C96505" w:rsidP="00714BEF">
            <w:pPr>
              <w:spacing w:line="312" w:lineRule="auto"/>
              <w:ind w:right="-57"/>
              <w:jc w:val="center"/>
              <w:rPr>
                <w:sz w:val="25"/>
                <w:szCs w:val="25"/>
              </w:rPr>
            </w:pPr>
            <w:r w:rsidRPr="00C96505">
              <w:rPr>
                <w:sz w:val="25"/>
                <w:szCs w:val="25"/>
              </w:rPr>
              <w:t>30,5</w:t>
            </w:r>
          </w:p>
        </w:tc>
      </w:tr>
      <w:tr w:rsidR="00C96505" w:rsidRPr="00C96505" w14:paraId="1C97290D" w14:textId="6D81F324" w:rsidTr="00C96505">
        <w:trPr>
          <w:cantSplit/>
          <w:trHeight w:val="340"/>
          <w:jc w:val="center"/>
        </w:trPr>
        <w:tc>
          <w:tcPr>
            <w:tcW w:w="862" w:type="pct"/>
            <w:vAlign w:val="center"/>
          </w:tcPr>
          <w:p w14:paraId="594E7056" w14:textId="77777777" w:rsidR="00C96505" w:rsidRPr="00C96505" w:rsidRDefault="00C96505" w:rsidP="00714BEF">
            <w:pPr>
              <w:spacing w:line="312" w:lineRule="auto"/>
              <w:ind w:right="-57"/>
              <w:jc w:val="center"/>
              <w:rPr>
                <w:sz w:val="25"/>
                <w:szCs w:val="25"/>
              </w:rPr>
            </w:pPr>
            <w:r w:rsidRPr="00C96505">
              <w:rPr>
                <w:sz w:val="25"/>
                <w:szCs w:val="25"/>
              </w:rPr>
              <w:t>Tháng 9</w:t>
            </w:r>
          </w:p>
        </w:tc>
        <w:tc>
          <w:tcPr>
            <w:tcW w:w="414" w:type="pct"/>
            <w:vAlign w:val="center"/>
          </w:tcPr>
          <w:p w14:paraId="31386AE9" w14:textId="77777777" w:rsidR="00C96505" w:rsidRPr="00C96505" w:rsidRDefault="00C96505" w:rsidP="00714BEF">
            <w:pPr>
              <w:spacing w:line="312" w:lineRule="auto"/>
              <w:ind w:right="-57"/>
              <w:jc w:val="center"/>
              <w:rPr>
                <w:sz w:val="25"/>
                <w:szCs w:val="25"/>
              </w:rPr>
            </w:pPr>
            <w:r w:rsidRPr="00C96505">
              <w:rPr>
                <w:sz w:val="25"/>
                <w:szCs w:val="25"/>
              </w:rPr>
              <w:t>26,7</w:t>
            </w:r>
          </w:p>
        </w:tc>
        <w:tc>
          <w:tcPr>
            <w:tcW w:w="414" w:type="pct"/>
            <w:vAlign w:val="center"/>
          </w:tcPr>
          <w:p w14:paraId="5C6A340D" w14:textId="77777777" w:rsidR="00C96505" w:rsidRPr="00C96505" w:rsidRDefault="00C96505" w:rsidP="00714BEF">
            <w:pPr>
              <w:spacing w:line="312" w:lineRule="auto"/>
              <w:ind w:right="-57"/>
              <w:jc w:val="center"/>
              <w:rPr>
                <w:sz w:val="25"/>
                <w:szCs w:val="25"/>
              </w:rPr>
            </w:pPr>
            <w:r w:rsidRPr="00C96505">
              <w:rPr>
                <w:sz w:val="25"/>
                <w:szCs w:val="25"/>
              </w:rPr>
              <w:t>26,6</w:t>
            </w:r>
          </w:p>
        </w:tc>
        <w:tc>
          <w:tcPr>
            <w:tcW w:w="414" w:type="pct"/>
            <w:vAlign w:val="center"/>
          </w:tcPr>
          <w:p w14:paraId="715BB488" w14:textId="77777777" w:rsidR="00C96505" w:rsidRPr="00C96505" w:rsidRDefault="00C96505" w:rsidP="00714BEF">
            <w:pPr>
              <w:spacing w:line="312" w:lineRule="auto"/>
              <w:ind w:right="-57"/>
              <w:jc w:val="center"/>
              <w:rPr>
                <w:sz w:val="25"/>
                <w:szCs w:val="25"/>
              </w:rPr>
            </w:pPr>
            <w:r w:rsidRPr="00C96505">
              <w:rPr>
                <w:sz w:val="25"/>
                <w:szCs w:val="25"/>
              </w:rPr>
              <w:t>28,5</w:t>
            </w:r>
          </w:p>
        </w:tc>
        <w:tc>
          <w:tcPr>
            <w:tcW w:w="414" w:type="pct"/>
          </w:tcPr>
          <w:p w14:paraId="6629AF21" w14:textId="77777777" w:rsidR="00C96505" w:rsidRPr="00C96505" w:rsidRDefault="00C96505" w:rsidP="00714BEF">
            <w:pPr>
              <w:spacing w:line="312" w:lineRule="auto"/>
              <w:ind w:right="-57"/>
              <w:jc w:val="center"/>
              <w:rPr>
                <w:sz w:val="25"/>
                <w:szCs w:val="25"/>
              </w:rPr>
            </w:pPr>
            <w:r w:rsidRPr="00C96505">
              <w:rPr>
                <w:sz w:val="25"/>
                <w:szCs w:val="25"/>
              </w:rPr>
              <w:t>29,3</w:t>
            </w:r>
          </w:p>
        </w:tc>
        <w:tc>
          <w:tcPr>
            <w:tcW w:w="414" w:type="pct"/>
            <w:vAlign w:val="center"/>
          </w:tcPr>
          <w:p w14:paraId="68306A37" w14:textId="77777777" w:rsidR="00C96505" w:rsidRPr="00C96505" w:rsidRDefault="00C96505" w:rsidP="00714BEF">
            <w:pPr>
              <w:spacing w:line="312" w:lineRule="auto"/>
              <w:jc w:val="center"/>
              <w:rPr>
                <w:sz w:val="25"/>
                <w:szCs w:val="25"/>
              </w:rPr>
            </w:pPr>
            <w:r w:rsidRPr="00C96505">
              <w:rPr>
                <w:sz w:val="25"/>
                <w:szCs w:val="25"/>
              </w:rPr>
              <w:t>28,5</w:t>
            </w:r>
          </w:p>
        </w:tc>
        <w:tc>
          <w:tcPr>
            <w:tcW w:w="414" w:type="pct"/>
            <w:vAlign w:val="center"/>
          </w:tcPr>
          <w:p w14:paraId="2467A908" w14:textId="77777777" w:rsidR="00C96505" w:rsidRPr="00C96505" w:rsidRDefault="00C96505" w:rsidP="00714BEF">
            <w:pPr>
              <w:spacing w:line="312" w:lineRule="auto"/>
              <w:jc w:val="center"/>
              <w:rPr>
                <w:sz w:val="25"/>
                <w:szCs w:val="25"/>
              </w:rPr>
            </w:pPr>
            <w:r w:rsidRPr="00C96505">
              <w:rPr>
                <w:sz w:val="25"/>
                <w:szCs w:val="25"/>
              </w:rPr>
              <w:t>28,8</w:t>
            </w:r>
          </w:p>
        </w:tc>
        <w:tc>
          <w:tcPr>
            <w:tcW w:w="414" w:type="pct"/>
          </w:tcPr>
          <w:p w14:paraId="37CC64B5" w14:textId="77777777" w:rsidR="00C96505" w:rsidRPr="00C96505" w:rsidRDefault="00C96505" w:rsidP="00714BEF">
            <w:pPr>
              <w:spacing w:line="312" w:lineRule="auto"/>
              <w:jc w:val="center"/>
              <w:rPr>
                <w:sz w:val="25"/>
                <w:szCs w:val="25"/>
              </w:rPr>
            </w:pPr>
            <w:r w:rsidRPr="00C96505">
              <w:rPr>
                <w:sz w:val="25"/>
                <w:szCs w:val="25"/>
              </w:rPr>
              <w:t>28,4</w:t>
            </w:r>
          </w:p>
        </w:tc>
        <w:tc>
          <w:tcPr>
            <w:tcW w:w="414" w:type="pct"/>
            <w:vAlign w:val="center"/>
          </w:tcPr>
          <w:p w14:paraId="37405490" w14:textId="77777777" w:rsidR="00C96505" w:rsidRPr="00C96505" w:rsidRDefault="00C96505" w:rsidP="00714BEF">
            <w:pPr>
              <w:spacing w:line="312" w:lineRule="auto"/>
              <w:ind w:right="-57"/>
              <w:jc w:val="center"/>
              <w:rPr>
                <w:sz w:val="25"/>
                <w:szCs w:val="25"/>
              </w:rPr>
            </w:pPr>
            <w:r w:rsidRPr="00C96505">
              <w:rPr>
                <w:sz w:val="25"/>
                <w:szCs w:val="25"/>
              </w:rPr>
              <w:t>26,8</w:t>
            </w:r>
          </w:p>
        </w:tc>
        <w:tc>
          <w:tcPr>
            <w:tcW w:w="414" w:type="pct"/>
            <w:vAlign w:val="center"/>
          </w:tcPr>
          <w:p w14:paraId="39F8E5DD" w14:textId="77777777" w:rsidR="00C96505" w:rsidRPr="00C96505" w:rsidRDefault="00C96505" w:rsidP="00714BEF">
            <w:pPr>
              <w:spacing w:line="312" w:lineRule="auto"/>
              <w:ind w:right="-57"/>
              <w:jc w:val="center"/>
              <w:rPr>
                <w:sz w:val="25"/>
                <w:szCs w:val="25"/>
              </w:rPr>
            </w:pPr>
            <w:r w:rsidRPr="00C96505">
              <w:rPr>
                <w:sz w:val="25"/>
                <w:szCs w:val="25"/>
              </w:rPr>
              <w:t>29,0</w:t>
            </w:r>
          </w:p>
        </w:tc>
        <w:tc>
          <w:tcPr>
            <w:tcW w:w="414" w:type="pct"/>
          </w:tcPr>
          <w:p w14:paraId="2D59ADC8" w14:textId="3C7DAF5A" w:rsidR="00C96505" w:rsidRPr="00C96505" w:rsidRDefault="00C96505" w:rsidP="00714BEF">
            <w:pPr>
              <w:spacing w:line="312" w:lineRule="auto"/>
              <w:ind w:right="-57"/>
              <w:jc w:val="center"/>
              <w:rPr>
                <w:sz w:val="25"/>
                <w:szCs w:val="25"/>
              </w:rPr>
            </w:pPr>
            <w:r w:rsidRPr="00C96505">
              <w:rPr>
                <w:sz w:val="25"/>
                <w:szCs w:val="25"/>
              </w:rPr>
              <w:t>27,4</w:t>
            </w:r>
          </w:p>
        </w:tc>
      </w:tr>
      <w:tr w:rsidR="00C96505" w:rsidRPr="00C96505" w14:paraId="2A9D964F" w14:textId="646C9551" w:rsidTr="00C96505">
        <w:trPr>
          <w:cantSplit/>
          <w:trHeight w:val="340"/>
          <w:jc w:val="center"/>
        </w:trPr>
        <w:tc>
          <w:tcPr>
            <w:tcW w:w="862" w:type="pct"/>
            <w:vAlign w:val="center"/>
          </w:tcPr>
          <w:p w14:paraId="6E0EA26C" w14:textId="77777777" w:rsidR="00C96505" w:rsidRPr="00C96505" w:rsidRDefault="00C96505" w:rsidP="00714BEF">
            <w:pPr>
              <w:spacing w:line="312" w:lineRule="auto"/>
              <w:ind w:right="-57"/>
              <w:jc w:val="center"/>
              <w:rPr>
                <w:sz w:val="25"/>
                <w:szCs w:val="25"/>
              </w:rPr>
            </w:pPr>
            <w:r w:rsidRPr="00C96505">
              <w:rPr>
                <w:sz w:val="25"/>
                <w:szCs w:val="25"/>
              </w:rPr>
              <w:t>Tháng 10</w:t>
            </w:r>
          </w:p>
        </w:tc>
        <w:tc>
          <w:tcPr>
            <w:tcW w:w="414" w:type="pct"/>
            <w:vAlign w:val="center"/>
          </w:tcPr>
          <w:p w14:paraId="427A0D1C" w14:textId="77777777" w:rsidR="00C96505" w:rsidRPr="00C96505" w:rsidRDefault="00C96505" w:rsidP="00714BEF">
            <w:pPr>
              <w:spacing w:line="312" w:lineRule="auto"/>
              <w:ind w:right="-57"/>
              <w:jc w:val="center"/>
              <w:rPr>
                <w:sz w:val="25"/>
                <w:szCs w:val="25"/>
              </w:rPr>
            </w:pPr>
            <w:r w:rsidRPr="00C96505">
              <w:rPr>
                <w:sz w:val="25"/>
                <w:szCs w:val="25"/>
              </w:rPr>
              <w:t>25,7</w:t>
            </w:r>
          </w:p>
        </w:tc>
        <w:tc>
          <w:tcPr>
            <w:tcW w:w="414" w:type="pct"/>
            <w:vAlign w:val="center"/>
          </w:tcPr>
          <w:p w14:paraId="5F55B905" w14:textId="77777777" w:rsidR="00C96505" w:rsidRPr="00C96505" w:rsidRDefault="00C96505" w:rsidP="00714BEF">
            <w:pPr>
              <w:spacing w:line="312" w:lineRule="auto"/>
              <w:ind w:right="-57"/>
              <w:jc w:val="center"/>
              <w:rPr>
                <w:sz w:val="25"/>
                <w:szCs w:val="25"/>
              </w:rPr>
            </w:pPr>
            <w:r w:rsidRPr="00C96505">
              <w:rPr>
                <w:sz w:val="25"/>
                <w:szCs w:val="25"/>
              </w:rPr>
              <w:t>24,6</w:t>
            </w:r>
          </w:p>
        </w:tc>
        <w:tc>
          <w:tcPr>
            <w:tcW w:w="414" w:type="pct"/>
            <w:vAlign w:val="center"/>
          </w:tcPr>
          <w:p w14:paraId="76A7EA73" w14:textId="77777777" w:rsidR="00C96505" w:rsidRPr="00C96505" w:rsidRDefault="00C96505" w:rsidP="00714BEF">
            <w:pPr>
              <w:spacing w:line="312" w:lineRule="auto"/>
              <w:ind w:right="-57"/>
              <w:jc w:val="center"/>
              <w:rPr>
                <w:sz w:val="25"/>
                <w:szCs w:val="25"/>
              </w:rPr>
            </w:pPr>
            <w:r w:rsidRPr="00C96505">
              <w:rPr>
                <w:sz w:val="25"/>
                <w:szCs w:val="25"/>
              </w:rPr>
              <w:t>25,7</w:t>
            </w:r>
          </w:p>
        </w:tc>
        <w:tc>
          <w:tcPr>
            <w:tcW w:w="414" w:type="pct"/>
          </w:tcPr>
          <w:p w14:paraId="22DA44BA" w14:textId="77777777" w:rsidR="00C96505" w:rsidRPr="00C96505" w:rsidRDefault="00C96505" w:rsidP="00714BEF">
            <w:pPr>
              <w:spacing w:line="312" w:lineRule="auto"/>
              <w:ind w:right="-57"/>
              <w:jc w:val="center"/>
              <w:rPr>
                <w:sz w:val="25"/>
                <w:szCs w:val="25"/>
              </w:rPr>
            </w:pPr>
            <w:r w:rsidRPr="00C96505">
              <w:rPr>
                <w:sz w:val="25"/>
                <w:szCs w:val="25"/>
              </w:rPr>
              <w:t>25,7</w:t>
            </w:r>
          </w:p>
        </w:tc>
        <w:tc>
          <w:tcPr>
            <w:tcW w:w="414" w:type="pct"/>
            <w:vAlign w:val="center"/>
          </w:tcPr>
          <w:p w14:paraId="2A8B4C4B" w14:textId="77777777" w:rsidR="00C96505" w:rsidRPr="00C96505" w:rsidRDefault="00C96505" w:rsidP="00714BEF">
            <w:pPr>
              <w:spacing w:line="312" w:lineRule="auto"/>
              <w:jc w:val="center"/>
              <w:rPr>
                <w:sz w:val="25"/>
                <w:szCs w:val="25"/>
              </w:rPr>
            </w:pPr>
            <w:r w:rsidRPr="00C96505">
              <w:rPr>
                <w:sz w:val="25"/>
                <w:szCs w:val="25"/>
              </w:rPr>
              <w:t>26,9</w:t>
            </w:r>
          </w:p>
        </w:tc>
        <w:tc>
          <w:tcPr>
            <w:tcW w:w="414" w:type="pct"/>
            <w:vAlign w:val="center"/>
          </w:tcPr>
          <w:p w14:paraId="3CFA9FFB" w14:textId="77777777" w:rsidR="00C96505" w:rsidRPr="00C96505" w:rsidRDefault="00C96505" w:rsidP="00714BEF">
            <w:pPr>
              <w:spacing w:line="312" w:lineRule="auto"/>
              <w:jc w:val="center"/>
              <w:rPr>
                <w:sz w:val="25"/>
                <w:szCs w:val="25"/>
              </w:rPr>
            </w:pPr>
            <w:r w:rsidRPr="00C96505">
              <w:rPr>
                <w:sz w:val="25"/>
                <w:szCs w:val="25"/>
              </w:rPr>
              <w:t>25,3</w:t>
            </w:r>
          </w:p>
        </w:tc>
        <w:tc>
          <w:tcPr>
            <w:tcW w:w="414" w:type="pct"/>
          </w:tcPr>
          <w:p w14:paraId="75D825A4" w14:textId="77777777" w:rsidR="00C96505" w:rsidRPr="00C96505" w:rsidRDefault="00C96505" w:rsidP="00714BEF">
            <w:pPr>
              <w:spacing w:line="312" w:lineRule="auto"/>
              <w:jc w:val="center"/>
              <w:rPr>
                <w:sz w:val="25"/>
                <w:szCs w:val="25"/>
              </w:rPr>
            </w:pPr>
            <w:r w:rsidRPr="00C96505">
              <w:rPr>
                <w:sz w:val="25"/>
                <w:szCs w:val="25"/>
              </w:rPr>
              <w:t>26,0</w:t>
            </w:r>
          </w:p>
        </w:tc>
        <w:tc>
          <w:tcPr>
            <w:tcW w:w="414" w:type="pct"/>
            <w:vAlign w:val="center"/>
          </w:tcPr>
          <w:p w14:paraId="0028ED08" w14:textId="77777777" w:rsidR="00C96505" w:rsidRPr="00C96505" w:rsidRDefault="00C96505" w:rsidP="00714BEF">
            <w:pPr>
              <w:spacing w:line="312" w:lineRule="auto"/>
              <w:ind w:right="-57"/>
              <w:jc w:val="center"/>
              <w:rPr>
                <w:sz w:val="25"/>
                <w:szCs w:val="25"/>
              </w:rPr>
            </w:pPr>
            <w:r w:rsidRPr="00C96505">
              <w:rPr>
                <w:sz w:val="25"/>
                <w:szCs w:val="25"/>
              </w:rPr>
              <w:t>26,3</w:t>
            </w:r>
          </w:p>
        </w:tc>
        <w:tc>
          <w:tcPr>
            <w:tcW w:w="414" w:type="pct"/>
            <w:vAlign w:val="center"/>
          </w:tcPr>
          <w:p w14:paraId="3D1A077A" w14:textId="77777777" w:rsidR="00C96505" w:rsidRPr="00C96505" w:rsidRDefault="00C96505" w:rsidP="00714BEF">
            <w:pPr>
              <w:spacing w:line="312" w:lineRule="auto"/>
              <w:ind w:right="-57"/>
              <w:jc w:val="center"/>
              <w:rPr>
                <w:sz w:val="25"/>
                <w:szCs w:val="25"/>
              </w:rPr>
            </w:pPr>
            <w:r w:rsidRPr="00C96505">
              <w:rPr>
                <w:sz w:val="25"/>
                <w:szCs w:val="25"/>
              </w:rPr>
              <w:t>25,0</w:t>
            </w:r>
          </w:p>
        </w:tc>
        <w:tc>
          <w:tcPr>
            <w:tcW w:w="414" w:type="pct"/>
          </w:tcPr>
          <w:p w14:paraId="34A91F17" w14:textId="0AD473AF" w:rsidR="00C96505" w:rsidRPr="00C96505" w:rsidRDefault="00C96505" w:rsidP="00714BEF">
            <w:pPr>
              <w:spacing w:line="312" w:lineRule="auto"/>
              <w:ind w:right="-57"/>
              <w:jc w:val="center"/>
              <w:rPr>
                <w:sz w:val="25"/>
                <w:szCs w:val="25"/>
              </w:rPr>
            </w:pPr>
            <w:r w:rsidRPr="00C96505">
              <w:rPr>
                <w:sz w:val="25"/>
                <w:szCs w:val="25"/>
              </w:rPr>
              <w:t>24,9</w:t>
            </w:r>
          </w:p>
        </w:tc>
      </w:tr>
      <w:tr w:rsidR="00C96505" w:rsidRPr="00C96505" w14:paraId="7D1883A9" w14:textId="571A86F4" w:rsidTr="00C96505">
        <w:trPr>
          <w:cantSplit/>
          <w:trHeight w:val="55"/>
          <w:jc w:val="center"/>
        </w:trPr>
        <w:tc>
          <w:tcPr>
            <w:tcW w:w="862" w:type="pct"/>
            <w:vAlign w:val="center"/>
          </w:tcPr>
          <w:p w14:paraId="7A9C2565" w14:textId="77777777" w:rsidR="00C96505" w:rsidRPr="00C96505" w:rsidRDefault="00C96505" w:rsidP="00714BEF">
            <w:pPr>
              <w:spacing w:line="312" w:lineRule="auto"/>
              <w:ind w:right="-57"/>
              <w:jc w:val="center"/>
              <w:rPr>
                <w:sz w:val="25"/>
                <w:szCs w:val="25"/>
              </w:rPr>
            </w:pPr>
            <w:r w:rsidRPr="00C96505">
              <w:rPr>
                <w:sz w:val="25"/>
                <w:szCs w:val="25"/>
              </w:rPr>
              <w:t>Tháng 11</w:t>
            </w:r>
          </w:p>
        </w:tc>
        <w:tc>
          <w:tcPr>
            <w:tcW w:w="414" w:type="pct"/>
            <w:vAlign w:val="center"/>
          </w:tcPr>
          <w:p w14:paraId="53538595" w14:textId="77777777" w:rsidR="00C96505" w:rsidRPr="00C96505" w:rsidRDefault="00C96505" w:rsidP="00714BEF">
            <w:pPr>
              <w:spacing w:line="312" w:lineRule="auto"/>
              <w:ind w:right="-57"/>
              <w:jc w:val="center"/>
              <w:rPr>
                <w:sz w:val="25"/>
                <w:szCs w:val="25"/>
              </w:rPr>
            </w:pPr>
            <w:r w:rsidRPr="00C96505">
              <w:rPr>
                <w:sz w:val="25"/>
                <w:szCs w:val="25"/>
              </w:rPr>
              <w:t>25,1</w:t>
            </w:r>
          </w:p>
        </w:tc>
        <w:tc>
          <w:tcPr>
            <w:tcW w:w="414" w:type="pct"/>
            <w:vAlign w:val="center"/>
          </w:tcPr>
          <w:p w14:paraId="46388290" w14:textId="77777777" w:rsidR="00C96505" w:rsidRPr="00C96505" w:rsidRDefault="00C96505" w:rsidP="00714BEF">
            <w:pPr>
              <w:spacing w:line="312" w:lineRule="auto"/>
              <w:ind w:right="-57"/>
              <w:jc w:val="center"/>
              <w:rPr>
                <w:sz w:val="25"/>
                <w:szCs w:val="25"/>
              </w:rPr>
            </w:pPr>
            <w:r w:rsidRPr="00C96505">
              <w:rPr>
                <w:sz w:val="25"/>
                <w:szCs w:val="25"/>
              </w:rPr>
              <w:t>23,1</w:t>
            </w:r>
          </w:p>
        </w:tc>
        <w:tc>
          <w:tcPr>
            <w:tcW w:w="414" w:type="pct"/>
            <w:vAlign w:val="center"/>
          </w:tcPr>
          <w:p w14:paraId="00F5BB90" w14:textId="77777777" w:rsidR="00C96505" w:rsidRPr="00C96505" w:rsidRDefault="00C96505" w:rsidP="00714BEF">
            <w:pPr>
              <w:spacing w:line="312" w:lineRule="auto"/>
              <w:ind w:right="-57"/>
              <w:jc w:val="center"/>
              <w:rPr>
                <w:sz w:val="25"/>
                <w:szCs w:val="25"/>
              </w:rPr>
            </w:pPr>
            <w:r w:rsidRPr="00C96505">
              <w:rPr>
                <w:sz w:val="25"/>
                <w:szCs w:val="25"/>
              </w:rPr>
              <w:t>24,9</w:t>
            </w:r>
          </w:p>
        </w:tc>
        <w:tc>
          <w:tcPr>
            <w:tcW w:w="414" w:type="pct"/>
          </w:tcPr>
          <w:p w14:paraId="6E293058" w14:textId="77777777" w:rsidR="00C96505" w:rsidRPr="00C96505" w:rsidRDefault="00C96505" w:rsidP="00714BEF">
            <w:pPr>
              <w:spacing w:line="312" w:lineRule="auto"/>
              <w:ind w:right="-57"/>
              <w:jc w:val="center"/>
              <w:rPr>
                <w:sz w:val="25"/>
                <w:szCs w:val="25"/>
              </w:rPr>
            </w:pPr>
            <w:r w:rsidRPr="00C96505">
              <w:rPr>
                <w:sz w:val="25"/>
                <w:szCs w:val="25"/>
              </w:rPr>
              <w:t>26,0</w:t>
            </w:r>
          </w:p>
        </w:tc>
        <w:tc>
          <w:tcPr>
            <w:tcW w:w="414" w:type="pct"/>
            <w:vAlign w:val="center"/>
          </w:tcPr>
          <w:p w14:paraId="3D30802E" w14:textId="77777777" w:rsidR="00C96505" w:rsidRPr="00C96505" w:rsidRDefault="00C96505" w:rsidP="00714BEF">
            <w:pPr>
              <w:spacing w:line="312" w:lineRule="auto"/>
              <w:jc w:val="center"/>
              <w:rPr>
                <w:sz w:val="25"/>
                <w:szCs w:val="25"/>
              </w:rPr>
            </w:pPr>
            <w:r w:rsidRPr="00C96505">
              <w:rPr>
                <w:sz w:val="25"/>
                <w:szCs w:val="25"/>
              </w:rPr>
              <w:t>24,4</w:t>
            </w:r>
          </w:p>
        </w:tc>
        <w:tc>
          <w:tcPr>
            <w:tcW w:w="414" w:type="pct"/>
            <w:vAlign w:val="center"/>
          </w:tcPr>
          <w:p w14:paraId="08B22C6C" w14:textId="77777777" w:rsidR="00C96505" w:rsidRPr="00C96505" w:rsidRDefault="00C96505" w:rsidP="00714BEF">
            <w:pPr>
              <w:spacing w:line="312" w:lineRule="auto"/>
              <w:jc w:val="center"/>
              <w:rPr>
                <w:sz w:val="25"/>
                <w:szCs w:val="25"/>
              </w:rPr>
            </w:pPr>
            <w:r w:rsidRPr="00C96505">
              <w:rPr>
                <w:sz w:val="25"/>
                <w:szCs w:val="25"/>
              </w:rPr>
              <w:t>22,3</w:t>
            </w:r>
          </w:p>
        </w:tc>
        <w:tc>
          <w:tcPr>
            <w:tcW w:w="414" w:type="pct"/>
          </w:tcPr>
          <w:p w14:paraId="365ED831" w14:textId="77777777" w:rsidR="00C96505" w:rsidRPr="00C96505" w:rsidRDefault="00C96505" w:rsidP="00714BEF">
            <w:pPr>
              <w:spacing w:line="312" w:lineRule="auto"/>
              <w:jc w:val="center"/>
              <w:rPr>
                <w:sz w:val="25"/>
                <w:szCs w:val="25"/>
              </w:rPr>
            </w:pPr>
            <w:r w:rsidRPr="00C96505">
              <w:rPr>
                <w:sz w:val="25"/>
                <w:szCs w:val="25"/>
              </w:rPr>
              <w:t>24,5</w:t>
            </w:r>
          </w:p>
        </w:tc>
        <w:tc>
          <w:tcPr>
            <w:tcW w:w="414" w:type="pct"/>
            <w:vAlign w:val="center"/>
          </w:tcPr>
          <w:p w14:paraId="6F98A90A" w14:textId="77777777" w:rsidR="00C96505" w:rsidRPr="00C96505" w:rsidRDefault="00C96505" w:rsidP="00714BEF">
            <w:pPr>
              <w:spacing w:line="312" w:lineRule="auto"/>
              <w:ind w:right="-57"/>
              <w:jc w:val="center"/>
              <w:rPr>
                <w:sz w:val="25"/>
                <w:szCs w:val="25"/>
              </w:rPr>
            </w:pPr>
            <w:r w:rsidRPr="00C96505">
              <w:rPr>
                <w:sz w:val="25"/>
                <w:szCs w:val="25"/>
              </w:rPr>
              <w:t>23,6</w:t>
            </w:r>
          </w:p>
        </w:tc>
        <w:tc>
          <w:tcPr>
            <w:tcW w:w="414" w:type="pct"/>
            <w:vAlign w:val="center"/>
          </w:tcPr>
          <w:p w14:paraId="4E99CB49" w14:textId="77777777" w:rsidR="00C96505" w:rsidRPr="00C96505" w:rsidRDefault="00C96505" w:rsidP="00714BEF">
            <w:pPr>
              <w:spacing w:line="312" w:lineRule="auto"/>
              <w:ind w:right="-57"/>
              <w:jc w:val="center"/>
              <w:rPr>
                <w:sz w:val="25"/>
                <w:szCs w:val="25"/>
              </w:rPr>
            </w:pPr>
            <w:r w:rsidRPr="00C96505">
              <w:rPr>
                <w:sz w:val="25"/>
                <w:szCs w:val="25"/>
              </w:rPr>
              <w:t>23,6</w:t>
            </w:r>
          </w:p>
        </w:tc>
        <w:tc>
          <w:tcPr>
            <w:tcW w:w="414" w:type="pct"/>
          </w:tcPr>
          <w:p w14:paraId="2FB81110" w14:textId="6D1FF67D" w:rsidR="00C96505" w:rsidRPr="00C96505" w:rsidRDefault="00C96505" w:rsidP="00714BEF">
            <w:pPr>
              <w:spacing w:line="312" w:lineRule="auto"/>
              <w:ind w:right="-57"/>
              <w:jc w:val="center"/>
              <w:rPr>
                <w:sz w:val="25"/>
                <w:szCs w:val="25"/>
              </w:rPr>
            </w:pPr>
            <w:r w:rsidRPr="00C96505">
              <w:rPr>
                <w:sz w:val="25"/>
                <w:szCs w:val="25"/>
              </w:rPr>
              <w:t>22,8</w:t>
            </w:r>
          </w:p>
        </w:tc>
      </w:tr>
      <w:tr w:rsidR="00C96505" w:rsidRPr="00C96505" w14:paraId="46180D59" w14:textId="43736529" w:rsidTr="00C96505">
        <w:trPr>
          <w:cantSplit/>
          <w:trHeight w:val="340"/>
          <w:jc w:val="center"/>
        </w:trPr>
        <w:tc>
          <w:tcPr>
            <w:tcW w:w="862" w:type="pct"/>
            <w:tcBorders>
              <w:bottom w:val="single" w:sz="4" w:space="0" w:color="auto"/>
            </w:tcBorders>
            <w:vAlign w:val="center"/>
          </w:tcPr>
          <w:p w14:paraId="307FE9EC" w14:textId="77777777" w:rsidR="00C96505" w:rsidRPr="00C96505" w:rsidRDefault="00C96505" w:rsidP="00714BEF">
            <w:pPr>
              <w:spacing w:line="312" w:lineRule="auto"/>
              <w:ind w:right="-57"/>
              <w:jc w:val="center"/>
              <w:rPr>
                <w:sz w:val="25"/>
                <w:szCs w:val="25"/>
              </w:rPr>
            </w:pPr>
            <w:r w:rsidRPr="00C96505">
              <w:rPr>
                <w:sz w:val="25"/>
                <w:szCs w:val="25"/>
              </w:rPr>
              <w:t>Tháng 12</w:t>
            </w:r>
          </w:p>
        </w:tc>
        <w:tc>
          <w:tcPr>
            <w:tcW w:w="414" w:type="pct"/>
            <w:tcBorders>
              <w:bottom w:val="single" w:sz="4" w:space="0" w:color="auto"/>
            </w:tcBorders>
            <w:vAlign w:val="center"/>
          </w:tcPr>
          <w:p w14:paraId="363DE292" w14:textId="77777777" w:rsidR="00C96505" w:rsidRPr="00C96505" w:rsidRDefault="00C96505" w:rsidP="00714BEF">
            <w:pPr>
              <w:spacing w:line="312" w:lineRule="auto"/>
              <w:ind w:right="-57"/>
              <w:jc w:val="center"/>
              <w:rPr>
                <w:sz w:val="25"/>
                <w:szCs w:val="25"/>
              </w:rPr>
            </w:pPr>
            <w:r w:rsidRPr="00C96505">
              <w:rPr>
                <w:sz w:val="25"/>
                <w:szCs w:val="25"/>
              </w:rPr>
              <w:t>22,3</w:t>
            </w:r>
          </w:p>
        </w:tc>
        <w:tc>
          <w:tcPr>
            <w:tcW w:w="414" w:type="pct"/>
            <w:tcBorders>
              <w:bottom w:val="single" w:sz="4" w:space="0" w:color="auto"/>
            </w:tcBorders>
            <w:vAlign w:val="center"/>
          </w:tcPr>
          <w:p w14:paraId="7F29BAB9" w14:textId="77777777" w:rsidR="00C96505" w:rsidRPr="00C96505" w:rsidRDefault="00C96505" w:rsidP="00714BEF">
            <w:pPr>
              <w:spacing w:line="312" w:lineRule="auto"/>
              <w:ind w:right="-57"/>
              <w:jc w:val="center"/>
              <w:rPr>
                <w:sz w:val="25"/>
                <w:szCs w:val="25"/>
              </w:rPr>
            </w:pPr>
            <w:r w:rsidRPr="00C96505">
              <w:rPr>
                <w:sz w:val="25"/>
                <w:szCs w:val="25"/>
              </w:rPr>
              <w:t>18,1</w:t>
            </w:r>
          </w:p>
        </w:tc>
        <w:tc>
          <w:tcPr>
            <w:tcW w:w="414" w:type="pct"/>
            <w:tcBorders>
              <w:bottom w:val="single" w:sz="4" w:space="0" w:color="auto"/>
            </w:tcBorders>
            <w:vAlign w:val="center"/>
          </w:tcPr>
          <w:p w14:paraId="7EED5A8B" w14:textId="77777777" w:rsidR="00C96505" w:rsidRPr="00C96505" w:rsidRDefault="00C96505" w:rsidP="00714BEF">
            <w:pPr>
              <w:spacing w:line="312" w:lineRule="auto"/>
              <w:ind w:right="-57"/>
              <w:jc w:val="center"/>
              <w:rPr>
                <w:sz w:val="25"/>
                <w:szCs w:val="25"/>
              </w:rPr>
            </w:pPr>
            <w:r w:rsidRPr="00C96505">
              <w:rPr>
                <w:sz w:val="25"/>
                <w:szCs w:val="25"/>
              </w:rPr>
              <w:t>19,6</w:t>
            </w:r>
          </w:p>
        </w:tc>
        <w:tc>
          <w:tcPr>
            <w:tcW w:w="414" w:type="pct"/>
            <w:tcBorders>
              <w:bottom w:val="single" w:sz="4" w:space="0" w:color="auto"/>
            </w:tcBorders>
          </w:tcPr>
          <w:p w14:paraId="72B772C4" w14:textId="77777777" w:rsidR="00C96505" w:rsidRPr="00C96505" w:rsidRDefault="00C96505" w:rsidP="00714BEF">
            <w:pPr>
              <w:spacing w:line="312" w:lineRule="auto"/>
              <w:ind w:right="-57"/>
              <w:jc w:val="center"/>
              <w:rPr>
                <w:sz w:val="25"/>
                <w:szCs w:val="25"/>
              </w:rPr>
            </w:pPr>
            <w:r w:rsidRPr="00C96505">
              <w:rPr>
                <w:sz w:val="25"/>
                <w:szCs w:val="25"/>
              </w:rPr>
              <w:t>21,9</w:t>
            </w:r>
          </w:p>
        </w:tc>
        <w:tc>
          <w:tcPr>
            <w:tcW w:w="414" w:type="pct"/>
            <w:tcBorders>
              <w:bottom w:val="single" w:sz="4" w:space="0" w:color="auto"/>
            </w:tcBorders>
            <w:vAlign w:val="center"/>
          </w:tcPr>
          <w:p w14:paraId="02BAB52E" w14:textId="77777777" w:rsidR="00C96505" w:rsidRPr="00C96505" w:rsidRDefault="00C96505" w:rsidP="00714BEF">
            <w:pPr>
              <w:spacing w:line="312" w:lineRule="auto"/>
              <w:jc w:val="center"/>
              <w:rPr>
                <w:sz w:val="25"/>
                <w:szCs w:val="25"/>
              </w:rPr>
            </w:pPr>
            <w:r w:rsidRPr="00C96505">
              <w:rPr>
                <w:sz w:val="25"/>
                <w:szCs w:val="25"/>
              </w:rPr>
              <w:t>21,0</w:t>
            </w:r>
          </w:p>
        </w:tc>
        <w:tc>
          <w:tcPr>
            <w:tcW w:w="414" w:type="pct"/>
            <w:tcBorders>
              <w:bottom w:val="single" w:sz="4" w:space="0" w:color="auto"/>
            </w:tcBorders>
            <w:vAlign w:val="center"/>
          </w:tcPr>
          <w:p w14:paraId="4FC54F72" w14:textId="77777777" w:rsidR="00C96505" w:rsidRPr="00C96505" w:rsidRDefault="00C96505" w:rsidP="00714BEF">
            <w:pPr>
              <w:spacing w:line="312" w:lineRule="auto"/>
              <w:jc w:val="center"/>
              <w:rPr>
                <w:sz w:val="25"/>
                <w:szCs w:val="25"/>
              </w:rPr>
            </w:pPr>
            <w:r w:rsidRPr="00C96505">
              <w:rPr>
                <w:sz w:val="25"/>
                <w:szCs w:val="25"/>
              </w:rPr>
              <w:t>19,7</w:t>
            </w:r>
          </w:p>
        </w:tc>
        <w:tc>
          <w:tcPr>
            <w:tcW w:w="414" w:type="pct"/>
            <w:tcBorders>
              <w:bottom w:val="single" w:sz="4" w:space="0" w:color="auto"/>
            </w:tcBorders>
          </w:tcPr>
          <w:p w14:paraId="5F85A8EC" w14:textId="77777777" w:rsidR="00C96505" w:rsidRPr="00C96505" w:rsidRDefault="00C96505" w:rsidP="00714BEF">
            <w:pPr>
              <w:spacing w:line="312" w:lineRule="auto"/>
              <w:jc w:val="center"/>
              <w:rPr>
                <w:sz w:val="25"/>
                <w:szCs w:val="25"/>
              </w:rPr>
            </w:pPr>
            <w:r w:rsidRPr="00C96505">
              <w:rPr>
                <w:sz w:val="25"/>
                <w:szCs w:val="25"/>
              </w:rPr>
              <w:t>22,3</w:t>
            </w:r>
          </w:p>
        </w:tc>
        <w:tc>
          <w:tcPr>
            <w:tcW w:w="414" w:type="pct"/>
            <w:tcBorders>
              <w:bottom w:val="single" w:sz="4" w:space="0" w:color="auto"/>
            </w:tcBorders>
            <w:vAlign w:val="center"/>
          </w:tcPr>
          <w:p w14:paraId="25AE54C8" w14:textId="77777777" w:rsidR="00C96505" w:rsidRPr="00C96505" w:rsidRDefault="00C96505" w:rsidP="00714BEF">
            <w:pPr>
              <w:spacing w:line="312" w:lineRule="auto"/>
              <w:ind w:right="-57"/>
              <w:jc w:val="center"/>
              <w:rPr>
                <w:sz w:val="25"/>
                <w:szCs w:val="25"/>
              </w:rPr>
            </w:pPr>
            <w:r w:rsidRPr="00C96505">
              <w:rPr>
                <w:sz w:val="25"/>
                <w:szCs w:val="25"/>
              </w:rPr>
              <w:t>21,5</w:t>
            </w:r>
          </w:p>
        </w:tc>
        <w:tc>
          <w:tcPr>
            <w:tcW w:w="414" w:type="pct"/>
            <w:tcBorders>
              <w:bottom w:val="single" w:sz="4" w:space="0" w:color="auto"/>
            </w:tcBorders>
            <w:vAlign w:val="center"/>
          </w:tcPr>
          <w:p w14:paraId="2BF7377A" w14:textId="77777777" w:rsidR="00C96505" w:rsidRPr="00C96505" w:rsidRDefault="00C96505" w:rsidP="00714BEF">
            <w:pPr>
              <w:spacing w:line="312" w:lineRule="auto"/>
              <w:ind w:right="-57"/>
              <w:jc w:val="center"/>
              <w:rPr>
                <w:sz w:val="25"/>
                <w:szCs w:val="25"/>
              </w:rPr>
            </w:pPr>
            <w:r w:rsidRPr="00C96505">
              <w:rPr>
                <w:sz w:val="25"/>
                <w:szCs w:val="25"/>
              </w:rPr>
              <w:t>19,6</w:t>
            </w:r>
          </w:p>
        </w:tc>
        <w:tc>
          <w:tcPr>
            <w:tcW w:w="414" w:type="pct"/>
            <w:tcBorders>
              <w:bottom w:val="single" w:sz="4" w:space="0" w:color="auto"/>
            </w:tcBorders>
          </w:tcPr>
          <w:p w14:paraId="3CFCA146" w14:textId="7D2B1DB3" w:rsidR="00C96505" w:rsidRPr="00C96505" w:rsidRDefault="00C96505" w:rsidP="00714BEF">
            <w:pPr>
              <w:spacing w:line="312" w:lineRule="auto"/>
              <w:ind w:right="-57"/>
              <w:jc w:val="center"/>
              <w:rPr>
                <w:sz w:val="25"/>
                <w:szCs w:val="25"/>
              </w:rPr>
            </w:pPr>
            <w:r w:rsidRPr="00C96505">
              <w:rPr>
                <w:sz w:val="25"/>
                <w:szCs w:val="25"/>
              </w:rPr>
              <w:t>20,1</w:t>
            </w:r>
          </w:p>
        </w:tc>
      </w:tr>
    </w:tbl>
    <w:p w14:paraId="23C4FADB" w14:textId="64D21A3D" w:rsidR="00E375C3" w:rsidRPr="002E2923" w:rsidRDefault="00827BC0" w:rsidP="00714BEF">
      <w:pPr>
        <w:spacing w:line="312" w:lineRule="auto"/>
        <w:jc w:val="both"/>
        <w:rPr>
          <w:i/>
          <w:sz w:val="27"/>
          <w:szCs w:val="27"/>
        </w:rPr>
      </w:pPr>
      <w:r w:rsidRPr="002E2923">
        <w:rPr>
          <w:i/>
          <w:sz w:val="27"/>
          <w:szCs w:val="27"/>
        </w:rPr>
        <w:t>b</w:t>
      </w:r>
      <w:r w:rsidR="000B51DC" w:rsidRPr="002E2923">
        <w:rPr>
          <w:i/>
          <w:sz w:val="27"/>
          <w:szCs w:val="27"/>
        </w:rPr>
        <w:t>. Độ ẩm</w:t>
      </w:r>
    </w:p>
    <w:p w14:paraId="56D87022" w14:textId="77777777" w:rsidR="00E375C3" w:rsidRPr="002E2923" w:rsidRDefault="00E375C3" w:rsidP="00714BEF">
      <w:pPr>
        <w:spacing w:line="312" w:lineRule="auto"/>
        <w:ind w:firstLine="567"/>
        <w:jc w:val="both"/>
        <w:rPr>
          <w:sz w:val="27"/>
          <w:szCs w:val="27"/>
        </w:rPr>
      </w:pPr>
      <w:r w:rsidRPr="002E2923">
        <w:rPr>
          <w:sz w:val="27"/>
          <w:szCs w:val="27"/>
        </w:rPr>
        <w:t>Độ ẩm trung bình qua các năm từ 83-87%, các tháng có độ ẩm cao thường là các tháng mùa mưa. Vào mùa khô độ ẩm thấp hơn nhiều, đặc biệt vào thời kỳ có gió Tây Nam hoạt động, độ ẩm chỉ còn 67-68%. Độ ẩm trung bình các năm được thể hiện ở bảng sau:</w:t>
      </w:r>
    </w:p>
    <w:p w14:paraId="28CE1950" w14:textId="77777777" w:rsidR="00E375C3" w:rsidRPr="002E2923" w:rsidRDefault="003529C5" w:rsidP="00714BEF">
      <w:pPr>
        <w:pStyle w:val="Heading4"/>
        <w:spacing w:before="0" w:after="0" w:line="312" w:lineRule="auto"/>
        <w:rPr>
          <w:rFonts w:ascii="Times New Roman" w:hAnsi="Times New Roman"/>
          <w:b/>
          <w:lang w:val="vi-VN"/>
        </w:rPr>
      </w:pPr>
      <w:bookmarkStart w:id="1099" w:name="_Toc432488380"/>
      <w:bookmarkStart w:id="1100" w:name="_Toc432488732"/>
      <w:bookmarkStart w:id="1101" w:name="_Toc432489534"/>
      <w:bookmarkStart w:id="1102" w:name="_Toc432490126"/>
      <w:bookmarkStart w:id="1103" w:name="_Toc434558393"/>
      <w:bookmarkStart w:id="1104" w:name="_Toc465322356"/>
      <w:bookmarkStart w:id="1105" w:name="_Toc501458890"/>
      <w:bookmarkStart w:id="1106" w:name="_Toc519003503"/>
      <w:bookmarkStart w:id="1107" w:name="_Toc524362919"/>
      <w:bookmarkStart w:id="1108" w:name="_Toc2318186"/>
      <w:bookmarkStart w:id="1109" w:name="_Toc21102282"/>
      <w:bookmarkStart w:id="1110" w:name="_Toc21159131"/>
      <w:bookmarkStart w:id="1111" w:name="_Toc21672972"/>
      <w:bookmarkStart w:id="1112" w:name="_Toc23431062"/>
      <w:bookmarkStart w:id="1113" w:name="_Toc35929982"/>
      <w:bookmarkStart w:id="1114" w:name="_Toc35930154"/>
      <w:bookmarkStart w:id="1115" w:name="_Toc35937832"/>
      <w:bookmarkStart w:id="1116" w:name="_Toc37507348"/>
      <w:bookmarkStart w:id="1117" w:name="_Toc37507572"/>
      <w:bookmarkStart w:id="1118" w:name="_Toc39736911"/>
      <w:bookmarkStart w:id="1119" w:name="_Toc39737543"/>
      <w:bookmarkStart w:id="1120" w:name="_Toc171668960"/>
      <w:r w:rsidRPr="002E2923">
        <w:rPr>
          <w:rFonts w:ascii="Times New Roman" w:hAnsi="Times New Roman"/>
          <w:b/>
          <w:lang w:val="vi-VN"/>
        </w:rPr>
        <w:t>Bảng 2.2.</w:t>
      </w:r>
      <w:r w:rsidRPr="002E2923">
        <w:rPr>
          <w:rFonts w:ascii="Times New Roman" w:hAnsi="Times New Roman"/>
          <w:b/>
        </w:rPr>
        <w:t xml:space="preserve"> </w:t>
      </w:r>
      <w:r w:rsidR="00E375C3" w:rsidRPr="002E2923">
        <w:rPr>
          <w:rFonts w:ascii="Times New Roman" w:hAnsi="Times New Roman"/>
          <w:b/>
          <w:lang w:val="vi-VN"/>
        </w:rPr>
        <w:t>Độ ẩm trung bình các tháng qua các năm (Đơn vị: %</w:t>
      </w:r>
      <w:bookmarkEnd w:id="1099"/>
      <w:bookmarkEnd w:id="1100"/>
      <w:bookmarkEnd w:id="1101"/>
      <w:bookmarkEnd w:id="1102"/>
      <w:bookmarkEnd w:id="1103"/>
      <w:bookmarkEnd w:id="1104"/>
      <w:bookmarkEnd w:id="1105"/>
      <w:bookmarkEnd w:id="1106"/>
      <w:bookmarkEnd w:id="1107"/>
      <w:r w:rsidR="00E375C3" w:rsidRPr="002E2923">
        <w:rPr>
          <w:rFonts w:ascii="Times New Roman" w:hAnsi="Times New Roman"/>
          <w:b/>
          <w:lang w:val="vi-VN"/>
        </w:rPr>
        <w:t>)</w:t>
      </w:r>
      <w:bookmarkEnd w:id="1108"/>
      <w:bookmarkEnd w:id="1109"/>
      <w:bookmarkEnd w:id="1110"/>
      <w:bookmarkEnd w:id="1111"/>
      <w:bookmarkEnd w:id="1112"/>
      <w:bookmarkEnd w:id="1113"/>
      <w:bookmarkEnd w:id="1114"/>
      <w:bookmarkEnd w:id="1115"/>
      <w:bookmarkEnd w:id="1116"/>
      <w:bookmarkEnd w:id="1117"/>
      <w:bookmarkEnd w:id="1118"/>
      <w:bookmarkEnd w:id="1119"/>
      <w:bookmarkEnd w:id="1120"/>
    </w:p>
    <w:tbl>
      <w:tblPr>
        <w:tblStyle w:val="TableGrid10"/>
        <w:tblW w:w="5082" w:type="pct"/>
        <w:tblLook w:val="0000" w:firstRow="0" w:lastRow="0" w:firstColumn="0" w:lastColumn="0" w:noHBand="0" w:noVBand="0"/>
      </w:tblPr>
      <w:tblGrid>
        <w:gridCol w:w="1542"/>
        <w:gridCol w:w="717"/>
        <w:gridCol w:w="830"/>
        <w:gridCol w:w="716"/>
        <w:gridCol w:w="716"/>
        <w:gridCol w:w="716"/>
        <w:gridCol w:w="716"/>
        <w:gridCol w:w="716"/>
        <w:gridCol w:w="838"/>
        <w:gridCol w:w="716"/>
        <w:gridCol w:w="843"/>
      </w:tblGrid>
      <w:tr w:rsidR="00C96505" w:rsidRPr="002E2923" w14:paraId="351519B5" w14:textId="1955423A" w:rsidTr="00C96505">
        <w:trPr>
          <w:trHeight w:val="105"/>
        </w:trPr>
        <w:tc>
          <w:tcPr>
            <w:tcW w:w="850" w:type="pct"/>
          </w:tcPr>
          <w:p w14:paraId="05ADEAB5" w14:textId="77777777" w:rsidR="00C96505" w:rsidRPr="002E2923" w:rsidRDefault="00C96505" w:rsidP="00714BEF">
            <w:pPr>
              <w:spacing w:line="312" w:lineRule="auto"/>
              <w:ind w:right="-57"/>
              <w:jc w:val="center"/>
              <w:rPr>
                <w:b/>
                <w:sz w:val="25"/>
                <w:szCs w:val="25"/>
              </w:rPr>
            </w:pPr>
            <w:r w:rsidRPr="002E2923">
              <w:rPr>
                <w:b/>
                <w:sz w:val="25"/>
                <w:szCs w:val="25"/>
              </w:rPr>
              <w:t>Tháng\năm</w:t>
            </w:r>
          </w:p>
        </w:tc>
        <w:tc>
          <w:tcPr>
            <w:tcW w:w="395" w:type="pct"/>
          </w:tcPr>
          <w:p w14:paraId="7C11D0A8" w14:textId="77777777" w:rsidR="00C96505" w:rsidRPr="002E2923" w:rsidRDefault="00C96505" w:rsidP="00714BEF">
            <w:pPr>
              <w:spacing w:line="312" w:lineRule="auto"/>
              <w:ind w:right="-57"/>
              <w:jc w:val="center"/>
              <w:rPr>
                <w:b/>
                <w:sz w:val="25"/>
                <w:szCs w:val="25"/>
              </w:rPr>
            </w:pPr>
            <w:r w:rsidRPr="002E2923">
              <w:rPr>
                <w:b/>
                <w:sz w:val="25"/>
                <w:szCs w:val="25"/>
              </w:rPr>
              <w:t>2012</w:t>
            </w:r>
          </w:p>
        </w:tc>
        <w:tc>
          <w:tcPr>
            <w:tcW w:w="458" w:type="pct"/>
          </w:tcPr>
          <w:p w14:paraId="527EB1FE" w14:textId="77777777" w:rsidR="00C96505" w:rsidRPr="002E2923" w:rsidRDefault="00C96505" w:rsidP="00714BEF">
            <w:pPr>
              <w:spacing w:line="312" w:lineRule="auto"/>
              <w:ind w:right="-57"/>
              <w:jc w:val="center"/>
              <w:rPr>
                <w:b/>
                <w:sz w:val="25"/>
                <w:szCs w:val="25"/>
              </w:rPr>
            </w:pPr>
            <w:r w:rsidRPr="002E2923">
              <w:rPr>
                <w:b/>
                <w:sz w:val="25"/>
                <w:szCs w:val="25"/>
              </w:rPr>
              <w:t>2013</w:t>
            </w:r>
          </w:p>
        </w:tc>
        <w:tc>
          <w:tcPr>
            <w:tcW w:w="395" w:type="pct"/>
          </w:tcPr>
          <w:p w14:paraId="617F4BF1" w14:textId="77777777" w:rsidR="00C96505" w:rsidRPr="002E2923" w:rsidRDefault="00C96505" w:rsidP="00714BEF">
            <w:pPr>
              <w:spacing w:line="312" w:lineRule="auto"/>
              <w:ind w:right="-57"/>
              <w:jc w:val="center"/>
              <w:rPr>
                <w:b/>
                <w:sz w:val="25"/>
                <w:szCs w:val="25"/>
              </w:rPr>
            </w:pPr>
            <w:r w:rsidRPr="002E2923">
              <w:rPr>
                <w:b/>
                <w:sz w:val="25"/>
                <w:szCs w:val="25"/>
              </w:rPr>
              <w:t>2014</w:t>
            </w:r>
          </w:p>
        </w:tc>
        <w:tc>
          <w:tcPr>
            <w:tcW w:w="395" w:type="pct"/>
          </w:tcPr>
          <w:p w14:paraId="6B914141" w14:textId="77777777" w:rsidR="00C96505" w:rsidRPr="002E2923" w:rsidRDefault="00C96505" w:rsidP="00714BEF">
            <w:pPr>
              <w:spacing w:line="312" w:lineRule="auto"/>
              <w:ind w:right="-57"/>
              <w:jc w:val="center"/>
              <w:rPr>
                <w:b/>
                <w:sz w:val="25"/>
                <w:szCs w:val="25"/>
              </w:rPr>
            </w:pPr>
            <w:r w:rsidRPr="002E2923">
              <w:rPr>
                <w:b/>
                <w:sz w:val="25"/>
                <w:szCs w:val="25"/>
              </w:rPr>
              <w:t>2015</w:t>
            </w:r>
          </w:p>
        </w:tc>
        <w:tc>
          <w:tcPr>
            <w:tcW w:w="395" w:type="pct"/>
          </w:tcPr>
          <w:p w14:paraId="3E813940" w14:textId="77777777" w:rsidR="00C96505" w:rsidRPr="002E2923" w:rsidRDefault="00C96505" w:rsidP="00714BEF">
            <w:pPr>
              <w:autoSpaceDE w:val="0"/>
              <w:autoSpaceDN w:val="0"/>
              <w:adjustRightInd w:val="0"/>
              <w:spacing w:line="312" w:lineRule="auto"/>
              <w:ind w:right="-57"/>
              <w:jc w:val="center"/>
              <w:rPr>
                <w:b/>
                <w:sz w:val="25"/>
                <w:szCs w:val="25"/>
              </w:rPr>
            </w:pPr>
            <w:r w:rsidRPr="002E2923">
              <w:rPr>
                <w:b/>
                <w:sz w:val="25"/>
                <w:szCs w:val="25"/>
              </w:rPr>
              <w:t>2016</w:t>
            </w:r>
          </w:p>
        </w:tc>
        <w:tc>
          <w:tcPr>
            <w:tcW w:w="395" w:type="pct"/>
          </w:tcPr>
          <w:p w14:paraId="7E7E0F9B" w14:textId="77777777" w:rsidR="00C96505" w:rsidRPr="002E2923" w:rsidRDefault="00C96505" w:rsidP="00714BEF">
            <w:pPr>
              <w:spacing w:line="312" w:lineRule="auto"/>
              <w:ind w:right="-57"/>
              <w:jc w:val="center"/>
              <w:rPr>
                <w:b/>
                <w:sz w:val="25"/>
                <w:szCs w:val="25"/>
              </w:rPr>
            </w:pPr>
            <w:r w:rsidRPr="002E2923">
              <w:rPr>
                <w:b/>
                <w:sz w:val="25"/>
                <w:szCs w:val="25"/>
              </w:rPr>
              <w:t>2017</w:t>
            </w:r>
          </w:p>
        </w:tc>
        <w:tc>
          <w:tcPr>
            <w:tcW w:w="395" w:type="pct"/>
          </w:tcPr>
          <w:p w14:paraId="4529B8D3" w14:textId="77777777" w:rsidR="00C96505" w:rsidRPr="002E2923" w:rsidRDefault="00C96505" w:rsidP="00714BEF">
            <w:pPr>
              <w:spacing w:line="312" w:lineRule="auto"/>
              <w:ind w:right="-57"/>
              <w:jc w:val="center"/>
              <w:rPr>
                <w:b/>
                <w:sz w:val="25"/>
                <w:szCs w:val="25"/>
              </w:rPr>
            </w:pPr>
            <w:r w:rsidRPr="002E2923">
              <w:rPr>
                <w:b/>
                <w:sz w:val="25"/>
                <w:szCs w:val="25"/>
              </w:rPr>
              <w:t>2018</w:t>
            </w:r>
          </w:p>
        </w:tc>
        <w:tc>
          <w:tcPr>
            <w:tcW w:w="462" w:type="pct"/>
          </w:tcPr>
          <w:p w14:paraId="6CA458E2" w14:textId="77777777" w:rsidR="00C96505" w:rsidRPr="002E2923" w:rsidRDefault="00C96505" w:rsidP="00714BEF">
            <w:pPr>
              <w:spacing w:line="312" w:lineRule="auto"/>
              <w:ind w:right="-57"/>
              <w:jc w:val="center"/>
              <w:rPr>
                <w:b/>
                <w:sz w:val="25"/>
                <w:szCs w:val="25"/>
              </w:rPr>
            </w:pPr>
            <w:r w:rsidRPr="002E2923">
              <w:rPr>
                <w:b/>
                <w:sz w:val="25"/>
                <w:szCs w:val="25"/>
              </w:rPr>
              <w:t>2019</w:t>
            </w:r>
          </w:p>
        </w:tc>
        <w:tc>
          <w:tcPr>
            <w:tcW w:w="395" w:type="pct"/>
          </w:tcPr>
          <w:p w14:paraId="77F2B4F5" w14:textId="77777777" w:rsidR="00C96505" w:rsidRPr="002E2923" w:rsidRDefault="00C96505" w:rsidP="00714BEF">
            <w:pPr>
              <w:spacing w:line="312" w:lineRule="auto"/>
              <w:ind w:right="-57"/>
              <w:jc w:val="center"/>
              <w:rPr>
                <w:b/>
                <w:sz w:val="25"/>
                <w:szCs w:val="25"/>
              </w:rPr>
            </w:pPr>
            <w:r w:rsidRPr="002E2923">
              <w:rPr>
                <w:b/>
                <w:sz w:val="25"/>
                <w:szCs w:val="25"/>
              </w:rPr>
              <w:t>2020</w:t>
            </w:r>
          </w:p>
        </w:tc>
        <w:tc>
          <w:tcPr>
            <w:tcW w:w="465" w:type="pct"/>
          </w:tcPr>
          <w:p w14:paraId="76DA7B64" w14:textId="0C40D4A0" w:rsidR="00C96505" w:rsidRPr="002E2923" w:rsidRDefault="00C96505" w:rsidP="00714BEF">
            <w:pPr>
              <w:spacing w:line="312" w:lineRule="auto"/>
              <w:ind w:right="-57"/>
              <w:jc w:val="center"/>
              <w:rPr>
                <w:b/>
                <w:sz w:val="25"/>
                <w:szCs w:val="25"/>
              </w:rPr>
            </w:pPr>
            <w:r>
              <w:rPr>
                <w:b/>
                <w:sz w:val="25"/>
                <w:szCs w:val="25"/>
              </w:rPr>
              <w:t>2021</w:t>
            </w:r>
          </w:p>
        </w:tc>
      </w:tr>
      <w:tr w:rsidR="00C96505" w:rsidRPr="002E2923" w14:paraId="10440C79" w14:textId="36BCA0BE" w:rsidTr="00C96505">
        <w:trPr>
          <w:trHeight w:val="105"/>
        </w:trPr>
        <w:tc>
          <w:tcPr>
            <w:tcW w:w="850" w:type="pct"/>
          </w:tcPr>
          <w:p w14:paraId="05881497" w14:textId="77777777" w:rsidR="00C96505" w:rsidRPr="002E2923" w:rsidRDefault="00C96505" w:rsidP="00714BEF">
            <w:pPr>
              <w:spacing w:line="312" w:lineRule="auto"/>
              <w:ind w:right="-57"/>
              <w:jc w:val="center"/>
              <w:rPr>
                <w:sz w:val="25"/>
                <w:szCs w:val="25"/>
              </w:rPr>
            </w:pPr>
            <w:r w:rsidRPr="002E2923">
              <w:rPr>
                <w:sz w:val="25"/>
                <w:szCs w:val="25"/>
              </w:rPr>
              <w:t>Bình quân năm</w:t>
            </w:r>
          </w:p>
        </w:tc>
        <w:tc>
          <w:tcPr>
            <w:tcW w:w="395" w:type="pct"/>
            <w:vAlign w:val="center"/>
          </w:tcPr>
          <w:p w14:paraId="508AA48B" w14:textId="77777777" w:rsidR="00C96505" w:rsidRPr="002E2923" w:rsidRDefault="00C96505" w:rsidP="00873B82">
            <w:pPr>
              <w:spacing w:line="312" w:lineRule="auto"/>
              <w:ind w:right="-57"/>
              <w:jc w:val="center"/>
              <w:rPr>
                <w:sz w:val="25"/>
                <w:szCs w:val="25"/>
              </w:rPr>
            </w:pPr>
            <w:r w:rsidRPr="002E2923">
              <w:rPr>
                <w:sz w:val="25"/>
                <w:szCs w:val="25"/>
              </w:rPr>
              <w:t>84</w:t>
            </w:r>
          </w:p>
        </w:tc>
        <w:tc>
          <w:tcPr>
            <w:tcW w:w="458" w:type="pct"/>
            <w:vAlign w:val="center"/>
          </w:tcPr>
          <w:p w14:paraId="71D75178" w14:textId="77777777" w:rsidR="00C96505" w:rsidRPr="002E2923" w:rsidRDefault="00C96505" w:rsidP="00873B82">
            <w:pPr>
              <w:spacing w:line="312" w:lineRule="auto"/>
              <w:ind w:right="-57"/>
              <w:jc w:val="center"/>
              <w:rPr>
                <w:sz w:val="25"/>
                <w:szCs w:val="25"/>
              </w:rPr>
            </w:pPr>
            <w:r w:rsidRPr="002E2923">
              <w:rPr>
                <w:sz w:val="25"/>
                <w:szCs w:val="25"/>
              </w:rPr>
              <w:t>87</w:t>
            </w:r>
          </w:p>
        </w:tc>
        <w:tc>
          <w:tcPr>
            <w:tcW w:w="395" w:type="pct"/>
            <w:vAlign w:val="center"/>
          </w:tcPr>
          <w:p w14:paraId="6C5D54CA" w14:textId="77777777" w:rsidR="00C96505" w:rsidRPr="002E2923" w:rsidRDefault="00C96505" w:rsidP="00873B82">
            <w:pPr>
              <w:spacing w:line="312" w:lineRule="auto"/>
              <w:ind w:right="-57"/>
              <w:jc w:val="center"/>
              <w:rPr>
                <w:sz w:val="25"/>
                <w:szCs w:val="25"/>
              </w:rPr>
            </w:pPr>
            <w:r w:rsidRPr="002E2923">
              <w:rPr>
                <w:sz w:val="25"/>
                <w:szCs w:val="25"/>
              </w:rPr>
              <w:t>84</w:t>
            </w:r>
          </w:p>
        </w:tc>
        <w:tc>
          <w:tcPr>
            <w:tcW w:w="395" w:type="pct"/>
            <w:vAlign w:val="center"/>
          </w:tcPr>
          <w:p w14:paraId="538AAE4F" w14:textId="77777777" w:rsidR="00C96505" w:rsidRPr="002E2923" w:rsidRDefault="00C96505" w:rsidP="00873B82">
            <w:pPr>
              <w:spacing w:line="312" w:lineRule="auto"/>
              <w:ind w:right="-57"/>
              <w:jc w:val="center"/>
              <w:rPr>
                <w:sz w:val="25"/>
                <w:szCs w:val="25"/>
              </w:rPr>
            </w:pPr>
            <w:r w:rsidRPr="002E2923">
              <w:rPr>
                <w:sz w:val="25"/>
                <w:szCs w:val="25"/>
              </w:rPr>
              <w:t>82</w:t>
            </w:r>
          </w:p>
        </w:tc>
        <w:tc>
          <w:tcPr>
            <w:tcW w:w="395" w:type="pct"/>
            <w:vAlign w:val="center"/>
          </w:tcPr>
          <w:p w14:paraId="0A4E0051" w14:textId="77777777" w:rsidR="00C96505" w:rsidRPr="002E2923" w:rsidRDefault="00C96505" w:rsidP="00873B82">
            <w:pPr>
              <w:spacing w:line="312" w:lineRule="auto"/>
              <w:ind w:right="-57"/>
              <w:jc w:val="center"/>
              <w:rPr>
                <w:sz w:val="25"/>
                <w:szCs w:val="25"/>
              </w:rPr>
            </w:pPr>
            <w:r w:rsidRPr="002E2923">
              <w:rPr>
                <w:sz w:val="25"/>
                <w:szCs w:val="25"/>
              </w:rPr>
              <w:t>84,5</w:t>
            </w:r>
          </w:p>
        </w:tc>
        <w:tc>
          <w:tcPr>
            <w:tcW w:w="395" w:type="pct"/>
            <w:vAlign w:val="center"/>
          </w:tcPr>
          <w:p w14:paraId="6D6EE150" w14:textId="77777777" w:rsidR="00C96505" w:rsidRPr="002E2923" w:rsidRDefault="00C96505" w:rsidP="00873B82">
            <w:pPr>
              <w:spacing w:line="312" w:lineRule="auto"/>
              <w:ind w:right="-57"/>
              <w:jc w:val="center"/>
              <w:rPr>
                <w:sz w:val="25"/>
                <w:szCs w:val="25"/>
              </w:rPr>
            </w:pPr>
            <w:r w:rsidRPr="002E2923">
              <w:rPr>
                <w:sz w:val="25"/>
                <w:szCs w:val="25"/>
              </w:rPr>
              <w:t>85,4</w:t>
            </w:r>
          </w:p>
        </w:tc>
        <w:tc>
          <w:tcPr>
            <w:tcW w:w="395" w:type="pct"/>
            <w:vAlign w:val="center"/>
          </w:tcPr>
          <w:p w14:paraId="51C6BB9D" w14:textId="77777777" w:rsidR="00C96505" w:rsidRPr="002E2923" w:rsidRDefault="00C96505" w:rsidP="00873B82">
            <w:pPr>
              <w:spacing w:line="312" w:lineRule="auto"/>
              <w:ind w:right="-57"/>
              <w:jc w:val="center"/>
              <w:rPr>
                <w:sz w:val="25"/>
                <w:szCs w:val="25"/>
              </w:rPr>
            </w:pPr>
            <w:r w:rsidRPr="002E2923">
              <w:rPr>
                <w:sz w:val="25"/>
                <w:szCs w:val="25"/>
              </w:rPr>
              <w:t>84</w:t>
            </w:r>
          </w:p>
        </w:tc>
        <w:tc>
          <w:tcPr>
            <w:tcW w:w="462" w:type="pct"/>
            <w:vAlign w:val="center"/>
          </w:tcPr>
          <w:p w14:paraId="5018521F" w14:textId="77777777" w:rsidR="00C96505" w:rsidRPr="002E2923" w:rsidRDefault="00C96505" w:rsidP="00873B82">
            <w:pPr>
              <w:spacing w:line="312" w:lineRule="auto"/>
              <w:ind w:right="-57"/>
              <w:jc w:val="center"/>
              <w:rPr>
                <w:sz w:val="25"/>
                <w:szCs w:val="25"/>
              </w:rPr>
            </w:pPr>
            <w:r w:rsidRPr="002E2923">
              <w:rPr>
                <w:sz w:val="25"/>
                <w:szCs w:val="25"/>
              </w:rPr>
              <w:t>81</w:t>
            </w:r>
          </w:p>
        </w:tc>
        <w:tc>
          <w:tcPr>
            <w:tcW w:w="395" w:type="pct"/>
            <w:vAlign w:val="center"/>
          </w:tcPr>
          <w:p w14:paraId="5013522B" w14:textId="77777777" w:rsidR="00C96505" w:rsidRPr="002E2923" w:rsidRDefault="00C96505" w:rsidP="00873B82">
            <w:pPr>
              <w:spacing w:line="312" w:lineRule="auto"/>
              <w:ind w:right="-57"/>
              <w:jc w:val="center"/>
              <w:rPr>
                <w:sz w:val="25"/>
                <w:szCs w:val="25"/>
              </w:rPr>
            </w:pPr>
            <w:r w:rsidRPr="002E2923">
              <w:rPr>
                <w:sz w:val="25"/>
                <w:szCs w:val="25"/>
              </w:rPr>
              <w:t>83</w:t>
            </w:r>
          </w:p>
        </w:tc>
        <w:tc>
          <w:tcPr>
            <w:tcW w:w="465" w:type="pct"/>
            <w:vAlign w:val="center"/>
          </w:tcPr>
          <w:p w14:paraId="7D6F64C6" w14:textId="0ED1A6AA" w:rsidR="00C96505" w:rsidRPr="002E2923" w:rsidRDefault="00C96505" w:rsidP="00C96505">
            <w:pPr>
              <w:spacing w:line="312" w:lineRule="auto"/>
              <w:ind w:right="-57"/>
              <w:jc w:val="center"/>
              <w:rPr>
                <w:sz w:val="25"/>
                <w:szCs w:val="25"/>
              </w:rPr>
            </w:pPr>
            <w:r>
              <w:rPr>
                <w:sz w:val="25"/>
                <w:szCs w:val="25"/>
              </w:rPr>
              <w:t>84</w:t>
            </w:r>
          </w:p>
        </w:tc>
      </w:tr>
      <w:tr w:rsidR="00C96505" w:rsidRPr="002E2923" w14:paraId="0DC7F114" w14:textId="3579F245" w:rsidTr="00C96505">
        <w:trPr>
          <w:trHeight w:val="105"/>
        </w:trPr>
        <w:tc>
          <w:tcPr>
            <w:tcW w:w="850" w:type="pct"/>
          </w:tcPr>
          <w:p w14:paraId="1D9F3110" w14:textId="77777777" w:rsidR="00C96505" w:rsidRPr="002E2923" w:rsidRDefault="00C96505" w:rsidP="00714BEF">
            <w:pPr>
              <w:spacing w:line="312" w:lineRule="auto"/>
              <w:ind w:right="-57"/>
              <w:jc w:val="center"/>
              <w:rPr>
                <w:sz w:val="25"/>
                <w:szCs w:val="25"/>
              </w:rPr>
            </w:pPr>
            <w:r w:rsidRPr="002E2923">
              <w:rPr>
                <w:sz w:val="25"/>
                <w:szCs w:val="25"/>
              </w:rPr>
              <w:t>Tháng 1</w:t>
            </w:r>
          </w:p>
        </w:tc>
        <w:tc>
          <w:tcPr>
            <w:tcW w:w="395" w:type="pct"/>
          </w:tcPr>
          <w:p w14:paraId="7F29E1A4" w14:textId="77777777" w:rsidR="00C96505" w:rsidRPr="002E2923" w:rsidRDefault="00C96505" w:rsidP="00714BEF">
            <w:pPr>
              <w:spacing w:line="312" w:lineRule="auto"/>
              <w:ind w:right="-57"/>
              <w:jc w:val="center"/>
              <w:rPr>
                <w:sz w:val="25"/>
                <w:szCs w:val="25"/>
              </w:rPr>
            </w:pPr>
            <w:r w:rsidRPr="002E2923">
              <w:rPr>
                <w:sz w:val="25"/>
                <w:szCs w:val="25"/>
              </w:rPr>
              <w:t>92</w:t>
            </w:r>
          </w:p>
        </w:tc>
        <w:tc>
          <w:tcPr>
            <w:tcW w:w="458" w:type="pct"/>
          </w:tcPr>
          <w:p w14:paraId="04C23E94" w14:textId="77777777" w:rsidR="00C96505" w:rsidRPr="002E2923" w:rsidRDefault="00C96505" w:rsidP="00714BEF">
            <w:pPr>
              <w:spacing w:line="312" w:lineRule="auto"/>
              <w:ind w:right="-57"/>
              <w:jc w:val="center"/>
              <w:rPr>
                <w:sz w:val="25"/>
                <w:szCs w:val="25"/>
              </w:rPr>
            </w:pPr>
            <w:r w:rsidRPr="002E2923">
              <w:rPr>
                <w:sz w:val="25"/>
                <w:szCs w:val="25"/>
              </w:rPr>
              <w:t>89</w:t>
            </w:r>
          </w:p>
        </w:tc>
        <w:tc>
          <w:tcPr>
            <w:tcW w:w="395" w:type="pct"/>
          </w:tcPr>
          <w:p w14:paraId="2AE759C2" w14:textId="77777777" w:rsidR="00C96505" w:rsidRPr="002E2923" w:rsidRDefault="00C96505" w:rsidP="00714BEF">
            <w:pPr>
              <w:spacing w:line="312" w:lineRule="auto"/>
              <w:ind w:right="-57"/>
              <w:jc w:val="center"/>
              <w:rPr>
                <w:sz w:val="25"/>
                <w:szCs w:val="25"/>
              </w:rPr>
            </w:pPr>
            <w:r w:rsidRPr="002E2923">
              <w:rPr>
                <w:sz w:val="25"/>
                <w:szCs w:val="25"/>
              </w:rPr>
              <w:t>87</w:t>
            </w:r>
          </w:p>
        </w:tc>
        <w:tc>
          <w:tcPr>
            <w:tcW w:w="395" w:type="pct"/>
          </w:tcPr>
          <w:p w14:paraId="086B1E7A" w14:textId="77777777" w:rsidR="00C96505" w:rsidRPr="002E2923" w:rsidRDefault="00C96505" w:rsidP="00714BEF">
            <w:pPr>
              <w:spacing w:line="312" w:lineRule="auto"/>
              <w:ind w:right="-57"/>
              <w:jc w:val="center"/>
              <w:rPr>
                <w:sz w:val="25"/>
                <w:szCs w:val="25"/>
              </w:rPr>
            </w:pPr>
            <w:r w:rsidRPr="002E2923">
              <w:rPr>
                <w:sz w:val="25"/>
                <w:szCs w:val="25"/>
              </w:rPr>
              <w:t>87</w:t>
            </w:r>
          </w:p>
        </w:tc>
        <w:tc>
          <w:tcPr>
            <w:tcW w:w="395" w:type="pct"/>
          </w:tcPr>
          <w:p w14:paraId="107CEE3D" w14:textId="77777777" w:rsidR="00C96505" w:rsidRPr="002E2923" w:rsidRDefault="00C96505" w:rsidP="00714BEF">
            <w:pPr>
              <w:spacing w:line="312" w:lineRule="auto"/>
              <w:ind w:right="-57"/>
              <w:jc w:val="center"/>
              <w:rPr>
                <w:sz w:val="25"/>
                <w:szCs w:val="25"/>
              </w:rPr>
            </w:pPr>
            <w:r w:rsidRPr="002E2923">
              <w:rPr>
                <w:sz w:val="25"/>
                <w:szCs w:val="25"/>
              </w:rPr>
              <w:t>91,2</w:t>
            </w:r>
          </w:p>
        </w:tc>
        <w:tc>
          <w:tcPr>
            <w:tcW w:w="395" w:type="pct"/>
          </w:tcPr>
          <w:p w14:paraId="23CC4B51" w14:textId="77777777" w:rsidR="00C96505" w:rsidRPr="002E2923" w:rsidRDefault="00C96505" w:rsidP="00714BEF">
            <w:pPr>
              <w:spacing w:line="312" w:lineRule="auto"/>
              <w:ind w:right="-57"/>
              <w:jc w:val="center"/>
              <w:rPr>
                <w:sz w:val="25"/>
                <w:szCs w:val="25"/>
              </w:rPr>
            </w:pPr>
            <w:r w:rsidRPr="002E2923">
              <w:rPr>
                <w:sz w:val="25"/>
                <w:szCs w:val="25"/>
              </w:rPr>
              <w:t>91,8</w:t>
            </w:r>
          </w:p>
        </w:tc>
        <w:tc>
          <w:tcPr>
            <w:tcW w:w="395" w:type="pct"/>
          </w:tcPr>
          <w:p w14:paraId="6F721BE5" w14:textId="77777777" w:rsidR="00C96505" w:rsidRPr="002E2923" w:rsidRDefault="00C96505" w:rsidP="00714BEF">
            <w:pPr>
              <w:spacing w:line="312" w:lineRule="auto"/>
              <w:ind w:right="-57"/>
              <w:jc w:val="center"/>
              <w:rPr>
                <w:sz w:val="25"/>
                <w:szCs w:val="25"/>
              </w:rPr>
            </w:pPr>
            <w:r w:rsidRPr="002E2923">
              <w:rPr>
                <w:sz w:val="25"/>
                <w:szCs w:val="25"/>
              </w:rPr>
              <w:t>92</w:t>
            </w:r>
          </w:p>
        </w:tc>
        <w:tc>
          <w:tcPr>
            <w:tcW w:w="462" w:type="pct"/>
          </w:tcPr>
          <w:p w14:paraId="07A5063F" w14:textId="77777777" w:rsidR="00C96505" w:rsidRPr="002E2923" w:rsidRDefault="00C96505" w:rsidP="00714BEF">
            <w:pPr>
              <w:spacing w:line="312" w:lineRule="auto"/>
              <w:ind w:right="-57"/>
              <w:jc w:val="center"/>
              <w:rPr>
                <w:sz w:val="25"/>
                <w:szCs w:val="25"/>
              </w:rPr>
            </w:pPr>
            <w:r w:rsidRPr="002E2923">
              <w:rPr>
                <w:sz w:val="25"/>
                <w:szCs w:val="25"/>
              </w:rPr>
              <w:t>92</w:t>
            </w:r>
          </w:p>
        </w:tc>
        <w:tc>
          <w:tcPr>
            <w:tcW w:w="395" w:type="pct"/>
          </w:tcPr>
          <w:p w14:paraId="60ED61A5" w14:textId="77777777" w:rsidR="00C96505" w:rsidRPr="002E2923" w:rsidRDefault="00C96505" w:rsidP="00714BEF">
            <w:pPr>
              <w:spacing w:line="312" w:lineRule="auto"/>
              <w:ind w:right="-57"/>
              <w:jc w:val="center"/>
              <w:rPr>
                <w:sz w:val="25"/>
                <w:szCs w:val="25"/>
              </w:rPr>
            </w:pPr>
            <w:r w:rsidRPr="002E2923">
              <w:rPr>
                <w:sz w:val="25"/>
                <w:szCs w:val="25"/>
              </w:rPr>
              <w:t>88</w:t>
            </w:r>
          </w:p>
        </w:tc>
        <w:tc>
          <w:tcPr>
            <w:tcW w:w="465" w:type="pct"/>
          </w:tcPr>
          <w:p w14:paraId="2250221A" w14:textId="6A77742D" w:rsidR="00C96505" w:rsidRPr="002E2923" w:rsidRDefault="00C96505" w:rsidP="00714BEF">
            <w:pPr>
              <w:spacing w:line="312" w:lineRule="auto"/>
              <w:ind w:right="-57"/>
              <w:jc w:val="center"/>
              <w:rPr>
                <w:sz w:val="25"/>
                <w:szCs w:val="25"/>
              </w:rPr>
            </w:pPr>
            <w:r>
              <w:rPr>
                <w:sz w:val="25"/>
                <w:szCs w:val="25"/>
              </w:rPr>
              <w:t>88</w:t>
            </w:r>
          </w:p>
        </w:tc>
      </w:tr>
      <w:tr w:rsidR="00C96505" w:rsidRPr="002E2923" w14:paraId="2CBB56BC" w14:textId="7738FB89" w:rsidTr="00C96505">
        <w:trPr>
          <w:trHeight w:val="105"/>
        </w:trPr>
        <w:tc>
          <w:tcPr>
            <w:tcW w:w="850" w:type="pct"/>
          </w:tcPr>
          <w:p w14:paraId="4A784297" w14:textId="77777777" w:rsidR="00C96505" w:rsidRPr="002E2923" w:rsidRDefault="00C96505" w:rsidP="00714BEF">
            <w:pPr>
              <w:spacing w:line="312" w:lineRule="auto"/>
              <w:ind w:right="-57"/>
              <w:jc w:val="center"/>
              <w:rPr>
                <w:sz w:val="25"/>
                <w:szCs w:val="25"/>
              </w:rPr>
            </w:pPr>
            <w:r w:rsidRPr="002E2923">
              <w:rPr>
                <w:sz w:val="25"/>
                <w:szCs w:val="25"/>
              </w:rPr>
              <w:t>Tháng 2</w:t>
            </w:r>
          </w:p>
        </w:tc>
        <w:tc>
          <w:tcPr>
            <w:tcW w:w="395" w:type="pct"/>
          </w:tcPr>
          <w:p w14:paraId="029F68C9" w14:textId="77777777" w:rsidR="00C96505" w:rsidRPr="002E2923" w:rsidRDefault="00C96505" w:rsidP="00714BEF">
            <w:pPr>
              <w:spacing w:line="312" w:lineRule="auto"/>
              <w:ind w:right="-57"/>
              <w:jc w:val="center"/>
              <w:rPr>
                <w:sz w:val="25"/>
                <w:szCs w:val="25"/>
              </w:rPr>
            </w:pPr>
            <w:r w:rsidRPr="002E2923">
              <w:rPr>
                <w:sz w:val="25"/>
                <w:szCs w:val="25"/>
              </w:rPr>
              <w:t>90</w:t>
            </w:r>
          </w:p>
        </w:tc>
        <w:tc>
          <w:tcPr>
            <w:tcW w:w="458" w:type="pct"/>
          </w:tcPr>
          <w:p w14:paraId="388396E6" w14:textId="77777777" w:rsidR="00C96505" w:rsidRPr="002E2923" w:rsidRDefault="00C96505" w:rsidP="00714BEF">
            <w:pPr>
              <w:spacing w:line="312" w:lineRule="auto"/>
              <w:ind w:right="-57"/>
              <w:jc w:val="center"/>
              <w:rPr>
                <w:sz w:val="25"/>
                <w:szCs w:val="25"/>
              </w:rPr>
            </w:pPr>
            <w:r w:rsidRPr="002E2923">
              <w:rPr>
                <w:sz w:val="25"/>
                <w:szCs w:val="25"/>
              </w:rPr>
              <w:t>91</w:t>
            </w:r>
          </w:p>
        </w:tc>
        <w:tc>
          <w:tcPr>
            <w:tcW w:w="395" w:type="pct"/>
          </w:tcPr>
          <w:p w14:paraId="2B40D205" w14:textId="77777777" w:rsidR="00C96505" w:rsidRPr="002E2923" w:rsidRDefault="00C96505" w:rsidP="00714BEF">
            <w:pPr>
              <w:spacing w:line="312" w:lineRule="auto"/>
              <w:ind w:right="-57"/>
              <w:jc w:val="center"/>
              <w:rPr>
                <w:sz w:val="25"/>
                <w:szCs w:val="25"/>
              </w:rPr>
            </w:pPr>
            <w:r w:rsidRPr="002E2923">
              <w:rPr>
                <w:sz w:val="25"/>
                <w:szCs w:val="25"/>
              </w:rPr>
              <w:t>90</w:t>
            </w:r>
          </w:p>
        </w:tc>
        <w:tc>
          <w:tcPr>
            <w:tcW w:w="395" w:type="pct"/>
          </w:tcPr>
          <w:p w14:paraId="70C5D9D6" w14:textId="77777777" w:rsidR="00C96505" w:rsidRPr="002E2923" w:rsidRDefault="00C96505" w:rsidP="00714BEF">
            <w:pPr>
              <w:spacing w:line="312" w:lineRule="auto"/>
              <w:ind w:right="-57"/>
              <w:jc w:val="center"/>
              <w:rPr>
                <w:sz w:val="25"/>
                <w:szCs w:val="25"/>
              </w:rPr>
            </w:pPr>
            <w:r w:rsidRPr="002E2923">
              <w:rPr>
                <w:sz w:val="25"/>
                <w:szCs w:val="25"/>
              </w:rPr>
              <w:t>89</w:t>
            </w:r>
          </w:p>
        </w:tc>
        <w:tc>
          <w:tcPr>
            <w:tcW w:w="395" w:type="pct"/>
          </w:tcPr>
          <w:p w14:paraId="7142E6A4" w14:textId="77777777" w:rsidR="00C96505" w:rsidRPr="002E2923" w:rsidRDefault="00C96505" w:rsidP="00714BEF">
            <w:pPr>
              <w:spacing w:line="312" w:lineRule="auto"/>
              <w:ind w:right="-57"/>
              <w:jc w:val="center"/>
              <w:rPr>
                <w:sz w:val="25"/>
                <w:szCs w:val="25"/>
              </w:rPr>
            </w:pPr>
            <w:r w:rsidRPr="002E2923">
              <w:rPr>
                <w:sz w:val="25"/>
                <w:szCs w:val="25"/>
              </w:rPr>
              <w:t>85,4</w:t>
            </w:r>
          </w:p>
        </w:tc>
        <w:tc>
          <w:tcPr>
            <w:tcW w:w="395" w:type="pct"/>
          </w:tcPr>
          <w:p w14:paraId="2E97242E" w14:textId="77777777" w:rsidR="00C96505" w:rsidRPr="002E2923" w:rsidRDefault="00C96505" w:rsidP="00714BEF">
            <w:pPr>
              <w:spacing w:line="312" w:lineRule="auto"/>
              <w:ind w:right="-57"/>
              <w:jc w:val="center"/>
              <w:rPr>
                <w:sz w:val="25"/>
                <w:szCs w:val="25"/>
              </w:rPr>
            </w:pPr>
            <w:r w:rsidRPr="002E2923">
              <w:rPr>
                <w:sz w:val="25"/>
                <w:szCs w:val="25"/>
              </w:rPr>
              <w:t>91,6</w:t>
            </w:r>
          </w:p>
        </w:tc>
        <w:tc>
          <w:tcPr>
            <w:tcW w:w="395" w:type="pct"/>
          </w:tcPr>
          <w:p w14:paraId="7753C343" w14:textId="77777777" w:rsidR="00C96505" w:rsidRPr="002E2923" w:rsidRDefault="00C96505" w:rsidP="00714BEF">
            <w:pPr>
              <w:spacing w:line="312" w:lineRule="auto"/>
              <w:ind w:right="-57"/>
              <w:jc w:val="center"/>
              <w:rPr>
                <w:sz w:val="25"/>
                <w:szCs w:val="25"/>
              </w:rPr>
            </w:pPr>
            <w:r w:rsidRPr="002E2923">
              <w:rPr>
                <w:sz w:val="25"/>
                <w:szCs w:val="25"/>
              </w:rPr>
              <w:t>88</w:t>
            </w:r>
          </w:p>
        </w:tc>
        <w:tc>
          <w:tcPr>
            <w:tcW w:w="462" w:type="pct"/>
          </w:tcPr>
          <w:p w14:paraId="6376D746" w14:textId="77777777" w:rsidR="00C96505" w:rsidRPr="002E2923" w:rsidRDefault="00C96505" w:rsidP="00714BEF">
            <w:pPr>
              <w:spacing w:line="312" w:lineRule="auto"/>
              <w:ind w:right="-57"/>
              <w:jc w:val="center"/>
              <w:rPr>
                <w:sz w:val="25"/>
                <w:szCs w:val="25"/>
              </w:rPr>
            </w:pPr>
            <w:r w:rsidRPr="002E2923">
              <w:rPr>
                <w:sz w:val="25"/>
                <w:szCs w:val="25"/>
              </w:rPr>
              <w:t>88</w:t>
            </w:r>
          </w:p>
        </w:tc>
        <w:tc>
          <w:tcPr>
            <w:tcW w:w="395" w:type="pct"/>
          </w:tcPr>
          <w:p w14:paraId="612D9509" w14:textId="77777777" w:rsidR="00C96505" w:rsidRPr="002E2923" w:rsidRDefault="00C96505" w:rsidP="00714BEF">
            <w:pPr>
              <w:spacing w:line="312" w:lineRule="auto"/>
              <w:ind w:right="-57"/>
              <w:jc w:val="center"/>
              <w:rPr>
                <w:sz w:val="25"/>
                <w:szCs w:val="25"/>
              </w:rPr>
            </w:pPr>
            <w:r w:rsidRPr="002E2923">
              <w:rPr>
                <w:sz w:val="25"/>
                <w:szCs w:val="25"/>
              </w:rPr>
              <w:t>87</w:t>
            </w:r>
          </w:p>
        </w:tc>
        <w:tc>
          <w:tcPr>
            <w:tcW w:w="465" w:type="pct"/>
          </w:tcPr>
          <w:p w14:paraId="6016AA88" w14:textId="3323F614" w:rsidR="00C96505" w:rsidRPr="002E2923" w:rsidRDefault="00C96505" w:rsidP="00714BEF">
            <w:pPr>
              <w:spacing w:line="312" w:lineRule="auto"/>
              <w:ind w:right="-57"/>
              <w:jc w:val="center"/>
              <w:rPr>
                <w:sz w:val="25"/>
                <w:szCs w:val="25"/>
              </w:rPr>
            </w:pPr>
            <w:r>
              <w:rPr>
                <w:sz w:val="25"/>
                <w:szCs w:val="25"/>
              </w:rPr>
              <w:t>88</w:t>
            </w:r>
          </w:p>
        </w:tc>
      </w:tr>
      <w:tr w:rsidR="00C96505" w:rsidRPr="002E2923" w14:paraId="7E4D2D80" w14:textId="609915AC" w:rsidTr="00C96505">
        <w:trPr>
          <w:trHeight w:val="105"/>
        </w:trPr>
        <w:tc>
          <w:tcPr>
            <w:tcW w:w="850" w:type="pct"/>
          </w:tcPr>
          <w:p w14:paraId="29FB2352" w14:textId="77777777" w:rsidR="00C96505" w:rsidRPr="002E2923" w:rsidRDefault="00C96505" w:rsidP="00C96505">
            <w:pPr>
              <w:spacing w:line="312" w:lineRule="auto"/>
              <w:ind w:right="-57"/>
              <w:jc w:val="center"/>
              <w:rPr>
                <w:sz w:val="25"/>
                <w:szCs w:val="25"/>
              </w:rPr>
            </w:pPr>
            <w:r w:rsidRPr="002E2923">
              <w:rPr>
                <w:sz w:val="25"/>
                <w:szCs w:val="25"/>
              </w:rPr>
              <w:t>Tháng 3</w:t>
            </w:r>
          </w:p>
        </w:tc>
        <w:tc>
          <w:tcPr>
            <w:tcW w:w="395" w:type="pct"/>
          </w:tcPr>
          <w:p w14:paraId="2286BD09" w14:textId="77777777" w:rsidR="00C96505" w:rsidRPr="002E2923" w:rsidRDefault="00C96505" w:rsidP="00C96505">
            <w:pPr>
              <w:spacing w:line="312" w:lineRule="auto"/>
              <w:ind w:right="-57"/>
              <w:jc w:val="center"/>
              <w:rPr>
                <w:sz w:val="25"/>
                <w:szCs w:val="25"/>
              </w:rPr>
            </w:pPr>
            <w:r w:rsidRPr="002E2923">
              <w:rPr>
                <w:sz w:val="25"/>
                <w:szCs w:val="25"/>
              </w:rPr>
              <w:t>90</w:t>
            </w:r>
          </w:p>
        </w:tc>
        <w:tc>
          <w:tcPr>
            <w:tcW w:w="458" w:type="pct"/>
          </w:tcPr>
          <w:p w14:paraId="260EB73F" w14:textId="77777777" w:rsidR="00C96505" w:rsidRPr="002E2923" w:rsidRDefault="00C96505" w:rsidP="00C96505">
            <w:pPr>
              <w:spacing w:line="312" w:lineRule="auto"/>
              <w:ind w:right="-57"/>
              <w:jc w:val="center"/>
              <w:rPr>
                <w:sz w:val="25"/>
                <w:szCs w:val="25"/>
              </w:rPr>
            </w:pPr>
            <w:r w:rsidRPr="002E2923">
              <w:rPr>
                <w:sz w:val="25"/>
                <w:szCs w:val="25"/>
              </w:rPr>
              <w:t>91</w:t>
            </w:r>
          </w:p>
        </w:tc>
        <w:tc>
          <w:tcPr>
            <w:tcW w:w="395" w:type="pct"/>
          </w:tcPr>
          <w:p w14:paraId="1D98AF79" w14:textId="77777777" w:rsidR="00C96505" w:rsidRPr="002E2923" w:rsidRDefault="00C96505" w:rsidP="00C96505">
            <w:pPr>
              <w:spacing w:line="312" w:lineRule="auto"/>
              <w:ind w:right="-57"/>
              <w:jc w:val="center"/>
              <w:rPr>
                <w:sz w:val="25"/>
                <w:szCs w:val="25"/>
              </w:rPr>
            </w:pPr>
            <w:r w:rsidRPr="002E2923">
              <w:rPr>
                <w:sz w:val="25"/>
                <w:szCs w:val="25"/>
              </w:rPr>
              <w:t>91</w:t>
            </w:r>
          </w:p>
        </w:tc>
        <w:tc>
          <w:tcPr>
            <w:tcW w:w="395" w:type="pct"/>
          </w:tcPr>
          <w:p w14:paraId="059088A8" w14:textId="77777777" w:rsidR="00C96505" w:rsidRPr="002E2923" w:rsidRDefault="00C96505" w:rsidP="00C96505">
            <w:pPr>
              <w:spacing w:line="312" w:lineRule="auto"/>
              <w:ind w:right="-57"/>
              <w:jc w:val="center"/>
              <w:rPr>
                <w:sz w:val="25"/>
                <w:szCs w:val="25"/>
              </w:rPr>
            </w:pPr>
            <w:r w:rsidRPr="002E2923">
              <w:rPr>
                <w:sz w:val="25"/>
                <w:szCs w:val="25"/>
              </w:rPr>
              <w:t>87</w:t>
            </w:r>
          </w:p>
        </w:tc>
        <w:tc>
          <w:tcPr>
            <w:tcW w:w="395" w:type="pct"/>
          </w:tcPr>
          <w:p w14:paraId="14D74464" w14:textId="77777777" w:rsidR="00C96505" w:rsidRPr="002E2923" w:rsidRDefault="00C96505" w:rsidP="00C96505">
            <w:pPr>
              <w:spacing w:line="312" w:lineRule="auto"/>
              <w:ind w:right="-57"/>
              <w:jc w:val="center"/>
              <w:rPr>
                <w:sz w:val="25"/>
                <w:szCs w:val="25"/>
              </w:rPr>
            </w:pPr>
            <w:r w:rsidRPr="002E2923">
              <w:rPr>
                <w:sz w:val="25"/>
                <w:szCs w:val="25"/>
              </w:rPr>
              <w:t>89,4</w:t>
            </w:r>
          </w:p>
        </w:tc>
        <w:tc>
          <w:tcPr>
            <w:tcW w:w="395" w:type="pct"/>
          </w:tcPr>
          <w:p w14:paraId="21675C03" w14:textId="77777777" w:rsidR="00C96505" w:rsidRPr="002E2923" w:rsidRDefault="00C96505" w:rsidP="00C96505">
            <w:pPr>
              <w:spacing w:line="312" w:lineRule="auto"/>
              <w:ind w:right="-57"/>
              <w:jc w:val="center"/>
              <w:rPr>
                <w:sz w:val="25"/>
                <w:szCs w:val="25"/>
              </w:rPr>
            </w:pPr>
            <w:r w:rsidRPr="002E2923">
              <w:rPr>
                <w:sz w:val="25"/>
                <w:szCs w:val="25"/>
              </w:rPr>
              <w:t>90,3</w:t>
            </w:r>
          </w:p>
        </w:tc>
        <w:tc>
          <w:tcPr>
            <w:tcW w:w="395" w:type="pct"/>
          </w:tcPr>
          <w:p w14:paraId="1541B4F6" w14:textId="77777777" w:rsidR="00C96505" w:rsidRPr="002E2923" w:rsidRDefault="00C96505" w:rsidP="00C96505">
            <w:pPr>
              <w:spacing w:line="312" w:lineRule="auto"/>
              <w:ind w:right="-57"/>
              <w:jc w:val="center"/>
              <w:rPr>
                <w:sz w:val="25"/>
                <w:szCs w:val="25"/>
              </w:rPr>
            </w:pPr>
            <w:r w:rsidRPr="002E2923">
              <w:rPr>
                <w:sz w:val="25"/>
                <w:szCs w:val="25"/>
              </w:rPr>
              <w:t>89</w:t>
            </w:r>
          </w:p>
        </w:tc>
        <w:tc>
          <w:tcPr>
            <w:tcW w:w="462" w:type="pct"/>
          </w:tcPr>
          <w:p w14:paraId="14C7FAFD" w14:textId="77777777" w:rsidR="00C96505" w:rsidRPr="002E2923" w:rsidRDefault="00C96505" w:rsidP="00C96505">
            <w:pPr>
              <w:spacing w:line="312" w:lineRule="auto"/>
              <w:ind w:right="-57"/>
              <w:jc w:val="center"/>
              <w:rPr>
                <w:sz w:val="25"/>
                <w:szCs w:val="25"/>
              </w:rPr>
            </w:pPr>
            <w:r w:rsidRPr="002E2923">
              <w:rPr>
                <w:sz w:val="25"/>
                <w:szCs w:val="25"/>
              </w:rPr>
              <w:t>88</w:t>
            </w:r>
          </w:p>
        </w:tc>
        <w:tc>
          <w:tcPr>
            <w:tcW w:w="395" w:type="pct"/>
          </w:tcPr>
          <w:p w14:paraId="56F48989" w14:textId="77777777" w:rsidR="00C96505" w:rsidRPr="002E2923" w:rsidRDefault="00C96505" w:rsidP="00C96505">
            <w:pPr>
              <w:spacing w:line="312" w:lineRule="auto"/>
              <w:ind w:right="-57"/>
              <w:jc w:val="center"/>
              <w:rPr>
                <w:sz w:val="25"/>
                <w:szCs w:val="25"/>
              </w:rPr>
            </w:pPr>
            <w:r w:rsidRPr="002E2923">
              <w:rPr>
                <w:sz w:val="25"/>
                <w:szCs w:val="25"/>
              </w:rPr>
              <w:t>87</w:t>
            </w:r>
          </w:p>
        </w:tc>
        <w:tc>
          <w:tcPr>
            <w:tcW w:w="465" w:type="pct"/>
          </w:tcPr>
          <w:p w14:paraId="6BE14165" w14:textId="4455C681" w:rsidR="00C96505" w:rsidRPr="002E2923" w:rsidRDefault="00C96505" w:rsidP="00C96505">
            <w:pPr>
              <w:spacing w:line="312" w:lineRule="auto"/>
              <w:ind w:right="-57"/>
              <w:jc w:val="center"/>
              <w:rPr>
                <w:sz w:val="25"/>
                <w:szCs w:val="25"/>
              </w:rPr>
            </w:pPr>
            <w:r>
              <w:rPr>
                <w:sz w:val="25"/>
                <w:szCs w:val="25"/>
              </w:rPr>
              <w:t>89</w:t>
            </w:r>
          </w:p>
        </w:tc>
      </w:tr>
      <w:tr w:rsidR="00C96505" w:rsidRPr="002E2923" w14:paraId="3351A0C2" w14:textId="3B96BEB2" w:rsidTr="00C96505">
        <w:trPr>
          <w:trHeight w:val="105"/>
        </w:trPr>
        <w:tc>
          <w:tcPr>
            <w:tcW w:w="850" w:type="pct"/>
          </w:tcPr>
          <w:p w14:paraId="71D77471" w14:textId="77777777" w:rsidR="00C96505" w:rsidRPr="002E2923" w:rsidRDefault="00C96505" w:rsidP="00C96505">
            <w:pPr>
              <w:spacing w:line="312" w:lineRule="auto"/>
              <w:ind w:right="-57"/>
              <w:jc w:val="center"/>
              <w:rPr>
                <w:sz w:val="25"/>
                <w:szCs w:val="25"/>
              </w:rPr>
            </w:pPr>
            <w:r w:rsidRPr="002E2923">
              <w:rPr>
                <w:sz w:val="25"/>
                <w:szCs w:val="25"/>
              </w:rPr>
              <w:t>Tháng 4</w:t>
            </w:r>
          </w:p>
        </w:tc>
        <w:tc>
          <w:tcPr>
            <w:tcW w:w="395" w:type="pct"/>
          </w:tcPr>
          <w:p w14:paraId="719B1772" w14:textId="77777777" w:rsidR="00C96505" w:rsidRPr="002E2923" w:rsidRDefault="00C96505" w:rsidP="00C96505">
            <w:pPr>
              <w:spacing w:line="312" w:lineRule="auto"/>
              <w:ind w:right="-57"/>
              <w:jc w:val="center"/>
              <w:rPr>
                <w:sz w:val="25"/>
                <w:szCs w:val="25"/>
              </w:rPr>
            </w:pPr>
            <w:r w:rsidRPr="002E2923">
              <w:rPr>
                <w:sz w:val="25"/>
                <w:szCs w:val="25"/>
              </w:rPr>
              <w:t>85</w:t>
            </w:r>
          </w:p>
        </w:tc>
        <w:tc>
          <w:tcPr>
            <w:tcW w:w="458" w:type="pct"/>
          </w:tcPr>
          <w:p w14:paraId="65DF6F1E" w14:textId="77777777" w:rsidR="00C96505" w:rsidRPr="002E2923" w:rsidRDefault="00C96505" w:rsidP="00C96505">
            <w:pPr>
              <w:spacing w:line="312" w:lineRule="auto"/>
              <w:ind w:right="-57"/>
              <w:jc w:val="center"/>
              <w:rPr>
                <w:sz w:val="25"/>
                <w:szCs w:val="25"/>
              </w:rPr>
            </w:pPr>
            <w:r w:rsidRPr="002E2923">
              <w:rPr>
                <w:sz w:val="25"/>
                <w:szCs w:val="25"/>
              </w:rPr>
              <w:t>88</w:t>
            </w:r>
          </w:p>
        </w:tc>
        <w:tc>
          <w:tcPr>
            <w:tcW w:w="395" w:type="pct"/>
          </w:tcPr>
          <w:p w14:paraId="47B6B1BB" w14:textId="77777777" w:rsidR="00C96505" w:rsidRPr="002E2923" w:rsidRDefault="00C96505" w:rsidP="00C96505">
            <w:pPr>
              <w:spacing w:line="312" w:lineRule="auto"/>
              <w:ind w:right="-57"/>
              <w:jc w:val="center"/>
              <w:rPr>
                <w:sz w:val="25"/>
                <w:szCs w:val="25"/>
              </w:rPr>
            </w:pPr>
            <w:r w:rsidRPr="002E2923">
              <w:rPr>
                <w:sz w:val="25"/>
                <w:szCs w:val="25"/>
              </w:rPr>
              <w:t>87</w:t>
            </w:r>
          </w:p>
        </w:tc>
        <w:tc>
          <w:tcPr>
            <w:tcW w:w="395" w:type="pct"/>
          </w:tcPr>
          <w:p w14:paraId="46CD38FC" w14:textId="77777777" w:rsidR="00C96505" w:rsidRPr="002E2923" w:rsidRDefault="00C96505" w:rsidP="00C96505">
            <w:pPr>
              <w:spacing w:line="312" w:lineRule="auto"/>
              <w:ind w:right="-57"/>
              <w:jc w:val="center"/>
              <w:rPr>
                <w:sz w:val="25"/>
                <w:szCs w:val="25"/>
              </w:rPr>
            </w:pPr>
            <w:r w:rsidRPr="002E2923">
              <w:rPr>
                <w:sz w:val="25"/>
                <w:szCs w:val="25"/>
              </w:rPr>
              <w:t>83</w:t>
            </w:r>
          </w:p>
        </w:tc>
        <w:tc>
          <w:tcPr>
            <w:tcW w:w="395" w:type="pct"/>
          </w:tcPr>
          <w:p w14:paraId="4A100485" w14:textId="77777777" w:rsidR="00C96505" w:rsidRPr="002E2923" w:rsidRDefault="00C96505" w:rsidP="00C96505">
            <w:pPr>
              <w:spacing w:line="312" w:lineRule="auto"/>
              <w:ind w:right="-57"/>
              <w:jc w:val="center"/>
              <w:rPr>
                <w:sz w:val="25"/>
                <w:szCs w:val="25"/>
              </w:rPr>
            </w:pPr>
            <w:r w:rsidRPr="002E2923">
              <w:rPr>
                <w:sz w:val="25"/>
                <w:szCs w:val="25"/>
              </w:rPr>
              <w:t>85,4</w:t>
            </w:r>
          </w:p>
        </w:tc>
        <w:tc>
          <w:tcPr>
            <w:tcW w:w="395" w:type="pct"/>
          </w:tcPr>
          <w:p w14:paraId="638A4E83" w14:textId="77777777" w:rsidR="00C96505" w:rsidRPr="002E2923" w:rsidRDefault="00C96505" w:rsidP="00C96505">
            <w:pPr>
              <w:spacing w:line="312" w:lineRule="auto"/>
              <w:ind w:right="-57"/>
              <w:jc w:val="center"/>
              <w:rPr>
                <w:sz w:val="25"/>
                <w:szCs w:val="25"/>
              </w:rPr>
            </w:pPr>
            <w:r w:rsidRPr="002E2923">
              <w:rPr>
                <w:sz w:val="25"/>
                <w:szCs w:val="25"/>
              </w:rPr>
              <w:t>83,2</w:t>
            </w:r>
          </w:p>
        </w:tc>
        <w:tc>
          <w:tcPr>
            <w:tcW w:w="395" w:type="pct"/>
          </w:tcPr>
          <w:p w14:paraId="4BF2DC85" w14:textId="77777777" w:rsidR="00C96505" w:rsidRPr="002E2923" w:rsidRDefault="00C96505" w:rsidP="00C96505">
            <w:pPr>
              <w:spacing w:line="312" w:lineRule="auto"/>
              <w:ind w:right="-57"/>
              <w:jc w:val="center"/>
              <w:rPr>
                <w:sz w:val="25"/>
                <w:szCs w:val="25"/>
              </w:rPr>
            </w:pPr>
            <w:r w:rsidRPr="002E2923">
              <w:rPr>
                <w:sz w:val="25"/>
                <w:szCs w:val="25"/>
              </w:rPr>
              <w:t>87</w:t>
            </w:r>
          </w:p>
        </w:tc>
        <w:tc>
          <w:tcPr>
            <w:tcW w:w="462" w:type="pct"/>
          </w:tcPr>
          <w:p w14:paraId="3F02A77E" w14:textId="77777777" w:rsidR="00C96505" w:rsidRPr="002E2923" w:rsidRDefault="00C96505" w:rsidP="00C96505">
            <w:pPr>
              <w:spacing w:line="312" w:lineRule="auto"/>
              <w:ind w:right="-57"/>
              <w:jc w:val="center"/>
              <w:rPr>
                <w:sz w:val="25"/>
                <w:szCs w:val="25"/>
              </w:rPr>
            </w:pPr>
            <w:r w:rsidRPr="002E2923">
              <w:rPr>
                <w:sz w:val="25"/>
                <w:szCs w:val="25"/>
              </w:rPr>
              <w:t>82</w:t>
            </w:r>
          </w:p>
        </w:tc>
        <w:tc>
          <w:tcPr>
            <w:tcW w:w="395" w:type="pct"/>
          </w:tcPr>
          <w:p w14:paraId="63E06A0F" w14:textId="77777777" w:rsidR="00C96505" w:rsidRPr="002E2923" w:rsidRDefault="00C96505" w:rsidP="00C96505">
            <w:pPr>
              <w:spacing w:line="312" w:lineRule="auto"/>
              <w:ind w:right="-57"/>
              <w:jc w:val="center"/>
              <w:rPr>
                <w:sz w:val="25"/>
                <w:szCs w:val="25"/>
              </w:rPr>
            </w:pPr>
            <w:r w:rsidRPr="002E2923">
              <w:rPr>
                <w:sz w:val="25"/>
                <w:szCs w:val="25"/>
              </w:rPr>
              <w:t>88</w:t>
            </w:r>
          </w:p>
        </w:tc>
        <w:tc>
          <w:tcPr>
            <w:tcW w:w="465" w:type="pct"/>
          </w:tcPr>
          <w:p w14:paraId="211E8802" w14:textId="29AD1EE0" w:rsidR="00C96505" w:rsidRPr="002E2923" w:rsidRDefault="00C96505" w:rsidP="00C96505">
            <w:pPr>
              <w:spacing w:line="312" w:lineRule="auto"/>
              <w:ind w:right="-57"/>
              <w:jc w:val="center"/>
              <w:rPr>
                <w:sz w:val="25"/>
                <w:szCs w:val="25"/>
              </w:rPr>
            </w:pPr>
            <w:r>
              <w:rPr>
                <w:sz w:val="25"/>
                <w:szCs w:val="25"/>
              </w:rPr>
              <w:t>86</w:t>
            </w:r>
          </w:p>
        </w:tc>
      </w:tr>
      <w:tr w:rsidR="00C96505" w:rsidRPr="002E2923" w14:paraId="4FBD7314" w14:textId="2B548A4C" w:rsidTr="00C96505">
        <w:trPr>
          <w:trHeight w:val="105"/>
        </w:trPr>
        <w:tc>
          <w:tcPr>
            <w:tcW w:w="850" w:type="pct"/>
          </w:tcPr>
          <w:p w14:paraId="5D910E1D" w14:textId="77777777" w:rsidR="00C96505" w:rsidRPr="002E2923" w:rsidRDefault="00C96505" w:rsidP="00C96505">
            <w:pPr>
              <w:spacing w:line="312" w:lineRule="auto"/>
              <w:ind w:right="-57"/>
              <w:jc w:val="center"/>
              <w:rPr>
                <w:sz w:val="25"/>
                <w:szCs w:val="25"/>
              </w:rPr>
            </w:pPr>
            <w:r w:rsidRPr="002E2923">
              <w:rPr>
                <w:sz w:val="25"/>
                <w:szCs w:val="25"/>
              </w:rPr>
              <w:t>Tháng 5</w:t>
            </w:r>
          </w:p>
        </w:tc>
        <w:tc>
          <w:tcPr>
            <w:tcW w:w="395" w:type="pct"/>
          </w:tcPr>
          <w:p w14:paraId="20D74DFF" w14:textId="77777777" w:rsidR="00C96505" w:rsidRPr="002E2923" w:rsidRDefault="00C96505" w:rsidP="00C96505">
            <w:pPr>
              <w:spacing w:line="312" w:lineRule="auto"/>
              <w:ind w:right="-57"/>
              <w:jc w:val="center"/>
              <w:rPr>
                <w:sz w:val="25"/>
                <w:szCs w:val="25"/>
              </w:rPr>
            </w:pPr>
            <w:r w:rsidRPr="002E2923">
              <w:rPr>
                <w:sz w:val="25"/>
                <w:szCs w:val="25"/>
              </w:rPr>
              <w:t>74</w:t>
            </w:r>
          </w:p>
        </w:tc>
        <w:tc>
          <w:tcPr>
            <w:tcW w:w="458" w:type="pct"/>
          </w:tcPr>
          <w:p w14:paraId="7ED7F2D8" w14:textId="77777777" w:rsidR="00C96505" w:rsidRPr="002E2923" w:rsidRDefault="00C96505" w:rsidP="00C96505">
            <w:pPr>
              <w:spacing w:line="312" w:lineRule="auto"/>
              <w:ind w:right="-57"/>
              <w:jc w:val="center"/>
              <w:rPr>
                <w:sz w:val="25"/>
                <w:szCs w:val="25"/>
              </w:rPr>
            </w:pPr>
            <w:r w:rsidRPr="002E2923">
              <w:rPr>
                <w:sz w:val="25"/>
                <w:szCs w:val="25"/>
              </w:rPr>
              <w:t>80</w:t>
            </w:r>
          </w:p>
        </w:tc>
        <w:tc>
          <w:tcPr>
            <w:tcW w:w="395" w:type="pct"/>
          </w:tcPr>
          <w:p w14:paraId="3D8C460D" w14:textId="77777777" w:rsidR="00C96505" w:rsidRPr="002E2923" w:rsidRDefault="00C96505" w:rsidP="00C96505">
            <w:pPr>
              <w:spacing w:line="312" w:lineRule="auto"/>
              <w:ind w:right="-57"/>
              <w:jc w:val="center"/>
              <w:rPr>
                <w:sz w:val="25"/>
                <w:szCs w:val="25"/>
              </w:rPr>
            </w:pPr>
            <w:r w:rsidRPr="002E2923">
              <w:rPr>
                <w:sz w:val="25"/>
                <w:szCs w:val="25"/>
              </w:rPr>
              <w:t>74</w:t>
            </w:r>
          </w:p>
        </w:tc>
        <w:tc>
          <w:tcPr>
            <w:tcW w:w="395" w:type="pct"/>
          </w:tcPr>
          <w:p w14:paraId="496824AF" w14:textId="77777777" w:rsidR="00C96505" w:rsidRPr="002E2923" w:rsidRDefault="00C96505" w:rsidP="00C96505">
            <w:pPr>
              <w:spacing w:line="312" w:lineRule="auto"/>
              <w:ind w:right="-57"/>
              <w:jc w:val="center"/>
              <w:rPr>
                <w:sz w:val="25"/>
                <w:szCs w:val="25"/>
              </w:rPr>
            </w:pPr>
            <w:r w:rsidRPr="002E2923">
              <w:rPr>
                <w:sz w:val="25"/>
                <w:szCs w:val="25"/>
              </w:rPr>
              <w:t>69</w:t>
            </w:r>
          </w:p>
        </w:tc>
        <w:tc>
          <w:tcPr>
            <w:tcW w:w="395" w:type="pct"/>
          </w:tcPr>
          <w:p w14:paraId="3B541DC0" w14:textId="77777777" w:rsidR="00C96505" w:rsidRPr="002E2923" w:rsidRDefault="00C96505" w:rsidP="00C96505">
            <w:pPr>
              <w:spacing w:line="312" w:lineRule="auto"/>
              <w:ind w:right="-57"/>
              <w:jc w:val="center"/>
              <w:rPr>
                <w:sz w:val="25"/>
                <w:szCs w:val="25"/>
              </w:rPr>
            </w:pPr>
            <w:r w:rsidRPr="002E2923">
              <w:rPr>
                <w:sz w:val="25"/>
                <w:szCs w:val="25"/>
              </w:rPr>
              <w:t>79,9</w:t>
            </w:r>
          </w:p>
        </w:tc>
        <w:tc>
          <w:tcPr>
            <w:tcW w:w="395" w:type="pct"/>
          </w:tcPr>
          <w:p w14:paraId="25060FDD" w14:textId="77777777" w:rsidR="00C96505" w:rsidRPr="002E2923" w:rsidRDefault="00C96505" w:rsidP="00C96505">
            <w:pPr>
              <w:spacing w:line="312" w:lineRule="auto"/>
              <w:ind w:right="-57"/>
              <w:jc w:val="center"/>
              <w:rPr>
                <w:sz w:val="25"/>
                <w:szCs w:val="25"/>
              </w:rPr>
            </w:pPr>
            <w:r w:rsidRPr="002E2923">
              <w:rPr>
                <w:sz w:val="25"/>
                <w:szCs w:val="25"/>
              </w:rPr>
              <w:t>83,6</w:t>
            </w:r>
          </w:p>
        </w:tc>
        <w:tc>
          <w:tcPr>
            <w:tcW w:w="395" w:type="pct"/>
          </w:tcPr>
          <w:p w14:paraId="749B6534" w14:textId="77777777" w:rsidR="00C96505" w:rsidRPr="002E2923" w:rsidRDefault="00C96505" w:rsidP="00C96505">
            <w:pPr>
              <w:spacing w:line="312" w:lineRule="auto"/>
              <w:ind w:right="-57"/>
              <w:jc w:val="center"/>
              <w:rPr>
                <w:sz w:val="25"/>
                <w:szCs w:val="25"/>
              </w:rPr>
            </w:pPr>
            <w:r w:rsidRPr="002E2923">
              <w:rPr>
                <w:sz w:val="25"/>
                <w:szCs w:val="25"/>
              </w:rPr>
              <w:t>78</w:t>
            </w:r>
          </w:p>
        </w:tc>
        <w:tc>
          <w:tcPr>
            <w:tcW w:w="462" w:type="pct"/>
          </w:tcPr>
          <w:p w14:paraId="08866684" w14:textId="77777777" w:rsidR="00C96505" w:rsidRPr="002E2923" w:rsidRDefault="00C96505" w:rsidP="00C96505">
            <w:pPr>
              <w:spacing w:line="312" w:lineRule="auto"/>
              <w:ind w:right="-57"/>
              <w:jc w:val="center"/>
              <w:rPr>
                <w:sz w:val="25"/>
                <w:szCs w:val="25"/>
              </w:rPr>
            </w:pPr>
            <w:r w:rsidRPr="002E2923">
              <w:rPr>
                <w:sz w:val="25"/>
                <w:szCs w:val="25"/>
              </w:rPr>
              <w:t>76</w:t>
            </w:r>
          </w:p>
        </w:tc>
        <w:tc>
          <w:tcPr>
            <w:tcW w:w="395" w:type="pct"/>
          </w:tcPr>
          <w:p w14:paraId="27179BB7" w14:textId="77777777" w:rsidR="00C96505" w:rsidRPr="002E2923" w:rsidRDefault="00C96505" w:rsidP="00C96505">
            <w:pPr>
              <w:spacing w:line="312" w:lineRule="auto"/>
              <w:ind w:right="-57"/>
              <w:jc w:val="center"/>
              <w:rPr>
                <w:sz w:val="25"/>
                <w:szCs w:val="25"/>
              </w:rPr>
            </w:pPr>
            <w:r w:rsidRPr="002E2923">
              <w:rPr>
                <w:sz w:val="25"/>
                <w:szCs w:val="25"/>
              </w:rPr>
              <w:t>78</w:t>
            </w:r>
          </w:p>
        </w:tc>
        <w:tc>
          <w:tcPr>
            <w:tcW w:w="465" w:type="pct"/>
          </w:tcPr>
          <w:p w14:paraId="654A49B8" w14:textId="7186534F" w:rsidR="00C96505" w:rsidRPr="002E2923" w:rsidRDefault="00C96505" w:rsidP="00C96505">
            <w:pPr>
              <w:spacing w:line="312" w:lineRule="auto"/>
              <w:ind w:right="-57"/>
              <w:jc w:val="center"/>
              <w:rPr>
                <w:sz w:val="25"/>
                <w:szCs w:val="25"/>
              </w:rPr>
            </w:pPr>
            <w:r>
              <w:rPr>
                <w:sz w:val="25"/>
                <w:szCs w:val="25"/>
              </w:rPr>
              <w:t>79</w:t>
            </w:r>
          </w:p>
        </w:tc>
      </w:tr>
      <w:tr w:rsidR="00C96505" w:rsidRPr="002E2923" w14:paraId="761CF435" w14:textId="6DFAF5F4" w:rsidTr="00C96505">
        <w:trPr>
          <w:trHeight w:val="105"/>
        </w:trPr>
        <w:tc>
          <w:tcPr>
            <w:tcW w:w="850" w:type="pct"/>
          </w:tcPr>
          <w:p w14:paraId="31F49790" w14:textId="77777777" w:rsidR="00C96505" w:rsidRPr="002E2923" w:rsidRDefault="00C96505" w:rsidP="00C96505">
            <w:pPr>
              <w:spacing w:line="312" w:lineRule="auto"/>
              <w:ind w:right="-57"/>
              <w:jc w:val="center"/>
              <w:rPr>
                <w:sz w:val="25"/>
                <w:szCs w:val="25"/>
              </w:rPr>
            </w:pPr>
            <w:r w:rsidRPr="002E2923">
              <w:rPr>
                <w:sz w:val="25"/>
                <w:szCs w:val="25"/>
              </w:rPr>
              <w:t>Tháng 6</w:t>
            </w:r>
          </w:p>
        </w:tc>
        <w:tc>
          <w:tcPr>
            <w:tcW w:w="395" w:type="pct"/>
          </w:tcPr>
          <w:p w14:paraId="0F674C3A" w14:textId="77777777" w:rsidR="00C96505" w:rsidRPr="002E2923" w:rsidRDefault="00C96505" w:rsidP="00C96505">
            <w:pPr>
              <w:spacing w:line="312" w:lineRule="auto"/>
              <w:ind w:right="-57"/>
              <w:jc w:val="center"/>
              <w:rPr>
                <w:sz w:val="25"/>
                <w:szCs w:val="25"/>
              </w:rPr>
            </w:pPr>
            <w:r w:rsidRPr="002E2923">
              <w:rPr>
                <w:sz w:val="25"/>
                <w:szCs w:val="25"/>
              </w:rPr>
              <w:t>74</w:t>
            </w:r>
          </w:p>
        </w:tc>
        <w:tc>
          <w:tcPr>
            <w:tcW w:w="458" w:type="pct"/>
          </w:tcPr>
          <w:p w14:paraId="08E4098B" w14:textId="77777777" w:rsidR="00C96505" w:rsidRPr="002E2923" w:rsidRDefault="00C96505" w:rsidP="00C96505">
            <w:pPr>
              <w:spacing w:line="312" w:lineRule="auto"/>
              <w:ind w:right="-57"/>
              <w:jc w:val="center"/>
              <w:rPr>
                <w:sz w:val="25"/>
                <w:szCs w:val="25"/>
              </w:rPr>
            </w:pPr>
            <w:r w:rsidRPr="002E2923">
              <w:rPr>
                <w:sz w:val="25"/>
                <w:szCs w:val="25"/>
              </w:rPr>
              <w:t>78</w:t>
            </w:r>
          </w:p>
        </w:tc>
        <w:tc>
          <w:tcPr>
            <w:tcW w:w="395" w:type="pct"/>
          </w:tcPr>
          <w:p w14:paraId="2F4EBD03" w14:textId="77777777" w:rsidR="00C96505" w:rsidRPr="002E2923" w:rsidRDefault="00C96505" w:rsidP="00C96505">
            <w:pPr>
              <w:spacing w:line="312" w:lineRule="auto"/>
              <w:ind w:right="-57"/>
              <w:jc w:val="center"/>
              <w:rPr>
                <w:sz w:val="25"/>
                <w:szCs w:val="25"/>
              </w:rPr>
            </w:pPr>
            <w:r w:rsidRPr="002E2923">
              <w:rPr>
                <w:sz w:val="25"/>
                <w:szCs w:val="25"/>
              </w:rPr>
              <w:t>74</w:t>
            </w:r>
          </w:p>
        </w:tc>
        <w:tc>
          <w:tcPr>
            <w:tcW w:w="395" w:type="pct"/>
          </w:tcPr>
          <w:p w14:paraId="7AB5F9AC" w14:textId="77777777" w:rsidR="00C96505" w:rsidRPr="002E2923" w:rsidRDefault="00C96505" w:rsidP="00C96505">
            <w:pPr>
              <w:spacing w:line="312" w:lineRule="auto"/>
              <w:ind w:right="-57"/>
              <w:jc w:val="center"/>
              <w:rPr>
                <w:sz w:val="25"/>
                <w:szCs w:val="25"/>
              </w:rPr>
            </w:pPr>
            <w:r w:rsidRPr="002E2923">
              <w:rPr>
                <w:sz w:val="25"/>
                <w:szCs w:val="25"/>
              </w:rPr>
              <w:t>71</w:t>
            </w:r>
          </w:p>
        </w:tc>
        <w:tc>
          <w:tcPr>
            <w:tcW w:w="395" w:type="pct"/>
          </w:tcPr>
          <w:p w14:paraId="323836AB" w14:textId="77777777" w:rsidR="00C96505" w:rsidRPr="002E2923" w:rsidRDefault="00C96505" w:rsidP="00C96505">
            <w:pPr>
              <w:spacing w:line="312" w:lineRule="auto"/>
              <w:ind w:right="-57"/>
              <w:jc w:val="center"/>
              <w:rPr>
                <w:sz w:val="25"/>
                <w:szCs w:val="25"/>
              </w:rPr>
            </w:pPr>
            <w:r w:rsidRPr="002E2923">
              <w:rPr>
                <w:sz w:val="25"/>
                <w:szCs w:val="25"/>
              </w:rPr>
              <w:t>74,2</w:t>
            </w:r>
          </w:p>
        </w:tc>
        <w:tc>
          <w:tcPr>
            <w:tcW w:w="395" w:type="pct"/>
          </w:tcPr>
          <w:p w14:paraId="31960946" w14:textId="77777777" w:rsidR="00C96505" w:rsidRPr="002E2923" w:rsidRDefault="00C96505" w:rsidP="00C96505">
            <w:pPr>
              <w:spacing w:line="312" w:lineRule="auto"/>
              <w:ind w:right="-57"/>
              <w:jc w:val="center"/>
              <w:rPr>
                <w:sz w:val="25"/>
                <w:szCs w:val="25"/>
              </w:rPr>
            </w:pPr>
            <w:r w:rsidRPr="002E2923">
              <w:rPr>
                <w:sz w:val="25"/>
                <w:szCs w:val="25"/>
              </w:rPr>
              <w:t>73,2</w:t>
            </w:r>
          </w:p>
        </w:tc>
        <w:tc>
          <w:tcPr>
            <w:tcW w:w="395" w:type="pct"/>
          </w:tcPr>
          <w:p w14:paraId="63EEA363" w14:textId="77777777" w:rsidR="00C96505" w:rsidRPr="002E2923" w:rsidRDefault="00C96505" w:rsidP="00C96505">
            <w:pPr>
              <w:spacing w:line="312" w:lineRule="auto"/>
              <w:ind w:right="-57"/>
              <w:jc w:val="center"/>
              <w:rPr>
                <w:sz w:val="25"/>
                <w:szCs w:val="25"/>
              </w:rPr>
            </w:pPr>
            <w:r w:rsidRPr="002E2923">
              <w:rPr>
                <w:sz w:val="25"/>
                <w:szCs w:val="25"/>
              </w:rPr>
              <w:t>72</w:t>
            </w:r>
          </w:p>
        </w:tc>
        <w:tc>
          <w:tcPr>
            <w:tcW w:w="462" w:type="pct"/>
          </w:tcPr>
          <w:p w14:paraId="54FEE874" w14:textId="77777777" w:rsidR="00C96505" w:rsidRPr="002E2923" w:rsidRDefault="00C96505" w:rsidP="00C96505">
            <w:pPr>
              <w:spacing w:line="312" w:lineRule="auto"/>
              <w:ind w:right="-57"/>
              <w:jc w:val="center"/>
              <w:rPr>
                <w:sz w:val="25"/>
                <w:szCs w:val="25"/>
              </w:rPr>
            </w:pPr>
            <w:r w:rsidRPr="002E2923">
              <w:rPr>
                <w:sz w:val="25"/>
                <w:szCs w:val="25"/>
              </w:rPr>
              <w:t>66</w:t>
            </w:r>
          </w:p>
        </w:tc>
        <w:tc>
          <w:tcPr>
            <w:tcW w:w="395" w:type="pct"/>
          </w:tcPr>
          <w:p w14:paraId="52287BA9" w14:textId="77777777" w:rsidR="00C96505" w:rsidRPr="002E2923" w:rsidRDefault="00C96505" w:rsidP="00C96505">
            <w:pPr>
              <w:spacing w:line="312" w:lineRule="auto"/>
              <w:ind w:right="-57"/>
              <w:jc w:val="center"/>
              <w:rPr>
                <w:sz w:val="25"/>
                <w:szCs w:val="25"/>
              </w:rPr>
            </w:pPr>
            <w:r w:rsidRPr="002E2923">
              <w:rPr>
                <w:sz w:val="25"/>
                <w:szCs w:val="25"/>
              </w:rPr>
              <w:t>69</w:t>
            </w:r>
          </w:p>
        </w:tc>
        <w:tc>
          <w:tcPr>
            <w:tcW w:w="465" w:type="pct"/>
          </w:tcPr>
          <w:p w14:paraId="4FBA70E0" w14:textId="4936F908" w:rsidR="00C96505" w:rsidRPr="002E2923" w:rsidRDefault="00C96505" w:rsidP="00C96505">
            <w:pPr>
              <w:spacing w:line="312" w:lineRule="auto"/>
              <w:ind w:right="-57"/>
              <w:jc w:val="center"/>
              <w:rPr>
                <w:sz w:val="25"/>
                <w:szCs w:val="25"/>
              </w:rPr>
            </w:pPr>
            <w:r>
              <w:rPr>
                <w:sz w:val="25"/>
                <w:szCs w:val="25"/>
              </w:rPr>
              <w:t>68</w:t>
            </w:r>
          </w:p>
        </w:tc>
      </w:tr>
      <w:tr w:rsidR="00C96505" w:rsidRPr="002E2923" w14:paraId="4EA09A80" w14:textId="3E89161F" w:rsidTr="00C96505">
        <w:trPr>
          <w:trHeight w:val="105"/>
        </w:trPr>
        <w:tc>
          <w:tcPr>
            <w:tcW w:w="850" w:type="pct"/>
          </w:tcPr>
          <w:p w14:paraId="4FD19215" w14:textId="77777777" w:rsidR="00C96505" w:rsidRPr="002E2923" w:rsidRDefault="00C96505" w:rsidP="00C96505">
            <w:pPr>
              <w:spacing w:line="312" w:lineRule="auto"/>
              <w:ind w:right="-57"/>
              <w:jc w:val="center"/>
              <w:rPr>
                <w:sz w:val="25"/>
                <w:szCs w:val="25"/>
              </w:rPr>
            </w:pPr>
            <w:r w:rsidRPr="002E2923">
              <w:rPr>
                <w:sz w:val="25"/>
                <w:szCs w:val="25"/>
              </w:rPr>
              <w:br w:type="page"/>
              <w:t>Tháng 7</w:t>
            </w:r>
          </w:p>
        </w:tc>
        <w:tc>
          <w:tcPr>
            <w:tcW w:w="395" w:type="pct"/>
          </w:tcPr>
          <w:p w14:paraId="35DE2125" w14:textId="77777777" w:rsidR="00C96505" w:rsidRPr="002E2923" w:rsidRDefault="00C96505" w:rsidP="00C96505">
            <w:pPr>
              <w:spacing w:line="312" w:lineRule="auto"/>
              <w:ind w:right="-57"/>
              <w:jc w:val="center"/>
              <w:rPr>
                <w:sz w:val="25"/>
                <w:szCs w:val="25"/>
              </w:rPr>
            </w:pPr>
            <w:r w:rsidRPr="002E2923">
              <w:rPr>
                <w:sz w:val="25"/>
                <w:szCs w:val="25"/>
              </w:rPr>
              <w:t>76</w:t>
            </w:r>
          </w:p>
        </w:tc>
        <w:tc>
          <w:tcPr>
            <w:tcW w:w="458" w:type="pct"/>
          </w:tcPr>
          <w:p w14:paraId="25AA6967" w14:textId="77777777" w:rsidR="00C96505" w:rsidRPr="002E2923" w:rsidRDefault="00C96505" w:rsidP="00C96505">
            <w:pPr>
              <w:spacing w:line="312" w:lineRule="auto"/>
              <w:ind w:right="-57"/>
              <w:jc w:val="center"/>
              <w:rPr>
                <w:sz w:val="25"/>
                <w:szCs w:val="25"/>
              </w:rPr>
            </w:pPr>
            <w:r w:rsidRPr="002E2923">
              <w:rPr>
                <w:sz w:val="25"/>
                <w:szCs w:val="25"/>
              </w:rPr>
              <w:t>83</w:t>
            </w:r>
          </w:p>
        </w:tc>
        <w:tc>
          <w:tcPr>
            <w:tcW w:w="395" w:type="pct"/>
          </w:tcPr>
          <w:p w14:paraId="159A498C" w14:textId="77777777" w:rsidR="00C96505" w:rsidRPr="002E2923" w:rsidRDefault="00C96505" w:rsidP="00C96505">
            <w:pPr>
              <w:spacing w:line="312" w:lineRule="auto"/>
              <w:ind w:right="-57"/>
              <w:jc w:val="center"/>
              <w:rPr>
                <w:sz w:val="25"/>
                <w:szCs w:val="25"/>
              </w:rPr>
            </w:pPr>
            <w:r w:rsidRPr="002E2923">
              <w:rPr>
                <w:sz w:val="25"/>
                <w:szCs w:val="25"/>
              </w:rPr>
              <w:t>75</w:t>
            </w:r>
          </w:p>
        </w:tc>
        <w:tc>
          <w:tcPr>
            <w:tcW w:w="395" w:type="pct"/>
          </w:tcPr>
          <w:p w14:paraId="5B042B04" w14:textId="77777777" w:rsidR="00C96505" w:rsidRPr="002E2923" w:rsidRDefault="00C96505" w:rsidP="00C96505">
            <w:pPr>
              <w:spacing w:line="312" w:lineRule="auto"/>
              <w:ind w:right="-57"/>
              <w:jc w:val="center"/>
              <w:rPr>
                <w:sz w:val="25"/>
                <w:szCs w:val="25"/>
              </w:rPr>
            </w:pPr>
            <w:r w:rsidRPr="002E2923">
              <w:rPr>
                <w:sz w:val="25"/>
                <w:szCs w:val="25"/>
              </w:rPr>
              <w:t>77</w:t>
            </w:r>
          </w:p>
        </w:tc>
        <w:tc>
          <w:tcPr>
            <w:tcW w:w="395" w:type="pct"/>
          </w:tcPr>
          <w:p w14:paraId="49F32A45" w14:textId="77777777" w:rsidR="00C96505" w:rsidRPr="002E2923" w:rsidRDefault="00C96505" w:rsidP="00C96505">
            <w:pPr>
              <w:spacing w:line="312" w:lineRule="auto"/>
              <w:ind w:right="-57"/>
              <w:jc w:val="center"/>
              <w:rPr>
                <w:sz w:val="25"/>
                <w:szCs w:val="25"/>
              </w:rPr>
            </w:pPr>
            <w:r w:rsidRPr="002E2923">
              <w:rPr>
                <w:sz w:val="25"/>
                <w:szCs w:val="25"/>
              </w:rPr>
              <w:t>76,0</w:t>
            </w:r>
          </w:p>
        </w:tc>
        <w:tc>
          <w:tcPr>
            <w:tcW w:w="395" w:type="pct"/>
          </w:tcPr>
          <w:p w14:paraId="10A96F89" w14:textId="77777777" w:rsidR="00C96505" w:rsidRPr="002E2923" w:rsidRDefault="00C96505" w:rsidP="00C96505">
            <w:pPr>
              <w:spacing w:line="312" w:lineRule="auto"/>
              <w:ind w:right="-57"/>
              <w:jc w:val="center"/>
              <w:rPr>
                <w:sz w:val="25"/>
                <w:szCs w:val="25"/>
              </w:rPr>
            </w:pPr>
            <w:r w:rsidRPr="002E2923">
              <w:rPr>
                <w:sz w:val="25"/>
                <w:szCs w:val="25"/>
              </w:rPr>
              <w:t>80,2</w:t>
            </w:r>
          </w:p>
        </w:tc>
        <w:tc>
          <w:tcPr>
            <w:tcW w:w="395" w:type="pct"/>
          </w:tcPr>
          <w:p w14:paraId="4F28A5C6" w14:textId="77777777" w:rsidR="00C96505" w:rsidRPr="002E2923" w:rsidRDefault="00C96505" w:rsidP="00C96505">
            <w:pPr>
              <w:spacing w:line="312" w:lineRule="auto"/>
              <w:ind w:right="-57"/>
              <w:jc w:val="center"/>
              <w:rPr>
                <w:sz w:val="25"/>
                <w:szCs w:val="25"/>
              </w:rPr>
            </w:pPr>
            <w:r w:rsidRPr="002E2923">
              <w:rPr>
                <w:sz w:val="25"/>
                <w:szCs w:val="25"/>
              </w:rPr>
              <w:t>77</w:t>
            </w:r>
          </w:p>
        </w:tc>
        <w:tc>
          <w:tcPr>
            <w:tcW w:w="462" w:type="pct"/>
          </w:tcPr>
          <w:p w14:paraId="656C6FF3" w14:textId="77777777" w:rsidR="00C96505" w:rsidRPr="002E2923" w:rsidRDefault="00C96505" w:rsidP="00C96505">
            <w:pPr>
              <w:spacing w:line="312" w:lineRule="auto"/>
              <w:ind w:right="-57"/>
              <w:jc w:val="center"/>
              <w:rPr>
                <w:sz w:val="25"/>
                <w:szCs w:val="25"/>
              </w:rPr>
            </w:pPr>
            <w:r w:rsidRPr="002E2923">
              <w:rPr>
                <w:sz w:val="25"/>
                <w:szCs w:val="25"/>
              </w:rPr>
              <w:t>68</w:t>
            </w:r>
          </w:p>
        </w:tc>
        <w:tc>
          <w:tcPr>
            <w:tcW w:w="395" w:type="pct"/>
          </w:tcPr>
          <w:p w14:paraId="0C0FA103" w14:textId="77777777" w:rsidR="00C96505" w:rsidRPr="002E2923" w:rsidRDefault="00C96505" w:rsidP="00C96505">
            <w:pPr>
              <w:spacing w:line="312" w:lineRule="auto"/>
              <w:ind w:right="-57"/>
              <w:jc w:val="center"/>
              <w:rPr>
                <w:sz w:val="25"/>
                <w:szCs w:val="25"/>
              </w:rPr>
            </w:pPr>
            <w:r w:rsidRPr="002E2923">
              <w:rPr>
                <w:sz w:val="25"/>
                <w:szCs w:val="25"/>
              </w:rPr>
              <w:t>71</w:t>
            </w:r>
          </w:p>
        </w:tc>
        <w:tc>
          <w:tcPr>
            <w:tcW w:w="465" w:type="pct"/>
          </w:tcPr>
          <w:p w14:paraId="2C226773" w14:textId="5CFC8125" w:rsidR="00C96505" w:rsidRPr="002E2923" w:rsidRDefault="00C96505" w:rsidP="00C96505">
            <w:pPr>
              <w:spacing w:line="312" w:lineRule="auto"/>
              <w:ind w:right="-57"/>
              <w:jc w:val="center"/>
              <w:rPr>
                <w:sz w:val="25"/>
                <w:szCs w:val="25"/>
              </w:rPr>
            </w:pPr>
            <w:r>
              <w:rPr>
                <w:sz w:val="25"/>
                <w:szCs w:val="25"/>
              </w:rPr>
              <w:t>73</w:t>
            </w:r>
          </w:p>
        </w:tc>
      </w:tr>
      <w:tr w:rsidR="00C96505" w:rsidRPr="002E2923" w14:paraId="5CE2EAAB" w14:textId="3EE7657E" w:rsidTr="00C96505">
        <w:trPr>
          <w:trHeight w:val="105"/>
        </w:trPr>
        <w:tc>
          <w:tcPr>
            <w:tcW w:w="850" w:type="pct"/>
          </w:tcPr>
          <w:p w14:paraId="0253F300" w14:textId="77777777" w:rsidR="00C96505" w:rsidRPr="002E2923" w:rsidRDefault="00C96505" w:rsidP="00C96505">
            <w:pPr>
              <w:spacing w:line="312" w:lineRule="auto"/>
              <w:ind w:right="-57"/>
              <w:jc w:val="center"/>
              <w:rPr>
                <w:sz w:val="25"/>
                <w:szCs w:val="25"/>
              </w:rPr>
            </w:pPr>
            <w:r w:rsidRPr="002E2923">
              <w:rPr>
                <w:sz w:val="25"/>
                <w:szCs w:val="25"/>
              </w:rPr>
              <w:t>Tháng 8</w:t>
            </w:r>
          </w:p>
        </w:tc>
        <w:tc>
          <w:tcPr>
            <w:tcW w:w="395" w:type="pct"/>
          </w:tcPr>
          <w:p w14:paraId="699DF9F3" w14:textId="77777777" w:rsidR="00C96505" w:rsidRPr="002E2923" w:rsidRDefault="00C96505" w:rsidP="00C96505">
            <w:pPr>
              <w:spacing w:line="312" w:lineRule="auto"/>
              <w:ind w:right="-57"/>
              <w:jc w:val="center"/>
              <w:rPr>
                <w:sz w:val="25"/>
                <w:szCs w:val="25"/>
              </w:rPr>
            </w:pPr>
            <w:r w:rsidRPr="002E2923">
              <w:rPr>
                <w:sz w:val="25"/>
                <w:szCs w:val="25"/>
              </w:rPr>
              <w:t>74</w:t>
            </w:r>
          </w:p>
        </w:tc>
        <w:tc>
          <w:tcPr>
            <w:tcW w:w="458" w:type="pct"/>
          </w:tcPr>
          <w:p w14:paraId="6C8ACCE6" w14:textId="77777777" w:rsidR="00C96505" w:rsidRPr="002E2923" w:rsidRDefault="00C96505" w:rsidP="00C96505">
            <w:pPr>
              <w:spacing w:line="312" w:lineRule="auto"/>
              <w:ind w:right="-57"/>
              <w:jc w:val="center"/>
              <w:rPr>
                <w:sz w:val="25"/>
                <w:szCs w:val="25"/>
              </w:rPr>
            </w:pPr>
            <w:r w:rsidRPr="002E2923">
              <w:rPr>
                <w:sz w:val="25"/>
                <w:szCs w:val="25"/>
              </w:rPr>
              <w:t>84</w:t>
            </w:r>
          </w:p>
        </w:tc>
        <w:tc>
          <w:tcPr>
            <w:tcW w:w="395" w:type="pct"/>
          </w:tcPr>
          <w:p w14:paraId="23E37A6F" w14:textId="77777777" w:rsidR="00C96505" w:rsidRPr="002E2923" w:rsidRDefault="00C96505" w:rsidP="00C96505">
            <w:pPr>
              <w:spacing w:line="312" w:lineRule="auto"/>
              <w:ind w:right="-57"/>
              <w:jc w:val="center"/>
              <w:rPr>
                <w:sz w:val="25"/>
                <w:szCs w:val="25"/>
              </w:rPr>
            </w:pPr>
            <w:r w:rsidRPr="002E2923">
              <w:rPr>
                <w:sz w:val="25"/>
                <w:szCs w:val="25"/>
              </w:rPr>
              <w:t>78</w:t>
            </w:r>
          </w:p>
        </w:tc>
        <w:tc>
          <w:tcPr>
            <w:tcW w:w="395" w:type="pct"/>
          </w:tcPr>
          <w:p w14:paraId="68DCB6EF" w14:textId="77777777" w:rsidR="00C96505" w:rsidRPr="002E2923" w:rsidRDefault="00C96505" w:rsidP="00C96505">
            <w:pPr>
              <w:spacing w:line="312" w:lineRule="auto"/>
              <w:ind w:right="-57"/>
              <w:jc w:val="center"/>
              <w:rPr>
                <w:sz w:val="25"/>
                <w:szCs w:val="25"/>
              </w:rPr>
            </w:pPr>
            <w:r w:rsidRPr="002E2923">
              <w:rPr>
                <w:sz w:val="25"/>
                <w:szCs w:val="25"/>
              </w:rPr>
              <w:t>78</w:t>
            </w:r>
          </w:p>
        </w:tc>
        <w:tc>
          <w:tcPr>
            <w:tcW w:w="395" w:type="pct"/>
          </w:tcPr>
          <w:p w14:paraId="7662DB05" w14:textId="77777777" w:rsidR="00C96505" w:rsidRPr="002E2923" w:rsidRDefault="00C96505" w:rsidP="00C96505">
            <w:pPr>
              <w:spacing w:line="312" w:lineRule="auto"/>
              <w:ind w:right="-57"/>
              <w:jc w:val="center"/>
              <w:rPr>
                <w:sz w:val="25"/>
                <w:szCs w:val="25"/>
              </w:rPr>
            </w:pPr>
            <w:r w:rsidRPr="002E2923">
              <w:rPr>
                <w:sz w:val="25"/>
                <w:szCs w:val="25"/>
              </w:rPr>
              <w:t>77,0</w:t>
            </w:r>
          </w:p>
        </w:tc>
        <w:tc>
          <w:tcPr>
            <w:tcW w:w="395" w:type="pct"/>
          </w:tcPr>
          <w:p w14:paraId="497933BF" w14:textId="77777777" w:rsidR="00C96505" w:rsidRPr="002E2923" w:rsidRDefault="00C96505" w:rsidP="00C96505">
            <w:pPr>
              <w:spacing w:line="312" w:lineRule="auto"/>
              <w:ind w:right="-57"/>
              <w:jc w:val="center"/>
              <w:rPr>
                <w:sz w:val="25"/>
                <w:szCs w:val="25"/>
              </w:rPr>
            </w:pPr>
            <w:r w:rsidRPr="002E2923">
              <w:rPr>
                <w:sz w:val="25"/>
                <w:szCs w:val="25"/>
              </w:rPr>
              <w:t>78,4</w:t>
            </w:r>
          </w:p>
        </w:tc>
        <w:tc>
          <w:tcPr>
            <w:tcW w:w="395" w:type="pct"/>
          </w:tcPr>
          <w:p w14:paraId="49C2F3A3" w14:textId="77777777" w:rsidR="00C96505" w:rsidRPr="002E2923" w:rsidRDefault="00C96505" w:rsidP="00C96505">
            <w:pPr>
              <w:spacing w:line="312" w:lineRule="auto"/>
              <w:ind w:right="-57"/>
              <w:jc w:val="center"/>
              <w:rPr>
                <w:sz w:val="25"/>
                <w:szCs w:val="25"/>
              </w:rPr>
            </w:pPr>
            <w:r w:rsidRPr="002E2923">
              <w:rPr>
                <w:sz w:val="25"/>
                <w:szCs w:val="25"/>
              </w:rPr>
              <w:t>77</w:t>
            </w:r>
          </w:p>
        </w:tc>
        <w:tc>
          <w:tcPr>
            <w:tcW w:w="462" w:type="pct"/>
          </w:tcPr>
          <w:p w14:paraId="57099878" w14:textId="77777777" w:rsidR="00C96505" w:rsidRPr="002E2923" w:rsidRDefault="00C96505" w:rsidP="00C96505">
            <w:pPr>
              <w:spacing w:line="312" w:lineRule="auto"/>
              <w:ind w:right="-57"/>
              <w:jc w:val="center"/>
              <w:rPr>
                <w:sz w:val="25"/>
                <w:szCs w:val="25"/>
              </w:rPr>
            </w:pPr>
            <w:r w:rsidRPr="002E2923">
              <w:rPr>
                <w:sz w:val="25"/>
                <w:szCs w:val="25"/>
              </w:rPr>
              <w:t>75</w:t>
            </w:r>
          </w:p>
        </w:tc>
        <w:tc>
          <w:tcPr>
            <w:tcW w:w="395" w:type="pct"/>
          </w:tcPr>
          <w:p w14:paraId="262B0EC9" w14:textId="77777777" w:rsidR="00C96505" w:rsidRPr="002E2923" w:rsidRDefault="00C96505" w:rsidP="00C96505">
            <w:pPr>
              <w:spacing w:line="312" w:lineRule="auto"/>
              <w:ind w:right="-57"/>
              <w:jc w:val="center"/>
              <w:rPr>
                <w:sz w:val="25"/>
                <w:szCs w:val="25"/>
              </w:rPr>
            </w:pPr>
            <w:r w:rsidRPr="002E2923">
              <w:rPr>
                <w:sz w:val="25"/>
                <w:szCs w:val="25"/>
              </w:rPr>
              <w:t>78</w:t>
            </w:r>
          </w:p>
        </w:tc>
        <w:tc>
          <w:tcPr>
            <w:tcW w:w="465" w:type="pct"/>
          </w:tcPr>
          <w:p w14:paraId="4E2D6DE3" w14:textId="5A2E1FB6" w:rsidR="00C96505" w:rsidRPr="002E2923" w:rsidRDefault="00C96505" w:rsidP="00C96505">
            <w:pPr>
              <w:spacing w:line="312" w:lineRule="auto"/>
              <w:ind w:right="-57"/>
              <w:jc w:val="center"/>
              <w:rPr>
                <w:sz w:val="25"/>
                <w:szCs w:val="25"/>
              </w:rPr>
            </w:pPr>
            <w:r>
              <w:rPr>
                <w:sz w:val="25"/>
                <w:szCs w:val="25"/>
              </w:rPr>
              <w:t>70</w:t>
            </w:r>
          </w:p>
        </w:tc>
      </w:tr>
      <w:tr w:rsidR="00C96505" w:rsidRPr="002E2923" w14:paraId="69A90FA5" w14:textId="3FDD7282" w:rsidTr="00C96505">
        <w:trPr>
          <w:trHeight w:val="105"/>
        </w:trPr>
        <w:tc>
          <w:tcPr>
            <w:tcW w:w="850" w:type="pct"/>
          </w:tcPr>
          <w:p w14:paraId="08517E10" w14:textId="77777777" w:rsidR="00C96505" w:rsidRPr="002E2923" w:rsidRDefault="00C96505" w:rsidP="00C96505">
            <w:pPr>
              <w:spacing w:line="312" w:lineRule="auto"/>
              <w:ind w:right="-57"/>
              <w:jc w:val="center"/>
              <w:rPr>
                <w:sz w:val="25"/>
                <w:szCs w:val="25"/>
              </w:rPr>
            </w:pPr>
            <w:r w:rsidRPr="002E2923">
              <w:rPr>
                <w:sz w:val="25"/>
                <w:szCs w:val="25"/>
              </w:rPr>
              <w:t>Tháng 9</w:t>
            </w:r>
          </w:p>
        </w:tc>
        <w:tc>
          <w:tcPr>
            <w:tcW w:w="395" w:type="pct"/>
          </w:tcPr>
          <w:p w14:paraId="395DDA6B" w14:textId="77777777" w:rsidR="00C96505" w:rsidRPr="002E2923" w:rsidRDefault="00C96505" w:rsidP="00C96505">
            <w:pPr>
              <w:spacing w:line="312" w:lineRule="auto"/>
              <w:ind w:right="-57"/>
              <w:jc w:val="center"/>
              <w:rPr>
                <w:sz w:val="25"/>
                <w:szCs w:val="25"/>
              </w:rPr>
            </w:pPr>
            <w:r w:rsidRPr="002E2923">
              <w:rPr>
                <w:sz w:val="25"/>
                <w:szCs w:val="25"/>
              </w:rPr>
              <w:t>89</w:t>
            </w:r>
          </w:p>
        </w:tc>
        <w:tc>
          <w:tcPr>
            <w:tcW w:w="458" w:type="pct"/>
          </w:tcPr>
          <w:p w14:paraId="609113F6" w14:textId="77777777" w:rsidR="00C96505" w:rsidRPr="002E2923" w:rsidRDefault="00C96505" w:rsidP="00C96505">
            <w:pPr>
              <w:spacing w:line="312" w:lineRule="auto"/>
              <w:ind w:right="-57"/>
              <w:jc w:val="center"/>
              <w:rPr>
                <w:sz w:val="25"/>
                <w:szCs w:val="25"/>
              </w:rPr>
            </w:pPr>
            <w:r w:rsidRPr="002E2923">
              <w:rPr>
                <w:sz w:val="25"/>
                <w:szCs w:val="25"/>
              </w:rPr>
              <w:t>89</w:t>
            </w:r>
          </w:p>
        </w:tc>
        <w:tc>
          <w:tcPr>
            <w:tcW w:w="395" w:type="pct"/>
          </w:tcPr>
          <w:p w14:paraId="38B79D15" w14:textId="77777777" w:rsidR="00C96505" w:rsidRPr="002E2923" w:rsidRDefault="00C96505" w:rsidP="00C96505">
            <w:pPr>
              <w:spacing w:line="312" w:lineRule="auto"/>
              <w:ind w:right="-57"/>
              <w:jc w:val="center"/>
              <w:rPr>
                <w:sz w:val="25"/>
                <w:szCs w:val="25"/>
              </w:rPr>
            </w:pPr>
            <w:r w:rsidRPr="002E2923">
              <w:rPr>
                <w:sz w:val="25"/>
                <w:szCs w:val="25"/>
              </w:rPr>
              <w:t>82</w:t>
            </w:r>
          </w:p>
        </w:tc>
        <w:tc>
          <w:tcPr>
            <w:tcW w:w="395" w:type="pct"/>
          </w:tcPr>
          <w:p w14:paraId="77120ADD" w14:textId="77777777" w:rsidR="00C96505" w:rsidRPr="002E2923" w:rsidRDefault="00C96505" w:rsidP="00C96505">
            <w:pPr>
              <w:spacing w:line="312" w:lineRule="auto"/>
              <w:ind w:right="-57"/>
              <w:jc w:val="center"/>
              <w:rPr>
                <w:sz w:val="25"/>
                <w:szCs w:val="25"/>
              </w:rPr>
            </w:pPr>
            <w:r w:rsidRPr="002E2923">
              <w:rPr>
                <w:sz w:val="25"/>
                <w:szCs w:val="25"/>
              </w:rPr>
              <w:t>79</w:t>
            </w:r>
          </w:p>
        </w:tc>
        <w:tc>
          <w:tcPr>
            <w:tcW w:w="395" w:type="pct"/>
          </w:tcPr>
          <w:p w14:paraId="0A37B121" w14:textId="77777777" w:rsidR="00C96505" w:rsidRPr="002E2923" w:rsidRDefault="00C96505" w:rsidP="00C96505">
            <w:pPr>
              <w:spacing w:line="312" w:lineRule="auto"/>
              <w:ind w:right="-57"/>
              <w:jc w:val="center"/>
              <w:rPr>
                <w:sz w:val="25"/>
                <w:szCs w:val="25"/>
              </w:rPr>
            </w:pPr>
            <w:r w:rsidRPr="002E2923">
              <w:rPr>
                <w:sz w:val="25"/>
                <w:szCs w:val="25"/>
              </w:rPr>
              <w:t>83,4</w:t>
            </w:r>
          </w:p>
        </w:tc>
        <w:tc>
          <w:tcPr>
            <w:tcW w:w="395" w:type="pct"/>
          </w:tcPr>
          <w:p w14:paraId="159307BF" w14:textId="77777777" w:rsidR="00C96505" w:rsidRPr="002E2923" w:rsidRDefault="00C96505" w:rsidP="00C96505">
            <w:pPr>
              <w:spacing w:line="312" w:lineRule="auto"/>
              <w:ind w:right="-57"/>
              <w:jc w:val="center"/>
              <w:rPr>
                <w:sz w:val="25"/>
                <w:szCs w:val="25"/>
              </w:rPr>
            </w:pPr>
            <w:r w:rsidRPr="002E2923">
              <w:rPr>
                <w:sz w:val="25"/>
                <w:szCs w:val="25"/>
              </w:rPr>
              <w:t>83,0</w:t>
            </w:r>
          </w:p>
        </w:tc>
        <w:tc>
          <w:tcPr>
            <w:tcW w:w="395" w:type="pct"/>
          </w:tcPr>
          <w:p w14:paraId="449CEC2C" w14:textId="77777777" w:rsidR="00C96505" w:rsidRPr="002E2923" w:rsidRDefault="00C96505" w:rsidP="00C96505">
            <w:pPr>
              <w:spacing w:line="312" w:lineRule="auto"/>
              <w:ind w:right="-57"/>
              <w:jc w:val="center"/>
              <w:rPr>
                <w:sz w:val="25"/>
                <w:szCs w:val="25"/>
              </w:rPr>
            </w:pPr>
            <w:r w:rsidRPr="002E2923">
              <w:rPr>
                <w:sz w:val="25"/>
                <w:szCs w:val="25"/>
              </w:rPr>
              <w:t>82</w:t>
            </w:r>
          </w:p>
        </w:tc>
        <w:tc>
          <w:tcPr>
            <w:tcW w:w="462" w:type="pct"/>
          </w:tcPr>
          <w:p w14:paraId="531D4041" w14:textId="77777777" w:rsidR="00C96505" w:rsidRPr="002E2923" w:rsidRDefault="00C96505" w:rsidP="00C96505">
            <w:pPr>
              <w:spacing w:line="312" w:lineRule="auto"/>
              <w:ind w:right="-57"/>
              <w:jc w:val="center"/>
              <w:rPr>
                <w:sz w:val="25"/>
                <w:szCs w:val="25"/>
              </w:rPr>
            </w:pPr>
            <w:r w:rsidRPr="002E2923">
              <w:rPr>
                <w:sz w:val="25"/>
                <w:szCs w:val="25"/>
              </w:rPr>
              <w:t>85</w:t>
            </w:r>
          </w:p>
        </w:tc>
        <w:tc>
          <w:tcPr>
            <w:tcW w:w="395" w:type="pct"/>
          </w:tcPr>
          <w:p w14:paraId="2436E983" w14:textId="77777777" w:rsidR="00C96505" w:rsidRPr="002E2923" w:rsidRDefault="00C96505" w:rsidP="00C96505">
            <w:pPr>
              <w:spacing w:line="312" w:lineRule="auto"/>
              <w:ind w:right="-57"/>
              <w:jc w:val="center"/>
              <w:rPr>
                <w:sz w:val="25"/>
                <w:szCs w:val="25"/>
              </w:rPr>
            </w:pPr>
            <w:r w:rsidRPr="002E2923">
              <w:rPr>
                <w:sz w:val="25"/>
                <w:szCs w:val="25"/>
              </w:rPr>
              <w:t>81</w:t>
            </w:r>
          </w:p>
        </w:tc>
        <w:tc>
          <w:tcPr>
            <w:tcW w:w="465" w:type="pct"/>
          </w:tcPr>
          <w:p w14:paraId="2D7EC549" w14:textId="6D0759AD" w:rsidR="00C96505" w:rsidRPr="002E2923" w:rsidRDefault="00C96505" w:rsidP="00C96505">
            <w:pPr>
              <w:spacing w:line="312" w:lineRule="auto"/>
              <w:ind w:right="-57"/>
              <w:jc w:val="center"/>
              <w:rPr>
                <w:sz w:val="25"/>
                <w:szCs w:val="25"/>
              </w:rPr>
            </w:pPr>
            <w:r>
              <w:rPr>
                <w:sz w:val="25"/>
                <w:szCs w:val="25"/>
              </w:rPr>
              <w:t>88</w:t>
            </w:r>
          </w:p>
        </w:tc>
      </w:tr>
      <w:tr w:rsidR="00C96505" w:rsidRPr="002E2923" w14:paraId="22C852BE" w14:textId="7363561C" w:rsidTr="00C96505">
        <w:trPr>
          <w:trHeight w:val="105"/>
        </w:trPr>
        <w:tc>
          <w:tcPr>
            <w:tcW w:w="850" w:type="pct"/>
          </w:tcPr>
          <w:p w14:paraId="15CA0A9B" w14:textId="77777777" w:rsidR="00C96505" w:rsidRPr="002E2923" w:rsidRDefault="00C96505" w:rsidP="00C96505">
            <w:pPr>
              <w:spacing w:line="312" w:lineRule="auto"/>
              <w:ind w:right="-57"/>
              <w:jc w:val="center"/>
              <w:rPr>
                <w:sz w:val="25"/>
                <w:szCs w:val="25"/>
              </w:rPr>
            </w:pPr>
            <w:r w:rsidRPr="002E2923">
              <w:rPr>
                <w:sz w:val="25"/>
                <w:szCs w:val="25"/>
              </w:rPr>
              <w:t>Tháng 10</w:t>
            </w:r>
          </w:p>
        </w:tc>
        <w:tc>
          <w:tcPr>
            <w:tcW w:w="395" w:type="pct"/>
          </w:tcPr>
          <w:p w14:paraId="030591BD" w14:textId="77777777" w:rsidR="00C96505" w:rsidRPr="002E2923" w:rsidRDefault="00C96505" w:rsidP="00C96505">
            <w:pPr>
              <w:spacing w:line="312" w:lineRule="auto"/>
              <w:ind w:right="-57"/>
              <w:jc w:val="center"/>
              <w:rPr>
                <w:sz w:val="25"/>
                <w:szCs w:val="25"/>
              </w:rPr>
            </w:pPr>
            <w:r w:rsidRPr="002E2923">
              <w:rPr>
                <w:sz w:val="25"/>
                <w:szCs w:val="25"/>
              </w:rPr>
              <w:t>88</w:t>
            </w:r>
          </w:p>
        </w:tc>
        <w:tc>
          <w:tcPr>
            <w:tcW w:w="458" w:type="pct"/>
          </w:tcPr>
          <w:p w14:paraId="07B4A055" w14:textId="77777777" w:rsidR="00C96505" w:rsidRPr="002E2923" w:rsidRDefault="00C96505" w:rsidP="00C96505">
            <w:pPr>
              <w:spacing w:line="312" w:lineRule="auto"/>
              <w:ind w:right="-57"/>
              <w:jc w:val="center"/>
              <w:rPr>
                <w:sz w:val="25"/>
                <w:szCs w:val="25"/>
              </w:rPr>
            </w:pPr>
            <w:r w:rsidRPr="002E2923">
              <w:rPr>
                <w:sz w:val="25"/>
                <w:szCs w:val="25"/>
              </w:rPr>
              <w:t>91</w:t>
            </w:r>
          </w:p>
        </w:tc>
        <w:tc>
          <w:tcPr>
            <w:tcW w:w="395" w:type="pct"/>
          </w:tcPr>
          <w:p w14:paraId="377797DA" w14:textId="77777777" w:rsidR="00C96505" w:rsidRPr="002E2923" w:rsidRDefault="00C96505" w:rsidP="00C96505">
            <w:pPr>
              <w:spacing w:line="312" w:lineRule="auto"/>
              <w:ind w:right="-57"/>
              <w:jc w:val="center"/>
              <w:rPr>
                <w:sz w:val="25"/>
                <w:szCs w:val="25"/>
              </w:rPr>
            </w:pPr>
            <w:r w:rsidRPr="002E2923">
              <w:rPr>
                <w:sz w:val="25"/>
                <w:szCs w:val="25"/>
              </w:rPr>
              <w:t>90</w:t>
            </w:r>
          </w:p>
        </w:tc>
        <w:tc>
          <w:tcPr>
            <w:tcW w:w="395" w:type="pct"/>
          </w:tcPr>
          <w:p w14:paraId="02094ECC" w14:textId="77777777" w:rsidR="00C96505" w:rsidRPr="002E2923" w:rsidRDefault="00C96505" w:rsidP="00C96505">
            <w:pPr>
              <w:spacing w:line="312" w:lineRule="auto"/>
              <w:ind w:right="-57"/>
              <w:jc w:val="center"/>
              <w:rPr>
                <w:sz w:val="25"/>
                <w:szCs w:val="25"/>
              </w:rPr>
            </w:pPr>
            <w:r w:rsidRPr="002E2923">
              <w:rPr>
                <w:sz w:val="25"/>
                <w:szCs w:val="25"/>
              </w:rPr>
              <w:t>87</w:t>
            </w:r>
          </w:p>
        </w:tc>
        <w:tc>
          <w:tcPr>
            <w:tcW w:w="395" w:type="pct"/>
          </w:tcPr>
          <w:p w14:paraId="3A208CAD" w14:textId="77777777" w:rsidR="00C96505" w:rsidRPr="002E2923" w:rsidRDefault="00C96505" w:rsidP="00C96505">
            <w:pPr>
              <w:spacing w:line="312" w:lineRule="auto"/>
              <w:ind w:right="-57"/>
              <w:jc w:val="center"/>
              <w:rPr>
                <w:sz w:val="25"/>
                <w:szCs w:val="25"/>
              </w:rPr>
            </w:pPr>
            <w:r w:rsidRPr="002E2923">
              <w:rPr>
                <w:sz w:val="25"/>
                <w:szCs w:val="25"/>
              </w:rPr>
              <w:t>89,4</w:t>
            </w:r>
          </w:p>
        </w:tc>
        <w:tc>
          <w:tcPr>
            <w:tcW w:w="395" w:type="pct"/>
          </w:tcPr>
          <w:p w14:paraId="0DC194E8" w14:textId="77777777" w:rsidR="00C96505" w:rsidRPr="002E2923" w:rsidRDefault="00C96505" w:rsidP="00C96505">
            <w:pPr>
              <w:spacing w:line="312" w:lineRule="auto"/>
              <w:ind w:right="-57"/>
              <w:jc w:val="center"/>
              <w:rPr>
                <w:sz w:val="25"/>
                <w:szCs w:val="25"/>
              </w:rPr>
            </w:pPr>
            <w:r w:rsidRPr="002E2923">
              <w:rPr>
                <w:sz w:val="25"/>
                <w:szCs w:val="25"/>
              </w:rPr>
              <w:t>89,4</w:t>
            </w:r>
          </w:p>
        </w:tc>
        <w:tc>
          <w:tcPr>
            <w:tcW w:w="395" w:type="pct"/>
          </w:tcPr>
          <w:p w14:paraId="567A3A68" w14:textId="77777777" w:rsidR="00C96505" w:rsidRPr="002E2923" w:rsidRDefault="00C96505" w:rsidP="00C96505">
            <w:pPr>
              <w:spacing w:line="312" w:lineRule="auto"/>
              <w:ind w:right="-57"/>
              <w:jc w:val="center"/>
              <w:rPr>
                <w:sz w:val="25"/>
                <w:szCs w:val="25"/>
              </w:rPr>
            </w:pPr>
            <w:r w:rsidRPr="002E2923">
              <w:rPr>
                <w:sz w:val="25"/>
                <w:szCs w:val="25"/>
              </w:rPr>
              <w:t>88</w:t>
            </w:r>
          </w:p>
        </w:tc>
        <w:tc>
          <w:tcPr>
            <w:tcW w:w="462" w:type="pct"/>
          </w:tcPr>
          <w:p w14:paraId="2A1F957A" w14:textId="77777777" w:rsidR="00C96505" w:rsidRPr="002E2923" w:rsidRDefault="00C96505" w:rsidP="00C96505">
            <w:pPr>
              <w:spacing w:line="312" w:lineRule="auto"/>
              <w:ind w:right="-57"/>
              <w:jc w:val="center"/>
              <w:rPr>
                <w:sz w:val="25"/>
                <w:szCs w:val="25"/>
              </w:rPr>
            </w:pPr>
            <w:r w:rsidRPr="002E2923">
              <w:rPr>
                <w:sz w:val="25"/>
                <w:szCs w:val="25"/>
              </w:rPr>
              <w:t>85</w:t>
            </w:r>
          </w:p>
        </w:tc>
        <w:tc>
          <w:tcPr>
            <w:tcW w:w="395" w:type="pct"/>
          </w:tcPr>
          <w:p w14:paraId="18B6402A" w14:textId="77777777" w:rsidR="00C96505" w:rsidRPr="002E2923" w:rsidRDefault="00C96505" w:rsidP="00C96505">
            <w:pPr>
              <w:spacing w:line="312" w:lineRule="auto"/>
              <w:ind w:right="-57"/>
              <w:jc w:val="center"/>
              <w:rPr>
                <w:sz w:val="25"/>
                <w:szCs w:val="25"/>
              </w:rPr>
            </w:pPr>
            <w:r w:rsidRPr="002E2923">
              <w:rPr>
                <w:sz w:val="25"/>
                <w:szCs w:val="25"/>
              </w:rPr>
              <w:t>87</w:t>
            </w:r>
          </w:p>
        </w:tc>
        <w:tc>
          <w:tcPr>
            <w:tcW w:w="465" w:type="pct"/>
          </w:tcPr>
          <w:p w14:paraId="44EB7326" w14:textId="2D7BE2D0" w:rsidR="00C96505" w:rsidRPr="002E2923" w:rsidRDefault="00C96505" w:rsidP="00C96505">
            <w:pPr>
              <w:spacing w:line="312" w:lineRule="auto"/>
              <w:ind w:right="-57"/>
              <w:jc w:val="center"/>
              <w:rPr>
                <w:sz w:val="25"/>
                <w:szCs w:val="25"/>
              </w:rPr>
            </w:pPr>
            <w:r>
              <w:rPr>
                <w:sz w:val="25"/>
                <w:szCs w:val="25"/>
              </w:rPr>
              <w:t>92</w:t>
            </w:r>
          </w:p>
        </w:tc>
      </w:tr>
      <w:tr w:rsidR="00C96505" w:rsidRPr="002E2923" w14:paraId="07EE9463" w14:textId="17AD3FC4" w:rsidTr="00C96505">
        <w:trPr>
          <w:trHeight w:val="105"/>
        </w:trPr>
        <w:tc>
          <w:tcPr>
            <w:tcW w:w="850" w:type="pct"/>
          </w:tcPr>
          <w:p w14:paraId="7A1B016F" w14:textId="77777777" w:rsidR="00C96505" w:rsidRPr="002E2923" w:rsidRDefault="00C96505" w:rsidP="00C96505">
            <w:pPr>
              <w:spacing w:line="312" w:lineRule="auto"/>
              <w:ind w:right="-57"/>
              <w:jc w:val="center"/>
              <w:rPr>
                <w:sz w:val="25"/>
                <w:szCs w:val="25"/>
              </w:rPr>
            </w:pPr>
            <w:r w:rsidRPr="002E2923">
              <w:rPr>
                <w:sz w:val="25"/>
                <w:szCs w:val="25"/>
              </w:rPr>
              <w:t>Tháng 11</w:t>
            </w:r>
          </w:p>
        </w:tc>
        <w:tc>
          <w:tcPr>
            <w:tcW w:w="395" w:type="pct"/>
          </w:tcPr>
          <w:p w14:paraId="79130B49" w14:textId="77777777" w:rsidR="00C96505" w:rsidRPr="002E2923" w:rsidRDefault="00C96505" w:rsidP="00C96505">
            <w:pPr>
              <w:spacing w:line="312" w:lineRule="auto"/>
              <w:ind w:right="-57"/>
              <w:jc w:val="center"/>
              <w:rPr>
                <w:sz w:val="25"/>
                <w:szCs w:val="25"/>
              </w:rPr>
            </w:pPr>
            <w:r w:rsidRPr="002E2923">
              <w:rPr>
                <w:sz w:val="25"/>
                <w:szCs w:val="25"/>
              </w:rPr>
              <w:t>91</w:t>
            </w:r>
          </w:p>
        </w:tc>
        <w:tc>
          <w:tcPr>
            <w:tcW w:w="458" w:type="pct"/>
          </w:tcPr>
          <w:p w14:paraId="6AA4FB69" w14:textId="77777777" w:rsidR="00C96505" w:rsidRPr="002E2923" w:rsidRDefault="00C96505" w:rsidP="00C96505">
            <w:pPr>
              <w:spacing w:line="312" w:lineRule="auto"/>
              <w:ind w:right="-57"/>
              <w:jc w:val="center"/>
              <w:rPr>
                <w:sz w:val="25"/>
                <w:szCs w:val="25"/>
              </w:rPr>
            </w:pPr>
            <w:r w:rsidRPr="002E2923">
              <w:rPr>
                <w:sz w:val="25"/>
                <w:szCs w:val="25"/>
              </w:rPr>
              <w:t>93</w:t>
            </w:r>
          </w:p>
        </w:tc>
        <w:tc>
          <w:tcPr>
            <w:tcW w:w="395" w:type="pct"/>
          </w:tcPr>
          <w:p w14:paraId="564DC9C7" w14:textId="77777777" w:rsidR="00C96505" w:rsidRPr="002E2923" w:rsidRDefault="00C96505" w:rsidP="00C96505">
            <w:pPr>
              <w:spacing w:line="312" w:lineRule="auto"/>
              <w:ind w:right="-57"/>
              <w:jc w:val="center"/>
              <w:rPr>
                <w:sz w:val="25"/>
                <w:szCs w:val="25"/>
              </w:rPr>
            </w:pPr>
            <w:r w:rsidRPr="002E2923">
              <w:rPr>
                <w:sz w:val="25"/>
                <w:szCs w:val="25"/>
              </w:rPr>
              <w:t>91</w:t>
            </w:r>
          </w:p>
        </w:tc>
        <w:tc>
          <w:tcPr>
            <w:tcW w:w="395" w:type="pct"/>
          </w:tcPr>
          <w:p w14:paraId="0142C0F2" w14:textId="77777777" w:rsidR="00C96505" w:rsidRPr="002E2923" w:rsidRDefault="00C96505" w:rsidP="00C96505">
            <w:pPr>
              <w:spacing w:line="312" w:lineRule="auto"/>
              <w:ind w:right="-57"/>
              <w:jc w:val="center"/>
              <w:rPr>
                <w:sz w:val="25"/>
                <w:szCs w:val="25"/>
              </w:rPr>
            </w:pPr>
            <w:r w:rsidRPr="002E2923">
              <w:rPr>
                <w:sz w:val="25"/>
                <w:szCs w:val="25"/>
              </w:rPr>
              <w:t>88</w:t>
            </w:r>
          </w:p>
        </w:tc>
        <w:tc>
          <w:tcPr>
            <w:tcW w:w="395" w:type="pct"/>
          </w:tcPr>
          <w:p w14:paraId="78F0BBBC" w14:textId="77777777" w:rsidR="00C96505" w:rsidRPr="002E2923" w:rsidRDefault="00C96505" w:rsidP="00C96505">
            <w:pPr>
              <w:spacing w:line="312" w:lineRule="auto"/>
              <w:ind w:right="-57"/>
              <w:jc w:val="center"/>
              <w:rPr>
                <w:sz w:val="25"/>
                <w:szCs w:val="25"/>
              </w:rPr>
            </w:pPr>
            <w:r w:rsidRPr="002E2923">
              <w:rPr>
                <w:sz w:val="25"/>
                <w:szCs w:val="25"/>
              </w:rPr>
              <w:t>89,5</w:t>
            </w:r>
          </w:p>
        </w:tc>
        <w:tc>
          <w:tcPr>
            <w:tcW w:w="395" w:type="pct"/>
          </w:tcPr>
          <w:p w14:paraId="465F0180" w14:textId="77777777" w:rsidR="00C96505" w:rsidRPr="002E2923" w:rsidRDefault="00C96505" w:rsidP="00C96505">
            <w:pPr>
              <w:spacing w:line="312" w:lineRule="auto"/>
              <w:ind w:right="-57"/>
              <w:jc w:val="center"/>
              <w:rPr>
                <w:sz w:val="25"/>
                <w:szCs w:val="25"/>
              </w:rPr>
            </w:pPr>
            <w:r w:rsidRPr="002E2923">
              <w:rPr>
                <w:sz w:val="25"/>
                <w:szCs w:val="25"/>
              </w:rPr>
              <w:t>92,3</w:t>
            </w:r>
          </w:p>
        </w:tc>
        <w:tc>
          <w:tcPr>
            <w:tcW w:w="395" w:type="pct"/>
          </w:tcPr>
          <w:p w14:paraId="45C96796" w14:textId="77777777" w:rsidR="00C96505" w:rsidRPr="002E2923" w:rsidRDefault="00C96505" w:rsidP="00C96505">
            <w:pPr>
              <w:spacing w:line="312" w:lineRule="auto"/>
              <w:ind w:right="-57"/>
              <w:jc w:val="center"/>
              <w:rPr>
                <w:sz w:val="25"/>
                <w:szCs w:val="25"/>
              </w:rPr>
            </w:pPr>
            <w:r w:rsidRPr="002E2923">
              <w:rPr>
                <w:sz w:val="25"/>
                <w:szCs w:val="25"/>
              </w:rPr>
              <w:t>89</w:t>
            </w:r>
          </w:p>
        </w:tc>
        <w:tc>
          <w:tcPr>
            <w:tcW w:w="462" w:type="pct"/>
          </w:tcPr>
          <w:p w14:paraId="5A97C865" w14:textId="77777777" w:rsidR="00C96505" w:rsidRPr="002E2923" w:rsidRDefault="00C96505" w:rsidP="00C96505">
            <w:pPr>
              <w:spacing w:line="312" w:lineRule="auto"/>
              <w:ind w:right="-57"/>
              <w:jc w:val="center"/>
              <w:rPr>
                <w:sz w:val="25"/>
                <w:szCs w:val="25"/>
              </w:rPr>
            </w:pPr>
            <w:r w:rsidRPr="002E2923">
              <w:rPr>
                <w:sz w:val="25"/>
                <w:szCs w:val="25"/>
              </w:rPr>
              <w:t>86</w:t>
            </w:r>
          </w:p>
        </w:tc>
        <w:tc>
          <w:tcPr>
            <w:tcW w:w="395" w:type="pct"/>
          </w:tcPr>
          <w:p w14:paraId="0BEFC1E8" w14:textId="77777777" w:rsidR="00C96505" w:rsidRPr="002E2923" w:rsidRDefault="00C96505" w:rsidP="00C96505">
            <w:pPr>
              <w:spacing w:line="312" w:lineRule="auto"/>
              <w:ind w:right="-57"/>
              <w:jc w:val="center"/>
              <w:rPr>
                <w:sz w:val="25"/>
                <w:szCs w:val="25"/>
              </w:rPr>
            </w:pPr>
            <w:r w:rsidRPr="002E2923">
              <w:rPr>
                <w:sz w:val="25"/>
                <w:szCs w:val="25"/>
              </w:rPr>
              <w:t>91</w:t>
            </w:r>
          </w:p>
        </w:tc>
        <w:tc>
          <w:tcPr>
            <w:tcW w:w="465" w:type="pct"/>
          </w:tcPr>
          <w:p w14:paraId="6C73F633" w14:textId="4C5E2AF2" w:rsidR="00C96505" w:rsidRPr="002E2923" w:rsidRDefault="00C96505" w:rsidP="00C96505">
            <w:pPr>
              <w:spacing w:line="312" w:lineRule="auto"/>
              <w:ind w:right="-57"/>
              <w:jc w:val="center"/>
              <w:rPr>
                <w:sz w:val="25"/>
                <w:szCs w:val="25"/>
              </w:rPr>
            </w:pPr>
            <w:r>
              <w:rPr>
                <w:sz w:val="25"/>
                <w:szCs w:val="25"/>
              </w:rPr>
              <w:t>91</w:t>
            </w:r>
          </w:p>
        </w:tc>
      </w:tr>
      <w:tr w:rsidR="00C96505" w:rsidRPr="002E2923" w14:paraId="5B47A2AC" w14:textId="37B904FA" w:rsidTr="00C96505">
        <w:trPr>
          <w:trHeight w:val="105"/>
        </w:trPr>
        <w:tc>
          <w:tcPr>
            <w:tcW w:w="850" w:type="pct"/>
          </w:tcPr>
          <w:p w14:paraId="66BF48CB" w14:textId="77777777" w:rsidR="00C96505" w:rsidRPr="002E2923" w:rsidRDefault="00C96505" w:rsidP="00C96505">
            <w:pPr>
              <w:spacing w:line="312" w:lineRule="auto"/>
              <w:ind w:right="-57"/>
              <w:jc w:val="center"/>
              <w:rPr>
                <w:sz w:val="25"/>
                <w:szCs w:val="25"/>
              </w:rPr>
            </w:pPr>
            <w:r w:rsidRPr="002E2923">
              <w:rPr>
                <w:sz w:val="25"/>
                <w:szCs w:val="25"/>
              </w:rPr>
              <w:t>Tháng 12</w:t>
            </w:r>
          </w:p>
        </w:tc>
        <w:tc>
          <w:tcPr>
            <w:tcW w:w="395" w:type="pct"/>
          </w:tcPr>
          <w:p w14:paraId="535881BD" w14:textId="77777777" w:rsidR="00C96505" w:rsidRPr="002E2923" w:rsidRDefault="00C96505" w:rsidP="00C96505">
            <w:pPr>
              <w:spacing w:line="312" w:lineRule="auto"/>
              <w:ind w:right="-57"/>
              <w:jc w:val="center"/>
              <w:rPr>
                <w:sz w:val="25"/>
                <w:szCs w:val="25"/>
              </w:rPr>
            </w:pPr>
            <w:r w:rsidRPr="002E2923">
              <w:rPr>
                <w:sz w:val="25"/>
                <w:szCs w:val="25"/>
              </w:rPr>
              <w:t>90</w:t>
            </w:r>
          </w:p>
        </w:tc>
        <w:tc>
          <w:tcPr>
            <w:tcW w:w="458" w:type="pct"/>
          </w:tcPr>
          <w:p w14:paraId="05762261" w14:textId="77777777" w:rsidR="00C96505" w:rsidRPr="002E2923" w:rsidRDefault="00C96505" w:rsidP="00C96505">
            <w:pPr>
              <w:spacing w:line="312" w:lineRule="auto"/>
              <w:ind w:right="-57"/>
              <w:jc w:val="center"/>
              <w:rPr>
                <w:sz w:val="25"/>
                <w:szCs w:val="25"/>
              </w:rPr>
            </w:pPr>
            <w:r w:rsidRPr="002E2923">
              <w:rPr>
                <w:sz w:val="25"/>
                <w:szCs w:val="25"/>
              </w:rPr>
              <w:t>85</w:t>
            </w:r>
          </w:p>
        </w:tc>
        <w:tc>
          <w:tcPr>
            <w:tcW w:w="395" w:type="pct"/>
          </w:tcPr>
          <w:p w14:paraId="20119A3D" w14:textId="77777777" w:rsidR="00C96505" w:rsidRPr="002E2923" w:rsidRDefault="00C96505" w:rsidP="00C96505">
            <w:pPr>
              <w:spacing w:line="312" w:lineRule="auto"/>
              <w:ind w:right="-57"/>
              <w:jc w:val="center"/>
              <w:rPr>
                <w:sz w:val="25"/>
                <w:szCs w:val="25"/>
              </w:rPr>
            </w:pPr>
            <w:r w:rsidRPr="002E2923">
              <w:rPr>
                <w:sz w:val="25"/>
                <w:szCs w:val="25"/>
              </w:rPr>
              <w:t>88</w:t>
            </w:r>
          </w:p>
        </w:tc>
        <w:tc>
          <w:tcPr>
            <w:tcW w:w="395" w:type="pct"/>
          </w:tcPr>
          <w:p w14:paraId="5E56D613" w14:textId="77777777" w:rsidR="00C96505" w:rsidRPr="002E2923" w:rsidRDefault="00C96505" w:rsidP="00C96505">
            <w:pPr>
              <w:spacing w:line="312" w:lineRule="auto"/>
              <w:ind w:right="-57"/>
              <w:jc w:val="center"/>
              <w:rPr>
                <w:sz w:val="25"/>
                <w:szCs w:val="25"/>
              </w:rPr>
            </w:pPr>
            <w:r w:rsidRPr="002E2923">
              <w:rPr>
                <w:sz w:val="25"/>
                <w:szCs w:val="25"/>
              </w:rPr>
              <w:t>88</w:t>
            </w:r>
          </w:p>
        </w:tc>
        <w:tc>
          <w:tcPr>
            <w:tcW w:w="395" w:type="pct"/>
          </w:tcPr>
          <w:p w14:paraId="445F6E6B" w14:textId="77777777" w:rsidR="00C96505" w:rsidRPr="002E2923" w:rsidRDefault="00C96505" w:rsidP="00C96505">
            <w:pPr>
              <w:spacing w:line="312" w:lineRule="auto"/>
              <w:ind w:right="-57"/>
              <w:jc w:val="center"/>
              <w:rPr>
                <w:sz w:val="25"/>
                <w:szCs w:val="25"/>
              </w:rPr>
            </w:pPr>
            <w:r w:rsidRPr="002E2923">
              <w:rPr>
                <w:sz w:val="25"/>
                <w:szCs w:val="25"/>
              </w:rPr>
              <w:t>93,6</w:t>
            </w:r>
          </w:p>
        </w:tc>
        <w:tc>
          <w:tcPr>
            <w:tcW w:w="395" w:type="pct"/>
          </w:tcPr>
          <w:p w14:paraId="1C1BDEB5" w14:textId="77777777" w:rsidR="00C96505" w:rsidRPr="002E2923" w:rsidRDefault="00C96505" w:rsidP="00C96505">
            <w:pPr>
              <w:spacing w:line="312" w:lineRule="auto"/>
              <w:ind w:right="-57"/>
              <w:jc w:val="center"/>
              <w:rPr>
                <w:sz w:val="25"/>
                <w:szCs w:val="25"/>
              </w:rPr>
            </w:pPr>
            <w:r w:rsidRPr="002E2923">
              <w:rPr>
                <w:sz w:val="25"/>
                <w:szCs w:val="25"/>
              </w:rPr>
              <w:t>88,2</w:t>
            </w:r>
          </w:p>
        </w:tc>
        <w:tc>
          <w:tcPr>
            <w:tcW w:w="395" w:type="pct"/>
          </w:tcPr>
          <w:p w14:paraId="743B8571" w14:textId="77777777" w:rsidR="00C96505" w:rsidRPr="002E2923" w:rsidRDefault="00C96505" w:rsidP="00C96505">
            <w:pPr>
              <w:spacing w:line="312" w:lineRule="auto"/>
              <w:ind w:right="-57"/>
              <w:jc w:val="center"/>
              <w:rPr>
                <w:sz w:val="25"/>
                <w:szCs w:val="25"/>
              </w:rPr>
            </w:pPr>
            <w:r w:rsidRPr="002E2923">
              <w:rPr>
                <w:sz w:val="25"/>
                <w:szCs w:val="25"/>
              </w:rPr>
              <w:t>92</w:t>
            </w:r>
          </w:p>
        </w:tc>
        <w:tc>
          <w:tcPr>
            <w:tcW w:w="462" w:type="pct"/>
          </w:tcPr>
          <w:p w14:paraId="2A7B2907" w14:textId="77777777" w:rsidR="00C96505" w:rsidRPr="002E2923" w:rsidRDefault="00C96505" w:rsidP="00C96505">
            <w:pPr>
              <w:spacing w:line="312" w:lineRule="auto"/>
              <w:ind w:right="-57"/>
              <w:jc w:val="center"/>
              <w:rPr>
                <w:sz w:val="25"/>
                <w:szCs w:val="25"/>
              </w:rPr>
            </w:pPr>
            <w:r w:rsidRPr="002E2923">
              <w:rPr>
                <w:sz w:val="25"/>
                <w:szCs w:val="25"/>
              </w:rPr>
              <w:t>82</w:t>
            </w:r>
          </w:p>
        </w:tc>
        <w:tc>
          <w:tcPr>
            <w:tcW w:w="395" w:type="pct"/>
          </w:tcPr>
          <w:p w14:paraId="51E1B773" w14:textId="77777777" w:rsidR="00C96505" w:rsidRPr="002E2923" w:rsidRDefault="00C96505" w:rsidP="00C96505">
            <w:pPr>
              <w:spacing w:line="312" w:lineRule="auto"/>
              <w:ind w:right="-57"/>
              <w:jc w:val="center"/>
              <w:rPr>
                <w:sz w:val="25"/>
                <w:szCs w:val="25"/>
              </w:rPr>
            </w:pPr>
            <w:r w:rsidRPr="002E2923">
              <w:rPr>
                <w:sz w:val="25"/>
                <w:szCs w:val="25"/>
              </w:rPr>
              <w:t>91</w:t>
            </w:r>
          </w:p>
        </w:tc>
        <w:tc>
          <w:tcPr>
            <w:tcW w:w="465" w:type="pct"/>
          </w:tcPr>
          <w:p w14:paraId="5000CDCD" w14:textId="31A3D152" w:rsidR="00C96505" w:rsidRPr="002E2923" w:rsidRDefault="00C96505" w:rsidP="00C96505">
            <w:pPr>
              <w:spacing w:line="312" w:lineRule="auto"/>
              <w:ind w:right="-57"/>
              <w:jc w:val="center"/>
              <w:rPr>
                <w:sz w:val="25"/>
                <w:szCs w:val="25"/>
              </w:rPr>
            </w:pPr>
            <w:r>
              <w:rPr>
                <w:sz w:val="25"/>
                <w:szCs w:val="25"/>
              </w:rPr>
              <w:t>91</w:t>
            </w:r>
          </w:p>
        </w:tc>
      </w:tr>
    </w:tbl>
    <w:p w14:paraId="0EDBBEB1" w14:textId="77777777" w:rsidR="00FC1BC5" w:rsidRDefault="00FC1BC5" w:rsidP="00714BEF">
      <w:pPr>
        <w:spacing w:line="312" w:lineRule="auto"/>
        <w:jc w:val="both"/>
        <w:rPr>
          <w:i/>
          <w:sz w:val="27"/>
          <w:szCs w:val="27"/>
        </w:rPr>
      </w:pPr>
    </w:p>
    <w:p w14:paraId="66388FE7" w14:textId="4584B334" w:rsidR="00E375C3" w:rsidRPr="002E2923" w:rsidRDefault="00827BC0" w:rsidP="00FC1BC5">
      <w:pPr>
        <w:spacing w:line="288" w:lineRule="auto"/>
        <w:jc w:val="both"/>
        <w:rPr>
          <w:i/>
          <w:sz w:val="27"/>
          <w:szCs w:val="27"/>
        </w:rPr>
      </w:pPr>
      <w:r w:rsidRPr="002E2923">
        <w:rPr>
          <w:i/>
          <w:sz w:val="27"/>
          <w:szCs w:val="27"/>
        </w:rPr>
        <w:lastRenderedPageBreak/>
        <w:t>c</w:t>
      </w:r>
      <w:r w:rsidR="00E375C3" w:rsidRPr="002E2923">
        <w:rPr>
          <w:i/>
          <w:sz w:val="27"/>
          <w:szCs w:val="27"/>
        </w:rPr>
        <w:t>. B</w:t>
      </w:r>
      <w:r w:rsidR="000B51DC" w:rsidRPr="002E2923">
        <w:rPr>
          <w:i/>
          <w:sz w:val="27"/>
          <w:szCs w:val="27"/>
        </w:rPr>
        <w:t>ức xạ mặt trời - số giờ nắng</w:t>
      </w:r>
    </w:p>
    <w:p w14:paraId="22F56E95" w14:textId="77777777" w:rsidR="001A38A7" w:rsidRPr="002E2923" w:rsidRDefault="00E375C3" w:rsidP="00FC1BC5">
      <w:pPr>
        <w:spacing w:line="288" w:lineRule="auto"/>
        <w:ind w:firstLine="562"/>
        <w:jc w:val="both"/>
        <w:rPr>
          <w:sz w:val="27"/>
          <w:szCs w:val="27"/>
        </w:rPr>
      </w:pPr>
      <w:bookmarkStart w:id="1121" w:name="_Toc432488381"/>
      <w:bookmarkStart w:id="1122" w:name="_Toc432488733"/>
      <w:bookmarkStart w:id="1123" w:name="_Toc432489535"/>
      <w:bookmarkStart w:id="1124" w:name="_Toc432490127"/>
      <w:bookmarkStart w:id="1125" w:name="_Toc434558394"/>
      <w:bookmarkStart w:id="1126" w:name="_Toc465322357"/>
      <w:bookmarkStart w:id="1127" w:name="_Toc501458891"/>
      <w:bookmarkStart w:id="1128" w:name="_Toc519003504"/>
      <w:r w:rsidRPr="002E2923">
        <w:rPr>
          <w:sz w:val="27"/>
          <w:szCs w:val="27"/>
          <w:highlight w:val="white"/>
        </w:rPr>
        <w:t>Tổng bức xạ lớn nhất rơi vào các tháng mùa hạ, trung bình hàng năm đạt từ 128÷133 Kcal/cm</w:t>
      </w:r>
      <w:r w:rsidRPr="002E2923">
        <w:rPr>
          <w:sz w:val="27"/>
          <w:szCs w:val="27"/>
          <w:highlight w:val="white"/>
          <w:vertAlign w:val="superscript"/>
        </w:rPr>
        <w:t>2</w:t>
      </w:r>
      <w:r w:rsidRPr="002E2923">
        <w:rPr>
          <w:sz w:val="27"/>
          <w:szCs w:val="27"/>
          <w:highlight w:val="white"/>
        </w:rPr>
        <w:t>. Với số giờ nắng phân hóa không đều trong năm, những tháng mùa hạ thường có số giờ nắng cao gấp 2 đến 3 lần mùa đông</w:t>
      </w:r>
      <w:r w:rsidRPr="002E2923">
        <w:rPr>
          <w:sz w:val="27"/>
          <w:szCs w:val="27"/>
        </w:rPr>
        <w:t xml:space="preserve">. </w:t>
      </w:r>
      <w:bookmarkEnd w:id="1121"/>
      <w:bookmarkEnd w:id="1122"/>
      <w:bookmarkEnd w:id="1123"/>
      <w:bookmarkEnd w:id="1124"/>
      <w:bookmarkEnd w:id="1125"/>
      <w:bookmarkEnd w:id="1126"/>
      <w:bookmarkEnd w:id="1127"/>
      <w:bookmarkEnd w:id="1128"/>
      <w:r w:rsidR="001A38A7" w:rsidRPr="002E2923">
        <w:rPr>
          <w:sz w:val="27"/>
          <w:szCs w:val="27"/>
        </w:rPr>
        <w:t>Các tháng có số giờ nắng thường vào tháng 5, 6, 7, 8 đạt trên 200 giờ.</w:t>
      </w:r>
    </w:p>
    <w:p w14:paraId="3C9FFF8E" w14:textId="77777777" w:rsidR="00771C52" w:rsidRPr="002E2923" w:rsidRDefault="00142902" w:rsidP="003305C4">
      <w:pPr>
        <w:pStyle w:val="Heading4"/>
        <w:spacing w:before="0" w:after="0" w:line="312" w:lineRule="auto"/>
        <w:rPr>
          <w:rFonts w:ascii="Times New Roman" w:hAnsi="Times New Roman"/>
          <w:b/>
          <w:lang w:val="vi-VN"/>
        </w:rPr>
      </w:pPr>
      <w:bookmarkStart w:id="1129" w:name="_Toc231805332"/>
      <w:bookmarkStart w:id="1130" w:name="_Toc239044615"/>
      <w:bookmarkStart w:id="1131" w:name="_Toc311529254"/>
      <w:bookmarkStart w:id="1132" w:name="_Toc312044738"/>
      <w:bookmarkStart w:id="1133" w:name="_Toc312046735"/>
      <w:bookmarkStart w:id="1134" w:name="_Toc312081100"/>
      <w:bookmarkStart w:id="1135" w:name="_Toc312081350"/>
      <w:bookmarkStart w:id="1136" w:name="_Toc312081956"/>
      <w:bookmarkStart w:id="1137" w:name="_Toc318804448"/>
      <w:bookmarkStart w:id="1138" w:name="_Toc318960925"/>
      <w:bookmarkStart w:id="1139" w:name="_Toc319755060"/>
      <w:bookmarkStart w:id="1140" w:name="_Toc319763799"/>
      <w:bookmarkStart w:id="1141" w:name="_Toc320280212"/>
      <w:bookmarkStart w:id="1142" w:name="_Toc320860628"/>
      <w:bookmarkStart w:id="1143" w:name="_Toc320869305"/>
      <w:bookmarkStart w:id="1144" w:name="_Toc320869563"/>
      <w:bookmarkStart w:id="1145" w:name="_Toc320880346"/>
      <w:bookmarkStart w:id="1146" w:name="_Toc332873144"/>
      <w:bookmarkStart w:id="1147" w:name="_Toc332873253"/>
      <w:bookmarkStart w:id="1148" w:name="_Toc332874102"/>
      <w:bookmarkStart w:id="1149" w:name="_Toc342470121"/>
      <w:bookmarkStart w:id="1150" w:name="_Toc342488185"/>
      <w:bookmarkStart w:id="1151" w:name="_Toc346798737"/>
      <w:bookmarkStart w:id="1152" w:name="_Toc346800376"/>
      <w:bookmarkStart w:id="1153" w:name="_Toc360613576"/>
      <w:bookmarkStart w:id="1154" w:name="_Toc372640936"/>
      <w:bookmarkStart w:id="1155" w:name="_Toc398189732"/>
      <w:bookmarkStart w:id="1156" w:name="_Toc402299868"/>
      <w:bookmarkStart w:id="1157" w:name="_Toc402303392"/>
      <w:bookmarkStart w:id="1158" w:name="_Toc401923319"/>
      <w:bookmarkStart w:id="1159" w:name="_Toc411151501"/>
      <w:bookmarkStart w:id="1160" w:name="_Toc429147606"/>
      <w:bookmarkStart w:id="1161" w:name="_Toc429147755"/>
      <w:bookmarkStart w:id="1162" w:name="_Toc429148094"/>
      <w:bookmarkStart w:id="1163" w:name="_Toc430265001"/>
      <w:bookmarkStart w:id="1164" w:name="_Toc430593586"/>
      <w:bookmarkStart w:id="1165" w:name="_Toc430593803"/>
      <w:bookmarkStart w:id="1166" w:name="_Toc488529102"/>
      <w:bookmarkStart w:id="1167" w:name="_Toc518541279"/>
      <w:bookmarkStart w:id="1168" w:name="_Toc525286987"/>
      <w:bookmarkStart w:id="1169" w:name="_Toc529977936"/>
      <w:bookmarkStart w:id="1170" w:name="_Toc530054022"/>
      <w:bookmarkStart w:id="1171" w:name="_Toc6065392"/>
      <w:bookmarkStart w:id="1172" w:name="_Toc6065467"/>
      <w:bookmarkStart w:id="1173" w:name="_Toc6298899"/>
      <w:bookmarkStart w:id="1174" w:name="_Toc7074674"/>
      <w:bookmarkStart w:id="1175" w:name="_Toc7074810"/>
      <w:bookmarkStart w:id="1176" w:name="_Toc15478646"/>
      <w:bookmarkStart w:id="1177" w:name="_Toc35929983"/>
      <w:bookmarkStart w:id="1178" w:name="_Toc35930155"/>
      <w:bookmarkStart w:id="1179" w:name="_Toc35937833"/>
      <w:bookmarkStart w:id="1180" w:name="_Toc37507349"/>
      <w:bookmarkStart w:id="1181" w:name="_Toc37507573"/>
      <w:bookmarkStart w:id="1182" w:name="_Toc39736912"/>
      <w:bookmarkStart w:id="1183" w:name="_Toc39737544"/>
      <w:bookmarkStart w:id="1184" w:name="_Toc171668961"/>
      <w:r w:rsidRPr="003305C4">
        <w:rPr>
          <w:rFonts w:ascii="Times New Roman" w:hAnsi="Times New Roman"/>
          <w:b/>
          <w:lang w:val="vi-VN"/>
        </w:rPr>
        <w:t>Bảng 2.</w:t>
      </w:r>
      <w:r w:rsidR="003529C5" w:rsidRPr="003305C4">
        <w:rPr>
          <w:rFonts w:ascii="Times New Roman" w:hAnsi="Times New Roman"/>
          <w:b/>
          <w:lang w:val="vi-VN"/>
        </w:rPr>
        <w:t>3</w:t>
      </w:r>
      <w:r w:rsidRPr="003305C4">
        <w:rPr>
          <w:rFonts w:ascii="Times New Roman" w:hAnsi="Times New Roman"/>
          <w:b/>
          <w:lang w:val="vi-VN"/>
        </w:rPr>
        <w:t xml:space="preserve">. </w:t>
      </w:r>
      <w:r w:rsidR="00771C52" w:rsidRPr="002E2923">
        <w:rPr>
          <w:rFonts w:ascii="Times New Roman" w:hAnsi="Times New Roman"/>
          <w:b/>
          <w:lang w:val="vi-VN"/>
        </w:rPr>
        <w:t>Số giờ nắng các tháng trong năm (Đơn vị: giờ)</w:t>
      </w:r>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404"/>
        <w:gridCol w:w="756"/>
        <w:gridCol w:w="756"/>
        <w:gridCol w:w="756"/>
        <w:gridCol w:w="696"/>
        <w:gridCol w:w="756"/>
        <w:gridCol w:w="756"/>
        <w:gridCol w:w="756"/>
        <w:gridCol w:w="756"/>
        <w:gridCol w:w="756"/>
        <w:gridCol w:w="766"/>
      </w:tblGrid>
      <w:tr w:rsidR="00C96505" w:rsidRPr="002E2923" w14:paraId="2D3FE8BE" w14:textId="07BE2FED" w:rsidTr="00FC1BC5">
        <w:trPr>
          <w:cantSplit/>
          <w:trHeight w:val="15"/>
          <w:jc w:val="center"/>
        </w:trPr>
        <w:tc>
          <w:tcPr>
            <w:tcW w:w="788" w:type="pct"/>
            <w:vAlign w:val="center"/>
          </w:tcPr>
          <w:p w14:paraId="611BB19E" w14:textId="77777777" w:rsidR="00C96505" w:rsidRPr="002E2923" w:rsidRDefault="00C96505" w:rsidP="00FC1BC5">
            <w:pPr>
              <w:spacing w:before="20" w:after="20"/>
              <w:ind w:right="-10"/>
              <w:jc w:val="center"/>
              <w:rPr>
                <w:b/>
                <w:sz w:val="24"/>
                <w:szCs w:val="24"/>
              </w:rPr>
            </w:pPr>
            <w:r w:rsidRPr="002E2923">
              <w:rPr>
                <w:b/>
                <w:sz w:val="24"/>
                <w:szCs w:val="24"/>
              </w:rPr>
              <w:t>Tháng\năm</w:t>
            </w:r>
          </w:p>
        </w:tc>
        <w:tc>
          <w:tcPr>
            <w:tcW w:w="424" w:type="pct"/>
            <w:vAlign w:val="center"/>
          </w:tcPr>
          <w:p w14:paraId="7E79DBBA" w14:textId="77777777" w:rsidR="00C96505" w:rsidRPr="002E2923" w:rsidRDefault="00C96505" w:rsidP="00FC1BC5">
            <w:pPr>
              <w:spacing w:before="20" w:after="20"/>
              <w:jc w:val="center"/>
              <w:rPr>
                <w:b/>
                <w:bCs/>
                <w:sz w:val="24"/>
                <w:szCs w:val="24"/>
              </w:rPr>
            </w:pPr>
            <w:r w:rsidRPr="002E2923">
              <w:rPr>
                <w:b/>
                <w:bCs/>
                <w:sz w:val="24"/>
                <w:szCs w:val="24"/>
              </w:rPr>
              <w:t>2012</w:t>
            </w:r>
          </w:p>
        </w:tc>
        <w:tc>
          <w:tcPr>
            <w:tcW w:w="424" w:type="pct"/>
            <w:vAlign w:val="center"/>
          </w:tcPr>
          <w:p w14:paraId="23EF6CE7" w14:textId="77777777" w:rsidR="00C96505" w:rsidRPr="002E2923" w:rsidRDefault="00C96505" w:rsidP="00FC1BC5">
            <w:pPr>
              <w:spacing w:before="20" w:after="20"/>
              <w:jc w:val="center"/>
              <w:rPr>
                <w:b/>
                <w:bCs/>
                <w:sz w:val="24"/>
                <w:szCs w:val="24"/>
              </w:rPr>
            </w:pPr>
            <w:r w:rsidRPr="002E2923">
              <w:rPr>
                <w:b/>
                <w:bCs/>
                <w:sz w:val="24"/>
                <w:szCs w:val="24"/>
              </w:rPr>
              <w:t>2013</w:t>
            </w:r>
          </w:p>
        </w:tc>
        <w:tc>
          <w:tcPr>
            <w:tcW w:w="424" w:type="pct"/>
            <w:vAlign w:val="center"/>
          </w:tcPr>
          <w:p w14:paraId="333196FC" w14:textId="77777777" w:rsidR="00C96505" w:rsidRPr="002E2923" w:rsidRDefault="00C96505" w:rsidP="00FC1BC5">
            <w:pPr>
              <w:spacing w:before="20" w:after="20"/>
              <w:jc w:val="center"/>
              <w:rPr>
                <w:b/>
                <w:bCs/>
                <w:sz w:val="24"/>
                <w:szCs w:val="24"/>
              </w:rPr>
            </w:pPr>
            <w:r w:rsidRPr="002E2923">
              <w:rPr>
                <w:b/>
                <w:bCs/>
                <w:sz w:val="24"/>
                <w:szCs w:val="24"/>
              </w:rPr>
              <w:t>2014</w:t>
            </w:r>
          </w:p>
        </w:tc>
        <w:tc>
          <w:tcPr>
            <w:tcW w:w="390" w:type="pct"/>
          </w:tcPr>
          <w:p w14:paraId="107A1CD0" w14:textId="77777777" w:rsidR="00C96505" w:rsidRPr="002E2923" w:rsidRDefault="00C96505" w:rsidP="00FC1BC5">
            <w:pPr>
              <w:spacing w:before="20" w:after="20"/>
              <w:jc w:val="center"/>
              <w:rPr>
                <w:b/>
                <w:bCs/>
                <w:sz w:val="24"/>
                <w:szCs w:val="24"/>
              </w:rPr>
            </w:pPr>
            <w:r w:rsidRPr="002E2923">
              <w:rPr>
                <w:b/>
                <w:bCs/>
                <w:sz w:val="24"/>
                <w:szCs w:val="24"/>
              </w:rPr>
              <w:t>2015</w:t>
            </w:r>
          </w:p>
        </w:tc>
        <w:tc>
          <w:tcPr>
            <w:tcW w:w="424" w:type="pct"/>
          </w:tcPr>
          <w:p w14:paraId="37B0142E" w14:textId="77777777" w:rsidR="00C96505" w:rsidRPr="002E2923" w:rsidRDefault="00C96505" w:rsidP="00FC1BC5">
            <w:pPr>
              <w:spacing w:before="20" w:after="20"/>
              <w:jc w:val="center"/>
              <w:rPr>
                <w:b/>
                <w:bCs/>
                <w:sz w:val="24"/>
                <w:szCs w:val="24"/>
              </w:rPr>
            </w:pPr>
            <w:r w:rsidRPr="002E2923">
              <w:rPr>
                <w:b/>
                <w:bCs/>
                <w:sz w:val="24"/>
                <w:szCs w:val="24"/>
              </w:rPr>
              <w:t>2016</w:t>
            </w:r>
          </w:p>
        </w:tc>
        <w:tc>
          <w:tcPr>
            <w:tcW w:w="424" w:type="pct"/>
          </w:tcPr>
          <w:p w14:paraId="79030086" w14:textId="77777777" w:rsidR="00C96505" w:rsidRPr="002E2923" w:rsidRDefault="00C96505" w:rsidP="00FC1BC5">
            <w:pPr>
              <w:spacing w:before="20" w:after="20"/>
              <w:jc w:val="center"/>
              <w:rPr>
                <w:b/>
                <w:bCs/>
                <w:sz w:val="24"/>
                <w:szCs w:val="24"/>
              </w:rPr>
            </w:pPr>
            <w:r w:rsidRPr="002E2923">
              <w:rPr>
                <w:b/>
                <w:bCs/>
                <w:sz w:val="24"/>
                <w:szCs w:val="24"/>
              </w:rPr>
              <w:t>2017</w:t>
            </w:r>
          </w:p>
        </w:tc>
        <w:tc>
          <w:tcPr>
            <w:tcW w:w="424" w:type="pct"/>
          </w:tcPr>
          <w:p w14:paraId="03381064" w14:textId="77777777" w:rsidR="00C96505" w:rsidRPr="002E2923" w:rsidRDefault="00C96505" w:rsidP="00FC1BC5">
            <w:pPr>
              <w:spacing w:before="20" w:after="20"/>
              <w:jc w:val="center"/>
              <w:rPr>
                <w:b/>
                <w:bCs/>
                <w:sz w:val="24"/>
                <w:szCs w:val="24"/>
              </w:rPr>
            </w:pPr>
            <w:r w:rsidRPr="002E2923">
              <w:rPr>
                <w:b/>
                <w:bCs/>
                <w:sz w:val="24"/>
                <w:szCs w:val="24"/>
              </w:rPr>
              <w:t>2018</w:t>
            </w:r>
          </w:p>
        </w:tc>
        <w:tc>
          <w:tcPr>
            <w:tcW w:w="424" w:type="pct"/>
            <w:vAlign w:val="center"/>
          </w:tcPr>
          <w:p w14:paraId="18D97B9C" w14:textId="77777777" w:rsidR="00C96505" w:rsidRPr="002E2923" w:rsidRDefault="00C96505" w:rsidP="00FC1BC5">
            <w:pPr>
              <w:spacing w:before="20" w:after="20"/>
              <w:jc w:val="center"/>
              <w:rPr>
                <w:b/>
                <w:bCs/>
                <w:sz w:val="24"/>
                <w:szCs w:val="24"/>
              </w:rPr>
            </w:pPr>
            <w:r w:rsidRPr="002E2923">
              <w:rPr>
                <w:b/>
                <w:bCs/>
                <w:sz w:val="24"/>
                <w:szCs w:val="24"/>
              </w:rPr>
              <w:t>2019</w:t>
            </w:r>
          </w:p>
        </w:tc>
        <w:tc>
          <w:tcPr>
            <w:tcW w:w="424" w:type="pct"/>
            <w:vAlign w:val="center"/>
          </w:tcPr>
          <w:p w14:paraId="6A67DAC0" w14:textId="77777777" w:rsidR="00C96505" w:rsidRPr="002E2923" w:rsidRDefault="00C96505" w:rsidP="00FC1BC5">
            <w:pPr>
              <w:spacing w:before="20" w:after="20"/>
              <w:jc w:val="center"/>
              <w:rPr>
                <w:b/>
                <w:bCs/>
                <w:sz w:val="24"/>
                <w:szCs w:val="24"/>
              </w:rPr>
            </w:pPr>
            <w:r w:rsidRPr="002E2923">
              <w:rPr>
                <w:b/>
                <w:bCs/>
                <w:sz w:val="24"/>
                <w:szCs w:val="24"/>
              </w:rPr>
              <w:t>2020</w:t>
            </w:r>
          </w:p>
        </w:tc>
        <w:tc>
          <w:tcPr>
            <w:tcW w:w="430" w:type="pct"/>
          </w:tcPr>
          <w:p w14:paraId="26413D50" w14:textId="36C95F62" w:rsidR="00C96505" w:rsidRPr="002E2923" w:rsidRDefault="00C96505" w:rsidP="00FC1BC5">
            <w:pPr>
              <w:spacing w:before="20" w:after="20"/>
              <w:jc w:val="center"/>
              <w:rPr>
                <w:b/>
                <w:bCs/>
                <w:sz w:val="24"/>
                <w:szCs w:val="24"/>
              </w:rPr>
            </w:pPr>
            <w:r>
              <w:rPr>
                <w:b/>
                <w:bCs/>
                <w:sz w:val="24"/>
                <w:szCs w:val="24"/>
              </w:rPr>
              <w:t>2021</w:t>
            </w:r>
          </w:p>
        </w:tc>
      </w:tr>
      <w:tr w:rsidR="00C96505" w:rsidRPr="002E2923" w14:paraId="45974A36" w14:textId="2FD9F1F7" w:rsidTr="00FC1BC5">
        <w:trPr>
          <w:cantSplit/>
          <w:trHeight w:val="15"/>
          <w:jc w:val="center"/>
        </w:trPr>
        <w:tc>
          <w:tcPr>
            <w:tcW w:w="788" w:type="pct"/>
            <w:vAlign w:val="center"/>
          </w:tcPr>
          <w:p w14:paraId="07D09792" w14:textId="77777777" w:rsidR="00C96505" w:rsidRPr="002E2923" w:rsidRDefault="00C96505" w:rsidP="00FC1BC5">
            <w:pPr>
              <w:spacing w:before="20" w:after="20"/>
              <w:jc w:val="center"/>
              <w:rPr>
                <w:sz w:val="24"/>
                <w:szCs w:val="24"/>
              </w:rPr>
            </w:pPr>
            <w:r w:rsidRPr="002E2923">
              <w:rPr>
                <w:sz w:val="24"/>
                <w:szCs w:val="24"/>
              </w:rPr>
              <w:t>Cả năm</w:t>
            </w:r>
          </w:p>
        </w:tc>
        <w:tc>
          <w:tcPr>
            <w:tcW w:w="424" w:type="pct"/>
            <w:vAlign w:val="bottom"/>
          </w:tcPr>
          <w:p w14:paraId="685367A5" w14:textId="77777777" w:rsidR="00C96505" w:rsidRPr="002E2923" w:rsidRDefault="00C96505" w:rsidP="00FC1BC5">
            <w:pPr>
              <w:spacing w:before="20" w:after="20"/>
              <w:jc w:val="center"/>
              <w:rPr>
                <w:sz w:val="24"/>
                <w:szCs w:val="24"/>
              </w:rPr>
            </w:pPr>
            <w:r w:rsidRPr="002E2923">
              <w:rPr>
                <w:sz w:val="24"/>
                <w:szCs w:val="24"/>
              </w:rPr>
              <w:t>1.689</w:t>
            </w:r>
          </w:p>
        </w:tc>
        <w:tc>
          <w:tcPr>
            <w:tcW w:w="424" w:type="pct"/>
            <w:vAlign w:val="bottom"/>
          </w:tcPr>
          <w:p w14:paraId="62BC1A34" w14:textId="77777777" w:rsidR="00C96505" w:rsidRPr="002E2923" w:rsidRDefault="00C96505" w:rsidP="00FC1BC5">
            <w:pPr>
              <w:spacing w:before="20" w:after="20"/>
              <w:jc w:val="center"/>
              <w:rPr>
                <w:sz w:val="24"/>
                <w:szCs w:val="24"/>
              </w:rPr>
            </w:pPr>
            <w:r w:rsidRPr="002E2923">
              <w:rPr>
                <w:sz w:val="24"/>
                <w:szCs w:val="24"/>
              </w:rPr>
              <w:t>1.545</w:t>
            </w:r>
          </w:p>
        </w:tc>
        <w:tc>
          <w:tcPr>
            <w:tcW w:w="424" w:type="pct"/>
            <w:vAlign w:val="bottom"/>
          </w:tcPr>
          <w:p w14:paraId="654620FE" w14:textId="77777777" w:rsidR="00C96505" w:rsidRPr="002E2923" w:rsidRDefault="00C96505" w:rsidP="00FC1BC5">
            <w:pPr>
              <w:spacing w:before="20" w:after="20"/>
              <w:jc w:val="center"/>
              <w:rPr>
                <w:sz w:val="24"/>
                <w:szCs w:val="24"/>
              </w:rPr>
            </w:pPr>
            <w:r w:rsidRPr="002E2923">
              <w:rPr>
                <w:sz w:val="24"/>
                <w:szCs w:val="24"/>
              </w:rPr>
              <w:t>1.869</w:t>
            </w:r>
          </w:p>
        </w:tc>
        <w:tc>
          <w:tcPr>
            <w:tcW w:w="390" w:type="pct"/>
          </w:tcPr>
          <w:p w14:paraId="4E6CA3E3" w14:textId="77777777" w:rsidR="00C96505" w:rsidRPr="002E2923" w:rsidRDefault="00C96505" w:rsidP="00FC1BC5">
            <w:pPr>
              <w:spacing w:before="20" w:after="20"/>
              <w:jc w:val="center"/>
              <w:rPr>
                <w:sz w:val="24"/>
                <w:szCs w:val="24"/>
              </w:rPr>
            </w:pPr>
            <w:r w:rsidRPr="002E2923">
              <w:rPr>
                <w:sz w:val="24"/>
                <w:szCs w:val="24"/>
              </w:rPr>
              <w:t>2039</w:t>
            </w:r>
          </w:p>
        </w:tc>
        <w:tc>
          <w:tcPr>
            <w:tcW w:w="424" w:type="pct"/>
          </w:tcPr>
          <w:p w14:paraId="38D81FB8" w14:textId="77777777" w:rsidR="00C96505" w:rsidRPr="002E2923" w:rsidRDefault="00C96505" w:rsidP="00FC1BC5">
            <w:pPr>
              <w:spacing w:before="20" w:after="20"/>
              <w:jc w:val="center"/>
              <w:rPr>
                <w:sz w:val="24"/>
                <w:szCs w:val="24"/>
              </w:rPr>
            </w:pPr>
            <w:r w:rsidRPr="002E2923">
              <w:rPr>
                <w:sz w:val="24"/>
                <w:szCs w:val="24"/>
              </w:rPr>
              <w:t>1.744</w:t>
            </w:r>
          </w:p>
        </w:tc>
        <w:tc>
          <w:tcPr>
            <w:tcW w:w="424" w:type="pct"/>
            <w:vAlign w:val="center"/>
          </w:tcPr>
          <w:p w14:paraId="5645B108" w14:textId="77777777" w:rsidR="00C96505" w:rsidRPr="002E2923" w:rsidRDefault="00C96505" w:rsidP="00FC1BC5">
            <w:pPr>
              <w:spacing w:before="20" w:after="20"/>
              <w:jc w:val="center"/>
              <w:rPr>
                <w:sz w:val="24"/>
                <w:szCs w:val="24"/>
              </w:rPr>
            </w:pPr>
            <w:r w:rsidRPr="002E2923">
              <w:rPr>
                <w:sz w:val="24"/>
                <w:szCs w:val="24"/>
              </w:rPr>
              <w:t>1.677</w:t>
            </w:r>
          </w:p>
        </w:tc>
        <w:tc>
          <w:tcPr>
            <w:tcW w:w="424" w:type="pct"/>
          </w:tcPr>
          <w:p w14:paraId="4AA55BEB" w14:textId="77777777" w:rsidR="00C96505" w:rsidRPr="002E2923" w:rsidRDefault="00C96505" w:rsidP="00FC1BC5">
            <w:pPr>
              <w:spacing w:before="20" w:after="20"/>
              <w:jc w:val="center"/>
              <w:rPr>
                <w:sz w:val="24"/>
                <w:szCs w:val="24"/>
              </w:rPr>
            </w:pPr>
            <w:r w:rsidRPr="002E2923">
              <w:rPr>
                <w:sz w:val="24"/>
                <w:szCs w:val="24"/>
              </w:rPr>
              <w:t>1.804</w:t>
            </w:r>
          </w:p>
        </w:tc>
        <w:tc>
          <w:tcPr>
            <w:tcW w:w="424" w:type="pct"/>
            <w:vAlign w:val="bottom"/>
          </w:tcPr>
          <w:p w14:paraId="44C4224F" w14:textId="77777777" w:rsidR="00C96505" w:rsidRPr="002E2923" w:rsidRDefault="00C96505" w:rsidP="00FC1BC5">
            <w:pPr>
              <w:spacing w:before="20" w:after="20"/>
              <w:jc w:val="center"/>
              <w:rPr>
                <w:sz w:val="24"/>
                <w:szCs w:val="24"/>
              </w:rPr>
            </w:pPr>
            <w:r w:rsidRPr="002E2923">
              <w:rPr>
                <w:sz w:val="24"/>
                <w:szCs w:val="24"/>
              </w:rPr>
              <w:t>2.100</w:t>
            </w:r>
          </w:p>
        </w:tc>
        <w:tc>
          <w:tcPr>
            <w:tcW w:w="424" w:type="pct"/>
            <w:vAlign w:val="bottom"/>
          </w:tcPr>
          <w:p w14:paraId="336505AB" w14:textId="77777777" w:rsidR="00C96505" w:rsidRPr="002E2923" w:rsidRDefault="00C96505" w:rsidP="00FC1BC5">
            <w:pPr>
              <w:spacing w:before="20" w:after="20"/>
              <w:jc w:val="center"/>
              <w:rPr>
                <w:sz w:val="24"/>
                <w:szCs w:val="24"/>
              </w:rPr>
            </w:pPr>
            <w:r w:rsidRPr="002E2923">
              <w:rPr>
                <w:sz w:val="24"/>
                <w:szCs w:val="24"/>
              </w:rPr>
              <w:t>2.033</w:t>
            </w:r>
          </w:p>
        </w:tc>
        <w:tc>
          <w:tcPr>
            <w:tcW w:w="430" w:type="pct"/>
          </w:tcPr>
          <w:p w14:paraId="57246AA5" w14:textId="43F2F96D" w:rsidR="00C96505" w:rsidRPr="002E2923" w:rsidRDefault="00C96505" w:rsidP="00FC1BC5">
            <w:pPr>
              <w:spacing w:before="20" w:after="20"/>
              <w:jc w:val="center"/>
              <w:rPr>
                <w:sz w:val="24"/>
                <w:szCs w:val="24"/>
              </w:rPr>
            </w:pPr>
            <w:r>
              <w:rPr>
                <w:sz w:val="24"/>
                <w:szCs w:val="24"/>
              </w:rPr>
              <w:t>1.974</w:t>
            </w:r>
          </w:p>
        </w:tc>
      </w:tr>
      <w:tr w:rsidR="00C96505" w:rsidRPr="002E2923" w14:paraId="5D3EB51A" w14:textId="2B1C1495" w:rsidTr="00FC1BC5">
        <w:trPr>
          <w:cantSplit/>
          <w:trHeight w:val="15"/>
          <w:jc w:val="center"/>
        </w:trPr>
        <w:tc>
          <w:tcPr>
            <w:tcW w:w="788" w:type="pct"/>
            <w:vAlign w:val="center"/>
          </w:tcPr>
          <w:p w14:paraId="5806D255" w14:textId="77777777" w:rsidR="00C96505" w:rsidRPr="002E2923" w:rsidRDefault="00C96505" w:rsidP="00FC1BC5">
            <w:pPr>
              <w:spacing w:before="20" w:after="20"/>
              <w:jc w:val="center"/>
              <w:rPr>
                <w:sz w:val="24"/>
                <w:szCs w:val="24"/>
              </w:rPr>
            </w:pPr>
            <w:r w:rsidRPr="002E2923">
              <w:rPr>
                <w:sz w:val="24"/>
                <w:szCs w:val="24"/>
              </w:rPr>
              <w:t>Tháng 1</w:t>
            </w:r>
          </w:p>
        </w:tc>
        <w:tc>
          <w:tcPr>
            <w:tcW w:w="424" w:type="pct"/>
            <w:vAlign w:val="bottom"/>
          </w:tcPr>
          <w:p w14:paraId="18BFE31E" w14:textId="77777777" w:rsidR="00C96505" w:rsidRPr="002E2923" w:rsidRDefault="00C96505" w:rsidP="00FC1BC5">
            <w:pPr>
              <w:spacing w:before="20" w:after="20"/>
              <w:jc w:val="center"/>
              <w:rPr>
                <w:sz w:val="24"/>
                <w:szCs w:val="24"/>
              </w:rPr>
            </w:pPr>
            <w:r w:rsidRPr="002E2923">
              <w:rPr>
                <w:sz w:val="24"/>
                <w:szCs w:val="24"/>
              </w:rPr>
              <w:t>10</w:t>
            </w:r>
          </w:p>
        </w:tc>
        <w:tc>
          <w:tcPr>
            <w:tcW w:w="424" w:type="pct"/>
            <w:vAlign w:val="bottom"/>
          </w:tcPr>
          <w:p w14:paraId="1478C061" w14:textId="77777777" w:rsidR="00C96505" w:rsidRPr="002E2923" w:rsidRDefault="00C96505" w:rsidP="00FC1BC5">
            <w:pPr>
              <w:spacing w:before="20" w:after="20"/>
              <w:jc w:val="center"/>
              <w:rPr>
                <w:sz w:val="24"/>
                <w:szCs w:val="24"/>
              </w:rPr>
            </w:pPr>
            <w:r w:rsidRPr="002E2923">
              <w:rPr>
                <w:sz w:val="24"/>
                <w:szCs w:val="24"/>
              </w:rPr>
              <w:t>65</w:t>
            </w:r>
          </w:p>
        </w:tc>
        <w:tc>
          <w:tcPr>
            <w:tcW w:w="424" w:type="pct"/>
          </w:tcPr>
          <w:p w14:paraId="777911D7" w14:textId="77777777" w:rsidR="00C96505" w:rsidRPr="002E2923" w:rsidRDefault="00C96505" w:rsidP="00FC1BC5">
            <w:pPr>
              <w:spacing w:before="20" w:after="20"/>
              <w:jc w:val="center"/>
              <w:rPr>
                <w:sz w:val="24"/>
                <w:szCs w:val="24"/>
              </w:rPr>
            </w:pPr>
            <w:r w:rsidRPr="002E2923">
              <w:rPr>
                <w:sz w:val="24"/>
                <w:szCs w:val="24"/>
              </w:rPr>
              <w:t>117</w:t>
            </w:r>
          </w:p>
        </w:tc>
        <w:tc>
          <w:tcPr>
            <w:tcW w:w="390" w:type="pct"/>
          </w:tcPr>
          <w:p w14:paraId="7AAE65AE" w14:textId="77777777" w:rsidR="00C96505" w:rsidRPr="002E2923" w:rsidRDefault="00C96505" w:rsidP="00FC1BC5">
            <w:pPr>
              <w:spacing w:before="20" w:after="20"/>
              <w:jc w:val="center"/>
              <w:rPr>
                <w:sz w:val="24"/>
                <w:szCs w:val="24"/>
              </w:rPr>
            </w:pPr>
            <w:r w:rsidRPr="002E2923">
              <w:rPr>
                <w:sz w:val="24"/>
                <w:szCs w:val="24"/>
              </w:rPr>
              <w:t>121</w:t>
            </w:r>
          </w:p>
        </w:tc>
        <w:tc>
          <w:tcPr>
            <w:tcW w:w="424" w:type="pct"/>
            <w:vAlign w:val="center"/>
          </w:tcPr>
          <w:p w14:paraId="0F7FB8BA" w14:textId="77777777" w:rsidR="00C96505" w:rsidRPr="002E2923" w:rsidRDefault="00C96505" w:rsidP="00FC1BC5">
            <w:pPr>
              <w:spacing w:before="20" w:after="20"/>
              <w:jc w:val="center"/>
              <w:rPr>
                <w:sz w:val="24"/>
                <w:szCs w:val="24"/>
              </w:rPr>
            </w:pPr>
            <w:r w:rsidRPr="002E2923">
              <w:rPr>
                <w:sz w:val="24"/>
                <w:szCs w:val="24"/>
              </w:rPr>
              <w:t>38</w:t>
            </w:r>
          </w:p>
        </w:tc>
        <w:tc>
          <w:tcPr>
            <w:tcW w:w="424" w:type="pct"/>
            <w:vAlign w:val="center"/>
          </w:tcPr>
          <w:p w14:paraId="31DE7C6E" w14:textId="77777777" w:rsidR="00C96505" w:rsidRPr="002E2923" w:rsidRDefault="00C96505" w:rsidP="00FC1BC5">
            <w:pPr>
              <w:spacing w:before="20" w:after="20"/>
              <w:jc w:val="center"/>
              <w:rPr>
                <w:sz w:val="24"/>
                <w:szCs w:val="24"/>
              </w:rPr>
            </w:pPr>
            <w:r w:rsidRPr="002E2923">
              <w:rPr>
                <w:sz w:val="24"/>
                <w:szCs w:val="24"/>
              </w:rPr>
              <w:t>87.6</w:t>
            </w:r>
          </w:p>
        </w:tc>
        <w:tc>
          <w:tcPr>
            <w:tcW w:w="424" w:type="pct"/>
          </w:tcPr>
          <w:p w14:paraId="3F585F07" w14:textId="77777777" w:rsidR="00C96505" w:rsidRPr="002E2923" w:rsidRDefault="00C96505" w:rsidP="00FC1BC5">
            <w:pPr>
              <w:spacing w:before="20" w:after="20"/>
              <w:jc w:val="center"/>
              <w:rPr>
                <w:sz w:val="24"/>
                <w:szCs w:val="24"/>
              </w:rPr>
            </w:pPr>
            <w:r w:rsidRPr="002E2923">
              <w:rPr>
                <w:sz w:val="24"/>
                <w:szCs w:val="24"/>
              </w:rPr>
              <w:t>35</w:t>
            </w:r>
          </w:p>
        </w:tc>
        <w:tc>
          <w:tcPr>
            <w:tcW w:w="424" w:type="pct"/>
            <w:vAlign w:val="bottom"/>
          </w:tcPr>
          <w:p w14:paraId="3C426BEE" w14:textId="77777777" w:rsidR="00C96505" w:rsidRPr="002E2923" w:rsidRDefault="00C96505" w:rsidP="00FC1BC5">
            <w:pPr>
              <w:spacing w:before="20" w:after="20"/>
              <w:jc w:val="center"/>
              <w:rPr>
                <w:sz w:val="24"/>
                <w:szCs w:val="24"/>
              </w:rPr>
            </w:pPr>
            <w:r w:rsidRPr="002E2923">
              <w:rPr>
                <w:sz w:val="24"/>
                <w:szCs w:val="24"/>
              </w:rPr>
              <w:t>76</w:t>
            </w:r>
          </w:p>
        </w:tc>
        <w:tc>
          <w:tcPr>
            <w:tcW w:w="424" w:type="pct"/>
            <w:vAlign w:val="center"/>
          </w:tcPr>
          <w:p w14:paraId="5B3361E0" w14:textId="77777777" w:rsidR="00C96505" w:rsidRPr="002E2923" w:rsidRDefault="00C96505" w:rsidP="00FC1BC5">
            <w:pPr>
              <w:spacing w:before="20" w:after="20"/>
              <w:jc w:val="center"/>
              <w:rPr>
                <w:sz w:val="24"/>
                <w:szCs w:val="24"/>
              </w:rPr>
            </w:pPr>
            <w:r w:rsidRPr="002E2923">
              <w:rPr>
                <w:sz w:val="24"/>
                <w:szCs w:val="24"/>
              </w:rPr>
              <w:t>172</w:t>
            </w:r>
          </w:p>
        </w:tc>
        <w:tc>
          <w:tcPr>
            <w:tcW w:w="430" w:type="pct"/>
          </w:tcPr>
          <w:p w14:paraId="6F4E6D65" w14:textId="4BE4B304" w:rsidR="00C96505" w:rsidRPr="002E2923" w:rsidRDefault="00C96505" w:rsidP="00FC1BC5">
            <w:pPr>
              <w:spacing w:before="20" w:after="20"/>
              <w:jc w:val="center"/>
              <w:rPr>
                <w:sz w:val="24"/>
                <w:szCs w:val="24"/>
              </w:rPr>
            </w:pPr>
            <w:r>
              <w:rPr>
                <w:sz w:val="24"/>
                <w:szCs w:val="24"/>
              </w:rPr>
              <w:t>63</w:t>
            </w:r>
          </w:p>
        </w:tc>
      </w:tr>
      <w:tr w:rsidR="00C96505" w:rsidRPr="002E2923" w14:paraId="7AA32A9C" w14:textId="2EC7B0A8" w:rsidTr="00FC1BC5">
        <w:trPr>
          <w:cantSplit/>
          <w:trHeight w:val="15"/>
          <w:jc w:val="center"/>
        </w:trPr>
        <w:tc>
          <w:tcPr>
            <w:tcW w:w="788" w:type="pct"/>
            <w:vAlign w:val="center"/>
          </w:tcPr>
          <w:p w14:paraId="49B68168" w14:textId="77777777" w:rsidR="00C96505" w:rsidRPr="002E2923" w:rsidRDefault="00C96505" w:rsidP="00FC1BC5">
            <w:pPr>
              <w:spacing w:before="20" w:after="20"/>
              <w:jc w:val="center"/>
              <w:rPr>
                <w:sz w:val="24"/>
                <w:szCs w:val="24"/>
              </w:rPr>
            </w:pPr>
            <w:r w:rsidRPr="002E2923">
              <w:rPr>
                <w:sz w:val="24"/>
                <w:szCs w:val="24"/>
              </w:rPr>
              <w:t>Tháng 2</w:t>
            </w:r>
          </w:p>
        </w:tc>
        <w:tc>
          <w:tcPr>
            <w:tcW w:w="424" w:type="pct"/>
            <w:vAlign w:val="bottom"/>
          </w:tcPr>
          <w:p w14:paraId="798F6040" w14:textId="77777777" w:rsidR="00C96505" w:rsidRPr="002E2923" w:rsidRDefault="00C96505" w:rsidP="00FC1BC5">
            <w:pPr>
              <w:spacing w:before="20" w:after="20"/>
              <w:jc w:val="center"/>
              <w:rPr>
                <w:sz w:val="24"/>
                <w:szCs w:val="24"/>
              </w:rPr>
            </w:pPr>
            <w:r w:rsidRPr="002E2923">
              <w:rPr>
                <w:sz w:val="24"/>
                <w:szCs w:val="24"/>
              </w:rPr>
              <w:t>53</w:t>
            </w:r>
          </w:p>
        </w:tc>
        <w:tc>
          <w:tcPr>
            <w:tcW w:w="424" w:type="pct"/>
            <w:vAlign w:val="bottom"/>
          </w:tcPr>
          <w:p w14:paraId="0C6C5F8E" w14:textId="77777777" w:rsidR="00C96505" w:rsidRPr="002E2923" w:rsidRDefault="00C96505" w:rsidP="00FC1BC5">
            <w:pPr>
              <w:spacing w:before="20" w:after="20"/>
              <w:jc w:val="center"/>
              <w:rPr>
                <w:sz w:val="24"/>
                <w:szCs w:val="24"/>
              </w:rPr>
            </w:pPr>
            <w:r w:rsidRPr="002E2923">
              <w:rPr>
                <w:sz w:val="24"/>
                <w:szCs w:val="24"/>
              </w:rPr>
              <w:t>86</w:t>
            </w:r>
          </w:p>
        </w:tc>
        <w:tc>
          <w:tcPr>
            <w:tcW w:w="424" w:type="pct"/>
          </w:tcPr>
          <w:p w14:paraId="349A7812" w14:textId="77777777" w:rsidR="00C96505" w:rsidRPr="002E2923" w:rsidRDefault="00C96505" w:rsidP="00FC1BC5">
            <w:pPr>
              <w:spacing w:before="20" w:after="20"/>
              <w:jc w:val="center"/>
              <w:rPr>
                <w:sz w:val="24"/>
                <w:szCs w:val="24"/>
              </w:rPr>
            </w:pPr>
            <w:r w:rsidRPr="002E2923">
              <w:rPr>
                <w:sz w:val="24"/>
                <w:szCs w:val="24"/>
              </w:rPr>
              <w:t>98</w:t>
            </w:r>
          </w:p>
        </w:tc>
        <w:tc>
          <w:tcPr>
            <w:tcW w:w="390" w:type="pct"/>
          </w:tcPr>
          <w:p w14:paraId="24FD07D5" w14:textId="77777777" w:rsidR="00C96505" w:rsidRPr="002E2923" w:rsidRDefault="00C96505" w:rsidP="00FC1BC5">
            <w:pPr>
              <w:spacing w:before="20" w:after="20"/>
              <w:jc w:val="center"/>
              <w:rPr>
                <w:sz w:val="24"/>
                <w:szCs w:val="24"/>
              </w:rPr>
            </w:pPr>
            <w:r w:rsidRPr="002E2923">
              <w:rPr>
                <w:sz w:val="24"/>
                <w:szCs w:val="24"/>
              </w:rPr>
              <w:t>99</w:t>
            </w:r>
          </w:p>
        </w:tc>
        <w:tc>
          <w:tcPr>
            <w:tcW w:w="424" w:type="pct"/>
            <w:vAlign w:val="center"/>
          </w:tcPr>
          <w:p w14:paraId="1A224030" w14:textId="77777777" w:rsidR="00C96505" w:rsidRPr="002E2923" w:rsidRDefault="00C96505" w:rsidP="00FC1BC5">
            <w:pPr>
              <w:spacing w:before="20" w:after="20"/>
              <w:jc w:val="center"/>
              <w:rPr>
                <w:sz w:val="24"/>
                <w:szCs w:val="24"/>
              </w:rPr>
            </w:pPr>
            <w:r w:rsidRPr="002E2923">
              <w:rPr>
                <w:sz w:val="24"/>
                <w:szCs w:val="24"/>
              </w:rPr>
              <w:t>71</w:t>
            </w:r>
          </w:p>
        </w:tc>
        <w:tc>
          <w:tcPr>
            <w:tcW w:w="424" w:type="pct"/>
            <w:vAlign w:val="center"/>
          </w:tcPr>
          <w:p w14:paraId="2F0521B1" w14:textId="77777777" w:rsidR="00C96505" w:rsidRPr="002E2923" w:rsidRDefault="00C96505" w:rsidP="00FC1BC5">
            <w:pPr>
              <w:spacing w:before="20" w:after="20"/>
              <w:jc w:val="center"/>
              <w:rPr>
                <w:sz w:val="24"/>
                <w:szCs w:val="24"/>
              </w:rPr>
            </w:pPr>
            <w:r w:rsidRPr="002E2923">
              <w:rPr>
                <w:sz w:val="24"/>
                <w:szCs w:val="24"/>
              </w:rPr>
              <w:t>94.6</w:t>
            </w:r>
          </w:p>
        </w:tc>
        <w:tc>
          <w:tcPr>
            <w:tcW w:w="424" w:type="pct"/>
          </w:tcPr>
          <w:p w14:paraId="72EA5C3D" w14:textId="77777777" w:rsidR="00C96505" w:rsidRPr="002E2923" w:rsidRDefault="00C96505" w:rsidP="00FC1BC5">
            <w:pPr>
              <w:spacing w:before="20" w:after="20"/>
              <w:jc w:val="center"/>
              <w:rPr>
                <w:sz w:val="24"/>
                <w:szCs w:val="24"/>
              </w:rPr>
            </w:pPr>
            <w:r w:rsidRPr="002E2923">
              <w:rPr>
                <w:sz w:val="24"/>
                <w:szCs w:val="24"/>
              </w:rPr>
              <w:t>67</w:t>
            </w:r>
          </w:p>
        </w:tc>
        <w:tc>
          <w:tcPr>
            <w:tcW w:w="424" w:type="pct"/>
            <w:vAlign w:val="bottom"/>
          </w:tcPr>
          <w:p w14:paraId="23E1814E" w14:textId="77777777" w:rsidR="00C96505" w:rsidRPr="002E2923" w:rsidRDefault="00C96505" w:rsidP="00FC1BC5">
            <w:pPr>
              <w:spacing w:before="20" w:after="20"/>
              <w:jc w:val="center"/>
              <w:rPr>
                <w:sz w:val="24"/>
                <w:szCs w:val="24"/>
              </w:rPr>
            </w:pPr>
            <w:r w:rsidRPr="002E2923">
              <w:rPr>
                <w:sz w:val="24"/>
                <w:szCs w:val="24"/>
              </w:rPr>
              <w:t>178</w:t>
            </w:r>
          </w:p>
        </w:tc>
        <w:tc>
          <w:tcPr>
            <w:tcW w:w="424" w:type="pct"/>
            <w:vAlign w:val="center"/>
          </w:tcPr>
          <w:p w14:paraId="1D2A4B9B" w14:textId="77777777" w:rsidR="00C96505" w:rsidRPr="002E2923" w:rsidRDefault="00C96505" w:rsidP="00FC1BC5">
            <w:pPr>
              <w:spacing w:before="20" w:after="20"/>
              <w:jc w:val="center"/>
              <w:rPr>
                <w:sz w:val="24"/>
                <w:szCs w:val="24"/>
              </w:rPr>
            </w:pPr>
            <w:r w:rsidRPr="002E2923">
              <w:rPr>
                <w:sz w:val="24"/>
                <w:szCs w:val="24"/>
              </w:rPr>
              <w:t>185</w:t>
            </w:r>
          </w:p>
        </w:tc>
        <w:tc>
          <w:tcPr>
            <w:tcW w:w="430" w:type="pct"/>
          </w:tcPr>
          <w:p w14:paraId="3DD0E556" w14:textId="4D6C54DA" w:rsidR="00C96505" w:rsidRPr="002E2923" w:rsidRDefault="00C96505" w:rsidP="00FC1BC5">
            <w:pPr>
              <w:spacing w:before="20" w:after="20"/>
              <w:jc w:val="center"/>
              <w:rPr>
                <w:sz w:val="24"/>
                <w:szCs w:val="24"/>
              </w:rPr>
            </w:pPr>
            <w:r>
              <w:rPr>
                <w:sz w:val="24"/>
                <w:szCs w:val="24"/>
              </w:rPr>
              <w:t>172</w:t>
            </w:r>
          </w:p>
        </w:tc>
      </w:tr>
      <w:tr w:rsidR="00C96505" w:rsidRPr="002E2923" w14:paraId="7B1AFDBF" w14:textId="11FAF8F3" w:rsidTr="00FC1BC5">
        <w:trPr>
          <w:cantSplit/>
          <w:trHeight w:val="15"/>
          <w:jc w:val="center"/>
        </w:trPr>
        <w:tc>
          <w:tcPr>
            <w:tcW w:w="788" w:type="pct"/>
            <w:vAlign w:val="center"/>
          </w:tcPr>
          <w:p w14:paraId="60A69071" w14:textId="77777777" w:rsidR="00C96505" w:rsidRPr="002E2923" w:rsidRDefault="00C96505" w:rsidP="00FC1BC5">
            <w:pPr>
              <w:spacing w:before="20" w:after="20"/>
              <w:jc w:val="center"/>
              <w:rPr>
                <w:sz w:val="24"/>
                <w:szCs w:val="24"/>
              </w:rPr>
            </w:pPr>
            <w:r w:rsidRPr="002E2923">
              <w:rPr>
                <w:sz w:val="24"/>
                <w:szCs w:val="24"/>
              </w:rPr>
              <w:t>Tháng 3</w:t>
            </w:r>
          </w:p>
        </w:tc>
        <w:tc>
          <w:tcPr>
            <w:tcW w:w="424" w:type="pct"/>
            <w:vAlign w:val="bottom"/>
          </w:tcPr>
          <w:p w14:paraId="71001CEF" w14:textId="77777777" w:rsidR="00C96505" w:rsidRPr="002E2923" w:rsidRDefault="00C96505" w:rsidP="00FC1BC5">
            <w:pPr>
              <w:spacing w:before="20" w:after="20"/>
              <w:jc w:val="center"/>
              <w:rPr>
                <w:sz w:val="24"/>
                <w:szCs w:val="24"/>
              </w:rPr>
            </w:pPr>
            <w:r w:rsidRPr="002E2923">
              <w:rPr>
                <w:sz w:val="24"/>
                <w:szCs w:val="24"/>
              </w:rPr>
              <w:t>91</w:t>
            </w:r>
          </w:p>
        </w:tc>
        <w:tc>
          <w:tcPr>
            <w:tcW w:w="424" w:type="pct"/>
            <w:vAlign w:val="bottom"/>
          </w:tcPr>
          <w:p w14:paraId="2C62ED85" w14:textId="77777777" w:rsidR="00C96505" w:rsidRPr="002E2923" w:rsidRDefault="00C96505" w:rsidP="00FC1BC5">
            <w:pPr>
              <w:spacing w:before="20" w:after="20"/>
              <w:jc w:val="center"/>
              <w:rPr>
                <w:sz w:val="24"/>
                <w:szCs w:val="24"/>
              </w:rPr>
            </w:pPr>
            <w:r w:rsidRPr="002E2923">
              <w:rPr>
                <w:sz w:val="24"/>
                <w:szCs w:val="24"/>
              </w:rPr>
              <w:t>136</w:t>
            </w:r>
          </w:p>
        </w:tc>
        <w:tc>
          <w:tcPr>
            <w:tcW w:w="424" w:type="pct"/>
          </w:tcPr>
          <w:p w14:paraId="6A3EC1FC" w14:textId="77777777" w:rsidR="00C96505" w:rsidRPr="002E2923" w:rsidRDefault="00C96505" w:rsidP="00FC1BC5">
            <w:pPr>
              <w:spacing w:before="20" w:after="20"/>
              <w:jc w:val="center"/>
              <w:rPr>
                <w:sz w:val="24"/>
                <w:szCs w:val="24"/>
              </w:rPr>
            </w:pPr>
            <w:r w:rsidRPr="002E2923">
              <w:rPr>
                <w:sz w:val="24"/>
                <w:szCs w:val="24"/>
              </w:rPr>
              <w:t>91</w:t>
            </w:r>
          </w:p>
        </w:tc>
        <w:tc>
          <w:tcPr>
            <w:tcW w:w="390" w:type="pct"/>
          </w:tcPr>
          <w:p w14:paraId="04A4C302" w14:textId="77777777" w:rsidR="00C96505" w:rsidRPr="002E2923" w:rsidRDefault="00C96505" w:rsidP="00FC1BC5">
            <w:pPr>
              <w:spacing w:before="20" w:after="20"/>
              <w:jc w:val="center"/>
              <w:rPr>
                <w:sz w:val="24"/>
                <w:szCs w:val="24"/>
              </w:rPr>
            </w:pPr>
            <w:r w:rsidRPr="002E2923">
              <w:rPr>
                <w:sz w:val="24"/>
                <w:szCs w:val="24"/>
              </w:rPr>
              <w:t>59</w:t>
            </w:r>
          </w:p>
        </w:tc>
        <w:tc>
          <w:tcPr>
            <w:tcW w:w="424" w:type="pct"/>
            <w:vAlign w:val="center"/>
          </w:tcPr>
          <w:p w14:paraId="3FD9CAC4" w14:textId="77777777" w:rsidR="00C96505" w:rsidRPr="002E2923" w:rsidRDefault="00C96505" w:rsidP="00FC1BC5">
            <w:pPr>
              <w:spacing w:before="20" w:after="20"/>
              <w:jc w:val="center"/>
              <w:rPr>
                <w:sz w:val="24"/>
                <w:szCs w:val="24"/>
              </w:rPr>
            </w:pPr>
            <w:r w:rsidRPr="002E2923">
              <w:rPr>
                <w:sz w:val="24"/>
                <w:szCs w:val="24"/>
              </w:rPr>
              <w:t>102</w:t>
            </w:r>
          </w:p>
        </w:tc>
        <w:tc>
          <w:tcPr>
            <w:tcW w:w="424" w:type="pct"/>
            <w:vAlign w:val="center"/>
          </w:tcPr>
          <w:p w14:paraId="21448D08" w14:textId="77777777" w:rsidR="00C96505" w:rsidRPr="002E2923" w:rsidRDefault="00C96505" w:rsidP="00FC1BC5">
            <w:pPr>
              <w:spacing w:before="20" w:after="20"/>
              <w:jc w:val="center"/>
              <w:rPr>
                <w:sz w:val="24"/>
                <w:szCs w:val="24"/>
              </w:rPr>
            </w:pPr>
            <w:r w:rsidRPr="002E2923">
              <w:rPr>
                <w:sz w:val="24"/>
                <w:szCs w:val="24"/>
              </w:rPr>
              <w:t>114</w:t>
            </w:r>
          </w:p>
        </w:tc>
        <w:tc>
          <w:tcPr>
            <w:tcW w:w="424" w:type="pct"/>
          </w:tcPr>
          <w:p w14:paraId="5DE33EDA" w14:textId="77777777" w:rsidR="00C96505" w:rsidRPr="002E2923" w:rsidRDefault="00C96505" w:rsidP="00FC1BC5">
            <w:pPr>
              <w:spacing w:before="20" w:after="20"/>
              <w:jc w:val="center"/>
              <w:rPr>
                <w:sz w:val="24"/>
                <w:szCs w:val="24"/>
              </w:rPr>
            </w:pPr>
            <w:r w:rsidRPr="002E2923">
              <w:rPr>
                <w:sz w:val="24"/>
                <w:szCs w:val="24"/>
              </w:rPr>
              <w:t>123</w:t>
            </w:r>
          </w:p>
        </w:tc>
        <w:tc>
          <w:tcPr>
            <w:tcW w:w="424" w:type="pct"/>
            <w:vAlign w:val="bottom"/>
          </w:tcPr>
          <w:p w14:paraId="71EF0DF4" w14:textId="77777777" w:rsidR="00C96505" w:rsidRPr="002E2923" w:rsidRDefault="00C96505" w:rsidP="00FC1BC5">
            <w:pPr>
              <w:spacing w:before="20" w:after="20"/>
              <w:jc w:val="center"/>
              <w:rPr>
                <w:sz w:val="24"/>
                <w:szCs w:val="24"/>
              </w:rPr>
            </w:pPr>
            <w:r w:rsidRPr="002E2923">
              <w:rPr>
                <w:sz w:val="24"/>
                <w:szCs w:val="24"/>
              </w:rPr>
              <w:t>139</w:t>
            </w:r>
          </w:p>
        </w:tc>
        <w:tc>
          <w:tcPr>
            <w:tcW w:w="424" w:type="pct"/>
            <w:vAlign w:val="center"/>
          </w:tcPr>
          <w:p w14:paraId="7AF744E5" w14:textId="77777777" w:rsidR="00C96505" w:rsidRPr="002E2923" w:rsidRDefault="00C96505" w:rsidP="00FC1BC5">
            <w:pPr>
              <w:spacing w:before="20" w:after="20"/>
              <w:jc w:val="center"/>
              <w:rPr>
                <w:sz w:val="24"/>
                <w:szCs w:val="24"/>
              </w:rPr>
            </w:pPr>
            <w:r w:rsidRPr="002E2923">
              <w:rPr>
                <w:sz w:val="24"/>
                <w:szCs w:val="24"/>
              </w:rPr>
              <w:t>149</w:t>
            </w:r>
          </w:p>
        </w:tc>
        <w:tc>
          <w:tcPr>
            <w:tcW w:w="430" w:type="pct"/>
          </w:tcPr>
          <w:p w14:paraId="642D3A8C" w14:textId="7DAAE95C" w:rsidR="00C96505" w:rsidRPr="002E2923" w:rsidRDefault="00C96505" w:rsidP="00FC1BC5">
            <w:pPr>
              <w:spacing w:before="20" w:after="20"/>
              <w:jc w:val="center"/>
              <w:rPr>
                <w:sz w:val="24"/>
                <w:szCs w:val="24"/>
              </w:rPr>
            </w:pPr>
            <w:r>
              <w:rPr>
                <w:sz w:val="24"/>
                <w:szCs w:val="24"/>
              </w:rPr>
              <w:t>129</w:t>
            </w:r>
          </w:p>
        </w:tc>
      </w:tr>
      <w:tr w:rsidR="00C96505" w:rsidRPr="002E2923" w14:paraId="340426BA" w14:textId="362BF682" w:rsidTr="00FC1BC5">
        <w:trPr>
          <w:cantSplit/>
          <w:trHeight w:val="15"/>
          <w:jc w:val="center"/>
        </w:trPr>
        <w:tc>
          <w:tcPr>
            <w:tcW w:w="788" w:type="pct"/>
            <w:vAlign w:val="center"/>
          </w:tcPr>
          <w:p w14:paraId="558592A1" w14:textId="77777777" w:rsidR="00C96505" w:rsidRPr="002E2923" w:rsidRDefault="00C96505" w:rsidP="00FC1BC5">
            <w:pPr>
              <w:spacing w:before="20" w:after="20"/>
              <w:jc w:val="center"/>
              <w:rPr>
                <w:sz w:val="24"/>
                <w:szCs w:val="24"/>
              </w:rPr>
            </w:pPr>
            <w:r w:rsidRPr="002E2923">
              <w:rPr>
                <w:sz w:val="24"/>
                <w:szCs w:val="24"/>
              </w:rPr>
              <w:t>Tháng 4</w:t>
            </w:r>
          </w:p>
        </w:tc>
        <w:tc>
          <w:tcPr>
            <w:tcW w:w="424" w:type="pct"/>
            <w:vAlign w:val="bottom"/>
          </w:tcPr>
          <w:p w14:paraId="00570947" w14:textId="77777777" w:rsidR="00C96505" w:rsidRPr="002E2923" w:rsidRDefault="00C96505" w:rsidP="00FC1BC5">
            <w:pPr>
              <w:spacing w:before="20" w:after="20"/>
              <w:jc w:val="center"/>
              <w:rPr>
                <w:sz w:val="24"/>
                <w:szCs w:val="24"/>
              </w:rPr>
            </w:pPr>
            <w:r w:rsidRPr="002E2923">
              <w:rPr>
                <w:sz w:val="24"/>
                <w:szCs w:val="24"/>
              </w:rPr>
              <w:t>182</w:t>
            </w:r>
          </w:p>
        </w:tc>
        <w:tc>
          <w:tcPr>
            <w:tcW w:w="424" w:type="pct"/>
            <w:vAlign w:val="bottom"/>
          </w:tcPr>
          <w:p w14:paraId="260B93A7" w14:textId="77777777" w:rsidR="00C96505" w:rsidRPr="002E2923" w:rsidRDefault="00C96505" w:rsidP="00FC1BC5">
            <w:pPr>
              <w:spacing w:before="20" w:after="20"/>
              <w:jc w:val="center"/>
              <w:rPr>
                <w:sz w:val="24"/>
                <w:szCs w:val="24"/>
              </w:rPr>
            </w:pPr>
            <w:r w:rsidRPr="002E2923">
              <w:rPr>
                <w:sz w:val="24"/>
                <w:szCs w:val="24"/>
              </w:rPr>
              <w:t>149</w:t>
            </w:r>
          </w:p>
        </w:tc>
        <w:tc>
          <w:tcPr>
            <w:tcW w:w="424" w:type="pct"/>
          </w:tcPr>
          <w:p w14:paraId="252C439D" w14:textId="77777777" w:rsidR="00C96505" w:rsidRPr="002E2923" w:rsidRDefault="00C96505" w:rsidP="00FC1BC5">
            <w:pPr>
              <w:spacing w:before="20" w:after="20"/>
              <w:jc w:val="center"/>
              <w:rPr>
                <w:sz w:val="24"/>
                <w:szCs w:val="24"/>
              </w:rPr>
            </w:pPr>
            <w:r w:rsidRPr="002E2923">
              <w:rPr>
                <w:sz w:val="24"/>
                <w:szCs w:val="24"/>
              </w:rPr>
              <w:t>177</w:t>
            </w:r>
          </w:p>
        </w:tc>
        <w:tc>
          <w:tcPr>
            <w:tcW w:w="390" w:type="pct"/>
          </w:tcPr>
          <w:p w14:paraId="2E2AAD03" w14:textId="77777777" w:rsidR="00C96505" w:rsidRPr="002E2923" w:rsidRDefault="00C96505" w:rsidP="00FC1BC5">
            <w:pPr>
              <w:spacing w:before="20" w:after="20"/>
              <w:jc w:val="center"/>
              <w:rPr>
                <w:sz w:val="24"/>
                <w:szCs w:val="24"/>
              </w:rPr>
            </w:pPr>
            <w:r w:rsidRPr="002E2923">
              <w:rPr>
                <w:sz w:val="24"/>
                <w:szCs w:val="24"/>
              </w:rPr>
              <w:t>202</w:t>
            </w:r>
          </w:p>
        </w:tc>
        <w:tc>
          <w:tcPr>
            <w:tcW w:w="424" w:type="pct"/>
            <w:vAlign w:val="center"/>
          </w:tcPr>
          <w:p w14:paraId="363C10CD" w14:textId="77777777" w:rsidR="00C96505" w:rsidRPr="002E2923" w:rsidRDefault="00C96505" w:rsidP="00FC1BC5">
            <w:pPr>
              <w:spacing w:before="20" w:after="20"/>
              <w:jc w:val="center"/>
              <w:rPr>
                <w:sz w:val="24"/>
                <w:szCs w:val="24"/>
              </w:rPr>
            </w:pPr>
            <w:r w:rsidRPr="002E2923">
              <w:rPr>
                <w:sz w:val="24"/>
                <w:szCs w:val="24"/>
              </w:rPr>
              <w:t>192</w:t>
            </w:r>
          </w:p>
        </w:tc>
        <w:tc>
          <w:tcPr>
            <w:tcW w:w="424" w:type="pct"/>
            <w:vAlign w:val="center"/>
          </w:tcPr>
          <w:p w14:paraId="395D519A" w14:textId="77777777" w:rsidR="00C96505" w:rsidRPr="002E2923" w:rsidRDefault="00C96505" w:rsidP="00FC1BC5">
            <w:pPr>
              <w:spacing w:before="20" w:after="20"/>
              <w:jc w:val="center"/>
              <w:rPr>
                <w:sz w:val="24"/>
                <w:szCs w:val="24"/>
              </w:rPr>
            </w:pPr>
            <w:r w:rsidRPr="002E2923">
              <w:rPr>
                <w:sz w:val="24"/>
                <w:szCs w:val="24"/>
              </w:rPr>
              <w:t>173.9</w:t>
            </w:r>
          </w:p>
        </w:tc>
        <w:tc>
          <w:tcPr>
            <w:tcW w:w="424" w:type="pct"/>
          </w:tcPr>
          <w:p w14:paraId="4C106593" w14:textId="77777777" w:rsidR="00C96505" w:rsidRPr="002E2923" w:rsidRDefault="00C96505" w:rsidP="00FC1BC5">
            <w:pPr>
              <w:spacing w:before="20" w:after="20"/>
              <w:jc w:val="center"/>
              <w:rPr>
                <w:sz w:val="24"/>
                <w:szCs w:val="24"/>
              </w:rPr>
            </w:pPr>
            <w:r w:rsidRPr="002E2923">
              <w:rPr>
                <w:sz w:val="24"/>
                <w:szCs w:val="24"/>
              </w:rPr>
              <w:t>175</w:t>
            </w:r>
          </w:p>
        </w:tc>
        <w:tc>
          <w:tcPr>
            <w:tcW w:w="424" w:type="pct"/>
            <w:vAlign w:val="bottom"/>
          </w:tcPr>
          <w:p w14:paraId="2C159012" w14:textId="77777777" w:rsidR="00C96505" w:rsidRPr="002E2923" w:rsidRDefault="00C96505" w:rsidP="00FC1BC5">
            <w:pPr>
              <w:spacing w:before="20" w:after="20"/>
              <w:jc w:val="center"/>
              <w:rPr>
                <w:sz w:val="24"/>
                <w:szCs w:val="24"/>
              </w:rPr>
            </w:pPr>
            <w:r w:rsidRPr="002E2923">
              <w:rPr>
                <w:sz w:val="24"/>
                <w:szCs w:val="24"/>
              </w:rPr>
              <w:t>239</w:t>
            </w:r>
          </w:p>
        </w:tc>
        <w:tc>
          <w:tcPr>
            <w:tcW w:w="424" w:type="pct"/>
            <w:vAlign w:val="center"/>
          </w:tcPr>
          <w:p w14:paraId="5244C9F2" w14:textId="77777777" w:rsidR="00C96505" w:rsidRPr="002E2923" w:rsidRDefault="00C96505" w:rsidP="00FC1BC5">
            <w:pPr>
              <w:spacing w:before="20" w:after="20"/>
              <w:jc w:val="center"/>
              <w:rPr>
                <w:sz w:val="24"/>
                <w:szCs w:val="24"/>
              </w:rPr>
            </w:pPr>
            <w:r w:rsidRPr="002E2923">
              <w:rPr>
                <w:sz w:val="24"/>
                <w:szCs w:val="24"/>
              </w:rPr>
              <w:t>120</w:t>
            </w:r>
          </w:p>
        </w:tc>
        <w:tc>
          <w:tcPr>
            <w:tcW w:w="430" w:type="pct"/>
          </w:tcPr>
          <w:p w14:paraId="4F9CB769" w14:textId="33F6686D" w:rsidR="00C96505" w:rsidRPr="002E2923" w:rsidRDefault="00C96505" w:rsidP="00FC1BC5">
            <w:pPr>
              <w:spacing w:before="20" w:after="20"/>
              <w:jc w:val="center"/>
              <w:rPr>
                <w:sz w:val="24"/>
                <w:szCs w:val="24"/>
              </w:rPr>
            </w:pPr>
            <w:r>
              <w:rPr>
                <w:sz w:val="24"/>
                <w:szCs w:val="24"/>
              </w:rPr>
              <w:t>210</w:t>
            </w:r>
          </w:p>
        </w:tc>
      </w:tr>
      <w:tr w:rsidR="00C96505" w:rsidRPr="002E2923" w14:paraId="298C1560" w14:textId="4A351D59" w:rsidTr="00FC1BC5">
        <w:trPr>
          <w:cantSplit/>
          <w:trHeight w:val="15"/>
          <w:jc w:val="center"/>
        </w:trPr>
        <w:tc>
          <w:tcPr>
            <w:tcW w:w="788" w:type="pct"/>
            <w:vAlign w:val="center"/>
          </w:tcPr>
          <w:p w14:paraId="1E4E70EF" w14:textId="77777777" w:rsidR="00C96505" w:rsidRPr="002E2923" w:rsidRDefault="00C96505" w:rsidP="00FC1BC5">
            <w:pPr>
              <w:spacing w:before="20" w:after="20"/>
              <w:jc w:val="center"/>
              <w:rPr>
                <w:sz w:val="24"/>
                <w:szCs w:val="24"/>
              </w:rPr>
            </w:pPr>
            <w:r w:rsidRPr="002E2923">
              <w:rPr>
                <w:sz w:val="24"/>
                <w:szCs w:val="24"/>
              </w:rPr>
              <w:t>Tháng 5</w:t>
            </w:r>
          </w:p>
        </w:tc>
        <w:tc>
          <w:tcPr>
            <w:tcW w:w="424" w:type="pct"/>
            <w:vAlign w:val="bottom"/>
          </w:tcPr>
          <w:p w14:paraId="424F3F9D" w14:textId="77777777" w:rsidR="00C96505" w:rsidRPr="002E2923" w:rsidRDefault="00C96505" w:rsidP="00FC1BC5">
            <w:pPr>
              <w:spacing w:before="20" w:after="20"/>
              <w:jc w:val="center"/>
              <w:rPr>
                <w:sz w:val="24"/>
                <w:szCs w:val="24"/>
              </w:rPr>
            </w:pPr>
            <w:r w:rsidRPr="002E2923">
              <w:rPr>
                <w:sz w:val="24"/>
                <w:szCs w:val="24"/>
              </w:rPr>
              <w:t>251</w:t>
            </w:r>
          </w:p>
        </w:tc>
        <w:tc>
          <w:tcPr>
            <w:tcW w:w="424" w:type="pct"/>
            <w:vAlign w:val="bottom"/>
          </w:tcPr>
          <w:p w14:paraId="75484C1D" w14:textId="77777777" w:rsidR="00C96505" w:rsidRPr="002E2923" w:rsidRDefault="00C96505" w:rsidP="00FC1BC5">
            <w:pPr>
              <w:spacing w:before="20" w:after="20"/>
              <w:jc w:val="center"/>
              <w:rPr>
                <w:sz w:val="24"/>
                <w:szCs w:val="24"/>
              </w:rPr>
            </w:pPr>
            <w:r w:rsidRPr="002E2923">
              <w:rPr>
                <w:sz w:val="24"/>
                <w:szCs w:val="24"/>
              </w:rPr>
              <w:t>241</w:t>
            </w:r>
          </w:p>
        </w:tc>
        <w:tc>
          <w:tcPr>
            <w:tcW w:w="424" w:type="pct"/>
          </w:tcPr>
          <w:p w14:paraId="719CEBD1" w14:textId="77777777" w:rsidR="00C96505" w:rsidRPr="002E2923" w:rsidRDefault="00C96505" w:rsidP="00FC1BC5">
            <w:pPr>
              <w:spacing w:before="20" w:after="20"/>
              <w:jc w:val="center"/>
              <w:rPr>
                <w:sz w:val="24"/>
                <w:szCs w:val="24"/>
              </w:rPr>
            </w:pPr>
            <w:r w:rsidRPr="002E2923">
              <w:rPr>
                <w:sz w:val="24"/>
                <w:szCs w:val="24"/>
              </w:rPr>
              <w:t>269</w:t>
            </w:r>
          </w:p>
        </w:tc>
        <w:tc>
          <w:tcPr>
            <w:tcW w:w="390" w:type="pct"/>
          </w:tcPr>
          <w:p w14:paraId="2C0FB7B9" w14:textId="77777777" w:rsidR="00C96505" w:rsidRPr="002E2923" w:rsidRDefault="00C96505" w:rsidP="00FC1BC5">
            <w:pPr>
              <w:spacing w:before="20" w:after="20"/>
              <w:jc w:val="center"/>
              <w:rPr>
                <w:sz w:val="24"/>
                <w:szCs w:val="24"/>
              </w:rPr>
            </w:pPr>
            <w:r w:rsidRPr="002E2923">
              <w:rPr>
                <w:sz w:val="24"/>
                <w:szCs w:val="24"/>
              </w:rPr>
              <w:t>295</w:t>
            </w:r>
          </w:p>
        </w:tc>
        <w:tc>
          <w:tcPr>
            <w:tcW w:w="424" w:type="pct"/>
            <w:vAlign w:val="center"/>
          </w:tcPr>
          <w:p w14:paraId="7208055A" w14:textId="77777777" w:rsidR="00C96505" w:rsidRPr="002E2923" w:rsidRDefault="00C96505" w:rsidP="00FC1BC5">
            <w:pPr>
              <w:spacing w:before="20" w:after="20"/>
              <w:jc w:val="center"/>
              <w:rPr>
                <w:sz w:val="24"/>
                <w:szCs w:val="24"/>
              </w:rPr>
            </w:pPr>
            <w:r w:rsidRPr="002E2923">
              <w:rPr>
                <w:sz w:val="24"/>
                <w:szCs w:val="24"/>
              </w:rPr>
              <w:t>250</w:t>
            </w:r>
          </w:p>
        </w:tc>
        <w:tc>
          <w:tcPr>
            <w:tcW w:w="424" w:type="pct"/>
            <w:vAlign w:val="center"/>
          </w:tcPr>
          <w:p w14:paraId="38C24309" w14:textId="77777777" w:rsidR="00C96505" w:rsidRPr="002E2923" w:rsidRDefault="00C96505" w:rsidP="00FC1BC5">
            <w:pPr>
              <w:spacing w:before="20" w:after="20"/>
              <w:jc w:val="center"/>
              <w:rPr>
                <w:sz w:val="24"/>
                <w:szCs w:val="24"/>
              </w:rPr>
            </w:pPr>
            <w:r w:rsidRPr="002E2923">
              <w:rPr>
                <w:sz w:val="24"/>
                <w:szCs w:val="24"/>
              </w:rPr>
              <w:t>174</w:t>
            </w:r>
          </w:p>
        </w:tc>
        <w:tc>
          <w:tcPr>
            <w:tcW w:w="424" w:type="pct"/>
          </w:tcPr>
          <w:p w14:paraId="0F927522" w14:textId="77777777" w:rsidR="00C96505" w:rsidRPr="002E2923" w:rsidRDefault="00C96505" w:rsidP="00FC1BC5">
            <w:pPr>
              <w:spacing w:before="20" w:after="20"/>
              <w:jc w:val="center"/>
              <w:rPr>
                <w:sz w:val="24"/>
                <w:szCs w:val="24"/>
              </w:rPr>
            </w:pPr>
            <w:r w:rsidRPr="002E2923">
              <w:rPr>
                <w:sz w:val="24"/>
                <w:szCs w:val="24"/>
              </w:rPr>
              <w:t>272</w:t>
            </w:r>
          </w:p>
        </w:tc>
        <w:tc>
          <w:tcPr>
            <w:tcW w:w="424" w:type="pct"/>
            <w:vAlign w:val="bottom"/>
          </w:tcPr>
          <w:p w14:paraId="00A44A0F" w14:textId="77777777" w:rsidR="00C96505" w:rsidRPr="002E2923" w:rsidRDefault="00C96505" w:rsidP="00FC1BC5">
            <w:pPr>
              <w:spacing w:before="20" w:after="20"/>
              <w:jc w:val="center"/>
              <w:rPr>
                <w:sz w:val="24"/>
                <w:szCs w:val="24"/>
              </w:rPr>
            </w:pPr>
            <w:r w:rsidRPr="002E2923">
              <w:rPr>
                <w:sz w:val="24"/>
                <w:szCs w:val="24"/>
              </w:rPr>
              <w:t>227</w:t>
            </w:r>
          </w:p>
        </w:tc>
        <w:tc>
          <w:tcPr>
            <w:tcW w:w="424" w:type="pct"/>
            <w:vAlign w:val="center"/>
          </w:tcPr>
          <w:p w14:paraId="39B9D779" w14:textId="77777777" w:rsidR="00C96505" w:rsidRPr="002E2923" w:rsidRDefault="00C96505" w:rsidP="00FC1BC5">
            <w:pPr>
              <w:spacing w:before="20" w:after="20"/>
              <w:jc w:val="center"/>
              <w:rPr>
                <w:sz w:val="24"/>
                <w:szCs w:val="24"/>
              </w:rPr>
            </w:pPr>
            <w:r w:rsidRPr="002E2923">
              <w:rPr>
                <w:sz w:val="24"/>
                <w:szCs w:val="24"/>
              </w:rPr>
              <w:t>246</w:t>
            </w:r>
          </w:p>
        </w:tc>
        <w:tc>
          <w:tcPr>
            <w:tcW w:w="430" w:type="pct"/>
          </w:tcPr>
          <w:p w14:paraId="72B3AFE1" w14:textId="7F0BC599" w:rsidR="00C96505" w:rsidRPr="002E2923" w:rsidRDefault="00C96505" w:rsidP="00FC1BC5">
            <w:pPr>
              <w:spacing w:before="20" w:after="20"/>
              <w:jc w:val="center"/>
              <w:rPr>
                <w:sz w:val="24"/>
                <w:szCs w:val="24"/>
              </w:rPr>
            </w:pPr>
            <w:r>
              <w:rPr>
                <w:sz w:val="24"/>
                <w:szCs w:val="24"/>
              </w:rPr>
              <w:t>291</w:t>
            </w:r>
          </w:p>
        </w:tc>
      </w:tr>
      <w:tr w:rsidR="00C96505" w:rsidRPr="002E2923" w14:paraId="6871D18B" w14:textId="726F2EB1" w:rsidTr="00FC1BC5">
        <w:trPr>
          <w:cantSplit/>
          <w:trHeight w:val="15"/>
          <w:jc w:val="center"/>
        </w:trPr>
        <w:tc>
          <w:tcPr>
            <w:tcW w:w="788" w:type="pct"/>
            <w:vAlign w:val="center"/>
          </w:tcPr>
          <w:p w14:paraId="7E1CCFB3" w14:textId="77777777" w:rsidR="00C96505" w:rsidRPr="002E2923" w:rsidRDefault="00C96505" w:rsidP="00FC1BC5">
            <w:pPr>
              <w:spacing w:before="20" w:after="20"/>
              <w:jc w:val="center"/>
              <w:rPr>
                <w:sz w:val="24"/>
                <w:szCs w:val="24"/>
              </w:rPr>
            </w:pPr>
            <w:r w:rsidRPr="002E2923">
              <w:rPr>
                <w:sz w:val="24"/>
                <w:szCs w:val="24"/>
              </w:rPr>
              <w:t>Tháng 6</w:t>
            </w:r>
          </w:p>
        </w:tc>
        <w:tc>
          <w:tcPr>
            <w:tcW w:w="424" w:type="pct"/>
            <w:vAlign w:val="bottom"/>
          </w:tcPr>
          <w:p w14:paraId="3258FF56" w14:textId="77777777" w:rsidR="00C96505" w:rsidRPr="002E2923" w:rsidRDefault="00C96505" w:rsidP="00FC1BC5">
            <w:pPr>
              <w:spacing w:before="20" w:after="20"/>
              <w:jc w:val="center"/>
              <w:rPr>
                <w:sz w:val="24"/>
                <w:szCs w:val="24"/>
              </w:rPr>
            </w:pPr>
            <w:r w:rsidRPr="002E2923">
              <w:rPr>
                <w:sz w:val="24"/>
                <w:szCs w:val="24"/>
              </w:rPr>
              <w:t>163</w:t>
            </w:r>
          </w:p>
        </w:tc>
        <w:tc>
          <w:tcPr>
            <w:tcW w:w="424" w:type="pct"/>
            <w:vAlign w:val="bottom"/>
          </w:tcPr>
          <w:p w14:paraId="1B486315" w14:textId="77777777" w:rsidR="00C96505" w:rsidRPr="002E2923" w:rsidRDefault="00C96505" w:rsidP="00FC1BC5">
            <w:pPr>
              <w:spacing w:before="20" w:after="20"/>
              <w:jc w:val="center"/>
              <w:rPr>
                <w:sz w:val="24"/>
                <w:szCs w:val="24"/>
              </w:rPr>
            </w:pPr>
            <w:r w:rsidRPr="002E2923">
              <w:rPr>
                <w:sz w:val="24"/>
                <w:szCs w:val="24"/>
              </w:rPr>
              <w:t>222</w:t>
            </w:r>
          </w:p>
        </w:tc>
        <w:tc>
          <w:tcPr>
            <w:tcW w:w="424" w:type="pct"/>
          </w:tcPr>
          <w:p w14:paraId="430DD221" w14:textId="77777777" w:rsidR="00C96505" w:rsidRPr="002E2923" w:rsidRDefault="00C96505" w:rsidP="00FC1BC5">
            <w:pPr>
              <w:spacing w:before="20" w:after="20"/>
              <w:jc w:val="center"/>
              <w:rPr>
                <w:sz w:val="24"/>
                <w:szCs w:val="24"/>
              </w:rPr>
            </w:pPr>
            <w:r w:rsidRPr="002E2923">
              <w:rPr>
                <w:sz w:val="24"/>
                <w:szCs w:val="24"/>
              </w:rPr>
              <w:t>213</w:t>
            </w:r>
          </w:p>
        </w:tc>
        <w:tc>
          <w:tcPr>
            <w:tcW w:w="390" w:type="pct"/>
          </w:tcPr>
          <w:p w14:paraId="044309FE" w14:textId="77777777" w:rsidR="00C96505" w:rsidRPr="002E2923" w:rsidRDefault="00C96505" w:rsidP="00FC1BC5">
            <w:pPr>
              <w:spacing w:before="20" w:after="20"/>
              <w:jc w:val="center"/>
              <w:rPr>
                <w:sz w:val="24"/>
                <w:szCs w:val="24"/>
              </w:rPr>
            </w:pPr>
            <w:r w:rsidRPr="002E2923">
              <w:rPr>
                <w:sz w:val="24"/>
                <w:szCs w:val="24"/>
              </w:rPr>
              <w:t>272</w:t>
            </w:r>
          </w:p>
        </w:tc>
        <w:tc>
          <w:tcPr>
            <w:tcW w:w="424" w:type="pct"/>
            <w:vAlign w:val="center"/>
          </w:tcPr>
          <w:p w14:paraId="1AE30C20" w14:textId="77777777" w:rsidR="00C96505" w:rsidRPr="002E2923" w:rsidRDefault="00C96505" w:rsidP="00FC1BC5">
            <w:pPr>
              <w:spacing w:before="20" w:after="20"/>
              <w:jc w:val="center"/>
              <w:rPr>
                <w:sz w:val="24"/>
                <w:szCs w:val="24"/>
              </w:rPr>
            </w:pPr>
            <w:r w:rsidRPr="002E2923">
              <w:rPr>
                <w:sz w:val="24"/>
                <w:szCs w:val="24"/>
              </w:rPr>
              <w:t>252</w:t>
            </w:r>
          </w:p>
        </w:tc>
        <w:tc>
          <w:tcPr>
            <w:tcW w:w="424" w:type="pct"/>
            <w:vAlign w:val="center"/>
          </w:tcPr>
          <w:p w14:paraId="1354D99B" w14:textId="77777777" w:rsidR="00C96505" w:rsidRPr="002E2923" w:rsidRDefault="00C96505" w:rsidP="00FC1BC5">
            <w:pPr>
              <w:spacing w:before="20" w:after="20"/>
              <w:jc w:val="center"/>
              <w:rPr>
                <w:sz w:val="24"/>
                <w:szCs w:val="24"/>
              </w:rPr>
            </w:pPr>
            <w:r w:rsidRPr="002E2923">
              <w:rPr>
                <w:sz w:val="24"/>
                <w:szCs w:val="24"/>
              </w:rPr>
              <w:t>255.6</w:t>
            </w:r>
          </w:p>
        </w:tc>
        <w:tc>
          <w:tcPr>
            <w:tcW w:w="424" w:type="pct"/>
          </w:tcPr>
          <w:p w14:paraId="392CC8B4" w14:textId="77777777" w:rsidR="00C96505" w:rsidRPr="002E2923" w:rsidRDefault="00C96505" w:rsidP="00FC1BC5">
            <w:pPr>
              <w:spacing w:before="20" w:after="20"/>
              <w:jc w:val="center"/>
              <w:rPr>
                <w:sz w:val="24"/>
                <w:szCs w:val="24"/>
              </w:rPr>
            </w:pPr>
            <w:r w:rsidRPr="002E2923">
              <w:rPr>
                <w:sz w:val="24"/>
                <w:szCs w:val="24"/>
              </w:rPr>
              <w:t>173</w:t>
            </w:r>
          </w:p>
        </w:tc>
        <w:tc>
          <w:tcPr>
            <w:tcW w:w="424" w:type="pct"/>
            <w:vAlign w:val="bottom"/>
          </w:tcPr>
          <w:p w14:paraId="061C807A" w14:textId="77777777" w:rsidR="00C96505" w:rsidRPr="002E2923" w:rsidRDefault="00C96505" w:rsidP="00FC1BC5">
            <w:pPr>
              <w:spacing w:before="20" w:after="20"/>
              <w:jc w:val="center"/>
              <w:rPr>
                <w:sz w:val="24"/>
                <w:szCs w:val="24"/>
              </w:rPr>
            </w:pPr>
            <w:r w:rsidRPr="002E2923">
              <w:rPr>
                <w:sz w:val="24"/>
                <w:szCs w:val="24"/>
              </w:rPr>
              <w:t>283</w:t>
            </w:r>
          </w:p>
        </w:tc>
        <w:tc>
          <w:tcPr>
            <w:tcW w:w="424" w:type="pct"/>
            <w:vAlign w:val="center"/>
          </w:tcPr>
          <w:p w14:paraId="0E798F0E" w14:textId="77777777" w:rsidR="00C96505" w:rsidRPr="002E2923" w:rsidRDefault="00C96505" w:rsidP="00FC1BC5">
            <w:pPr>
              <w:spacing w:before="20" w:after="20"/>
              <w:jc w:val="center"/>
              <w:rPr>
                <w:sz w:val="24"/>
                <w:szCs w:val="24"/>
              </w:rPr>
            </w:pPr>
            <w:r w:rsidRPr="002E2923">
              <w:rPr>
                <w:sz w:val="24"/>
                <w:szCs w:val="24"/>
              </w:rPr>
              <w:t>275</w:t>
            </w:r>
          </w:p>
        </w:tc>
        <w:tc>
          <w:tcPr>
            <w:tcW w:w="430" w:type="pct"/>
          </w:tcPr>
          <w:p w14:paraId="2E5F2221" w14:textId="1F2CD997" w:rsidR="00C96505" w:rsidRPr="002E2923" w:rsidRDefault="00C96505" w:rsidP="00FC1BC5">
            <w:pPr>
              <w:spacing w:before="20" w:after="20"/>
              <w:jc w:val="center"/>
              <w:rPr>
                <w:sz w:val="24"/>
                <w:szCs w:val="24"/>
              </w:rPr>
            </w:pPr>
            <w:r>
              <w:rPr>
                <w:sz w:val="24"/>
                <w:szCs w:val="24"/>
              </w:rPr>
              <w:t>244</w:t>
            </w:r>
          </w:p>
        </w:tc>
      </w:tr>
      <w:tr w:rsidR="00C96505" w:rsidRPr="002E2923" w14:paraId="6D83C22E" w14:textId="12AD2023" w:rsidTr="00FC1BC5">
        <w:trPr>
          <w:cantSplit/>
          <w:trHeight w:val="15"/>
          <w:jc w:val="center"/>
        </w:trPr>
        <w:tc>
          <w:tcPr>
            <w:tcW w:w="788" w:type="pct"/>
            <w:vAlign w:val="center"/>
          </w:tcPr>
          <w:p w14:paraId="7180A9F2" w14:textId="77777777" w:rsidR="00C96505" w:rsidRPr="002E2923" w:rsidRDefault="00C96505" w:rsidP="00FC1BC5">
            <w:pPr>
              <w:spacing w:before="20" w:after="20"/>
              <w:jc w:val="center"/>
              <w:rPr>
                <w:sz w:val="24"/>
                <w:szCs w:val="24"/>
              </w:rPr>
            </w:pPr>
            <w:r w:rsidRPr="002E2923">
              <w:rPr>
                <w:sz w:val="24"/>
                <w:szCs w:val="24"/>
              </w:rPr>
              <w:t>Tháng 7</w:t>
            </w:r>
          </w:p>
        </w:tc>
        <w:tc>
          <w:tcPr>
            <w:tcW w:w="424" w:type="pct"/>
            <w:vAlign w:val="bottom"/>
          </w:tcPr>
          <w:p w14:paraId="70048AB1" w14:textId="77777777" w:rsidR="00C96505" w:rsidRPr="002E2923" w:rsidRDefault="00C96505" w:rsidP="00FC1BC5">
            <w:pPr>
              <w:spacing w:before="20" w:after="20"/>
              <w:jc w:val="center"/>
              <w:rPr>
                <w:sz w:val="24"/>
                <w:szCs w:val="24"/>
              </w:rPr>
            </w:pPr>
            <w:r w:rsidRPr="002E2923">
              <w:rPr>
                <w:sz w:val="24"/>
                <w:szCs w:val="24"/>
              </w:rPr>
              <w:t>213</w:t>
            </w:r>
          </w:p>
        </w:tc>
        <w:tc>
          <w:tcPr>
            <w:tcW w:w="424" w:type="pct"/>
            <w:vAlign w:val="bottom"/>
          </w:tcPr>
          <w:p w14:paraId="7949AA26" w14:textId="77777777" w:rsidR="00C96505" w:rsidRPr="002E2923" w:rsidRDefault="00C96505" w:rsidP="00FC1BC5">
            <w:pPr>
              <w:spacing w:before="20" w:after="20"/>
              <w:jc w:val="center"/>
              <w:rPr>
                <w:sz w:val="24"/>
                <w:szCs w:val="24"/>
              </w:rPr>
            </w:pPr>
            <w:r w:rsidRPr="002E2923">
              <w:rPr>
                <w:sz w:val="24"/>
                <w:szCs w:val="24"/>
              </w:rPr>
              <w:t>190</w:t>
            </w:r>
          </w:p>
        </w:tc>
        <w:tc>
          <w:tcPr>
            <w:tcW w:w="424" w:type="pct"/>
          </w:tcPr>
          <w:p w14:paraId="1A116BC4" w14:textId="77777777" w:rsidR="00C96505" w:rsidRPr="002E2923" w:rsidRDefault="00C96505" w:rsidP="00FC1BC5">
            <w:pPr>
              <w:spacing w:before="20" w:after="20"/>
              <w:jc w:val="center"/>
              <w:rPr>
                <w:sz w:val="24"/>
                <w:szCs w:val="24"/>
              </w:rPr>
            </w:pPr>
            <w:r w:rsidRPr="002E2923">
              <w:rPr>
                <w:sz w:val="24"/>
                <w:szCs w:val="24"/>
              </w:rPr>
              <w:t>233</w:t>
            </w:r>
          </w:p>
        </w:tc>
        <w:tc>
          <w:tcPr>
            <w:tcW w:w="390" w:type="pct"/>
          </w:tcPr>
          <w:p w14:paraId="296010B3" w14:textId="77777777" w:rsidR="00C96505" w:rsidRPr="002E2923" w:rsidRDefault="00C96505" w:rsidP="00FC1BC5">
            <w:pPr>
              <w:spacing w:before="20" w:after="20"/>
              <w:jc w:val="center"/>
              <w:rPr>
                <w:sz w:val="24"/>
                <w:szCs w:val="24"/>
              </w:rPr>
            </w:pPr>
            <w:r w:rsidRPr="002E2923">
              <w:rPr>
                <w:sz w:val="24"/>
                <w:szCs w:val="24"/>
              </w:rPr>
              <w:t>111</w:t>
            </w:r>
          </w:p>
        </w:tc>
        <w:tc>
          <w:tcPr>
            <w:tcW w:w="424" w:type="pct"/>
            <w:vAlign w:val="center"/>
          </w:tcPr>
          <w:p w14:paraId="656D7C57" w14:textId="77777777" w:rsidR="00C96505" w:rsidRPr="002E2923" w:rsidRDefault="00C96505" w:rsidP="00FC1BC5">
            <w:pPr>
              <w:spacing w:before="20" w:after="20"/>
              <w:jc w:val="center"/>
              <w:rPr>
                <w:sz w:val="24"/>
                <w:szCs w:val="24"/>
              </w:rPr>
            </w:pPr>
            <w:r w:rsidRPr="002E2923">
              <w:rPr>
                <w:sz w:val="24"/>
                <w:szCs w:val="24"/>
              </w:rPr>
              <w:t>260</w:t>
            </w:r>
          </w:p>
        </w:tc>
        <w:tc>
          <w:tcPr>
            <w:tcW w:w="424" w:type="pct"/>
            <w:vAlign w:val="center"/>
          </w:tcPr>
          <w:p w14:paraId="3448033A" w14:textId="77777777" w:rsidR="00C96505" w:rsidRPr="002E2923" w:rsidRDefault="00C96505" w:rsidP="00FC1BC5">
            <w:pPr>
              <w:spacing w:before="20" w:after="20"/>
              <w:jc w:val="center"/>
              <w:rPr>
                <w:sz w:val="24"/>
                <w:szCs w:val="24"/>
              </w:rPr>
            </w:pPr>
            <w:r w:rsidRPr="002E2923">
              <w:rPr>
                <w:sz w:val="24"/>
                <w:szCs w:val="24"/>
              </w:rPr>
              <w:t>179.6</w:t>
            </w:r>
          </w:p>
        </w:tc>
        <w:tc>
          <w:tcPr>
            <w:tcW w:w="424" w:type="pct"/>
          </w:tcPr>
          <w:p w14:paraId="49B097F2" w14:textId="77777777" w:rsidR="00C96505" w:rsidRPr="002E2923" w:rsidRDefault="00C96505" w:rsidP="00FC1BC5">
            <w:pPr>
              <w:spacing w:before="20" w:after="20"/>
              <w:jc w:val="center"/>
              <w:rPr>
                <w:sz w:val="24"/>
                <w:szCs w:val="24"/>
              </w:rPr>
            </w:pPr>
            <w:r w:rsidRPr="002E2923">
              <w:rPr>
                <w:sz w:val="24"/>
                <w:szCs w:val="24"/>
              </w:rPr>
              <w:t>128</w:t>
            </w:r>
          </w:p>
        </w:tc>
        <w:tc>
          <w:tcPr>
            <w:tcW w:w="424" w:type="pct"/>
            <w:vAlign w:val="bottom"/>
          </w:tcPr>
          <w:p w14:paraId="16C1EA85" w14:textId="77777777" w:rsidR="00C96505" w:rsidRPr="002E2923" w:rsidRDefault="00C96505" w:rsidP="00FC1BC5">
            <w:pPr>
              <w:spacing w:before="20" w:after="20"/>
              <w:jc w:val="center"/>
              <w:rPr>
                <w:sz w:val="24"/>
                <w:szCs w:val="24"/>
              </w:rPr>
            </w:pPr>
            <w:r w:rsidRPr="002E2923">
              <w:rPr>
                <w:sz w:val="24"/>
                <w:szCs w:val="24"/>
              </w:rPr>
              <w:t>237</w:t>
            </w:r>
          </w:p>
        </w:tc>
        <w:tc>
          <w:tcPr>
            <w:tcW w:w="424" w:type="pct"/>
            <w:vAlign w:val="center"/>
          </w:tcPr>
          <w:p w14:paraId="284EAE5C" w14:textId="77777777" w:rsidR="00C96505" w:rsidRPr="002E2923" w:rsidRDefault="00C96505" w:rsidP="00FC1BC5">
            <w:pPr>
              <w:spacing w:before="20" w:after="20"/>
              <w:jc w:val="center"/>
              <w:rPr>
                <w:sz w:val="24"/>
                <w:szCs w:val="24"/>
              </w:rPr>
            </w:pPr>
            <w:r w:rsidRPr="002E2923">
              <w:rPr>
                <w:sz w:val="24"/>
                <w:szCs w:val="24"/>
              </w:rPr>
              <w:t>318</w:t>
            </w:r>
          </w:p>
        </w:tc>
        <w:tc>
          <w:tcPr>
            <w:tcW w:w="430" w:type="pct"/>
          </w:tcPr>
          <w:p w14:paraId="16B69185" w14:textId="3CAFF14A" w:rsidR="00C96505" w:rsidRPr="002E2923" w:rsidRDefault="00C96505" w:rsidP="00FC1BC5">
            <w:pPr>
              <w:spacing w:before="20" w:after="20"/>
              <w:jc w:val="center"/>
              <w:rPr>
                <w:sz w:val="24"/>
                <w:szCs w:val="24"/>
              </w:rPr>
            </w:pPr>
            <w:r>
              <w:rPr>
                <w:sz w:val="24"/>
                <w:szCs w:val="24"/>
              </w:rPr>
              <w:t>241</w:t>
            </w:r>
          </w:p>
        </w:tc>
      </w:tr>
      <w:tr w:rsidR="00C96505" w:rsidRPr="002E2923" w14:paraId="472CAC10" w14:textId="74F954A2" w:rsidTr="00FC1BC5">
        <w:trPr>
          <w:cantSplit/>
          <w:trHeight w:val="15"/>
          <w:jc w:val="center"/>
        </w:trPr>
        <w:tc>
          <w:tcPr>
            <w:tcW w:w="788" w:type="pct"/>
            <w:vAlign w:val="center"/>
          </w:tcPr>
          <w:p w14:paraId="72BD58D7" w14:textId="77777777" w:rsidR="00C96505" w:rsidRPr="002E2923" w:rsidRDefault="00C96505" w:rsidP="00FC1BC5">
            <w:pPr>
              <w:spacing w:before="20" w:after="20"/>
              <w:jc w:val="center"/>
              <w:rPr>
                <w:sz w:val="24"/>
                <w:szCs w:val="24"/>
              </w:rPr>
            </w:pPr>
            <w:r w:rsidRPr="002E2923">
              <w:rPr>
                <w:sz w:val="24"/>
                <w:szCs w:val="24"/>
              </w:rPr>
              <w:t>Tháng 8</w:t>
            </w:r>
          </w:p>
        </w:tc>
        <w:tc>
          <w:tcPr>
            <w:tcW w:w="424" w:type="pct"/>
            <w:vAlign w:val="bottom"/>
          </w:tcPr>
          <w:p w14:paraId="6506334E" w14:textId="77777777" w:rsidR="00C96505" w:rsidRPr="002E2923" w:rsidRDefault="00C96505" w:rsidP="00FC1BC5">
            <w:pPr>
              <w:spacing w:before="20" w:after="20"/>
              <w:jc w:val="center"/>
              <w:rPr>
                <w:sz w:val="24"/>
                <w:szCs w:val="24"/>
              </w:rPr>
            </w:pPr>
            <w:r w:rsidRPr="002E2923">
              <w:rPr>
                <w:sz w:val="24"/>
                <w:szCs w:val="24"/>
              </w:rPr>
              <w:t>204</w:t>
            </w:r>
          </w:p>
        </w:tc>
        <w:tc>
          <w:tcPr>
            <w:tcW w:w="424" w:type="pct"/>
            <w:vAlign w:val="bottom"/>
          </w:tcPr>
          <w:p w14:paraId="39EB1346" w14:textId="77777777" w:rsidR="00C96505" w:rsidRPr="002E2923" w:rsidRDefault="00C96505" w:rsidP="00FC1BC5">
            <w:pPr>
              <w:spacing w:before="20" w:after="20"/>
              <w:jc w:val="center"/>
              <w:rPr>
                <w:sz w:val="24"/>
                <w:szCs w:val="24"/>
              </w:rPr>
            </w:pPr>
            <w:r w:rsidRPr="002E2923">
              <w:rPr>
                <w:sz w:val="24"/>
                <w:szCs w:val="24"/>
              </w:rPr>
              <w:t>171</w:t>
            </w:r>
          </w:p>
        </w:tc>
        <w:tc>
          <w:tcPr>
            <w:tcW w:w="424" w:type="pct"/>
          </w:tcPr>
          <w:p w14:paraId="0A4F3967" w14:textId="77777777" w:rsidR="00C96505" w:rsidRPr="002E2923" w:rsidRDefault="00C96505" w:rsidP="00FC1BC5">
            <w:pPr>
              <w:spacing w:before="20" w:after="20"/>
              <w:jc w:val="center"/>
              <w:rPr>
                <w:sz w:val="24"/>
                <w:szCs w:val="24"/>
              </w:rPr>
            </w:pPr>
            <w:r w:rsidRPr="002E2923">
              <w:rPr>
                <w:sz w:val="24"/>
                <w:szCs w:val="24"/>
              </w:rPr>
              <w:t>194</w:t>
            </w:r>
          </w:p>
        </w:tc>
        <w:tc>
          <w:tcPr>
            <w:tcW w:w="390" w:type="pct"/>
          </w:tcPr>
          <w:p w14:paraId="1C59D726" w14:textId="77777777" w:rsidR="00C96505" w:rsidRPr="002E2923" w:rsidRDefault="00C96505" w:rsidP="00FC1BC5">
            <w:pPr>
              <w:spacing w:before="20" w:after="20"/>
              <w:jc w:val="center"/>
              <w:rPr>
                <w:sz w:val="24"/>
                <w:szCs w:val="24"/>
              </w:rPr>
            </w:pPr>
            <w:r w:rsidRPr="002E2923">
              <w:rPr>
                <w:sz w:val="24"/>
                <w:szCs w:val="24"/>
              </w:rPr>
              <w:t>239</w:t>
            </w:r>
          </w:p>
        </w:tc>
        <w:tc>
          <w:tcPr>
            <w:tcW w:w="424" w:type="pct"/>
            <w:vAlign w:val="center"/>
          </w:tcPr>
          <w:p w14:paraId="3D9F7F28" w14:textId="77777777" w:rsidR="00C96505" w:rsidRPr="002E2923" w:rsidRDefault="00C96505" w:rsidP="00FC1BC5">
            <w:pPr>
              <w:spacing w:before="20" w:after="20"/>
              <w:jc w:val="center"/>
              <w:rPr>
                <w:sz w:val="24"/>
                <w:szCs w:val="24"/>
              </w:rPr>
            </w:pPr>
            <w:r w:rsidRPr="002E2923">
              <w:rPr>
                <w:sz w:val="24"/>
                <w:szCs w:val="24"/>
              </w:rPr>
              <w:t>204</w:t>
            </w:r>
          </w:p>
        </w:tc>
        <w:tc>
          <w:tcPr>
            <w:tcW w:w="424" w:type="pct"/>
            <w:vAlign w:val="center"/>
          </w:tcPr>
          <w:p w14:paraId="2ADDFDC5" w14:textId="77777777" w:rsidR="00C96505" w:rsidRPr="002E2923" w:rsidRDefault="00C96505" w:rsidP="00FC1BC5">
            <w:pPr>
              <w:spacing w:before="20" w:after="20"/>
              <w:jc w:val="center"/>
              <w:rPr>
                <w:sz w:val="24"/>
                <w:szCs w:val="24"/>
              </w:rPr>
            </w:pPr>
            <w:r w:rsidRPr="002E2923">
              <w:rPr>
                <w:sz w:val="24"/>
                <w:szCs w:val="24"/>
              </w:rPr>
              <w:t>212.9</w:t>
            </w:r>
          </w:p>
        </w:tc>
        <w:tc>
          <w:tcPr>
            <w:tcW w:w="424" w:type="pct"/>
          </w:tcPr>
          <w:p w14:paraId="215D390C" w14:textId="77777777" w:rsidR="00C96505" w:rsidRPr="002E2923" w:rsidRDefault="00C96505" w:rsidP="00FC1BC5">
            <w:pPr>
              <w:spacing w:before="20" w:after="20"/>
              <w:jc w:val="center"/>
              <w:rPr>
                <w:sz w:val="24"/>
                <w:szCs w:val="24"/>
              </w:rPr>
            </w:pPr>
            <w:r w:rsidRPr="002E2923">
              <w:rPr>
                <w:sz w:val="24"/>
                <w:szCs w:val="24"/>
              </w:rPr>
              <w:t>170</w:t>
            </w:r>
          </w:p>
        </w:tc>
        <w:tc>
          <w:tcPr>
            <w:tcW w:w="424" w:type="pct"/>
            <w:vAlign w:val="bottom"/>
          </w:tcPr>
          <w:p w14:paraId="106249F8" w14:textId="77777777" w:rsidR="00C96505" w:rsidRPr="002E2923" w:rsidRDefault="00C96505" w:rsidP="00FC1BC5">
            <w:pPr>
              <w:spacing w:before="20" w:after="20"/>
              <w:jc w:val="center"/>
              <w:rPr>
                <w:sz w:val="24"/>
                <w:szCs w:val="24"/>
              </w:rPr>
            </w:pPr>
            <w:r w:rsidRPr="002E2923">
              <w:rPr>
                <w:sz w:val="24"/>
                <w:szCs w:val="24"/>
              </w:rPr>
              <w:t>145</w:t>
            </w:r>
          </w:p>
        </w:tc>
        <w:tc>
          <w:tcPr>
            <w:tcW w:w="424" w:type="pct"/>
            <w:vAlign w:val="center"/>
          </w:tcPr>
          <w:p w14:paraId="25BC62F2" w14:textId="77777777" w:rsidR="00C96505" w:rsidRPr="002E2923" w:rsidRDefault="00C96505" w:rsidP="00FC1BC5">
            <w:pPr>
              <w:spacing w:before="20" w:after="20"/>
              <w:jc w:val="center"/>
              <w:rPr>
                <w:sz w:val="24"/>
                <w:szCs w:val="24"/>
              </w:rPr>
            </w:pPr>
            <w:r w:rsidRPr="002E2923">
              <w:rPr>
                <w:sz w:val="24"/>
                <w:szCs w:val="24"/>
              </w:rPr>
              <w:t>211</w:t>
            </w:r>
          </w:p>
        </w:tc>
        <w:tc>
          <w:tcPr>
            <w:tcW w:w="430" w:type="pct"/>
          </w:tcPr>
          <w:p w14:paraId="1C30C955" w14:textId="1ACAE171" w:rsidR="00C96505" w:rsidRPr="002E2923" w:rsidRDefault="00C96505" w:rsidP="00FC1BC5">
            <w:pPr>
              <w:spacing w:before="20" w:after="20"/>
              <w:jc w:val="center"/>
              <w:rPr>
                <w:sz w:val="24"/>
                <w:szCs w:val="24"/>
              </w:rPr>
            </w:pPr>
            <w:r>
              <w:rPr>
                <w:sz w:val="24"/>
                <w:szCs w:val="24"/>
              </w:rPr>
              <w:t>257</w:t>
            </w:r>
          </w:p>
        </w:tc>
      </w:tr>
      <w:tr w:rsidR="00C96505" w:rsidRPr="002E2923" w14:paraId="624617C0" w14:textId="16A88CBC" w:rsidTr="00FC1BC5">
        <w:trPr>
          <w:cantSplit/>
          <w:trHeight w:val="15"/>
          <w:jc w:val="center"/>
        </w:trPr>
        <w:tc>
          <w:tcPr>
            <w:tcW w:w="788" w:type="pct"/>
            <w:vAlign w:val="center"/>
          </w:tcPr>
          <w:p w14:paraId="17D1CCF6" w14:textId="77777777" w:rsidR="00C96505" w:rsidRPr="002E2923" w:rsidRDefault="00C96505" w:rsidP="00FC1BC5">
            <w:pPr>
              <w:spacing w:before="20" w:after="20"/>
              <w:jc w:val="center"/>
              <w:rPr>
                <w:sz w:val="24"/>
                <w:szCs w:val="24"/>
              </w:rPr>
            </w:pPr>
            <w:r w:rsidRPr="002E2923">
              <w:rPr>
                <w:sz w:val="24"/>
                <w:szCs w:val="24"/>
              </w:rPr>
              <w:t>Tháng 9</w:t>
            </w:r>
          </w:p>
        </w:tc>
        <w:tc>
          <w:tcPr>
            <w:tcW w:w="424" w:type="pct"/>
            <w:vAlign w:val="bottom"/>
          </w:tcPr>
          <w:p w14:paraId="66B0C977" w14:textId="77777777" w:rsidR="00C96505" w:rsidRPr="002E2923" w:rsidRDefault="00C96505" w:rsidP="00FC1BC5">
            <w:pPr>
              <w:spacing w:before="20" w:after="20"/>
              <w:jc w:val="center"/>
              <w:rPr>
                <w:sz w:val="24"/>
                <w:szCs w:val="24"/>
              </w:rPr>
            </w:pPr>
            <w:r w:rsidRPr="002E2923">
              <w:rPr>
                <w:sz w:val="24"/>
                <w:szCs w:val="24"/>
              </w:rPr>
              <w:t>143</w:t>
            </w:r>
          </w:p>
        </w:tc>
        <w:tc>
          <w:tcPr>
            <w:tcW w:w="424" w:type="pct"/>
            <w:vAlign w:val="bottom"/>
          </w:tcPr>
          <w:p w14:paraId="272DBABD" w14:textId="77777777" w:rsidR="00C96505" w:rsidRPr="002E2923" w:rsidRDefault="00C96505" w:rsidP="00FC1BC5">
            <w:pPr>
              <w:spacing w:before="20" w:after="20"/>
              <w:jc w:val="center"/>
              <w:rPr>
                <w:sz w:val="24"/>
                <w:szCs w:val="24"/>
              </w:rPr>
            </w:pPr>
            <w:r w:rsidRPr="002E2923">
              <w:rPr>
                <w:sz w:val="24"/>
                <w:szCs w:val="24"/>
              </w:rPr>
              <w:t>110</w:t>
            </w:r>
          </w:p>
        </w:tc>
        <w:tc>
          <w:tcPr>
            <w:tcW w:w="424" w:type="pct"/>
          </w:tcPr>
          <w:p w14:paraId="2061BCB4" w14:textId="77777777" w:rsidR="00C96505" w:rsidRPr="002E2923" w:rsidRDefault="00C96505" w:rsidP="00FC1BC5">
            <w:pPr>
              <w:spacing w:before="20" w:after="20"/>
              <w:jc w:val="center"/>
              <w:rPr>
                <w:sz w:val="24"/>
                <w:szCs w:val="24"/>
              </w:rPr>
            </w:pPr>
            <w:r w:rsidRPr="002E2923">
              <w:rPr>
                <w:sz w:val="24"/>
                <w:szCs w:val="24"/>
              </w:rPr>
              <w:t>192</w:t>
            </w:r>
          </w:p>
        </w:tc>
        <w:tc>
          <w:tcPr>
            <w:tcW w:w="390" w:type="pct"/>
          </w:tcPr>
          <w:p w14:paraId="60910946" w14:textId="77777777" w:rsidR="00C96505" w:rsidRPr="002E2923" w:rsidRDefault="00C96505" w:rsidP="00FC1BC5">
            <w:pPr>
              <w:spacing w:before="20" w:after="20"/>
              <w:jc w:val="center"/>
              <w:rPr>
                <w:sz w:val="24"/>
                <w:szCs w:val="24"/>
              </w:rPr>
            </w:pPr>
            <w:r w:rsidRPr="002E2923">
              <w:rPr>
                <w:sz w:val="24"/>
                <w:szCs w:val="24"/>
              </w:rPr>
              <w:t>209</w:t>
            </w:r>
          </w:p>
        </w:tc>
        <w:tc>
          <w:tcPr>
            <w:tcW w:w="424" w:type="pct"/>
            <w:vAlign w:val="center"/>
          </w:tcPr>
          <w:p w14:paraId="371DB200" w14:textId="77777777" w:rsidR="00C96505" w:rsidRPr="002E2923" w:rsidRDefault="00C96505" w:rsidP="00FC1BC5">
            <w:pPr>
              <w:spacing w:before="20" w:after="20"/>
              <w:jc w:val="center"/>
              <w:rPr>
                <w:sz w:val="24"/>
                <w:szCs w:val="24"/>
              </w:rPr>
            </w:pPr>
            <w:r w:rsidRPr="002E2923">
              <w:rPr>
                <w:sz w:val="24"/>
                <w:szCs w:val="24"/>
              </w:rPr>
              <w:t>164</w:t>
            </w:r>
          </w:p>
        </w:tc>
        <w:tc>
          <w:tcPr>
            <w:tcW w:w="424" w:type="pct"/>
            <w:vAlign w:val="center"/>
          </w:tcPr>
          <w:p w14:paraId="09426F3D" w14:textId="77777777" w:rsidR="00C96505" w:rsidRPr="002E2923" w:rsidRDefault="00C96505" w:rsidP="00FC1BC5">
            <w:pPr>
              <w:spacing w:before="20" w:after="20"/>
              <w:jc w:val="center"/>
              <w:rPr>
                <w:sz w:val="24"/>
                <w:szCs w:val="24"/>
              </w:rPr>
            </w:pPr>
            <w:r w:rsidRPr="002E2923">
              <w:rPr>
                <w:sz w:val="24"/>
                <w:szCs w:val="24"/>
              </w:rPr>
              <w:t>227.4</w:t>
            </w:r>
          </w:p>
        </w:tc>
        <w:tc>
          <w:tcPr>
            <w:tcW w:w="424" w:type="pct"/>
          </w:tcPr>
          <w:p w14:paraId="54B22457" w14:textId="77777777" w:rsidR="00C96505" w:rsidRPr="002E2923" w:rsidRDefault="00C96505" w:rsidP="00FC1BC5">
            <w:pPr>
              <w:spacing w:before="20" w:after="20"/>
              <w:jc w:val="center"/>
              <w:rPr>
                <w:sz w:val="24"/>
                <w:szCs w:val="24"/>
              </w:rPr>
            </w:pPr>
            <w:r w:rsidRPr="002E2923">
              <w:rPr>
                <w:sz w:val="24"/>
                <w:szCs w:val="24"/>
              </w:rPr>
              <w:t>227</w:t>
            </w:r>
          </w:p>
        </w:tc>
        <w:tc>
          <w:tcPr>
            <w:tcW w:w="424" w:type="pct"/>
            <w:vAlign w:val="bottom"/>
          </w:tcPr>
          <w:p w14:paraId="51290BC0" w14:textId="77777777" w:rsidR="00C96505" w:rsidRPr="002E2923" w:rsidRDefault="00C96505" w:rsidP="00FC1BC5">
            <w:pPr>
              <w:spacing w:before="20" w:after="20"/>
              <w:jc w:val="center"/>
              <w:rPr>
                <w:sz w:val="24"/>
                <w:szCs w:val="24"/>
              </w:rPr>
            </w:pPr>
            <w:r w:rsidRPr="002E2923">
              <w:rPr>
                <w:sz w:val="24"/>
                <w:szCs w:val="24"/>
              </w:rPr>
              <w:t>125</w:t>
            </w:r>
          </w:p>
        </w:tc>
        <w:tc>
          <w:tcPr>
            <w:tcW w:w="424" w:type="pct"/>
            <w:vAlign w:val="center"/>
          </w:tcPr>
          <w:p w14:paraId="2EB49F0A" w14:textId="77777777" w:rsidR="00C96505" w:rsidRPr="002E2923" w:rsidRDefault="00C96505" w:rsidP="00FC1BC5">
            <w:pPr>
              <w:spacing w:before="20" w:after="20"/>
              <w:jc w:val="center"/>
              <w:rPr>
                <w:sz w:val="24"/>
                <w:szCs w:val="24"/>
              </w:rPr>
            </w:pPr>
            <w:r w:rsidRPr="002E2923">
              <w:rPr>
                <w:sz w:val="24"/>
                <w:szCs w:val="24"/>
              </w:rPr>
              <w:t>224</w:t>
            </w:r>
          </w:p>
        </w:tc>
        <w:tc>
          <w:tcPr>
            <w:tcW w:w="430" w:type="pct"/>
          </w:tcPr>
          <w:p w14:paraId="5B2BCD61" w14:textId="4F3F1279" w:rsidR="00C96505" w:rsidRPr="002E2923" w:rsidRDefault="00C96505" w:rsidP="00FC1BC5">
            <w:pPr>
              <w:spacing w:before="20" w:after="20"/>
              <w:jc w:val="center"/>
              <w:rPr>
                <w:sz w:val="24"/>
                <w:szCs w:val="24"/>
              </w:rPr>
            </w:pPr>
            <w:r>
              <w:rPr>
                <w:sz w:val="24"/>
                <w:szCs w:val="24"/>
              </w:rPr>
              <w:t>186</w:t>
            </w:r>
          </w:p>
        </w:tc>
      </w:tr>
      <w:tr w:rsidR="00C96505" w:rsidRPr="002E2923" w14:paraId="2D9078CC" w14:textId="3A72EE36" w:rsidTr="00FC1BC5">
        <w:trPr>
          <w:cantSplit/>
          <w:trHeight w:val="15"/>
          <w:jc w:val="center"/>
        </w:trPr>
        <w:tc>
          <w:tcPr>
            <w:tcW w:w="788" w:type="pct"/>
            <w:vAlign w:val="center"/>
          </w:tcPr>
          <w:p w14:paraId="360A07C7" w14:textId="77777777" w:rsidR="00C96505" w:rsidRPr="002E2923" w:rsidRDefault="00C96505" w:rsidP="00FC1BC5">
            <w:pPr>
              <w:spacing w:before="20" w:after="20"/>
              <w:jc w:val="center"/>
              <w:rPr>
                <w:sz w:val="24"/>
                <w:szCs w:val="24"/>
              </w:rPr>
            </w:pPr>
            <w:r w:rsidRPr="002E2923">
              <w:rPr>
                <w:sz w:val="24"/>
                <w:szCs w:val="24"/>
              </w:rPr>
              <w:t>Tháng 10</w:t>
            </w:r>
          </w:p>
        </w:tc>
        <w:tc>
          <w:tcPr>
            <w:tcW w:w="424" w:type="pct"/>
            <w:vAlign w:val="bottom"/>
          </w:tcPr>
          <w:p w14:paraId="39D92DC4" w14:textId="77777777" w:rsidR="00C96505" w:rsidRPr="002E2923" w:rsidRDefault="00C96505" w:rsidP="00FC1BC5">
            <w:pPr>
              <w:spacing w:before="20" w:after="20"/>
              <w:jc w:val="center"/>
              <w:rPr>
                <w:sz w:val="24"/>
                <w:szCs w:val="24"/>
              </w:rPr>
            </w:pPr>
            <w:r w:rsidRPr="002E2923">
              <w:rPr>
                <w:sz w:val="24"/>
                <w:szCs w:val="24"/>
              </w:rPr>
              <w:t>169</w:t>
            </w:r>
          </w:p>
        </w:tc>
        <w:tc>
          <w:tcPr>
            <w:tcW w:w="424" w:type="pct"/>
            <w:vAlign w:val="bottom"/>
          </w:tcPr>
          <w:p w14:paraId="5BBD9530" w14:textId="77777777" w:rsidR="00C96505" w:rsidRPr="002E2923" w:rsidRDefault="00C96505" w:rsidP="00FC1BC5">
            <w:pPr>
              <w:spacing w:before="20" w:after="20"/>
              <w:jc w:val="center"/>
              <w:rPr>
                <w:sz w:val="24"/>
                <w:szCs w:val="24"/>
              </w:rPr>
            </w:pPr>
            <w:r w:rsidRPr="002E2923">
              <w:rPr>
                <w:sz w:val="24"/>
                <w:szCs w:val="24"/>
              </w:rPr>
              <w:t>95</w:t>
            </w:r>
          </w:p>
        </w:tc>
        <w:tc>
          <w:tcPr>
            <w:tcW w:w="424" w:type="pct"/>
          </w:tcPr>
          <w:p w14:paraId="13113C3D" w14:textId="77777777" w:rsidR="00C96505" w:rsidRPr="002E2923" w:rsidRDefault="00C96505" w:rsidP="00FC1BC5">
            <w:pPr>
              <w:spacing w:before="20" w:after="20"/>
              <w:jc w:val="center"/>
              <w:rPr>
                <w:sz w:val="24"/>
                <w:szCs w:val="24"/>
              </w:rPr>
            </w:pPr>
            <w:r w:rsidRPr="002E2923">
              <w:rPr>
                <w:sz w:val="24"/>
                <w:szCs w:val="24"/>
              </w:rPr>
              <w:t>133</w:t>
            </w:r>
          </w:p>
        </w:tc>
        <w:tc>
          <w:tcPr>
            <w:tcW w:w="390" w:type="pct"/>
          </w:tcPr>
          <w:p w14:paraId="1740B5EC" w14:textId="77777777" w:rsidR="00C96505" w:rsidRPr="002E2923" w:rsidRDefault="00C96505" w:rsidP="00FC1BC5">
            <w:pPr>
              <w:spacing w:before="20" w:after="20"/>
              <w:jc w:val="center"/>
              <w:rPr>
                <w:sz w:val="24"/>
                <w:szCs w:val="24"/>
              </w:rPr>
            </w:pPr>
            <w:r w:rsidRPr="002E2923">
              <w:rPr>
                <w:sz w:val="24"/>
                <w:szCs w:val="24"/>
              </w:rPr>
              <w:t>170</w:t>
            </w:r>
          </w:p>
        </w:tc>
        <w:tc>
          <w:tcPr>
            <w:tcW w:w="424" w:type="pct"/>
            <w:vAlign w:val="center"/>
          </w:tcPr>
          <w:p w14:paraId="288FD655" w14:textId="77777777" w:rsidR="00C96505" w:rsidRPr="002E2923" w:rsidRDefault="00C96505" w:rsidP="00FC1BC5">
            <w:pPr>
              <w:spacing w:before="20" w:after="20"/>
              <w:jc w:val="center"/>
              <w:rPr>
                <w:sz w:val="24"/>
                <w:szCs w:val="24"/>
              </w:rPr>
            </w:pPr>
            <w:r w:rsidRPr="002E2923">
              <w:rPr>
                <w:sz w:val="24"/>
                <w:szCs w:val="24"/>
              </w:rPr>
              <w:t>128</w:t>
            </w:r>
          </w:p>
        </w:tc>
        <w:tc>
          <w:tcPr>
            <w:tcW w:w="424" w:type="pct"/>
            <w:vAlign w:val="center"/>
          </w:tcPr>
          <w:p w14:paraId="311E4C2D" w14:textId="77777777" w:rsidR="00C96505" w:rsidRPr="002E2923" w:rsidRDefault="00C96505" w:rsidP="00FC1BC5">
            <w:pPr>
              <w:spacing w:before="20" w:after="20"/>
              <w:jc w:val="center"/>
              <w:rPr>
                <w:sz w:val="24"/>
                <w:szCs w:val="24"/>
              </w:rPr>
            </w:pPr>
            <w:r w:rsidRPr="002E2923">
              <w:rPr>
                <w:sz w:val="24"/>
                <w:szCs w:val="24"/>
              </w:rPr>
              <w:t>81.7</w:t>
            </w:r>
          </w:p>
        </w:tc>
        <w:tc>
          <w:tcPr>
            <w:tcW w:w="424" w:type="pct"/>
          </w:tcPr>
          <w:p w14:paraId="725D3742" w14:textId="77777777" w:rsidR="00C96505" w:rsidRPr="002E2923" w:rsidRDefault="00C96505" w:rsidP="00FC1BC5">
            <w:pPr>
              <w:spacing w:before="20" w:after="20"/>
              <w:jc w:val="center"/>
              <w:rPr>
                <w:sz w:val="24"/>
                <w:szCs w:val="24"/>
              </w:rPr>
            </w:pPr>
            <w:r w:rsidRPr="002E2923">
              <w:rPr>
                <w:sz w:val="24"/>
                <w:szCs w:val="24"/>
              </w:rPr>
              <w:t>209</w:t>
            </w:r>
          </w:p>
        </w:tc>
        <w:tc>
          <w:tcPr>
            <w:tcW w:w="424" w:type="pct"/>
            <w:vAlign w:val="bottom"/>
          </w:tcPr>
          <w:p w14:paraId="7D1DC1CE" w14:textId="77777777" w:rsidR="00C96505" w:rsidRPr="002E2923" w:rsidRDefault="00C96505" w:rsidP="00FC1BC5">
            <w:pPr>
              <w:spacing w:before="20" w:after="20"/>
              <w:jc w:val="center"/>
              <w:rPr>
                <w:sz w:val="24"/>
                <w:szCs w:val="24"/>
              </w:rPr>
            </w:pPr>
            <w:r w:rsidRPr="002E2923">
              <w:rPr>
                <w:sz w:val="24"/>
                <w:szCs w:val="24"/>
              </w:rPr>
              <w:t>233</w:t>
            </w:r>
          </w:p>
        </w:tc>
        <w:tc>
          <w:tcPr>
            <w:tcW w:w="424" w:type="pct"/>
            <w:vAlign w:val="center"/>
          </w:tcPr>
          <w:p w14:paraId="79A0EC26" w14:textId="77777777" w:rsidR="00C96505" w:rsidRPr="002E2923" w:rsidRDefault="00C96505" w:rsidP="00FC1BC5">
            <w:pPr>
              <w:spacing w:before="20" w:after="20"/>
              <w:jc w:val="center"/>
              <w:rPr>
                <w:sz w:val="24"/>
                <w:szCs w:val="24"/>
              </w:rPr>
            </w:pPr>
            <w:r w:rsidRPr="002E2923">
              <w:rPr>
                <w:sz w:val="24"/>
                <w:szCs w:val="24"/>
              </w:rPr>
              <w:t>57</w:t>
            </w:r>
          </w:p>
        </w:tc>
        <w:tc>
          <w:tcPr>
            <w:tcW w:w="430" w:type="pct"/>
          </w:tcPr>
          <w:p w14:paraId="66295DA3" w14:textId="4438E365" w:rsidR="00C96505" w:rsidRPr="002E2923" w:rsidRDefault="00C96505" w:rsidP="00FC1BC5">
            <w:pPr>
              <w:spacing w:before="20" w:after="20"/>
              <w:jc w:val="center"/>
              <w:rPr>
                <w:sz w:val="24"/>
                <w:szCs w:val="24"/>
              </w:rPr>
            </w:pPr>
            <w:r>
              <w:rPr>
                <w:sz w:val="24"/>
                <w:szCs w:val="24"/>
              </w:rPr>
              <w:t>75</w:t>
            </w:r>
          </w:p>
        </w:tc>
      </w:tr>
      <w:tr w:rsidR="00C96505" w:rsidRPr="002E2923" w14:paraId="73E0B633" w14:textId="5BFA361E" w:rsidTr="00FC1BC5">
        <w:trPr>
          <w:cantSplit/>
          <w:trHeight w:val="15"/>
          <w:jc w:val="center"/>
        </w:trPr>
        <w:tc>
          <w:tcPr>
            <w:tcW w:w="788" w:type="pct"/>
            <w:vAlign w:val="center"/>
          </w:tcPr>
          <w:p w14:paraId="1A7701DA" w14:textId="77777777" w:rsidR="00C96505" w:rsidRPr="002E2923" w:rsidRDefault="00C96505" w:rsidP="00FC1BC5">
            <w:pPr>
              <w:spacing w:before="20" w:after="20"/>
              <w:jc w:val="center"/>
              <w:rPr>
                <w:sz w:val="24"/>
                <w:szCs w:val="24"/>
              </w:rPr>
            </w:pPr>
            <w:r w:rsidRPr="002E2923">
              <w:rPr>
                <w:sz w:val="24"/>
                <w:szCs w:val="24"/>
              </w:rPr>
              <w:t>Tháng 11</w:t>
            </w:r>
          </w:p>
        </w:tc>
        <w:tc>
          <w:tcPr>
            <w:tcW w:w="424" w:type="pct"/>
            <w:vAlign w:val="bottom"/>
          </w:tcPr>
          <w:p w14:paraId="628ED692" w14:textId="77777777" w:rsidR="00C96505" w:rsidRPr="002E2923" w:rsidRDefault="00C96505" w:rsidP="00FC1BC5">
            <w:pPr>
              <w:spacing w:before="20" w:after="20"/>
              <w:jc w:val="center"/>
              <w:rPr>
                <w:sz w:val="24"/>
                <w:szCs w:val="24"/>
              </w:rPr>
            </w:pPr>
            <w:r w:rsidRPr="002E2923">
              <w:rPr>
                <w:sz w:val="24"/>
                <w:szCs w:val="24"/>
              </w:rPr>
              <w:t>133</w:t>
            </w:r>
          </w:p>
        </w:tc>
        <w:tc>
          <w:tcPr>
            <w:tcW w:w="424" w:type="pct"/>
            <w:vAlign w:val="bottom"/>
          </w:tcPr>
          <w:p w14:paraId="1CCA78BB" w14:textId="77777777" w:rsidR="00C96505" w:rsidRPr="002E2923" w:rsidRDefault="00C96505" w:rsidP="00FC1BC5">
            <w:pPr>
              <w:spacing w:before="20" w:after="20"/>
              <w:jc w:val="center"/>
              <w:rPr>
                <w:sz w:val="24"/>
                <w:szCs w:val="24"/>
              </w:rPr>
            </w:pPr>
            <w:r w:rsidRPr="002E2923">
              <w:rPr>
                <w:sz w:val="24"/>
                <w:szCs w:val="24"/>
              </w:rPr>
              <w:t>60</w:t>
            </w:r>
          </w:p>
        </w:tc>
        <w:tc>
          <w:tcPr>
            <w:tcW w:w="424" w:type="pct"/>
          </w:tcPr>
          <w:p w14:paraId="1E8661AC" w14:textId="77777777" w:rsidR="00C96505" w:rsidRPr="002E2923" w:rsidRDefault="00C96505" w:rsidP="00FC1BC5">
            <w:pPr>
              <w:spacing w:before="20" w:after="20"/>
              <w:jc w:val="center"/>
              <w:rPr>
                <w:sz w:val="24"/>
                <w:szCs w:val="24"/>
              </w:rPr>
            </w:pPr>
            <w:r w:rsidRPr="002E2923">
              <w:rPr>
                <w:sz w:val="24"/>
                <w:szCs w:val="24"/>
              </w:rPr>
              <w:t>121</w:t>
            </w:r>
          </w:p>
        </w:tc>
        <w:tc>
          <w:tcPr>
            <w:tcW w:w="390" w:type="pct"/>
          </w:tcPr>
          <w:p w14:paraId="245DBEC1" w14:textId="77777777" w:rsidR="00C96505" w:rsidRPr="002E2923" w:rsidRDefault="00C96505" w:rsidP="00FC1BC5">
            <w:pPr>
              <w:spacing w:before="20" w:after="20"/>
              <w:jc w:val="center"/>
              <w:rPr>
                <w:sz w:val="24"/>
                <w:szCs w:val="24"/>
              </w:rPr>
            </w:pPr>
            <w:r w:rsidRPr="002E2923">
              <w:rPr>
                <w:sz w:val="24"/>
                <w:szCs w:val="24"/>
              </w:rPr>
              <w:t>168</w:t>
            </w:r>
          </w:p>
        </w:tc>
        <w:tc>
          <w:tcPr>
            <w:tcW w:w="424" w:type="pct"/>
            <w:vAlign w:val="center"/>
          </w:tcPr>
          <w:p w14:paraId="3B6BBF97" w14:textId="77777777" w:rsidR="00C96505" w:rsidRPr="002E2923" w:rsidRDefault="00C96505" w:rsidP="00FC1BC5">
            <w:pPr>
              <w:spacing w:before="20" w:after="20"/>
              <w:jc w:val="center"/>
              <w:rPr>
                <w:sz w:val="24"/>
                <w:szCs w:val="24"/>
              </w:rPr>
            </w:pPr>
            <w:r w:rsidRPr="002E2923">
              <w:rPr>
                <w:sz w:val="24"/>
                <w:szCs w:val="24"/>
              </w:rPr>
              <w:t>67</w:t>
            </w:r>
          </w:p>
        </w:tc>
        <w:tc>
          <w:tcPr>
            <w:tcW w:w="424" w:type="pct"/>
            <w:vAlign w:val="center"/>
          </w:tcPr>
          <w:p w14:paraId="2FA1D6A7" w14:textId="77777777" w:rsidR="00C96505" w:rsidRPr="002E2923" w:rsidRDefault="00C96505" w:rsidP="00FC1BC5">
            <w:pPr>
              <w:spacing w:before="20" w:after="20"/>
              <w:jc w:val="center"/>
              <w:rPr>
                <w:sz w:val="24"/>
                <w:szCs w:val="24"/>
              </w:rPr>
            </w:pPr>
            <w:r w:rsidRPr="002E2923">
              <w:rPr>
                <w:sz w:val="24"/>
                <w:szCs w:val="24"/>
              </w:rPr>
              <w:t>43.6</w:t>
            </w:r>
          </w:p>
        </w:tc>
        <w:tc>
          <w:tcPr>
            <w:tcW w:w="424" w:type="pct"/>
          </w:tcPr>
          <w:p w14:paraId="6EB4937D" w14:textId="77777777" w:rsidR="00C96505" w:rsidRPr="002E2923" w:rsidRDefault="00C96505" w:rsidP="00FC1BC5">
            <w:pPr>
              <w:spacing w:before="20" w:after="20"/>
              <w:jc w:val="center"/>
              <w:rPr>
                <w:sz w:val="24"/>
                <w:szCs w:val="24"/>
              </w:rPr>
            </w:pPr>
            <w:r w:rsidRPr="002E2923">
              <w:rPr>
                <w:sz w:val="24"/>
                <w:szCs w:val="24"/>
              </w:rPr>
              <w:t>146</w:t>
            </w:r>
          </w:p>
        </w:tc>
        <w:tc>
          <w:tcPr>
            <w:tcW w:w="424" w:type="pct"/>
            <w:vAlign w:val="bottom"/>
          </w:tcPr>
          <w:p w14:paraId="208B25E9" w14:textId="77777777" w:rsidR="00C96505" w:rsidRPr="002E2923" w:rsidRDefault="00C96505" w:rsidP="00FC1BC5">
            <w:pPr>
              <w:spacing w:before="20" w:after="20"/>
              <w:jc w:val="center"/>
              <w:rPr>
                <w:sz w:val="24"/>
                <w:szCs w:val="24"/>
              </w:rPr>
            </w:pPr>
            <w:r w:rsidRPr="002E2923">
              <w:rPr>
                <w:sz w:val="24"/>
                <w:szCs w:val="24"/>
              </w:rPr>
              <w:t>108</w:t>
            </w:r>
          </w:p>
        </w:tc>
        <w:tc>
          <w:tcPr>
            <w:tcW w:w="424" w:type="pct"/>
            <w:vAlign w:val="center"/>
          </w:tcPr>
          <w:p w14:paraId="153A2D18" w14:textId="77777777" w:rsidR="00C96505" w:rsidRPr="002E2923" w:rsidRDefault="00C96505" w:rsidP="00FC1BC5">
            <w:pPr>
              <w:spacing w:before="20" w:after="20"/>
              <w:jc w:val="center"/>
              <w:rPr>
                <w:sz w:val="24"/>
                <w:szCs w:val="24"/>
              </w:rPr>
            </w:pPr>
            <w:r w:rsidRPr="002E2923">
              <w:rPr>
                <w:sz w:val="24"/>
                <w:szCs w:val="24"/>
              </w:rPr>
              <w:t>60</w:t>
            </w:r>
          </w:p>
        </w:tc>
        <w:tc>
          <w:tcPr>
            <w:tcW w:w="430" w:type="pct"/>
          </w:tcPr>
          <w:p w14:paraId="28FAF910" w14:textId="09AFD1AD" w:rsidR="00C96505" w:rsidRPr="002E2923" w:rsidRDefault="00C96505" w:rsidP="00FC1BC5">
            <w:pPr>
              <w:spacing w:before="20" w:after="20"/>
              <w:jc w:val="center"/>
              <w:rPr>
                <w:sz w:val="24"/>
                <w:szCs w:val="24"/>
              </w:rPr>
            </w:pPr>
            <w:r>
              <w:rPr>
                <w:sz w:val="24"/>
                <w:szCs w:val="24"/>
              </w:rPr>
              <w:t>78</w:t>
            </w:r>
          </w:p>
        </w:tc>
      </w:tr>
      <w:tr w:rsidR="00C96505" w:rsidRPr="002E2923" w14:paraId="25FFB0D1" w14:textId="3F319E53" w:rsidTr="00FC1BC5">
        <w:trPr>
          <w:cantSplit/>
          <w:trHeight w:val="229"/>
          <w:jc w:val="center"/>
        </w:trPr>
        <w:tc>
          <w:tcPr>
            <w:tcW w:w="788" w:type="pct"/>
            <w:tcBorders>
              <w:bottom w:val="single" w:sz="4" w:space="0" w:color="auto"/>
            </w:tcBorders>
            <w:vAlign w:val="center"/>
          </w:tcPr>
          <w:p w14:paraId="0EBAC37B" w14:textId="77777777" w:rsidR="00C96505" w:rsidRPr="002E2923" w:rsidRDefault="00C96505" w:rsidP="00FC1BC5">
            <w:pPr>
              <w:spacing w:before="20" w:after="20"/>
              <w:jc w:val="center"/>
              <w:rPr>
                <w:sz w:val="24"/>
                <w:szCs w:val="24"/>
              </w:rPr>
            </w:pPr>
            <w:r w:rsidRPr="002E2923">
              <w:rPr>
                <w:sz w:val="24"/>
                <w:szCs w:val="24"/>
              </w:rPr>
              <w:t>Tháng 12</w:t>
            </w:r>
          </w:p>
        </w:tc>
        <w:tc>
          <w:tcPr>
            <w:tcW w:w="424" w:type="pct"/>
            <w:tcBorders>
              <w:bottom w:val="single" w:sz="4" w:space="0" w:color="auto"/>
            </w:tcBorders>
            <w:vAlign w:val="bottom"/>
          </w:tcPr>
          <w:p w14:paraId="2DEA1063" w14:textId="77777777" w:rsidR="00C96505" w:rsidRPr="002E2923" w:rsidRDefault="00C96505" w:rsidP="00FC1BC5">
            <w:pPr>
              <w:spacing w:before="20" w:after="20"/>
              <w:jc w:val="center"/>
              <w:rPr>
                <w:sz w:val="24"/>
                <w:szCs w:val="24"/>
              </w:rPr>
            </w:pPr>
            <w:r w:rsidRPr="002E2923">
              <w:rPr>
                <w:sz w:val="24"/>
                <w:szCs w:val="24"/>
              </w:rPr>
              <w:t>76</w:t>
            </w:r>
          </w:p>
        </w:tc>
        <w:tc>
          <w:tcPr>
            <w:tcW w:w="424" w:type="pct"/>
            <w:tcBorders>
              <w:bottom w:val="single" w:sz="4" w:space="0" w:color="auto"/>
            </w:tcBorders>
            <w:vAlign w:val="bottom"/>
          </w:tcPr>
          <w:p w14:paraId="0783837B" w14:textId="77777777" w:rsidR="00C96505" w:rsidRPr="002E2923" w:rsidRDefault="00C96505" w:rsidP="00FC1BC5">
            <w:pPr>
              <w:spacing w:before="20" w:after="20"/>
              <w:jc w:val="center"/>
              <w:rPr>
                <w:sz w:val="24"/>
                <w:szCs w:val="24"/>
              </w:rPr>
            </w:pPr>
            <w:r w:rsidRPr="002E2923">
              <w:rPr>
                <w:sz w:val="24"/>
                <w:szCs w:val="24"/>
              </w:rPr>
              <w:t>19</w:t>
            </w:r>
          </w:p>
        </w:tc>
        <w:tc>
          <w:tcPr>
            <w:tcW w:w="424" w:type="pct"/>
            <w:tcBorders>
              <w:bottom w:val="single" w:sz="4" w:space="0" w:color="auto"/>
            </w:tcBorders>
          </w:tcPr>
          <w:p w14:paraId="5B57AD2B" w14:textId="77777777" w:rsidR="00C96505" w:rsidRPr="002E2923" w:rsidRDefault="00C96505" w:rsidP="00FC1BC5">
            <w:pPr>
              <w:spacing w:before="20" w:after="20"/>
              <w:jc w:val="center"/>
              <w:rPr>
                <w:sz w:val="24"/>
                <w:szCs w:val="24"/>
              </w:rPr>
            </w:pPr>
            <w:r w:rsidRPr="002E2923">
              <w:rPr>
                <w:sz w:val="24"/>
                <w:szCs w:val="24"/>
              </w:rPr>
              <w:t>31</w:t>
            </w:r>
          </w:p>
        </w:tc>
        <w:tc>
          <w:tcPr>
            <w:tcW w:w="390" w:type="pct"/>
            <w:tcBorders>
              <w:bottom w:val="single" w:sz="4" w:space="0" w:color="auto"/>
            </w:tcBorders>
          </w:tcPr>
          <w:p w14:paraId="4D9B4042" w14:textId="77777777" w:rsidR="00C96505" w:rsidRPr="002E2923" w:rsidRDefault="00C96505" w:rsidP="00FC1BC5">
            <w:pPr>
              <w:spacing w:before="20" w:after="20"/>
              <w:jc w:val="center"/>
              <w:rPr>
                <w:sz w:val="24"/>
                <w:szCs w:val="24"/>
              </w:rPr>
            </w:pPr>
            <w:r w:rsidRPr="002E2923">
              <w:rPr>
                <w:sz w:val="24"/>
                <w:szCs w:val="24"/>
              </w:rPr>
              <w:t>94</w:t>
            </w:r>
          </w:p>
        </w:tc>
        <w:tc>
          <w:tcPr>
            <w:tcW w:w="424" w:type="pct"/>
            <w:tcBorders>
              <w:bottom w:val="single" w:sz="4" w:space="0" w:color="auto"/>
            </w:tcBorders>
            <w:vAlign w:val="center"/>
          </w:tcPr>
          <w:p w14:paraId="57FD048F" w14:textId="77777777" w:rsidR="00C96505" w:rsidRPr="002E2923" w:rsidRDefault="00C96505" w:rsidP="00FC1BC5">
            <w:pPr>
              <w:spacing w:before="20" w:after="20"/>
              <w:jc w:val="center"/>
              <w:rPr>
                <w:sz w:val="24"/>
                <w:szCs w:val="24"/>
              </w:rPr>
            </w:pPr>
            <w:r w:rsidRPr="002E2923">
              <w:rPr>
                <w:sz w:val="24"/>
                <w:szCs w:val="24"/>
              </w:rPr>
              <w:t>16</w:t>
            </w:r>
          </w:p>
        </w:tc>
        <w:tc>
          <w:tcPr>
            <w:tcW w:w="424" w:type="pct"/>
            <w:tcBorders>
              <w:bottom w:val="single" w:sz="4" w:space="0" w:color="auto"/>
            </w:tcBorders>
            <w:vAlign w:val="center"/>
          </w:tcPr>
          <w:p w14:paraId="20A4C0F6" w14:textId="77777777" w:rsidR="00C96505" w:rsidRPr="002E2923" w:rsidRDefault="00C96505" w:rsidP="00FC1BC5">
            <w:pPr>
              <w:spacing w:before="20" w:after="20"/>
              <w:jc w:val="center"/>
              <w:rPr>
                <w:sz w:val="24"/>
                <w:szCs w:val="24"/>
              </w:rPr>
            </w:pPr>
            <w:r w:rsidRPr="002E2923">
              <w:rPr>
                <w:sz w:val="24"/>
                <w:szCs w:val="24"/>
              </w:rPr>
              <w:t>32.1</w:t>
            </w:r>
          </w:p>
        </w:tc>
        <w:tc>
          <w:tcPr>
            <w:tcW w:w="424" w:type="pct"/>
            <w:tcBorders>
              <w:bottom w:val="single" w:sz="4" w:space="0" w:color="auto"/>
            </w:tcBorders>
          </w:tcPr>
          <w:p w14:paraId="6B8B5D21" w14:textId="77777777" w:rsidR="00C96505" w:rsidRPr="002E2923" w:rsidRDefault="00C96505" w:rsidP="00FC1BC5">
            <w:pPr>
              <w:spacing w:before="20" w:after="20"/>
              <w:jc w:val="center"/>
              <w:rPr>
                <w:sz w:val="24"/>
                <w:szCs w:val="24"/>
              </w:rPr>
            </w:pPr>
            <w:r w:rsidRPr="002E2923">
              <w:rPr>
                <w:sz w:val="24"/>
                <w:szCs w:val="24"/>
              </w:rPr>
              <w:t>79</w:t>
            </w:r>
          </w:p>
        </w:tc>
        <w:tc>
          <w:tcPr>
            <w:tcW w:w="424" w:type="pct"/>
            <w:tcBorders>
              <w:bottom w:val="single" w:sz="4" w:space="0" w:color="auto"/>
            </w:tcBorders>
            <w:vAlign w:val="bottom"/>
          </w:tcPr>
          <w:p w14:paraId="5C80AAEE" w14:textId="77777777" w:rsidR="00C96505" w:rsidRPr="002E2923" w:rsidRDefault="00C96505" w:rsidP="00FC1BC5">
            <w:pPr>
              <w:spacing w:before="20" w:after="20"/>
              <w:jc w:val="center"/>
              <w:rPr>
                <w:sz w:val="24"/>
                <w:szCs w:val="24"/>
              </w:rPr>
            </w:pPr>
            <w:r w:rsidRPr="002E2923">
              <w:rPr>
                <w:sz w:val="24"/>
                <w:szCs w:val="24"/>
              </w:rPr>
              <w:t>110</w:t>
            </w:r>
          </w:p>
        </w:tc>
        <w:tc>
          <w:tcPr>
            <w:tcW w:w="424" w:type="pct"/>
            <w:tcBorders>
              <w:bottom w:val="single" w:sz="4" w:space="0" w:color="auto"/>
            </w:tcBorders>
            <w:vAlign w:val="center"/>
          </w:tcPr>
          <w:p w14:paraId="4F2A54B0" w14:textId="77777777" w:rsidR="00C96505" w:rsidRPr="002E2923" w:rsidRDefault="00C96505" w:rsidP="00FC1BC5">
            <w:pPr>
              <w:spacing w:before="20" w:after="20"/>
              <w:jc w:val="center"/>
              <w:rPr>
                <w:sz w:val="24"/>
                <w:szCs w:val="24"/>
              </w:rPr>
            </w:pPr>
            <w:r w:rsidRPr="002E2923">
              <w:rPr>
                <w:sz w:val="24"/>
                <w:szCs w:val="24"/>
              </w:rPr>
              <w:t>16</w:t>
            </w:r>
          </w:p>
        </w:tc>
        <w:tc>
          <w:tcPr>
            <w:tcW w:w="430" w:type="pct"/>
            <w:tcBorders>
              <w:bottom w:val="single" w:sz="4" w:space="0" w:color="auto"/>
            </w:tcBorders>
          </w:tcPr>
          <w:p w14:paraId="6D93A2E0" w14:textId="0B421A71" w:rsidR="00C96505" w:rsidRPr="002E2923" w:rsidRDefault="00C96505" w:rsidP="00FC1BC5">
            <w:pPr>
              <w:spacing w:before="20" w:after="20"/>
              <w:jc w:val="center"/>
              <w:rPr>
                <w:sz w:val="24"/>
                <w:szCs w:val="24"/>
              </w:rPr>
            </w:pPr>
            <w:r>
              <w:rPr>
                <w:sz w:val="24"/>
                <w:szCs w:val="24"/>
              </w:rPr>
              <w:t>27</w:t>
            </w:r>
          </w:p>
        </w:tc>
      </w:tr>
    </w:tbl>
    <w:p w14:paraId="6F9FEA08" w14:textId="1B8EE4A3" w:rsidR="00E375C3" w:rsidRPr="002E2923" w:rsidRDefault="00827BC0" w:rsidP="00FC1BC5">
      <w:pPr>
        <w:spacing w:line="288" w:lineRule="auto"/>
        <w:jc w:val="both"/>
        <w:rPr>
          <w:i/>
          <w:sz w:val="27"/>
          <w:szCs w:val="27"/>
        </w:rPr>
      </w:pPr>
      <w:r w:rsidRPr="002E2923">
        <w:rPr>
          <w:i/>
          <w:sz w:val="27"/>
          <w:szCs w:val="27"/>
        </w:rPr>
        <w:t>d</w:t>
      </w:r>
      <w:r w:rsidR="000B51DC" w:rsidRPr="002E2923">
        <w:rPr>
          <w:i/>
          <w:sz w:val="27"/>
          <w:szCs w:val="27"/>
        </w:rPr>
        <w:t>. Lượng mưa</w:t>
      </w:r>
    </w:p>
    <w:p w14:paraId="7A60D6EB" w14:textId="77777777" w:rsidR="00FC1BC5" w:rsidRDefault="00E375C3" w:rsidP="00FC1BC5">
      <w:pPr>
        <w:spacing w:line="288" w:lineRule="auto"/>
        <w:ind w:firstLine="567"/>
        <w:jc w:val="both"/>
        <w:rPr>
          <w:sz w:val="27"/>
          <w:szCs w:val="27"/>
        </w:rPr>
      </w:pPr>
      <w:r w:rsidRPr="002E2923">
        <w:rPr>
          <w:sz w:val="27"/>
          <w:szCs w:val="27"/>
        </w:rPr>
        <w:t>Trong khu vực lượng mưa nhiều tập trung vào tháng 9 đến tháng 12 (chiếm từ 65</w:t>
      </w:r>
      <w:r w:rsidR="00915CEA" w:rsidRPr="002E2923">
        <w:rPr>
          <w:sz w:val="27"/>
          <w:szCs w:val="27"/>
        </w:rPr>
        <w:t xml:space="preserve"> </w:t>
      </w:r>
      <w:r w:rsidRPr="002E2923">
        <w:rPr>
          <w:sz w:val="27"/>
          <w:szCs w:val="27"/>
        </w:rPr>
        <w:t>-</w:t>
      </w:r>
      <w:r w:rsidR="00915CEA" w:rsidRPr="002E2923">
        <w:rPr>
          <w:sz w:val="27"/>
          <w:szCs w:val="27"/>
        </w:rPr>
        <w:t xml:space="preserve"> </w:t>
      </w:r>
      <w:r w:rsidRPr="002E2923">
        <w:rPr>
          <w:sz w:val="27"/>
          <w:szCs w:val="27"/>
        </w:rPr>
        <w:t>75% lượng mưa cả năm). Số ngày mưa phân bố không đều, số ngày mưa trong năm dao động từ 154 - 190 ngày, trong các tháng cao điểm trung bình mỗi tháng có 17 - 18 ngày mưa</w:t>
      </w:r>
      <w:r w:rsidR="00EE4944" w:rsidRPr="002E2923">
        <w:rPr>
          <w:sz w:val="27"/>
          <w:szCs w:val="27"/>
        </w:rPr>
        <w:t xml:space="preserve">, </w:t>
      </w:r>
      <w:r w:rsidR="00EE4944" w:rsidRPr="002E2923">
        <w:rPr>
          <w:sz w:val="27"/>
          <w:szCs w:val="27"/>
          <w:highlight w:val="white"/>
        </w:rPr>
        <w:t xml:space="preserve">thường có kèm theo bão, gây lũ lụt làm ngập úng. Lượng mưa bình quân nhiều năm là </w:t>
      </w:r>
      <w:r w:rsidR="00EE4944" w:rsidRPr="002E2923">
        <w:rPr>
          <w:bCs/>
          <w:spacing w:val="-10"/>
          <w:sz w:val="27"/>
          <w:szCs w:val="23"/>
          <w:highlight w:val="white"/>
        </w:rPr>
        <w:t>2.453,8</w:t>
      </w:r>
      <w:r w:rsidR="00EE4944" w:rsidRPr="002E2923">
        <w:rPr>
          <w:bCs/>
          <w:sz w:val="27"/>
          <w:szCs w:val="27"/>
          <w:highlight w:val="white"/>
        </w:rPr>
        <w:t xml:space="preserve"> </w:t>
      </w:r>
      <w:r w:rsidR="00EE4944" w:rsidRPr="002E2923">
        <w:rPr>
          <w:sz w:val="27"/>
          <w:szCs w:val="27"/>
          <w:highlight w:val="white"/>
        </w:rPr>
        <w:t>mm</w:t>
      </w:r>
      <w:r w:rsidRPr="002E2923">
        <w:rPr>
          <w:sz w:val="27"/>
          <w:szCs w:val="27"/>
        </w:rPr>
        <w:t>. Lượng mưa trung bình trong tháng qua các năm được thể hiện như sau:</w:t>
      </w:r>
      <w:bookmarkStart w:id="1185" w:name="_Toc432488382"/>
      <w:bookmarkStart w:id="1186" w:name="_Toc432488734"/>
      <w:bookmarkStart w:id="1187" w:name="_Toc432489536"/>
      <w:bookmarkStart w:id="1188" w:name="_Toc432490128"/>
      <w:bookmarkStart w:id="1189" w:name="_Toc434558395"/>
      <w:bookmarkStart w:id="1190" w:name="_Toc465322358"/>
      <w:bookmarkStart w:id="1191" w:name="_Toc501458892"/>
      <w:bookmarkStart w:id="1192" w:name="_Toc519003505"/>
      <w:bookmarkStart w:id="1193" w:name="_Toc524362921"/>
      <w:bookmarkStart w:id="1194" w:name="_Toc2318188"/>
      <w:bookmarkStart w:id="1195" w:name="_Toc21102284"/>
      <w:bookmarkStart w:id="1196" w:name="_Toc21159133"/>
      <w:bookmarkStart w:id="1197" w:name="_Toc21672973"/>
      <w:bookmarkStart w:id="1198" w:name="_Toc23431063"/>
      <w:bookmarkStart w:id="1199" w:name="_Toc35929984"/>
      <w:bookmarkStart w:id="1200" w:name="_Toc35930156"/>
      <w:bookmarkStart w:id="1201" w:name="_Toc35937834"/>
      <w:bookmarkStart w:id="1202" w:name="_Toc37507350"/>
      <w:bookmarkStart w:id="1203" w:name="_Toc37507574"/>
      <w:bookmarkStart w:id="1204" w:name="_Toc39736913"/>
      <w:bookmarkStart w:id="1205" w:name="_Toc39737545"/>
    </w:p>
    <w:p w14:paraId="5527C466" w14:textId="0B6B3D06" w:rsidR="00E375C3" w:rsidRPr="003305C4" w:rsidRDefault="00142902" w:rsidP="003305C4">
      <w:pPr>
        <w:pStyle w:val="Heading4"/>
        <w:spacing w:before="0" w:after="0" w:line="312" w:lineRule="auto"/>
        <w:rPr>
          <w:rFonts w:ascii="Times New Roman" w:hAnsi="Times New Roman"/>
          <w:b/>
          <w:lang w:val="vi-VN"/>
        </w:rPr>
      </w:pPr>
      <w:bookmarkStart w:id="1206" w:name="_Toc171668962"/>
      <w:r w:rsidRPr="003305C4">
        <w:rPr>
          <w:rFonts w:ascii="Times New Roman" w:hAnsi="Times New Roman"/>
          <w:b/>
          <w:lang w:val="vi-VN"/>
        </w:rPr>
        <w:t>Bảng 2.</w:t>
      </w:r>
      <w:r w:rsidR="003529C5" w:rsidRPr="003305C4">
        <w:rPr>
          <w:rFonts w:ascii="Times New Roman" w:hAnsi="Times New Roman"/>
          <w:b/>
          <w:lang w:val="vi-VN"/>
        </w:rPr>
        <w:t>4</w:t>
      </w:r>
      <w:r w:rsidRPr="003305C4">
        <w:rPr>
          <w:rFonts w:ascii="Times New Roman" w:hAnsi="Times New Roman"/>
          <w:b/>
          <w:lang w:val="vi-VN"/>
        </w:rPr>
        <w:t xml:space="preserve">. </w:t>
      </w:r>
      <w:r w:rsidR="00E375C3" w:rsidRPr="003305C4">
        <w:rPr>
          <w:rFonts w:ascii="Times New Roman" w:hAnsi="Times New Roman"/>
          <w:b/>
          <w:lang w:val="vi-VN"/>
        </w:rPr>
        <w:t>Lượng mưa trung bình của các tháng qua các năm (Đơn vị: mm)</w:t>
      </w:r>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p>
    <w:tbl>
      <w:tblPr>
        <w:tblStyle w:val="TableGrid"/>
        <w:tblW w:w="10435" w:type="dxa"/>
        <w:jc w:val="center"/>
        <w:tblLayout w:type="fixed"/>
        <w:tblLook w:val="04A0" w:firstRow="1" w:lastRow="0" w:firstColumn="1" w:lastColumn="0" w:noHBand="0" w:noVBand="1"/>
      </w:tblPr>
      <w:tblGrid>
        <w:gridCol w:w="1440"/>
        <w:gridCol w:w="895"/>
        <w:gridCol w:w="900"/>
        <w:gridCol w:w="900"/>
        <w:gridCol w:w="900"/>
        <w:gridCol w:w="900"/>
        <w:gridCol w:w="900"/>
        <w:gridCol w:w="900"/>
        <w:gridCol w:w="900"/>
        <w:gridCol w:w="900"/>
        <w:gridCol w:w="900"/>
      </w:tblGrid>
      <w:tr w:rsidR="009E01A1" w14:paraId="5D6B7121" w14:textId="2067A3AA" w:rsidTr="009E01A1">
        <w:trPr>
          <w:cantSplit/>
          <w:trHeight w:val="58"/>
          <w:jc w:val="center"/>
        </w:trPr>
        <w:tc>
          <w:tcPr>
            <w:tcW w:w="1440" w:type="dxa"/>
            <w:vAlign w:val="center"/>
          </w:tcPr>
          <w:p w14:paraId="3B3466CE" w14:textId="186FE1E7" w:rsidR="00FC1BC5" w:rsidRDefault="00FC1BC5" w:rsidP="009E01A1">
            <w:pPr>
              <w:spacing w:before="40" w:after="40"/>
              <w:jc w:val="center"/>
            </w:pPr>
            <w:r w:rsidRPr="002E2923">
              <w:rPr>
                <w:b/>
                <w:sz w:val="24"/>
                <w:szCs w:val="24"/>
              </w:rPr>
              <w:t>Tháng/năm</w:t>
            </w:r>
          </w:p>
        </w:tc>
        <w:tc>
          <w:tcPr>
            <w:tcW w:w="895" w:type="dxa"/>
            <w:vAlign w:val="center"/>
          </w:tcPr>
          <w:p w14:paraId="6458BBF5" w14:textId="173A0807" w:rsidR="00FC1BC5" w:rsidRDefault="00FC1BC5" w:rsidP="009E01A1">
            <w:pPr>
              <w:spacing w:before="40" w:after="40"/>
              <w:jc w:val="center"/>
            </w:pPr>
            <w:r w:rsidRPr="002E2923">
              <w:rPr>
                <w:b/>
                <w:sz w:val="24"/>
                <w:szCs w:val="24"/>
              </w:rPr>
              <w:t>2012</w:t>
            </w:r>
          </w:p>
        </w:tc>
        <w:tc>
          <w:tcPr>
            <w:tcW w:w="900" w:type="dxa"/>
            <w:vAlign w:val="center"/>
          </w:tcPr>
          <w:p w14:paraId="3B2F9F04" w14:textId="2852B55C" w:rsidR="00FC1BC5" w:rsidRDefault="00FC1BC5" w:rsidP="009E01A1">
            <w:pPr>
              <w:spacing w:before="40" w:after="40"/>
              <w:jc w:val="center"/>
            </w:pPr>
            <w:r w:rsidRPr="002E2923">
              <w:rPr>
                <w:b/>
                <w:sz w:val="24"/>
                <w:szCs w:val="24"/>
              </w:rPr>
              <w:t>2013</w:t>
            </w:r>
          </w:p>
        </w:tc>
        <w:tc>
          <w:tcPr>
            <w:tcW w:w="900" w:type="dxa"/>
            <w:vAlign w:val="center"/>
          </w:tcPr>
          <w:p w14:paraId="2CF41D58" w14:textId="08044279" w:rsidR="00FC1BC5" w:rsidRDefault="00FC1BC5" w:rsidP="009E01A1">
            <w:pPr>
              <w:spacing w:before="40" w:after="40"/>
              <w:jc w:val="center"/>
            </w:pPr>
            <w:r w:rsidRPr="002E2923">
              <w:rPr>
                <w:b/>
                <w:sz w:val="24"/>
                <w:szCs w:val="24"/>
              </w:rPr>
              <w:t>2014</w:t>
            </w:r>
          </w:p>
        </w:tc>
        <w:tc>
          <w:tcPr>
            <w:tcW w:w="900" w:type="dxa"/>
            <w:vAlign w:val="center"/>
          </w:tcPr>
          <w:p w14:paraId="2C1677FC" w14:textId="2676CA57" w:rsidR="00FC1BC5" w:rsidRDefault="00FC1BC5" w:rsidP="009E01A1">
            <w:pPr>
              <w:spacing w:before="40" w:after="40"/>
              <w:jc w:val="center"/>
            </w:pPr>
            <w:r w:rsidRPr="002E2923">
              <w:rPr>
                <w:b/>
                <w:sz w:val="24"/>
                <w:szCs w:val="24"/>
              </w:rPr>
              <w:t>2015</w:t>
            </w:r>
          </w:p>
        </w:tc>
        <w:tc>
          <w:tcPr>
            <w:tcW w:w="900" w:type="dxa"/>
            <w:vAlign w:val="center"/>
          </w:tcPr>
          <w:p w14:paraId="7505CF2B" w14:textId="363D2FCB" w:rsidR="00FC1BC5" w:rsidRDefault="00FC1BC5" w:rsidP="009E01A1">
            <w:pPr>
              <w:spacing w:before="40" w:after="40"/>
              <w:jc w:val="center"/>
            </w:pPr>
            <w:r w:rsidRPr="002E2923">
              <w:rPr>
                <w:b/>
                <w:sz w:val="24"/>
                <w:szCs w:val="24"/>
              </w:rPr>
              <w:t>2016</w:t>
            </w:r>
          </w:p>
        </w:tc>
        <w:tc>
          <w:tcPr>
            <w:tcW w:w="900" w:type="dxa"/>
            <w:vAlign w:val="center"/>
          </w:tcPr>
          <w:p w14:paraId="7AE98F8A" w14:textId="645F3D76" w:rsidR="00FC1BC5" w:rsidRDefault="00FC1BC5" w:rsidP="009E01A1">
            <w:pPr>
              <w:spacing w:before="40" w:after="40"/>
              <w:jc w:val="center"/>
            </w:pPr>
            <w:r w:rsidRPr="002E2923">
              <w:rPr>
                <w:b/>
                <w:sz w:val="24"/>
                <w:szCs w:val="24"/>
              </w:rPr>
              <w:t>2017</w:t>
            </w:r>
          </w:p>
        </w:tc>
        <w:tc>
          <w:tcPr>
            <w:tcW w:w="900" w:type="dxa"/>
            <w:vAlign w:val="center"/>
          </w:tcPr>
          <w:p w14:paraId="6D34A920" w14:textId="34C5B2FB" w:rsidR="00FC1BC5" w:rsidRDefault="00FC1BC5" w:rsidP="009E01A1">
            <w:pPr>
              <w:spacing w:before="40" w:after="40"/>
              <w:jc w:val="center"/>
            </w:pPr>
            <w:r w:rsidRPr="002E2923">
              <w:rPr>
                <w:b/>
                <w:sz w:val="24"/>
                <w:szCs w:val="24"/>
              </w:rPr>
              <w:t>2018</w:t>
            </w:r>
          </w:p>
        </w:tc>
        <w:tc>
          <w:tcPr>
            <w:tcW w:w="900" w:type="dxa"/>
            <w:vAlign w:val="center"/>
          </w:tcPr>
          <w:p w14:paraId="1849248B" w14:textId="1F701C3B" w:rsidR="00FC1BC5" w:rsidRDefault="00FC1BC5" w:rsidP="009E01A1">
            <w:pPr>
              <w:spacing w:before="40" w:after="40"/>
              <w:jc w:val="center"/>
            </w:pPr>
            <w:r w:rsidRPr="002E2923">
              <w:rPr>
                <w:b/>
                <w:sz w:val="24"/>
                <w:szCs w:val="24"/>
              </w:rPr>
              <w:t>2019</w:t>
            </w:r>
          </w:p>
        </w:tc>
        <w:tc>
          <w:tcPr>
            <w:tcW w:w="900" w:type="dxa"/>
            <w:vAlign w:val="center"/>
          </w:tcPr>
          <w:p w14:paraId="490B9BF9" w14:textId="2AF7BD21" w:rsidR="00FC1BC5" w:rsidRDefault="00FC1BC5" w:rsidP="009E01A1">
            <w:pPr>
              <w:spacing w:before="40" w:after="40"/>
              <w:jc w:val="center"/>
            </w:pPr>
            <w:r w:rsidRPr="002E2923">
              <w:rPr>
                <w:b/>
                <w:sz w:val="24"/>
                <w:szCs w:val="24"/>
              </w:rPr>
              <w:t>2020</w:t>
            </w:r>
          </w:p>
        </w:tc>
        <w:tc>
          <w:tcPr>
            <w:tcW w:w="900" w:type="dxa"/>
            <w:vAlign w:val="center"/>
          </w:tcPr>
          <w:p w14:paraId="42FE7145" w14:textId="7D1F6F94" w:rsidR="00FC1BC5" w:rsidRDefault="00FC1BC5" w:rsidP="009E01A1">
            <w:pPr>
              <w:spacing w:before="40" w:after="40"/>
              <w:jc w:val="center"/>
            </w:pPr>
            <w:r>
              <w:rPr>
                <w:b/>
                <w:sz w:val="24"/>
                <w:szCs w:val="24"/>
              </w:rPr>
              <w:t>2021</w:t>
            </w:r>
          </w:p>
        </w:tc>
      </w:tr>
      <w:tr w:rsidR="009E01A1" w14:paraId="6A1FA810" w14:textId="77777777" w:rsidTr="009E01A1">
        <w:trPr>
          <w:cantSplit/>
          <w:trHeight w:val="58"/>
          <w:jc w:val="center"/>
        </w:trPr>
        <w:tc>
          <w:tcPr>
            <w:tcW w:w="1440" w:type="dxa"/>
            <w:vAlign w:val="center"/>
          </w:tcPr>
          <w:p w14:paraId="16820BE4" w14:textId="11E8160B" w:rsidR="00FC1BC5" w:rsidRDefault="00FC1BC5" w:rsidP="009E01A1">
            <w:pPr>
              <w:spacing w:before="40" w:after="40"/>
              <w:jc w:val="center"/>
            </w:pPr>
            <w:r w:rsidRPr="002E2923">
              <w:rPr>
                <w:sz w:val="24"/>
                <w:szCs w:val="24"/>
              </w:rPr>
              <w:t>Cả năm</w:t>
            </w:r>
          </w:p>
        </w:tc>
        <w:tc>
          <w:tcPr>
            <w:tcW w:w="895" w:type="dxa"/>
            <w:vAlign w:val="center"/>
          </w:tcPr>
          <w:p w14:paraId="160EF895" w14:textId="58030B82" w:rsidR="00FC1BC5" w:rsidRPr="009E01A1" w:rsidRDefault="00FC1BC5" w:rsidP="009E01A1">
            <w:pPr>
              <w:spacing w:before="40" w:after="40"/>
              <w:rPr>
                <w:spacing w:val="-8"/>
              </w:rPr>
            </w:pPr>
            <w:r w:rsidRPr="009E01A1">
              <w:rPr>
                <w:spacing w:val="-8"/>
                <w:sz w:val="24"/>
                <w:szCs w:val="24"/>
              </w:rPr>
              <w:t>1.970,7</w:t>
            </w:r>
          </w:p>
        </w:tc>
        <w:tc>
          <w:tcPr>
            <w:tcW w:w="900" w:type="dxa"/>
            <w:vAlign w:val="center"/>
          </w:tcPr>
          <w:p w14:paraId="57631BEF" w14:textId="07DD71AA" w:rsidR="00FC1BC5" w:rsidRPr="009E01A1" w:rsidRDefault="00FC1BC5" w:rsidP="009E01A1">
            <w:pPr>
              <w:spacing w:before="40" w:after="40"/>
              <w:rPr>
                <w:spacing w:val="-8"/>
              </w:rPr>
            </w:pPr>
            <w:r w:rsidRPr="009E01A1">
              <w:rPr>
                <w:spacing w:val="-8"/>
                <w:sz w:val="24"/>
                <w:szCs w:val="24"/>
              </w:rPr>
              <w:t>2.681,4</w:t>
            </w:r>
          </w:p>
        </w:tc>
        <w:tc>
          <w:tcPr>
            <w:tcW w:w="900" w:type="dxa"/>
            <w:vAlign w:val="center"/>
          </w:tcPr>
          <w:p w14:paraId="10337552" w14:textId="555E4EC3" w:rsidR="00FC1BC5" w:rsidRPr="009E01A1" w:rsidRDefault="00FC1BC5" w:rsidP="009E01A1">
            <w:pPr>
              <w:spacing w:before="40" w:after="40"/>
              <w:rPr>
                <w:spacing w:val="-8"/>
              </w:rPr>
            </w:pPr>
            <w:r w:rsidRPr="009E01A1">
              <w:rPr>
                <w:spacing w:val="-8"/>
                <w:sz w:val="24"/>
                <w:szCs w:val="24"/>
              </w:rPr>
              <w:t>1.699,4</w:t>
            </w:r>
          </w:p>
        </w:tc>
        <w:tc>
          <w:tcPr>
            <w:tcW w:w="900" w:type="dxa"/>
            <w:vAlign w:val="center"/>
          </w:tcPr>
          <w:p w14:paraId="212887EF" w14:textId="1E007E09" w:rsidR="00FC1BC5" w:rsidRPr="009E01A1" w:rsidRDefault="00FC1BC5" w:rsidP="009E01A1">
            <w:pPr>
              <w:spacing w:before="40" w:after="40"/>
              <w:rPr>
                <w:spacing w:val="-8"/>
              </w:rPr>
            </w:pPr>
            <w:r w:rsidRPr="009E01A1">
              <w:rPr>
                <w:spacing w:val="-8"/>
                <w:sz w:val="24"/>
                <w:szCs w:val="24"/>
              </w:rPr>
              <w:t>1.947,0</w:t>
            </w:r>
          </w:p>
        </w:tc>
        <w:tc>
          <w:tcPr>
            <w:tcW w:w="900" w:type="dxa"/>
            <w:vAlign w:val="center"/>
          </w:tcPr>
          <w:p w14:paraId="2AF397B2" w14:textId="13EFE807" w:rsidR="00FC1BC5" w:rsidRPr="009E01A1" w:rsidRDefault="00FC1BC5" w:rsidP="009E01A1">
            <w:pPr>
              <w:spacing w:before="40" w:after="40"/>
              <w:rPr>
                <w:spacing w:val="-8"/>
              </w:rPr>
            </w:pPr>
            <w:r w:rsidRPr="009E01A1">
              <w:rPr>
                <w:spacing w:val="-8"/>
                <w:sz w:val="24"/>
                <w:szCs w:val="24"/>
              </w:rPr>
              <w:t>2.533,8</w:t>
            </w:r>
          </w:p>
        </w:tc>
        <w:tc>
          <w:tcPr>
            <w:tcW w:w="900" w:type="dxa"/>
            <w:vAlign w:val="center"/>
          </w:tcPr>
          <w:p w14:paraId="5E0F4029" w14:textId="75A51654" w:rsidR="00FC1BC5" w:rsidRPr="009E01A1" w:rsidRDefault="00FC1BC5" w:rsidP="009E01A1">
            <w:pPr>
              <w:spacing w:before="40" w:after="40"/>
              <w:rPr>
                <w:spacing w:val="-8"/>
              </w:rPr>
            </w:pPr>
            <w:r w:rsidRPr="009E01A1">
              <w:rPr>
                <w:spacing w:val="-8"/>
                <w:sz w:val="24"/>
                <w:szCs w:val="24"/>
              </w:rPr>
              <w:t>2.557,5</w:t>
            </w:r>
          </w:p>
        </w:tc>
        <w:tc>
          <w:tcPr>
            <w:tcW w:w="900" w:type="dxa"/>
            <w:vAlign w:val="center"/>
          </w:tcPr>
          <w:p w14:paraId="0A1D3D17" w14:textId="595680C9" w:rsidR="00FC1BC5" w:rsidRPr="009E01A1" w:rsidRDefault="00FC1BC5" w:rsidP="009E01A1">
            <w:pPr>
              <w:spacing w:before="40" w:after="40"/>
              <w:rPr>
                <w:spacing w:val="-8"/>
              </w:rPr>
            </w:pPr>
            <w:r w:rsidRPr="009E01A1">
              <w:rPr>
                <w:spacing w:val="-8"/>
                <w:sz w:val="24"/>
                <w:szCs w:val="24"/>
              </w:rPr>
              <w:t>2.315,4</w:t>
            </w:r>
          </w:p>
        </w:tc>
        <w:tc>
          <w:tcPr>
            <w:tcW w:w="900" w:type="dxa"/>
            <w:vAlign w:val="center"/>
          </w:tcPr>
          <w:p w14:paraId="1EBD46D1" w14:textId="66978AFD" w:rsidR="00FC1BC5" w:rsidRPr="009E01A1" w:rsidRDefault="00FC1BC5" w:rsidP="009E01A1">
            <w:pPr>
              <w:spacing w:before="40" w:after="40"/>
              <w:rPr>
                <w:spacing w:val="-8"/>
              </w:rPr>
            </w:pPr>
            <w:r w:rsidRPr="009E01A1">
              <w:rPr>
                <w:spacing w:val="-8"/>
                <w:sz w:val="24"/>
                <w:szCs w:val="24"/>
              </w:rPr>
              <w:t>2.166,1</w:t>
            </w:r>
          </w:p>
        </w:tc>
        <w:tc>
          <w:tcPr>
            <w:tcW w:w="900" w:type="dxa"/>
            <w:vAlign w:val="center"/>
          </w:tcPr>
          <w:p w14:paraId="5E5280E3" w14:textId="5EBC024C" w:rsidR="00FC1BC5" w:rsidRPr="009E01A1" w:rsidRDefault="00FC1BC5" w:rsidP="009E01A1">
            <w:pPr>
              <w:spacing w:before="40" w:after="40"/>
              <w:rPr>
                <w:spacing w:val="-8"/>
              </w:rPr>
            </w:pPr>
            <w:r w:rsidRPr="009E01A1">
              <w:rPr>
                <w:spacing w:val="-8"/>
                <w:sz w:val="24"/>
                <w:szCs w:val="24"/>
              </w:rPr>
              <w:t>3.558,0</w:t>
            </w:r>
          </w:p>
        </w:tc>
        <w:tc>
          <w:tcPr>
            <w:tcW w:w="900" w:type="dxa"/>
            <w:vAlign w:val="center"/>
          </w:tcPr>
          <w:p w14:paraId="1E2770D0" w14:textId="6DB0F725" w:rsidR="00FC1BC5" w:rsidRPr="009E01A1" w:rsidRDefault="00FC1BC5" w:rsidP="009E01A1">
            <w:pPr>
              <w:spacing w:before="40" w:after="40"/>
              <w:rPr>
                <w:spacing w:val="-8"/>
              </w:rPr>
            </w:pPr>
            <w:r w:rsidRPr="009E01A1">
              <w:rPr>
                <w:spacing w:val="-8"/>
                <w:sz w:val="24"/>
                <w:szCs w:val="24"/>
              </w:rPr>
              <w:t>2.595,1</w:t>
            </w:r>
          </w:p>
        </w:tc>
      </w:tr>
      <w:tr w:rsidR="009E01A1" w14:paraId="1BAE84E1" w14:textId="77777777" w:rsidTr="009E01A1">
        <w:trPr>
          <w:cantSplit/>
          <w:trHeight w:val="199"/>
          <w:jc w:val="center"/>
        </w:trPr>
        <w:tc>
          <w:tcPr>
            <w:tcW w:w="1440" w:type="dxa"/>
            <w:vAlign w:val="center"/>
          </w:tcPr>
          <w:p w14:paraId="6CA39E00" w14:textId="0FA26603" w:rsidR="00FC1BC5" w:rsidRDefault="00FC1BC5" w:rsidP="009E01A1">
            <w:pPr>
              <w:spacing w:before="40" w:after="40"/>
              <w:jc w:val="center"/>
            </w:pPr>
            <w:r w:rsidRPr="002E2923">
              <w:rPr>
                <w:sz w:val="24"/>
                <w:szCs w:val="24"/>
              </w:rPr>
              <w:t>Tháng 1</w:t>
            </w:r>
          </w:p>
        </w:tc>
        <w:tc>
          <w:tcPr>
            <w:tcW w:w="895" w:type="dxa"/>
            <w:vAlign w:val="center"/>
          </w:tcPr>
          <w:p w14:paraId="5BF152FC" w14:textId="390648F8" w:rsidR="00FC1BC5" w:rsidRDefault="00FC1BC5" w:rsidP="009E01A1">
            <w:pPr>
              <w:spacing w:before="40" w:after="40"/>
            </w:pPr>
            <w:r w:rsidRPr="002E2923">
              <w:rPr>
                <w:sz w:val="24"/>
                <w:szCs w:val="24"/>
              </w:rPr>
              <w:t>73,4</w:t>
            </w:r>
          </w:p>
        </w:tc>
        <w:tc>
          <w:tcPr>
            <w:tcW w:w="900" w:type="dxa"/>
            <w:vAlign w:val="center"/>
          </w:tcPr>
          <w:p w14:paraId="5409673C" w14:textId="412A15C1" w:rsidR="00FC1BC5" w:rsidRDefault="00FC1BC5" w:rsidP="009E01A1">
            <w:pPr>
              <w:spacing w:before="40" w:after="40"/>
            </w:pPr>
            <w:r w:rsidRPr="002E2923">
              <w:rPr>
                <w:sz w:val="24"/>
                <w:szCs w:val="24"/>
              </w:rPr>
              <w:t>11,6</w:t>
            </w:r>
          </w:p>
        </w:tc>
        <w:tc>
          <w:tcPr>
            <w:tcW w:w="900" w:type="dxa"/>
            <w:vAlign w:val="center"/>
          </w:tcPr>
          <w:p w14:paraId="07CA52E6" w14:textId="069167C8" w:rsidR="00FC1BC5" w:rsidRDefault="00FC1BC5" w:rsidP="009E01A1">
            <w:pPr>
              <w:spacing w:before="40" w:after="40"/>
            </w:pPr>
            <w:r w:rsidRPr="002E2923">
              <w:rPr>
                <w:sz w:val="24"/>
                <w:szCs w:val="24"/>
              </w:rPr>
              <w:t>23,1</w:t>
            </w:r>
          </w:p>
        </w:tc>
        <w:tc>
          <w:tcPr>
            <w:tcW w:w="900" w:type="dxa"/>
            <w:vAlign w:val="center"/>
          </w:tcPr>
          <w:p w14:paraId="77DAFCD2" w14:textId="13470EE5" w:rsidR="00FC1BC5" w:rsidRDefault="00FC1BC5" w:rsidP="009E01A1">
            <w:pPr>
              <w:spacing w:before="40" w:after="40"/>
            </w:pPr>
            <w:r w:rsidRPr="002E2923">
              <w:rPr>
                <w:sz w:val="24"/>
                <w:szCs w:val="24"/>
              </w:rPr>
              <w:t>46,2</w:t>
            </w:r>
          </w:p>
        </w:tc>
        <w:tc>
          <w:tcPr>
            <w:tcW w:w="900" w:type="dxa"/>
            <w:vAlign w:val="center"/>
          </w:tcPr>
          <w:p w14:paraId="2721F821" w14:textId="28131340" w:rsidR="00FC1BC5" w:rsidRDefault="00FC1BC5" w:rsidP="009E01A1">
            <w:pPr>
              <w:spacing w:before="40" w:after="40"/>
            </w:pPr>
            <w:r w:rsidRPr="002E2923">
              <w:rPr>
                <w:sz w:val="24"/>
                <w:szCs w:val="24"/>
              </w:rPr>
              <w:t>90,4</w:t>
            </w:r>
          </w:p>
        </w:tc>
        <w:tc>
          <w:tcPr>
            <w:tcW w:w="900" w:type="dxa"/>
            <w:vAlign w:val="center"/>
          </w:tcPr>
          <w:p w14:paraId="5D38DCEF" w14:textId="7ED65098" w:rsidR="00FC1BC5" w:rsidRDefault="00FC1BC5" w:rsidP="009E01A1">
            <w:pPr>
              <w:spacing w:before="40" w:after="40"/>
            </w:pPr>
            <w:r w:rsidRPr="002E2923">
              <w:rPr>
                <w:sz w:val="24"/>
                <w:szCs w:val="24"/>
              </w:rPr>
              <w:t>71,8</w:t>
            </w:r>
          </w:p>
        </w:tc>
        <w:tc>
          <w:tcPr>
            <w:tcW w:w="900" w:type="dxa"/>
            <w:vAlign w:val="center"/>
          </w:tcPr>
          <w:p w14:paraId="69809995" w14:textId="7EDEC8F5" w:rsidR="00FC1BC5" w:rsidRDefault="00FC1BC5" w:rsidP="009E01A1">
            <w:pPr>
              <w:spacing w:before="40" w:after="40"/>
            </w:pPr>
            <w:r w:rsidRPr="002E2923">
              <w:rPr>
                <w:sz w:val="24"/>
                <w:szCs w:val="24"/>
              </w:rPr>
              <w:t>53,3</w:t>
            </w:r>
          </w:p>
        </w:tc>
        <w:tc>
          <w:tcPr>
            <w:tcW w:w="900" w:type="dxa"/>
            <w:vAlign w:val="center"/>
          </w:tcPr>
          <w:p w14:paraId="0590E464" w14:textId="43D05504" w:rsidR="00FC1BC5" w:rsidRDefault="00FC1BC5" w:rsidP="009E01A1">
            <w:pPr>
              <w:spacing w:before="40" w:after="40"/>
            </w:pPr>
            <w:r w:rsidRPr="002E2923">
              <w:rPr>
                <w:sz w:val="24"/>
                <w:szCs w:val="24"/>
              </w:rPr>
              <w:t>73,1</w:t>
            </w:r>
          </w:p>
        </w:tc>
        <w:tc>
          <w:tcPr>
            <w:tcW w:w="900" w:type="dxa"/>
            <w:vAlign w:val="center"/>
          </w:tcPr>
          <w:p w14:paraId="22967C17" w14:textId="2A5A5797" w:rsidR="00FC1BC5" w:rsidRDefault="00FC1BC5" w:rsidP="009E01A1">
            <w:pPr>
              <w:spacing w:before="40" w:after="40"/>
            </w:pPr>
            <w:r w:rsidRPr="002E2923">
              <w:rPr>
                <w:sz w:val="24"/>
                <w:szCs w:val="24"/>
              </w:rPr>
              <w:t>65,4</w:t>
            </w:r>
          </w:p>
        </w:tc>
        <w:tc>
          <w:tcPr>
            <w:tcW w:w="900" w:type="dxa"/>
            <w:vAlign w:val="center"/>
          </w:tcPr>
          <w:p w14:paraId="022334D5" w14:textId="66DF0D3A" w:rsidR="00FC1BC5" w:rsidRDefault="00FC1BC5" w:rsidP="009E01A1">
            <w:pPr>
              <w:spacing w:before="40" w:after="40"/>
            </w:pPr>
            <w:r>
              <w:rPr>
                <w:sz w:val="24"/>
                <w:szCs w:val="24"/>
              </w:rPr>
              <w:t>97,3</w:t>
            </w:r>
          </w:p>
        </w:tc>
      </w:tr>
      <w:tr w:rsidR="009E01A1" w14:paraId="5354AFC5" w14:textId="77777777" w:rsidTr="009E01A1">
        <w:trPr>
          <w:cantSplit/>
          <w:trHeight w:val="208"/>
          <w:jc w:val="center"/>
        </w:trPr>
        <w:tc>
          <w:tcPr>
            <w:tcW w:w="1440" w:type="dxa"/>
            <w:vAlign w:val="center"/>
          </w:tcPr>
          <w:p w14:paraId="361A2E93" w14:textId="6430358A" w:rsidR="00FC1BC5" w:rsidRDefault="00FC1BC5" w:rsidP="009E01A1">
            <w:pPr>
              <w:spacing w:before="40" w:after="40"/>
              <w:jc w:val="center"/>
            </w:pPr>
            <w:r w:rsidRPr="002E2923">
              <w:rPr>
                <w:sz w:val="24"/>
                <w:szCs w:val="24"/>
              </w:rPr>
              <w:t>Tháng 2</w:t>
            </w:r>
          </w:p>
        </w:tc>
        <w:tc>
          <w:tcPr>
            <w:tcW w:w="895" w:type="dxa"/>
            <w:vAlign w:val="center"/>
          </w:tcPr>
          <w:p w14:paraId="25799D63" w14:textId="160B4DF4" w:rsidR="00FC1BC5" w:rsidRDefault="00FC1BC5" w:rsidP="009E01A1">
            <w:pPr>
              <w:spacing w:before="40" w:after="40"/>
            </w:pPr>
            <w:r w:rsidRPr="002E2923">
              <w:rPr>
                <w:sz w:val="24"/>
                <w:szCs w:val="24"/>
              </w:rPr>
              <w:t>23,2</w:t>
            </w:r>
          </w:p>
        </w:tc>
        <w:tc>
          <w:tcPr>
            <w:tcW w:w="900" w:type="dxa"/>
            <w:vAlign w:val="center"/>
          </w:tcPr>
          <w:p w14:paraId="4597AC97" w14:textId="4ABA41FD" w:rsidR="00FC1BC5" w:rsidRDefault="00FC1BC5" w:rsidP="009E01A1">
            <w:pPr>
              <w:spacing w:before="40" w:after="40"/>
            </w:pPr>
            <w:r w:rsidRPr="002E2923">
              <w:rPr>
                <w:sz w:val="24"/>
                <w:szCs w:val="24"/>
              </w:rPr>
              <w:t>35,3</w:t>
            </w:r>
          </w:p>
        </w:tc>
        <w:tc>
          <w:tcPr>
            <w:tcW w:w="900" w:type="dxa"/>
            <w:vAlign w:val="center"/>
          </w:tcPr>
          <w:p w14:paraId="66C4FD96" w14:textId="66825129" w:rsidR="00FC1BC5" w:rsidRDefault="00FC1BC5" w:rsidP="009E01A1">
            <w:pPr>
              <w:spacing w:before="40" w:after="40"/>
            </w:pPr>
            <w:r w:rsidRPr="002E2923">
              <w:rPr>
                <w:sz w:val="24"/>
                <w:szCs w:val="24"/>
              </w:rPr>
              <w:t>17,7</w:t>
            </w:r>
          </w:p>
        </w:tc>
        <w:tc>
          <w:tcPr>
            <w:tcW w:w="900" w:type="dxa"/>
            <w:vAlign w:val="center"/>
          </w:tcPr>
          <w:p w14:paraId="2E415070" w14:textId="30709253" w:rsidR="00FC1BC5" w:rsidRDefault="00FC1BC5" w:rsidP="009E01A1">
            <w:pPr>
              <w:spacing w:before="40" w:after="40"/>
            </w:pPr>
            <w:r w:rsidRPr="002E2923">
              <w:rPr>
                <w:sz w:val="24"/>
                <w:szCs w:val="24"/>
              </w:rPr>
              <w:t>39,9</w:t>
            </w:r>
          </w:p>
        </w:tc>
        <w:tc>
          <w:tcPr>
            <w:tcW w:w="900" w:type="dxa"/>
            <w:vAlign w:val="center"/>
          </w:tcPr>
          <w:p w14:paraId="1AB7B693" w14:textId="69AA3A5D" w:rsidR="00FC1BC5" w:rsidRDefault="00FC1BC5" w:rsidP="009E01A1">
            <w:pPr>
              <w:spacing w:before="40" w:after="40"/>
            </w:pPr>
            <w:r w:rsidRPr="002E2923">
              <w:rPr>
                <w:sz w:val="24"/>
                <w:szCs w:val="24"/>
              </w:rPr>
              <w:t>37,8</w:t>
            </w:r>
          </w:p>
        </w:tc>
        <w:tc>
          <w:tcPr>
            <w:tcW w:w="900" w:type="dxa"/>
            <w:vAlign w:val="center"/>
          </w:tcPr>
          <w:p w14:paraId="14E3EFBC" w14:textId="428DF52D" w:rsidR="00FC1BC5" w:rsidRDefault="00FC1BC5" w:rsidP="009E01A1">
            <w:pPr>
              <w:spacing w:before="40" w:after="40"/>
            </w:pPr>
            <w:r w:rsidRPr="002E2923">
              <w:rPr>
                <w:sz w:val="24"/>
                <w:szCs w:val="24"/>
              </w:rPr>
              <w:t>78,3</w:t>
            </w:r>
          </w:p>
        </w:tc>
        <w:tc>
          <w:tcPr>
            <w:tcW w:w="900" w:type="dxa"/>
            <w:vAlign w:val="center"/>
          </w:tcPr>
          <w:p w14:paraId="0770B9F8" w14:textId="5B038EB2" w:rsidR="00FC1BC5" w:rsidRDefault="00FC1BC5" w:rsidP="009E01A1">
            <w:pPr>
              <w:spacing w:before="40" w:after="40"/>
            </w:pPr>
            <w:r w:rsidRPr="002E2923">
              <w:rPr>
                <w:sz w:val="24"/>
                <w:szCs w:val="24"/>
              </w:rPr>
              <w:t>38,2</w:t>
            </w:r>
          </w:p>
        </w:tc>
        <w:tc>
          <w:tcPr>
            <w:tcW w:w="900" w:type="dxa"/>
            <w:vAlign w:val="center"/>
          </w:tcPr>
          <w:p w14:paraId="0A9B1B31" w14:textId="32862A37" w:rsidR="00FC1BC5" w:rsidRDefault="00FC1BC5" w:rsidP="009E01A1">
            <w:pPr>
              <w:spacing w:before="40" w:after="40"/>
            </w:pPr>
            <w:r w:rsidRPr="002E2923">
              <w:rPr>
                <w:sz w:val="24"/>
                <w:szCs w:val="24"/>
              </w:rPr>
              <w:t>3,9</w:t>
            </w:r>
          </w:p>
        </w:tc>
        <w:tc>
          <w:tcPr>
            <w:tcW w:w="900" w:type="dxa"/>
            <w:vAlign w:val="center"/>
          </w:tcPr>
          <w:p w14:paraId="7B6ECDD6" w14:textId="600E5ADE" w:rsidR="00FC1BC5" w:rsidRDefault="00FC1BC5" w:rsidP="009E01A1">
            <w:pPr>
              <w:spacing w:before="40" w:after="40"/>
            </w:pPr>
            <w:r w:rsidRPr="002E2923">
              <w:rPr>
                <w:sz w:val="24"/>
                <w:szCs w:val="24"/>
              </w:rPr>
              <w:t>7,3</w:t>
            </w:r>
          </w:p>
        </w:tc>
        <w:tc>
          <w:tcPr>
            <w:tcW w:w="900" w:type="dxa"/>
            <w:vAlign w:val="center"/>
          </w:tcPr>
          <w:p w14:paraId="64DB7CEE" w14:textId="21C0DD27" w:rsidR="00FC1BC5" w:rsidRDefault="00FC1BC5" w:rsidP="009E01A1">
            <w:pPr>
              <w:spacing w:before="40" w:after="40"/>
            </w:pPr>
            <w:r>
              <w:rPr>
                <w:sz w:val="24"/>
                <w:szCs w:val="24"/>
              </w:rPr>
              <w:t>33,8</w:t>
            </w:r>
          </w:p>
        </w:tc>
      </w:tr>
      <w:tr w:rsidR="009E01A1" w14:paraId="6940AA61" w14:textId="77777777" w:rsidTr="009E01A1">
        <w:trPr>
          <w:cantSplit/>
          <w:trHeight w:val="208"/>
          <w:jc w:val="center"/>
        </w:trPr>
        <w:tc>
          <w:tcPr>
            <w:tcW w:w="1440" w:type="dxa"/>
            <w:vAlign w:val="center"/>
          </w:tcPr>
          <w:p w14:paraId="365C8A90" w14:textId="2882CEAB" w:rsidR="00FC1BC5" w:rsidRDefault="00FC1BC5" w:rsidP="009E01A1">
            <w:pPr>
              <w:spacing w:before="40" w:after="40"/>
              <w:jc w:val="center"/>
            </w:pPr>
            <w:r w:rsidRPr="002E2923">
              <w:rPr>
                <w:sz w:val="24"/>
                <w:szCs w:val="24"/>
              </w:rPr>
              <w:t>Tháng 3</w:t>
            </w:r>
          </w:p>
        </w:tc>
        <w:tc>
          <w:tcPr>
            <w:tcW w:w="895" w:type="dxa"/>
            <w:vAlign w:val="center"/>
          </w:tcPr>
          <w:p w14:paraId="173C7481" w14:textId="7EF0E739" w:rsidR="00FC1BC5" w:rsidRDefault="00FC1BC5" w:rsidP="009E01A1">
            <w:pPr>
              <w:spacing w:before="40" w:after="40"/>
            </w:pPr>
            <w:r w:rsidRPr="002E2923">
              <w:rPr>
                <w:sz w:val="24"/>
                <w:szCs w:val="24"/>
              </w:rPr>
              <w:t>16,8</w:t>
            </w:r>
          </w:p>
        </w:tc>
        <w:tc>
          <w:tcPr>
            <w:tcW w:w="900" w:type="dxa"/>
            <w:vAlign w:val="center"/>
          </w:tcPr>
          <w:p w14:paraId="054E4991" w14:textId="7AE36F8A" w:rsidR="00FC1BC5" w:rsidRDefault="00FC1BC5" w:rsidP="009E01A1">
            <w:pPr>
              <w:spacing w:before="40" w:after="40"/>
            </w:pPr>
            <w:r w:rsidRPr="002E2923">
              <w:rPr>
                <w:sz w:val="24"/>
                <w:szCs w:val="24"/>
              </w:rPr>
              <w:t>50,5</w:t>
            </w:r>
          </w:p>
        </w:tc>
        <w:tc>
          <w:tcPr>
            <w:tcW w:w="900" w:type="dxa"/>
            <w:vAlign w:val="center"/>
          </w:tcPr>
          <w:p w14:paraId="2768E4D8" w14:textId="023AE877" w:rsidR="00FC1BC5" w:rsidRDefault="00FC1BC5" w:rsidP="009E01A1">
            <w:pPr>
              <w:spacing w:before="40" w:after="40"/>
            </w:pPr>
            <w:r w:rsidRPr="002E2923">
              <w:rPr>
                <w:sz w:val="24"/>
                <w:szCs w:val="24"/>
              </w:rPr>
              <w:t>22,1</w:t>
            </w:r>
          </w:p>
        </w:tc>
        <w:tc>
          <w:tcPr>
            <w:tcW w:w="900" w:type="dxa"/>
            <w:vAlign w:val="center"/>
          </w:tcPr>
          <w:p w14:paraId="7E1FE98A" w14:textId="28F4BCED" w:rsidR="00FC1BC5" w:rsidRDefault="00FC1BC5" w:rsidP="009E01A1">
            <w:pPr>
              <w:spacing w:before="40" w:after="40"/>
            </w:pPr>
            <w:r w:rsidRPr="002E2923">
              <w:rPr>
                <w:sz w:val="24"/>
                <w:szCs w:val="24"/>
              </w:rPr>
              <w:t>19,5</w:t>
            </w:r>
          </w:p>
        </w:tc>
        <w:tc>
          <w:tcPr>
            <w:tcW w:w="900" w:type="dxa"/>
            <w:vAlign w:val="center"/>
          </w:tcPr>
          <w:p w14:paraId="294F4061" w14:textId="5000A392" w:rsidR="00FC1BC5" w:rsidRDefault="00FC1BC5" w:rsidP="009E01A1">
            <w:pPr>
              <w:spacing w:before="40" w:after="40"/>
            </w:pPr>
            <w:r w:rsidRPr="002E2923">
              <w:rPr>
                <w:sz w:val="24"/>
                <w:szCs w:val="24"/>
              </w:rPr>
              <w:t>12,5</w:t>
            </w:r>
          </w:p>
        </w:tc>
        <w:tc>
          <w:tcPr>
            <w:tcW w:w="900" w:type="dxa"/>
            <w:vAlign w:val="center"/>
          </w:tcPr>
          <w:p w14:paraId="60659CC8" w14:textId="438FEFDB" w:rsidR="00FC1BC5" w:rsidRDefault="00FC1BC5" w:rsidP="009E01A1">
            <w:pPr>
              <w:spacing w:before="40" w:after="40"/>
            </w:pPr>
            <w:r w:rsidRPr="002E2923">
              <w:rPr>
                <w:sz w:val="24"/>
                <w:szCs w:val="24"/>
              </w:rPr>
              <w:t>26,9</w:t>
            </w:r>
          </w:p>
        </w:tc>
        <w:tc>
          <w:tcPr>
            <w:tcW w:w="900" w:type="dxa"/>
            <w:vAlign w:val="center"/>
          </w:tcPr>
          <w:p w14:paraId="353C92CD" w14:textId="03F179E8" w:rsidR="00FC1BC5" w:rsidRDefault="00FC1BC5" w:rsidP="009E01A1">
            <w:pPr>
              <w:spacing w:before="40" w:after="40"/>
            </w:pPr>
            <w:r w:rsidRPr="002E2923">
              <w:rPr>
                <w:sz w:val="24"/>
                <w:szCs w:val="24"/>
              </w:rPr>
              <w:t>43,7</w:t>
            </w:r>
          </w:p>
        </w:tc>
        <w:tc>
          <w:tcPr>
            <w:tcW w:w="900" w:type="dxa"/>
            <w:vAlign w:val="center"/>
          </w:tcPr>
          <w:p w14:paraId="6FD89CC2" w14:textId="61DE687C" w:rsidR="00FC1BC5" w:rsidRDefault="00FC1BC5" w:rsidP="009E01A1">
            <w:pPr>
              <w:spacing w:before="40" w:after="40"/>
            </w:pPr>
            <w:r w:rsidRPr="002E2923">
              <w:rPr>
                <w:sz w:val="24"/>
                <w:szCs w:val="24"/>
              </w:rPr>
              <w:t>51,5</w:t>
            </w:r>
          </w:p>
        </w:tc>
        <w:tc>
          <w:tcPr>
            <w:tcW w:w="900" w:type="dxa"/>
            <w:vAlign w:val="center"/>
          </w:tcPr>
          <w:p w14:paraId="6402B9F5" w14:textId="2C5B4786" w:rsidR="00FC1BC5" w:rsidRDefault="00FC1BC5" w:rsidP="009E01A1">
            <w:pPr>
              <w:spacing w:before="40" w:after="40"/>
            </w:pPr>
            <w:r w:rsidRPr="002E2923">
              <w:rPr>
                <w:sz w:val="24"/>
                <w:szCs w:val="24"/>
              </w:rPr>
              <w:t>1,8</w:t>
            </w:r>
          </w:p>
        </w:tc>
        <w:tc>
          <w:tcPr>
            <w:tcW w:w="900" w:type="dxa"/>
            <w:vAlign w:val="center"/>
          </w:tcPr>
          <w:p w14:paraId="57A4D307" w14:textId="44D3976D" w:rsidR="00FC1BC5" w:rsidRDefault="00FC1BC5" w:rsidP="009E01A1">
            <w:pPr>
              <w:spacing w:before="40" w:after="40"/>
            </w:pPr>
            <w:r>
              <w:rPr>
                <w:sz w:val="24"/>
                <w:szCs w:val="24"/>
              </w:rPr>
              <w:t>33,8</w:t>
            </w:r>
          </w:p>
        </w:tc>
      </w:tr>
      <w:tr w:rsidR="009E01A1" w14:paraId="26B5B2F0" w14:textId="77777777" w:rsidTr="009E01A1">
        <w:trPr>
          <w:cantSplit/>
          <w:trHeight w:val="208"/>
          <w:jc w:val="center"/>
        </w:trPr>
        <w:tc>
          <w:tcPr>
            <w:tcW w:w="1440" w:type="dxa"/>
            <w:vAlign w:val="center"/>
          </w:tcPr>
          <w:p w14:paraId="4DA816C6" w14:textId="3D3F404D" w:rsidR="00FC1BC5" w:rsidRDefault="00FC1BC5" w:rsidP="009E01A1">
            <w:pPr>
              <w:spacing w:before="40" w:after="40"/>
              <w:jc w:val="center"/>
            </w:pPr>
            <w:r w:rsidRPr="002E2923">
              <w:rPr>
                <w:sz w:val="24"/>
                <w:szCs w:val="24"/>
              </w:rPr>
              <w:t>Tháng 4</w:t>
            </w:r>
          </w:p>
        </w:tc>
        <w:tc>
          <w:tcPr>
            <w:tcW w:w="895" w:type="dxa"/>
            <w:vAlign w:val="center"/>
          </w:tcPr>
          <w:p w14:paraId="447E7B3A" w14:textId="04650FD6" w:rsidR="00FC1BC5" w:rsidRDefault="00FC1BC5" w:rsidP="009E01A1">
            <w:pPr>
              <w:spacing w:before="40" w:after="40"/>
            </w:pPr>
            <w:r w:rsidRPr="002E2923">
              <w:rPr>
                <w:sz w:val="24"/>
                <w:szCs w:val="24"/>
              </w:rPr>
              <w:t>90,1</w:t>
            </w:r>
          </w:p>
        </w:tc>
        <w:tc>
          <w:tcPr>
            <w:tcW w:w="900" w:type="dxa"/>
            <w:vAlign w:val="center"/>
          </w:tcPr>
          <w:p w14:paraId="434A3CFB" w14:textId="341D330D" w:rsidR="00FC1BC5" w:rsidRDefault="00FC1BC5" w:rsidP="009E01A1">
            <w:pPr>
              <w:spacing w:before="40" w:after="40"/>
            </w:pPr>
            <w:r w:rsidRPr="002E2923">
              <w:rPr>
                <w:sz w:val="24"/>
                <w:szCs w:val="24"/>
              </w:rPr>
              <w:t>61,0</w:t>
            </w:r>
          </w:p>
        </w:tc>
        <w:tc>
          <w:tcPr>
            <w:tcW w:w="900" w:type="dxa"/>
            <w:vAlign w:val="center"/>
          </w:tcPr>
          <w:p w14:paraId="12124C04" w14:textId="5F3C36F0" w:rsidR="00FC1BC5" w:rsidRDefault="00FC1BC5" w:rsidP="009E01A1">
            <w:pPr>
              <w:spacing w:before="40" w:after="40"/>
            </w:pPr>
            <w:r w:rsidRPr="002E2923">
              <w:rPr>
                <w:sz w:val="24"/>
                <w:szCs w:val="24"/>
              </w:rPr>
              <w:t>29,6</w:t>
            </w:r>
          </w:p>
        </w:tc>
        <w:tc>
          <w:tcPr>
            <w:tcW w:w="900" w:type="dxa"/>
            <w:vAlign w:val="center"/>
          </w:tcPr>
          <w:p w14:paraId="62FAFF55" w14:textId="24147E64" w:rsidR="00FC1BC5" w:rsidRDefault="00FC1BC5" w:rsidP="009E01A1">
            <w:pPr>
              <w:spacing w:before="40" w:after="40"/>
            </w:pPr>
            <w:r w:rsidRPr="002E2923">
              <w:rPr>
                <w:sz w:val="24"/>
                <w:szCs w:val="24"/>
              </w:rPr>
              <w:t>158,9</w:t>
            </w:r>
          </w:p>
        </w:tc>
        <w:tc>
          <w:tcPr>
            <w:tcW w:w="900" w:type="dxa"/>
            <w:vAlign w:val="center"/>
          </w:tcPr>
          <w:p w14:paraId="52223D77" w14:textId="414176B4" w:rsidR="00FC1BC5" w:rsidRDefault="00FC1BC5" w:rsidP="009E01A1">
            <w:pPr>
              <w:spacing w:before="40" w:after="40"/>
            </w:pPr>
            <w:r w:rsidRPr="002E2923">
              <w:rPr>
                <w:sz w:val="24"/>
                <w:szCs w:val="24"/>
              </w:rPr>
              <w:t>89,2</w:t>
            </w:r>
          </w:p>
        </w:tc>
        <w:tc>
          <w:tcPr>
            <w:tcW w:w="900" w:type="dxa"/>
            <w:vAlign w:val="center"/>
          </w:tcPr>
          <w:p w14:paraId="069CD30E" w14:textId="0773AFF6" w:rsidR="00FC1BC5" w:rsidRDefault="00FC1BC5" w:rsidP="009E01A1">
            <w:pPr>
              <w:spacing w:before="40" w:after="40"/>
            </w:pPr>
            <w:r w:rsidRPr="002E2923">
              <w:rPr>
                <w:sz w:val="24"/>
                <w:szCs w:val="24"/>
              </w:rPr>
              <w:t>35,9</w:t>
            </w:r>
          </w:p>
        </w:tc>
        <w:tc>
          <w:tcPr>
            <w:tcW w:w="900" w:type="dxa"/>
            <w:vAlign w:val="center"/>
          </w:tcPr>
          <w:p w14:paraId="495964E0" w14:textId="7C32184D" w:rsidR="00FC1BC5" w:rsidRDefault="00FC1BC5" w:rsidP="009E01A1">
            <w:pPr>
              <w:spacing w:before="40" w:after="40"/>
            </w:pPr>
            <w:r w:rsidRPr="002E2923">
              <w:rPr>
                <w:sz w:val="24"/>
                <w:szCs w:val="24"/>
              </w:rPr>
              <w:t>139,0</w:t>
            </w:r>
          </w:p>
        </w:tc>
        <w:tc>
          <w:tcPr>
            <w:tcW w:w="900" w:type="dxa"/>
            <w:vAlign w:val="center"/>
          </w:tcPr>
          <w:p w14:paraId="057FC656" w14:textId="28DB3B0F" w:rsidR="00FC1BC5" w:rsidRDefault="00FC1BC5" w:rsidP="009E01A1">
            <w:pPr>
              <w:spacing w:before="40" w:after="40"/>
            </w:pPr>
            <w:r w:rsidRPr="002E2923">
              <w:rPr>
                <w:sz w:val="24"/>
                <w:szCs w:val="24"/>
              </w:rPr>
              <w:t>0,5</w:t>
            </w:r>
          </w:p>
        </w:tc>
        <w:tc>
          <w:tcPr>
            <w:tcW w:w="900" w:type="dxa"/>
            <w:vAlign w:val="center"/>
          </w:tcPr>
          <w:p w14:paraId="11E8865F" w14:textId="7D75764D" w:rsidR="00FC1BC5" w:rsidRDefault="00FC1BC5" w:rsidP="009E01A1">
            <w:pPr>
              <w:spacing w:before="40" w:after="40"/>
            </w:pPr>
            <w:r w:rsidRPr="002E2923">
              <w:rPr>
                <w:sz w:val="24"/>
                <w:szCs w:val="24"/>
              </w:rPr>
              <w:t>44,5</w:t>
            </w:r>
          </w:p>
        </w:tc>
        <w:tc>
          <w:tcPr>
            <w:tcW w:w="900" w:type="dxa"/>
            <w:vAlign w:val="center"/>
          </w:tcPr>
          <w:p w14:paraId="207795AC" w14:textId="1E486F98" w:rsidR="00FC1BC5" w:rsidRDefault="00FC1BC5" w:rsidP="009E01A1">
            <w:pPr>
              <w:spacing w:before="40" w:after="40"/>
            </w:pPr>
            <w:r>
              <w:rPr>
                <w:sz w:val="24"/>
                <w:szCs w:val="24"/>
              </w:rPr>
              <w:t>83,2</w:t>
            </w:r>
          </w:p>
        </w:tc>
      </w:tr>
      <w:tr w:rsidR="009E01A1" w14:paraId="4EDF13B4" w14:textId="77777777" w:rsidTr="009E01A1">
        <w:trPr>
          <w:cantSplit/>
          <w:trHeight w:val="208"/>
          <w:jc w:val="center"/>
        </w:trPr>
        <w:tc>
          <w:tcPr>
            <w:tcW w:w="1440" w:type="dxa"/>
            <w:vAlign w:val="center"/>
          </w:tcPr>
          <w:p w14:paraId="06A226A7" w14:textId="3E929D12" w:rsidR="00FC1BC5" w:rsidRDefault="00FC1BC5" w:rsidP="009E01A1">
            <w:pPr>
              <w:spacing w:before="40" w:after="40"/>
              <w:jc w:val="center"/>
            </w:pPr>
            <w:r w:rsidRPr="002E2923">
              <w:rPr>
                <w:sz w:val="24"/>
                <w:szCs w:val="24"/>
              </w:rPr>
              <w:t>Tháng 5</w:t>
            </w:r>
          </w:p>
        </w:tc>
        <w:tc>
          <w:tcPr>
            <w:tcW w:w="895" w:type="dxa"/>
            <w:vAlign w:val="center"/>
          </w:tcPr>
          <w:p w14:paraId="15B18A78" w14:textId="5BEDEB5D" w:rsidR="00FC1BC5" w:rsidRDefault="00FC1BC5" w:rsidP="009E01A1">
            <w:pPr>
              <w:spacing w:before="40" w:after="40"/>
            </w:pPr>
            <w:r w:rsidRPr="002E2923">
              <w:rPr>
                <w:sz w:val="24"/>
                <w:szCs w:val="24"/>
              </w:rPr>
              <w:t>171,0</w:t>
            </w:r>
          </w:p>
        </w:tc>
        <w:tc>
          <w:tcPr>
            <w:tcW w:w="900" w:type="dxa"/>
            <w:vAlign w:val="center"/>
          </w:tcPr>
          <w:p w14:paraId="5719E11A" w14:textId="516B441F" w:rsidR="00FC1BC5" w:rsidRDefault="00FC1BC5" w:rsidP="009E01A1">
            <w:pPr>
              <w:spacing w:before="40" w:after="40"/>
            </w:pPr>
            <w:r w:rsidRPr="002E2923">
              <w:rPr>
                <w:sz w:val="24"/>
                <w:szCs w:val="24"/>
              </w:rPr>
              <w:t>93,1</w:t>
            </w:r>
          </w:p>
        </w:tc>
        <w:tc>
          <w:tcPr>
            <w:tcW w:w="900" w:type="dxa"/>
            <w:vAlign w:val="center"/>
          </w:tcPr>
          <w:p w14:paraId="16DD958A" w14:textId="1B214456" w:rsidR="00FC1BC5" w:rsidRDefault="00FC1BC5" w:rsidP="009E01A1">
            <w:pPr>
              <w:spacing w:before="40" w:after="40"/>
            </w:pPr>
            <w:r w:rsidRPr="002E2923">
              <w:rPr>
                <w:sz w:val="24"/>
                <w:szCs w:val="24"/>
              </w:rPr>
              <w:t>20,6</w:t>
            </w:r>
          </w:p>
        </w:tc>
        <w:tc>
          <w:tcPr>
            <w:tcW w:w="900" w:type="dxa"/>
            <w:vAlign w:val="center"/>
          </w:tcPr>
          <w:p w14:paraId="4DBE829C" w14:textId="6647605F" w:rsidR="00FC1BC5" w:rsidRDefault="00FC1BC5" w:rsidP="009E01A1">
            <w:pPr>
              <w:spacing w:before="40" w:after="40"/>
            </w:pPr>
            <w:r w:rsidRPr="002E2923">
              <w:rPr>
                <w:sz w:val="24"/>
                <w:szCs w:val="24"/>
              </w:rPr>
              <w:t>5,0</w:t>
            </w:r>
          </w:p>
        </w:tc>
        <w:tc>
          <w:tcPr>
            <w:tcW w:w="900" w:type="dxa"/>
            <w:vAlign w:val="center"/>
          </w:tcPr>
          <w:p w14:paraId="20A56C59" w14:textId="5B490124" w:rsidR="00FC1BC5" w:rsidRDefault="00FC1BC5" w:rsidP="009E01A1">
            <w:pPr>
              <w:spacing w:before="40" w:after="40"/>
            </w:pPr>
            <w:r w:rsidRPr="002E2923">
              <w:rPr>
                <w:sz w:val="24"/>
                <w:szCs w:val="24"/>
              </w:rPr>
              <w:t>102,0</w:t>
            </w:r>
          </w:p>
        </w:tc>
        <w:tc>
          <w:tcPr>
            <w:tcW w:w="900" w:type="dxa"/>
            <w:vAlign w:val="center"/>
          </w:tcPr>
          <w:p w14:paraId="053A455D" w14:textId="1ABD99BF" w:rsidR="00FC1BC5" w:rsidRDefault="00FC1BC5" w:rsidP="009E01A1">
            <w:pPr>
              <w:spacing w:before="40" w:after="40"/>
            </w:pPr>
            <w:r w:rsidRPr="002E2923">
              <w:rPr>
                <w:sz w:val="24"/>
                <w:szCs w:val="24"/>
              </w:rPr>
              <w:t>98,7</w:t>
            </w:r>
          </w:p>
        </w:tc>
        <w:tc>
          <w:tcPr>
            <w:tcW w:w="900" w:type="dxa"/>
            <w:vAlign w:val="center"/>
          </w:tcPr>
          <w:p w14:paraId="2783A8A6" w14:textId="76BFFBCA" w:rsidR="00FC1BC5" w:rsidRDefault="00FC1BC5" w:rsidP="009E01A1">
            <w:pPr>
              <w:spacing w:before="40" w:after="40"/>
            </w:pPr>
            <w:r w:rsidRPr="002E2923">
              <w:rPr>
                <w:sz w:val="24"/>
                <w:szCs w:val="24"/>
              </w:rPr>
              <w:t>6,0</w:t>
            </w:r>
          </w:p>
        </w:tc>
        <w:tc>
          <w:tcPr>
            <w:tcW w:w="900" w:type="dxa"/>
            <w:vAlign w:val="center"/>
          </w:tcPr>
          <w:p w14:paraId="00E9B410" w14:textId="3E2B788F" w:rsidR="00FC1BC5" w:rsidRDefault="00FC1BC5" w:rsidP="009E01A1">
            <w:pPr>
              <w:spacing w:before="40" w:after="40"/>
            </w:pPr>
            <w:r w:rsidRPr="002E2923">
              <w:rPr>
                <w:sz w:val="24"/>
                <w:szCs w:val="24"/>
              </w:rPr>
              <w:t>57,9</w:t>
            </w:r>
          </w:p>
        </w:tc>
        <w:tc>
          <w:tcPr>
            <w:tcW w:w="900" w:type="dxa"/>
            <w:vAlign w:val="center"/>
          </w:tcPr>
          <w:p w14:paraId="20AD6F6E" w14:textId="24BCC950" w:rsidR="00FC1BC5" w:rsidRDefault="00FC1BC5" w:rsidP="009E01A1">
            <w:pPr>
              <w:spacing w:before="40" w:after="40"/>
            </w:pPr>
            <w:r w:rsidRPr="002E2923">
              <w:rPr>
                <w:sz w:val="24"/>
                <w:szCs w:val="24"/>
              </w:rPr>
              <w:t>81,7</w:t>
            </w:r>
          </w:p>
        </w:tc>
        <w:tc>
          <w:tcPr>
            <w:tcW w:w="900" w:type="dxa"/>
            <w:vAlign w:val="center"/>
          </w:tcPr>
          <w:p w14:paraId="3898897B" w14:textId="7983C0D9" w:rsidR="00FC1BC5" w:rsidRDefault="00FC1BC5" w:rsidP="009E01A1">
            <w:pPr>
              <w:spacing w:before="40" w:after="40"/>
            </w:pPr>
            <w:r>
              <w:rPr>
                <w:sz w:val="24"/>
                <w:szCs w:val="24"/>
              </w:rPr>
              <w:t>17,3</w:t>
            </w:r>
          </w:p>
        </w:tc>
      </w:tr>
      <w:tr w:rsidR="009E01A1" w14:paraId="0383A733" w14:textId="77777777" w:rsidTr="009E01A1">
        <w:trPr>
          <w:cantSplit/>
          <w:trHeight w:val="208"/>
          <w:jc w:val="center"/>
        </w:trPr>
        <w:tc>
          <w:tcPr>
            <w:tcW w:w="1440" w:type="dxa"/>
            <w:vAlign w:val="center"/>
          </w:tcPr>
          <w:p w14:paraId="52DC5367" w14:textId="19A07FE0" w:rsidR="00FC1BC5" w:rsidRDefault="00FC1BC5" w:rsidP="009E01A1">
            <w:pPr>
              <w:spacing w:before="40" w:after="40"/>
              <w:jc w:val="center"/>
            </w:pPr>
            <w:r w:rsidRPr="002E2923">
              <w:rPr>
                <w:sz w:val="24"/>
                <w:szCs w:val="24"/>
              </w:rPr>
              <w:t>Tháng 6</w:t>
            </w:r>
          </w:p>
        </w:tc>
        <w:tc>
          <w:tcPr>
            <w:tcW w:w="895" w:type="dxa"/>
            <w:vAlign w:val="center"/>
          </w:tcPr>
          <w:p w14:paraId="69786790" w14:textId="4E8A4D47" w:rsidR="00FC1BC5" w:rsidRDefault="00FC1BC5" w:rsidP="009E01A1">
            <w:pPr>
              <w:spacing w:before="40" w:after="40"/>
            </w:pPr>
            <w:r w:rsidRPr="002E2923">
              <w:rPr>
                <w:sz w:val="24"/>
                <w:szCs w:val="24"/>
              </w:rPr>
              <w:t>92,4</w:t>
            </w:r>
          </w:p>
        </w:tc>
        <w:tc>
          <w:tcPr>
            <w:tcW w:w="900" w:type="dxa"/>
            <w:vAlign w:val="center"/>
          </w:tcPr>
          <w:p w14:paraId="4B29F4A6" w14:textId="2AC36DCB" w:rsidR="00FC1BC5" w:rsidRDefault="00FC1BC5" w:rsidP="009E01A1">
            <w:pPr>
              <w:spacing w:before="40" w:after="40"/>
            </w:pPr>
            <w:r w:rsidRPr="002E2923">
              <w:rPr>
                <w:sz w:val="24"/>
                <w:szCs w:val="24"/>
              </w:rPr>
              <w:t>282,2</w:t>
            </w:r>
          </w:p>
        </w:tc>
        <w:tc>
          <w:tcPr>
            <w:tcW w:w="900" w:type="dxa"/>
            <w:vAlign w:val="center"/>
          </w:tcPr>
          <w:p w14:paraId="239B6F61" w14:textId="2657C5C9" w:rsidR="00FC1BC5" w:rsidRDefault="00FC1BC5" w:rsidP="009E01A1">
            <w:pPr>
              <w:spacing w:before="40" w:after="40"/>
            </w:pPr>
            <w:r w:rsidRPr="002E2923">
              <w:rPr>
                <w:sz w:val="24"/>
                <w:szCs w:val="24"/>
              </w:rPr>
              <w:t>143,5</w:t>
            </w:r>
          </w:p>
        </w:tc>
        <w:tc>
          <w:tcPr>
            <w:tcW w:w="900" w:type="dxa"/>
            <w:vAlign w:val="center"/>
          </w:tcPr>
          <w:p w14:paraId="1D0CA55F" w14:textId="104B7CF9" w:rsidR="00FC1BC5" w:rsidRDefault="00FC1BC5" w:rsidP="009E01A1">
            <w:pPr>
              <w:spacing w:before="40" w:after="40"/>
            </w:pPr>
            <w:r w:rsidRPr="002E2923">
              <w:rPr>
                <w:sz w:val="24"/>
                <w:szCs w:val="24"/>
              </w:rPr>
              <w:t>97,2</w:t>
            </w:r>
          </w:p>
        </w:tc>
        <w:tc>
          <w:tcPr>
            <w:tcW w:w="900" w:type="dxa"/>
            <w:vAlign w:val="center"/>
          </w:tcPr>
          <w:p w14:paraId="0930EBC8" w14:textId="3B0624D7" w:rsidR="00FC1BC5" w:rsidRDefault="00FC1BC5" w:rsidP="009E01A1">
            <w:pPr>
              <w:spacing w:before="40" w:after="40"/>
            </w:pPr>
            <w:r w:rsidRPr="002E2923">
              <w:rPr>
                <w:sz w:val="24"/>
                <w:szCs w:val="24"/>
              </w:rPr>
              <w:t>94,2</w:t>
            </w:r>
          </w:p>
        </w:tc>
        <w:tc>
          <w:tcPr>
            <w:tcW w:w="900" w:type="dxa"/>
            <w:vAlign w:val="center"/>
          </w:tcPr>
          <w:p w14:paraId="34D208F6" w14:textId="75C01169" w:rsidR="00FC1BC5" w:rsidRDefault="00FC1BC5" w:rsidP="009E01A1">
            <w:pPr>
              <w:spacing w:before="40" w:after="40"/>
            </w:pPr>
            <w:r w:rsidRPr="002E2923">
              <w:rPr>
                <w:sz w:val="24"/>
                <w:szCs w:val="24"/>
              </w:rPr>
              <w:t>115,5</w:t>
            </w:r>
          </w:p>
        </w:tc>
        <w:tc>
          <w:tcPr>
            <w:tcW w:w="900" w:type="dxa"/>
            <w:vAlign w:val="center"/>
          </w:tcPr>
          <w:p w14:paraId="78AE8CC5" w14:textId="6468EA05" w:rsidR="00FC1BC5" w:rsidRDefault="00FC1BC5" w:rsidP="009E01A1">
            <w:pPr>
              <w:spacing w:before="40" w:after="40"/>
            </w:pPr>
            <w:r w:rsidRPr="002E2923">
              <w:rPr>
                <w:sz w:val="24"/>
                <w:szCs w:val="24"/>
              </w:rPr>
              <w:t>46,2</w:t>
            </w:r>
          </w:p>
        </w:tc>
        <w:tc>
          <w:tcPr>
            <w:tcW w:w="900" w:type="dxa"/>
            <w:vAlign w:val="center"/>
          </w:tcPr>
          <w:p w14:paraId="5B5B65BD" w14:textId="27E6ABD7" w:rsidR="00FC1BC5" w:rsidRDefault="00FC1BC5" w:rsidP="009E01A1">
            <w:pPr>
              <w:spacing w:before="40" w:after="40"/>
            </w:pPr>
            <w:r w:rsidRPr="002E2923">
              <w:rPr>
                <w:sz w:val="24"/>
                <w:szCs w:val="24"/>
              </w:rPr>
              <w:t>28,1</w:t>
            </w:r>
          </w:p>
        </w:tc>
        <w:tc>
          <w:tcPr>
            <w:tcW w:w="900" w:type="dxa"/>
            <w:vAlign w:val="center"/>
          </w:tcPr>
          <w:p w14:paraId="5C5AED62" w14:textId="575B31C5" w:rsidR="00FC1BC5" w:rsidRDefault="00FC1BC5" w:rsidP="009E01A1">
            <w:pPr>
              <w:spacing w:before="40" w:after="40"/>
            </w:pPr>
            <w:r w:rsidRPr="002E2923">
              <w:rPr>
                <w:sz w:val="24"/>
                <w:szCs w:val="24"/>
              </w:rPr>
              <w:t>25,8</w:t>
            </w:r>
          </w:p>
        </w:tc>
        <w:tc>
          <w:tcPr>
            <w:tcW w:w="900" w:type="dxa"/>
            <w:vAlign w:val="center"/>
          </w:tcPr>
          <w:p w14:paraId="2751ADC2" w14:textId="60912429" w:rsidR="00FC1BC5" w:rsidRDefault="00FC1BC5" w:rsidP="009E01A1">
            <w:pPr>
              <w:spacing w:before="40" w:after="40"/>
            </w:pPr>
            <w:r>
              <w:rPr>
                <w:sz w:val="24"/>
                <w:szCs w:val="24"/>
              </w:rPr>
              <w:t>63,0</w:t>
            </w:r>
          </w:p>
        </w:tc>
      </w:tr>
      <w:tr w:rsidR="009E01A1" w14:paraId="3966267C" w14:textId="77777777" w:rsidTr="009E01A1">
        <w:trPr>
          <w:cantSplit/>
          <w:trHeight w:val="199"/>
          <w:jc w:val="center"/>
        </w:trPr>
        <w:tc>
          <w:tcPr>
            <w:tcW w:w="1440" w:type="dxa"/>
            <w:vAlign w:val="center"/>
          </w:tcPr>
          <w:p w14:paraId="0FB368FC" w14:textId="3D568107" w:rsidR="00FC1BC5" w:rsidRDefault="00FC1BC5" w:rsidP="009E01A1">
            <w:pPr>
              <w:spacing w:before="40" w:after="40"/>
              <w:jc w:val="center"/>
            </w:pPr>
            <w:r w:rsidRPr="002E2923">
              <w:rPr>
                <w:sz w:val="24"/>
                <w:szCs w:val="24"/>
              </w:rPr>
              <w:t>Tháng 7</w:t>
            </w:r>
          </w:p>
        </w:tc>
        <w:tc>
          <w:tcPr>
            <w:tcW w:w="895" w:type="dxa"/>
            <w:vAlign w:val="center"/>
          </w:tcPr>
          <w:p w14:paraId="70CF4D7B" w14:textId="3B2531AE" w:rsidR="00FC1BC5" w:rsidRDefault="00FC1BC5" w:rsidP="009E01A1">
            <w:pPr>
              <w:spacing w:before="40" w:after="40"/>
            </w:pPr>
            <w:r w:rsidRPr="002E2923">
              <w:rPr>
                <w:sz w:val="24"/>
                <w:szCs w:val="24"/>
              </w:rPr>
              <w:t>30,5</w:t>
            </w:r>
          </w:p>
        </w:tc>
        <w:tc>
          <w:tcPr>
            <w:tcW w:w="900" w:type="dxa"/>
            <w:vAlign w:val="center"/>
          </w:tcPr>
          <w:p w14:paraId="5BDC61E4" w14:textId="1CEFB28F" w:rsidR="00FC1BC5" w:rsidRDefault="00FC1BC5" w:rsidP="009E01A1">
            <w:pPr>
              <w:spacing w:before="40" w:after="40"/>
            </w:pPr>
            <w:r w:rsidRPr="002E2923">
              <w:rPr>
                <w:sz w:val="24"/>
                <w:szCs w:val="24"/>
              </w:rPr>
              <w:t>154,7</w:t>
            </w:r>
          </w:p>
        </w:tc>
        <w:tc>
          <w:tcPr>
            <w:tcW w:w="900" w:type="dxa"/>
            <w:vAlign w:val="center"/>
          </w:tcPr>
          <w:p w14:paraId="30A44B8F" w14:textId="32A1E354" w:rsidR="00FC1BC5" w:rsidRDefault="00FC1BC5" w:rsidP="009E01A1">
            <w:pPr>
              <w:spacing w:before="40" w:after="40"/>
            </w:pPr>
            <w:r w:rsidRPr="002E2923">
              <w:rPr>
                <w:sz w:val="24"/>
                <w:szCs w:val="24"/>
              </w:rPr>
              <w:t>93,9</w:t>
            </w:r>
          </w:p>
        </w:tc>
        <w:tc>
          <w:tcPr>
            <w:tcW w:w="900" w:type="dxa"/>
            <w:vAlign w:val="center"/>
          </w:tcPr>
          <w:p w14:paraId="29F37DB9" w14:textId="079ADD05" w:rsidR="00FC1BC5" w:rsidRDefault="00FC1BC5" w:rsidP="009E01A1">
            <w:pPr>
              <w:spacing w:before="40" w:after="40"/>
            </w:pPr>
            <w:r w:rsidRPr="002E2923">
              <w:rPr>
                <w:sz w:val="24"/>
                <w:szCs w:val="24"/>
              </w:rPr>
              <w:t>114,5</w:t>
            </w:r>
          </w:p>
        </w:tc>
        <w:tc>
          <w:tcPr>
            <w:tcW w:w="900" w:type="dxa"/>
            <w:vAlign w:val="center"/>
          </w:tcPr>
          <w:p w14:paraId="7D2AF4B3" w14:textId="5B1DB193" w:rsidR="00FC1BC5" w:rsidRDefault="00FC1BC5" w:rsidP="009E01A1">
            <w:pPr>
              <w:spacing w:before="40" w:after="40"/>
            </w:pPr>
            <w:r w:rsidRPr="002E2923">
              <w:rPr>
                <w:sz w:val="24"/>
                <w:szCs w:val="24"/>
              </w:rPr>
              <w:t>75,4</w:t>
            </w:r>
          </w:p>
        </w:tc>
        <w:tc>
          <w:tcPr>
            <w:tcW w:w="900" w:type="dxa"/>
            <w:vAlign w:val="center"/>
          </w:tcPr>
          <w:p w14:paraId="73FA76B4" w14:textId="1D324D6A" w:rsidR="00FC1BC5" w:rsidRDefault="00FC1BC5" w:rsidP="009E01A1">
            <w:pPr>
              <w:spacing w:before="40" w:after="40"/>
            </w:pPr>
            <w:r w:rsidRPr="002E2923">
              <w:rPr>
                <w:sz w:val="24"/>
                <w:szCs w:val="24"/>
              </w:rPr>
              <w:t>421,2</w:t>
            </w:r>
          </w:p>
        </w:tc>
        <w:tc>
          <w:tcPr>
            <w:tcW w:w="900" w:type="dxa"/>
            <w:vAlign w:val="center"/>
          </w:tcPr>
          <w:p w14:paraId="6AA8C502" w14:textId="2DD09C66" w:rsidR="00FC1BC5" w:rsidRDefault="00FC1BC5" w:rsidP="009E01A1">
            <w:pPr>
              <w:spacing w:before="40" w:after="40"/>
            </w:pPr>
            <w:r w:rsidRPr="002E2923">
              <w:rPr>
                <w:sz w:val="24"/>
                <w:szCs w:val="24"/>
              </w:rPr>
              <w:t>260,4</w:t>
            </w:r>
          </w:p>
        </w:tc>
        <w:tc>
          <w:tcPr>
            <w:tcW w:w="900" w:type="dxa"/>
            <w:vAlign w:val="center"/>
          </w:tcPr>
          <w:p w14:paraId="679AD409" w14:textId="370CB412" w:rsidR="00FC1BC5" w:rsidRDefault="00FC1BC5" w:rsidP="009E01A1">
            <w:pPr>
              <w:spacing w:before="40" w:after="40"/>
            </w:pPr>
            <w:r w:rsidRPr="002E2923">
              <w:rPr>
                <w:sz w:val="24"/>
                <w:szCs w:val="24"/>
              </w:rPr>
              <w:t>97,5</w:t>
            </w:r>
          </w:p>
        </w:tc>
        <w:tc>
          <w:tcPr>
            <w:tcW w:w="900" w:type="dxa"/>
            <w:vAlign w:val="center"/>
          </w:tcPr>
          <w:p w14:paraId="39C55634" w14:textId="7D64E729" w:rsidR="00FC1BC5" w:rsidRDefault="00FC1BC5" w:rsidP="009E01A1">
            <w:pPr>
              <w:spacing w:before="40" w:after="40"/>
            </w:pPr>
            <w:r w:rsidRPr="002E2923">
              <w:rPr>
                <w:sz w:val="24"/>
                <w:szCs w:val="24"/>
              </w:rPr>
              <w:t>18,3</w:t>
            </w:r>
          </w:p>
        </w:tc>
        <w:tc>
          <w:tcPr>
            <w:tcW w:w="900" w:type="dxa"/>
            <w:vAlign w:val="center"/>
          </w:tcPr>
          <w:p w14:paraId="6288E92C" w14:textId="2304FAD2" w:rsidR="00FC1BC5" w:rsidRDefault="00FC1BC5" w:rsidP="009E01A1">
            <w:pPr>
              <w:spacing w:before="40" w:after="40"/>
            </w:pPr>
            <w:r>
              <w:rPr>
                <w:sz w:val="24"/>
                <w:szCs w:val="24"/>
              </w:rPr>
              <w:t>21,6</w:t>
            </w:r>
          </w:p>
        </w:tc>
      </w:tr>
      <w:tr w:rsidR="009E01A1" w14:paraId="56F05FC0" w14:textId="364C4CF8" w:rsidTr="009E01A1">
        <w:trPr>
          <w:cantSplit/>
          <w:trHeight w:val="208"/>
          <w:jc w:val="center"/>
        </w:trPr>
        <w:tc>
          <w:tcPr>
            <w:tcW w:w="1440" w:type="dxa"/>
            <w:vAlign w:val="center"/>
          </w:tcPr>
          <w:p w14:paraId="7DDFD860" w14:textId="3AA0BC6A" w:rsidR="00FC1BC5" w:rsidRDefault="00FC1BC5" w:rsidP="009E01A1">
            <w:pPr>
              <w:spacing w:before="40" w:after="40"/>
              <w:jc w:val="center"/>
            </w:pPr>
            <w:r w:rsidRPr="002E2923">
              <w:rPr>
                <w:sz w:val="24"/>
                <w:szCs w:val="24"/>
              </w:rPr>
              <w:t>Tháng 8</w:t>
            </w:r>
          </w:p>
        </w:tc>
        <w:tc>
          <w:tcPr>
            <w:tcW w:w="895" w:type="dxa"/>
            <w:vAlign w:val="center"/>
          </w:tcPr>
          <w:p w14:paraId="0F7CCF77" w14:textId="1117058F" w:rsidR="00FC1BC5" w:rsidRDefault="00FC1BC5" w:rsidP="009E01A1">
            <w:pPr>
              <w:spacing w:before="40" w:after="40"/>
            </w:pPr>
            <w:r w:rsidRPr="002E2923">
              <w:rPr>
                <w:sz w:val="24"/>
                <w:szCs w:val="24"/>
              </w:rPr>
              <w:t>59,3</w:t>
            </w:r>
          </w:p>
        </w:tc>
        <w:tc>
          <w:tcPr>
            <w:tcW w:w="900" w:type="dxa"/>
            <w:vAlign w:val="center"/>
          </w:tcPr>
          <w:p w14:paraId="422FD3FC" w14:textId="3B3D0C6D" w:rsidR="00FC1BC5" w:rsidRDefault="00FC1BC5" w:rsidP="009E01A1">
            <w:pPr>
              <w:spacing w:before="40" w:after="40"/>
            </w:pPr>
            <w:r w:rsidRPr="002E2923">
              <w:rPr>
                <w:sz w:val="24"/>
                <w:szCs w:val="24"/>
              </w:rPr>
              <w:t>88,2</w:t>
            </w:r>
          </w:p>
        </w:tc>
        <w:tc>
          <w:tcPr>
            <w:tcW w:w="900" w:type="dxa"/>
            <w:vAlign w:val="center"/>
          </w:tcPr>
          <w:p w14:paraId="3FE43686" w14:textId="30128465" w:rsidR="00FC1BC5" w:rsidRDefault="00FC1BC5" w:rsidP="009E01A1">
            <w:pPr>
              <w:spacing w:before="40" w:after="40"/>
            </w:pPr>
            <w:r w:rsidRPr="002E2923">
              <w:rPr>
                <w:sz w:val="24"/>
                <w:szCs w:val="24"/>
              </w:rPr>
              <w:t>172,6</w:t>
            </w:r>
          </w:p>
        </w:tc>
        <w:tc>
          <w:tcPr>
            <w:tcW w:w="900" w:type="dxa"/>
            <w:vAlign w:val="center"/>
          </w:tcPr>
          <w:p w14:paraId="310C9390" w14:textId="516DE584" w:rsidR="00FC1BC5" w:rsidRDefault="00FC1BC5" w:rsidP="009E01A1">
            <w:pPr>
              <w:spacing w:before="40" w:after="40"/>
            </w:pPr>
            <w:r w:rsidRPr="002E2923">
              <w:rPr>
                <w:sz w:val="24"/>
                <w:szCs w:val="24"/>
              </w:rPr>
              <w:t>99,4</w:t>
            </w:r>
          </w:p>
        </w:tc>
        <w:tc>
          <w:tcPr>
            <w:tcW w:w="900" w:type="dxa"/>
            <w:vAlign w:val="center"/>
          </w:tcPr>
          <w:p w14:paraId="4A85CFD5" w14:textId="000AD618" w:rsidR="00FC1BC5" w:rsidRDefault="00FC1BC5" w:rsidP="009E01A1">
            <w:pPr>
              <w:spacing w:before="40" w:after="40"/>
            </w:pPr>
            <w:r w:rsidRPr="002E2923">
              <w:rPr>
                <w:sz w:val="24"/>
                <w:szCs w:val="24"/>
              </w:rPr>
              <w:t>99,2</w:t>
            </w:r>
          </w:p>
        </w:tc>
        <w:tc>
          <w:tcPr>
            <w:tcW w:w="900" w:type="dxa"/>
            <w:vAlign w:val="center"/>
          </w:tcPr>
          <w:p w14:paraId="0A82F407" w14:textId="3AC401BA" w:rsidR="00FC1BC5" w:rsidRDefault="00FC1BC5" w:rsidP="009E01A1">
            <w:pPr>
              <w:spacing w:before="40" w:after="40"/>
            </w:pPr>
            <w:r w:rsidRPr="002E2923">
              <w:rPr>
                <w:sz w:val="24"/>
                <w:szCs w:val="24"/>
              </w:rPr>
              <w:t>57,5</w:t>
            </w:r>
          </w:p>
        </w:tc>
        <w:tc>
          <w:tcPr>
            <w:tcW w:w="900" w:type="dxa"/>
            <w:vAlign w:val="center"/>
          </w:tcPr>
          <w:p w14:paraId="5CD85542" w14:textId="0C832074" w:rsidR="00FC1BC5" w:rsidRDefault="00FC1BC5" w:rsidP="009E01A1">
            <w:pPr>
              <w:spacing w:before="40" w:after="40"/>
            </w:pPr>
            <w:r w:rsidRPr="002E2923">
              <w:rPr>
                <w:sz w:val="24"/>
                <w:szCs w:val="24"/>
              </w:rPr>
              <w:t>34,1</w:t>
            </w:r>
          </w:p>
        </w:tc>
        <w:tc>
          <w:tcPr>
            <w:tcW w:w="900" w:type="dxa"/>
            <w:vAlign w:val="center"/>
          </w:tcPr>
          <w:p w14:paraId="724B9EF6" w14:textId="1D80C820" w:rsidR="00FC1BC5" w:rsidRDefault="00FC1BC5" w:rsidP="009E01A1">
            <w:pPr>
              <w:spacing w:before="40" w:after="40"/>
            </w:pPr>
            <w:r w:rsidRPr="002E2923">
              <w:rPr>
                <w:sz w:val="24"/>
                <w:szCs w:val="24"/>
              </w:rPr>
              <w:t>383,0</w:t>
            </w:r>
          </w:p>
        </w:tc>
        <w:tc>
          <w:tcPr>
            <w:tcW w:w="900" w:type="dxa"/>
            <w:vAlign w:val="center"/>
          </w:tcPr>
          <w:p w14:paraId="5A1E4956" w14:textId="708A4020" w:rsidR="00FC1BC5" w:rsidRDefault="00FC1BC5" w:rsidP="009E01A1">
            <w:pPr>
              <w:spacing w:before="40" w:after="40"/>
            </w:pPr>
            <w:r w:rsidRPr="002E2923">
              <w:rPr>
                <w:sz w:val="24"/>
                <w:szCs w:val="24"/>
              </w:rPr>
              <w:t>128,0</w:t>
            </w:r>
          </w:p>
        </w:tc>
        <w:tc>
          <w:tcPr>
            <w:tcW w:w="900" w:type="dxa"/>
            <w:vAlign w:val="center"/>
          </w:tcPr>
          <w:p w14:paraId="283184F6" w14:textId="02CAF6ED" w:rsidR="00FC1BC5" w:rsidRDefault="00FC1BC5" w:rsidP="009E01A1">
            <w:pPr>
              <w:spacing w:before="40" w:after="40"/>
            </w:pPr>
            <w:r>
              <w:rPr>
                <w:sz w:val="24"/>
                <w:szCs w:val="24"/>
              </w:rPr>
              <w:t>42,7</w:t>
            </w:r>
          </w:p>
        </w:tc>
      </w:tr>
      <w:tr w:rsidR="009E01A1" w14:paraId="58516906" w14:textId="0EC6940F" w:rsidTr="009E01A1">
        <w:trPr>
          <w:cantSplit/>
          <w:trHeight w:val="208"/>
          <w:jc w:val="center"/>
        </w:trPr>
        <w:tc>
          <w:tcPr>
            <w:tcW w:w="1440" w:type="dxa"/>
            <w:vAlign w:val="center"/>
          </w:tcPr>
          <w:p w14:paraId="5E963E16" w14:textId="4369044D" w:rsidR="00FC1BC5" w:rsidRDefault="00FC1BC5" w:rsidP="009E01A1">
            <w:pPr>
              <w:spacing w:before="40" w:after="40"/>
              <w:jc w:val="center"/>
            </w:pPr>
            <w:r w:rsidRPr="002E2923">
              <w:rPr>
                <w:sz w:val="24"/>
                <w:szCs w:val="24"/>
              </w:rPr>
              <w:t>Tháng 9</w:t>
            </w:r>
          </w:p>
        </w:tc>
        <w:tc>
          <w:tcPr>
            <w:tcW w:w="895" w:type="dxa"/>
            <w:vAlign w:val="center"/>
          </w:tcPr>
          <w:p w14:paraId="44D8BD11" w14:textId="3F6F99C5" w:rsidR="00FC1BC5" w:rsidRDefault="00FC1BC5" w:rsidP="009E01A1">
            <w:pPr>
              <w:spacing w:before="40" w:after="40"/>
            </w:pPr>
            <w:r w:rsidRPr="002E2923">
              <w:rPr>
                <w:sz w:val="24"/>
                <w:szCs w:val="24"/>
              </w:rPr>
              <w:t>613,1</w:t>
            </w:r>
          </w:p>
        </w:tc>
        <w:tc>
          <w:tcPr>
            <w:tcW w:w="900" w:type="dxa"/>
            <w:vAlign w:val="center"/>
          </w:tcPr>
          <w:p w14:paraId="49D9FE4E" w14:textId="376AF2D6" w:rsidR="00FC1BC5" w:rsidRDefault="00FC1BC5" w:rsidP="009E01A1">
            <w:pPr>
              <w:spacing w:before="40" w:after="40"/>
            </w:pPr>
            <w:r w:rsidRPr="002E2923">
              <w:rPr>
                <w:sz w:val="24"/>
                <w:szCs w:val="24"/>
              </w:rPr>
              <w:t>767,6</w:t>
            </w:r>
          </w:p>
        </w:tc>
        <w:tc>
          <w:tcPr>
            <w:tcW w:w="900" w:type="dxa"/>
            <w:vAlign w:val="center"/>
          </w:tcPr>
          <w:p w14:paraId="4AFDDAF7" w14:textId="1CF2C52D" w:rsidR="00FC1BC5" w:rsidRDefault="00FC1BC5" w:rsidP="009E01A1">
            <w:pPr>
              <w:spacing w:before="40" w:after="40"/>
            </w:pPr>
            <w:r w:rsidRPr="002E2923">
              <w:rPr>
                <w:sz w:val="24"/>
                <w:szCs w:val="24"/>
              </w:rPr>
              <w:t>63,5</w:t>
            </w:r>
          </w:p>
        </w:tc>
        <w:tc>
          <w:tcPr>
            <w:tcW w:w="900" w:type="dxa"/>
            <w:vAlign w:val="center"/>
          </w:tcPr>
          <w:p w14:paraId="07C60D66" w14:textId="28830320" w:rsidR="00FC1BC5" w:rsidRDefault="00FC1BC5" w:rsidP="009E01A1">
            <w:pPr>
              <w:spacing w:before="40" w:after="40"/>
            </w:pPr>
            <w:r w:rsidRPr="002E2923">
              <w:rPr>
                <w:sz w:val="24"/>
                <w:szCs w:val="24"/>
              </w:rPr>
              <w:t>300,3</w:t>
            </w:r>
          </w:p>
        </w:tc>
        <w:tc>
          <w:tcPr>
            <w:tcW w:w="900" w:type="dxa"/>
            <w:vAlign w:val="center"/>
          </w:tcPr>
          <w:p w14:paraId="53FCC976" w14:textId="451BA9CF" w:rsidR="00FC1BC5" w:rsidRDefault="00FC1BC5" w:rsidP="009E01A1">
            <w:pPr>
              <w:spacing w:before="40" w:after="40"/>
            </w:pPr>
            <w:r w:rsidRPr="002E2923">
              <w:rPr>
                <w:sz w:val="24"/>
                <w:szCs w:val="24"/>
              </w:rPr>
              <w:t>443,6</w:t>
            </w:r>
          </w:p>
        </w:tc>
        <w:tc>
          <w:tcPr>
            <w:tcW w:w="900" w:type="dxa"/>
            <w:vAlign w:val="center"/>
          </w:tcPr>
          <w:p w14:paraId="23C991AE" w14:textId="514E331B" w:rsidR="00FC1BC5" w:rsidRDefault="00FC1BC5" w:rsidP="009E01A1">
            <w:pPr>
              <w:spacing w:before="40" w:after="40"/>
            </w:pPr>
            <w:r w:rsidRPr="002E2923">
              <w:rPr>
                <w:sz w:val="24"/>
                <w:szCs w:val="24"/>
              </w:rPr>
              <w:t>374,9</w:t>
            </w:r>
          </w:p>
        </w:tc>
        <w:tc>
          <w:tcPr>
            <w:tcW w:w="900" w:type="dxa"/>
            <w:vAlign w:val="center"/>
          </w:tcPr>
          <w:p w14:paraId="06E68393" w14:textId="400B6288" w:rsidR="00FC1BC5" w:rsidRDefault="00FC1BC5" w:rsidP="009E01A1">
            <w:pPr>
              <w:spacing w:before="40" w:after="40"/>
            </w:pPr>
            <w:r w:rsidRPr="002E2923">
              <w:rPr>
                <w:sz w:val="24"/>
                <w:szCs w:val="24"/>
              </w:rPr>
              <w:t>211,7</w:t>
            </w:r>
          </w:p>
        </w:tc>
        <w:tc>
          <w:tcPr>
            <w:tcW w:w="900" w:type="dxa"/>
            <w:vAlign w:val="center"/>
          </w:tcPr>
          <w:p w14:paraId="54525D31" w14:textId="0FCFDF70" w:rsidR="00FC1BC5" w:rsidRDefault="00FC1BC5" w:rsidP="009E01A1">
            <w:pPr>
              <w:spacing w:before="40" w:after="40"/>
            </w:pPr>
            <w:r w:rsidRPr="002E2923">
              <w:rPr>
                <w:sz w:val="24"/>
                <w:szCs w:val="24"/>
              </w:rPr>
              <w:t>611,1</w:t>
            </w:r>
          </w:p>
        </w:tc>
        <w:tc>
          <w:tcPr>
            <w:tcW w:w="900" w:type="dxa"/>
            <w:vAlign w:val="center"/>
          </w:tcPr>
          <w:p w14:paraId="76CE02E1" w14:textId="34BB91F9" w:rsidR="00FC1BC5" w:rsidRDefault="00FC1BC5" w:rsidP="009E01A1">
            <w:pPr>
              <w:spacing w:before="40" w:after="40"/>
            </w:pPr>
            <w:r w:rsidRPr="002E2923">
              <w:rPr>
                <w:sz w:val="24"/>
                <w:szCs w:val="24"/>
              </w:rPr>
              <w:t>87,7</w:t>
            </w:r>
          </w:p>
        </w:tc>
        <w:tc>
          <w:tcPr>
            <w:tcW w:w="900" w:type="dxa"/>
            <w:vAlign w:val="center"/>
          </w:tcPr>
          <w:p w14:paraId="732AA9E2" w14:textId="1ADBBF79" w:rsidR="00FC1BC5" w:rsidRDefault="00FC1BC5" w:rsidP="009E01A1">
            <w:pPr>
              <w:spacing w:before="40" w:after="40"/>
            </w:pPr>
            <w:r>
              <w:rPr>
                <w:sz w:val="24"/>
                <w:szCs w:val="24"/>
              </w:rPr>
              <w:t>752,2</w:t>
            </w:r>
          </w:p>
        </w:tc>
      </w:tr>
      <w:tr w:rsidR="009E01A1" w14:paraId="5CB7905E" w14:textId="46C44A46" w:rsidTr="009E01A1">
        <w:trPr>
          <w:cantSplit/>
          <w:trHeight w:val="58"/>
          <w:jc w:val="center"/>
        </w:trPr>
        <w:tc>
          <w:tcPr>
            <w:tcW w:w="1440" w:type="dxa"/>
            <w:vAlign w:val="center"/>
          </w:tcPr>
          <w:p w14:paraId="4636EB9D" w14:textId="2ED6D6FD" w:rsidR="00FC1BC5" w:rsidRDefault="00FC1BC5" w:rsidP="009E01A1">
            <w:pPr>
              <w:spacing w:before="40" w:after="40"/>
              <w:jc w:val="center"/>
            </w:pPr>
            <w:r w:rsidRPr="002E2923">
              <w:rPr>
                <w:sz w:val="24"/>
                <w:szCs w:val="24"/>
              </w:rPr>
              <w:t>Tháng 10</w:t>
            </w:r>
          </w:p>
        </w:tc>
        <w:tc>
          <w:tcPr>
            <w:tcW w:w="895" w:type="dxa"/>
            <w:vAlign w:val="center"/>
          </w:tcPr>
          <w:p w14:paraId="43F9B71C" w14:textId="7B4D3967" w:rsidR="00FC1BC5" w:rsidRDefault="00FC1BC5" w:rsidP="009E01A1">
            <w:pPr>
              <w:spacing w:before="40" w:after="40"/>
            </w:pPr>
            <w:r w:rsidRPr="002E2923">
              <w:rPr>
                <w:sz w:val="24"/>
                <w:szCs w:val="24"/>
              </w:rPr>
              <w:t>356,9</w:t>
            </w:r>
          </w:p>
        </w:tc>
        <w:tc>
          <w:tcPr>
            <w:tcW w:w="900" w:type="dxa"/>
            <w:vAlign w:val="center"/>
          </w:tcPr>
          <w:p w14:paraId="5DF2752D" w14:textId="5CA02A50" w:rsidR="00FC1BC5" w:rsidRDefault="00FC1BC5" w:rsidP="009E01A1">
            <w:pPr>
              <w:spacing w:before="40" w:after="40"/>
            </w:pPr>
            <w:r w:rsidRPr="002E2923">
              <w:rPr>
                <w:sz w:val="24"/>
                <w:szCs w:val="24"/>
              </w:rPr>
              <w:t>572,0</w:t>
            </w:r>
          </w:p>
        </w:tc>
        <w:tc>
          <w:tcPr>
            <w:tcW w:w="900" w:type="dxa"/>
            <w:vAlign w:val="center"/>
          </w:tcPr>
          <w:p w14:paraId="39862E8B" w14:textId="07842FAF" w:rsidR="00FC1BC5" w:rsidRDefault="00FC1BC5" w:rsidP="009E01A1">
            <w:pPr>
              <w:spacing w:before="40" w:after="40"/>
            </w:pPr>
            <w:r w:rsidRPr="002E2923">
              <w:rPr>
                <w:sz w:val="24"/>
                <w:szCs w:val="24"/>
              </w:rPr>
              <w:t>462,7</w:t>
            </w:r>
          </w:p>
        </w:tc>
        <w:tc>
          <w:tcPr>
            <w:tcW w:w="900" w:type="dxa"/>
            <w:vAlign w:val="center"/>
          </w:tcPr>
          <w:p w14:paraId="6BB45340" w14:textId="75260046" w:rsidR="00FC1BC5" w:rsidRDefault="00FC1BC5" w:rsidP="009E01A1">
            <w:pPr>
              <w:spacing w:before="40" w:after="40"/>
            </w:pPr>
            <w:r w:rsidRPr="002E2923">
              <w:rPr>
                <w:sz w:val="24"/>
                <w:szCs w:val="24"/>
              </w:rPr>
              <w:t>427,3</w:t>
            </w:r>
          </w:p>
        </w:tc>
        <w:tc>
          <w:tcPr>
            <w:tcW w:w="900" w:type="dxa"/>
            <w:vAlign w:val="center"/>
          </w:tcPr>
          <w:p w14:paraId="7FEAA666" w14:textId="4DE56402" w:rsidR="00FC1BC5" w:rsidRDefault="00FC1BC5" w:rsidP="009E01A1">
            <w:pPr>
              <w:spacing w:before="40" w:after="40"/>
            </w:pPr>
            <w:r w:rsidRPr="002E2923">
              <w:rPr>
                <w:sz w:val="24"/>
                <w:szCs w:val="24"/>
              </w:rPr>
              <w:t>558,2</w:t>
            </w:r>
          </w:p>
        </w:tc>
        <w:tc>
          <w:tcPr>
            <w:tcW w:w="900" w:type="dxa"/>
            <w:vAlign w:val="center"/>
          </w:tcPr>
          <w:p w14:paraId="67FE8379" w14:textId="743A6DD3" w:rsidR="00FC1BC5" w:rsidRDefault="00FC1BC5" w:rsidP="009E01A1">
            <w:pPr>
              <w:spacing w:before="40" w:after="40"/>
            </w:pPr>
            <w:r w:rsidRPr="002E2923">
              <w:rPr>
                <w:sz w:val="24"/>
                <w:szCs w:val="24"/>
              </w:rPr>
              <w:t>394,6</w:t>
            </w:r>
          </w:p>
        </w:tc>
        <w:tc>
          <w:tcPr>
            <w:tcW w:w="900" w:type="dxa"/>
            <w:vAlign w:val="center"/>
          </w:tcPr>
          <w:p w14:paraId="2A06B2DE" w14:textId="00943456" w:rsidR="00FC1BC5" w:rsidRDefault="00FC1BC5" w:rsidP="009E01A1">
            <w:pPr>
              <w:spacing w:before="40" w:after="40"/>
            </w:pPr>
            <w:r w:rsidRPr="002E2923">
              <w:rPr>
                <w:sz w:val="24"/>
                <w:szCs w:val="24"/>
              </w:rPr>
              <w:t>447,6</w:t>
            </w:r>
          </w:p>
        </w:tc>
        <w:tc>
          <w:tcPr>
            <w:tcW w:w="900" w:type="dxa"/>
            <w:vAlign w:val="center"/>
          </w:tcPr>
          <w:p w14:paraId="5E08B66E" w14:textId="50A8844F" w:rsidR="00FC1BC5" w:rsidRDefault="00FC1BC5" w:rsidP="009E01A1">
            <w:pPr>
              <w:spacing w:before="40" w:after="40"/>
            </w:pPr>
            <w:r w:rsidRPr="002E2923">
              <w:rPr>
                <w:sz w:val="24"/>
                <w:szCs w:val="24"/>
              </w:rPr>
              <w:t>374,7</w:t>
            </w:r>
          </w:p>
        </w:tc>
        <w:tc>
          <w:tcPr>
            <w:tcW w:w="900" w:type="dxa"/>
            <w:vAlign w:val="center"/>
          </w:tcPr>
          <w:p w14:paraId="0F4B7441" w14:textId="6BE8A5F6" w:rsidR="00FC1BC5" w:rsidRDefault="00FC1BC5" w:rsidP="009E01A1">
            <w:pPr>
              <w:spacing w:before="40" w:after="40"/>
            </w:pPr>
            <w:r w:rsidRPr="002E2923">
              <w:rPr>
                <w:sz w:val="24"/>
                <w:szCs w:val="24"/>
              </w:rPr>
              <w:t>2254,3</w:t>
            </w:r>
          </w:p>
        </w:tc>
        <w:tc>
          <w:tcPr>
            <w:tcW w:w="900" w:type="dxa"/>
            <w:vAlign w:val="center"/>
          </w:tcPr>
          <w:p w14:paraId="73622CFA" w14:textId="5733BCCF" w:rsidR="00FC1BC5" w:rsidRPr="009E01A1" w:rsidRDefault="00FC1BC5" w:rsidP="009E01A1">
            <w:pPr>
              <w:spacing w:before="40" w:after="40"/>
              <w:rPr>
                <w:spacing w:val="-6"/>
              </w:rPr>
            </w:pPr>
            <w:r w:rsidRPr="009E01A1">
              <w:rPr>
                <w:spacing w:val="-6"/>
                <w:sz w:val="24"/>
                <w:szCs w:val="24"/>
              </w:rPr>
              <w:t>1.002,5</w:t>
            </w:r>
          </w:p>
        </w:tc>
      </w:tr>
      <w:tr w:rsidR="009E01A1" w14:paraId="0639E1D7" w14:textId="186472F3" w:rsidTr="009E01A1">
        <w:trPr>
          <w:cantSplit/>
          <w:trHeight w:val="208"/>
          <w:jc w:val="center"/>
        </w:trPr>
        <w:tc>
          <w:tcPr>
            <w:tcW w:w="1440" w:type="dxa"/>
            <w:vAlign w:val="center"/>
          </w:tcPr>
          <w:p w14:paraId="092A4D2E" w14:textId="030279A9" w:rsidR="00FC1BC5" w:rsidRDefault="00FC1BC5" w:rsidP="009E01A1">
            <w:pPr>
              <w:spacing w:before="40" w:after="40"/>
              <w:jc w:val="center"/>
            </w:pPr>
            <w:r w:rsidRPr="002E2923">
              <w:rPr>
                <w:sz w:val="24"/>
                <w:szCs w:val="24"/>
              </w:rPr>
              <w:lastRenderedPageBreak/>
              <w:t>Tháng 11</w:t>
            </w:r>
          </w:p>
        </w:tc>
        <w:tc>
          <w:tcPr>
            <w:tcW w:w="895" w:type="dxa"/>
            <w:vAlign w:val="center"/>
          </w:tcPr>
          <w:p w14:paraId="36DF87D2" w14:textId="76DF4782" w:rsidR="00FC1BC5" w:rsidRDefault="00FC1BC5" w:rsidP="009E01A1">
            <w:pPr>
              <w:spacing w:before="40" w:after="40"/>
            </w:pPr>
            <w:r w:rsidRPr="002E2923">
              <w:rPr>
                <w:sz w:val="24"/>
                <w:szCs w:val="24"/>
              </w:rPr>
              <w:t>210,4</w:t>
            </w:r>
          </w:p>
        </w:tc>
        <w:tc>
          <w:tcPr>
            <w:tcW w:w="900" w:type="dxa"/>
            <w:vAlign w:val="center"/>
          </w:tcPr>
          <w:p w14:paraId="386A6047" w14:textId="6EC73F29" w:rsidR="00FC1BC5" w:rsidRDefault="00FC1BC5" w:rsidP="009E01A1">
            <w:pPr>
              <w:spacing w:before="40" w:after="40"/>
            </w:pPr>
            <w:r w:rsidRPr="002E2923">
              <w:rPr>
                <w:sz w:val="24"/>
                <w:szCs w:val="24"/>
              </w:rPr>
              <w:t>518,3</w:t>
            </w:r>
          </w:p>
        </w:tc>
        <w:tc>
          <w:tcPr>
            <w:tcW w:w="900" w:type="dxa"/>
            <w:vAlign w:val="center"/>
          </w:tcPr>
          <w:p w14:paraId="63FC473A" w14:textId="6CCEE853" w:rsidR="00FC1BC5" w:rsidRDefault="00FC1BC5" w:rsidP="009E01A1">
            <w:pPr>
              <w:spacing w:before="40" w:after="40"/>
            </w:pPr>
            <w:r w:rsidRPr="002E2923">
              <w:rPr>
                <w:sz w:val="24"/>
                <w:szCs w:val="24"/>
              </w:rPr>
              <w:t>381,9</w:t>
            </w:r>
          </w:p>
        </w:tc>
        <w:tc>
          <w:tcPr>
            <w:tcW w:w="900" w:type="dxa"/>
            <w:vAlign w:val="center"/>
          </w:tcPr>
          <w:p w14:paraId="60456831" w14:textId="58B3AFA9" w:rsidR="00FC1BC5" w:rsidRDefault="00FC1BC5" w:rsidP="009E01A1">
            <w:pPr>
              <w:spacing w:before="40" w:after="40"/>
            </w:pPr>
            <w:r w:rsidRPr="002E2923">
              <w:rPr>
                <w:sz w:val="24"/>
                <w:szCs w:val="24"/>
              </w:rPr>
              <w:t>482,1</w:t>
            </w:r>
          </w:p>
        </w:tc>
        <w:tc>
          <w:tcPr>
            <w:tcW w:w="900" w:type="dxa"/>
            <w:vAlign w:val="center"/>
          </w:tcPr>
          <w:p w14:paraId="61BAFDC2" w14:textId="0066DBD0" w:rsidR="00FC1BC5" w:rsidRDefault="00FC1BC5" w:rsidP="009E01A1">
            <w:pPr>
              <w:spacing w:before="40" w:after="40"/>
            </w:pPr>
            <w:r w:rsidRPr="002E2923">
              <w:rPr>
                <w:sz w:val="24"/>
                <w:szCs w:val="24"/>
              </w:rPr>
              <w:t>483,2</w:t>
            </w:r>
          </w:p>
        </w:tc>
        <w:tc>
          <w:tcPr>
            <w:tcW w:w="900" w:type="dxa"/>
            <w:vAlign w:val="center"/>
          </w:tcPr>
          <w:p w14:paraId="5DA5F323" w14:textId="050B5FE1" w:rsidR="00FC1BC5" w:rsidRDefault="00FC1BC5" w:rsidP="009E01A1">
            <w:pPr>
              <w:spacing w:before="40" w:after="40"/>
            </w:pPr>
            <w:r w:rsidRPr="002E2923">
              <w:rPr>
                <w:sz w:val="24"/>
                <w:szCs w:val="24"/>
              </w:rPr>
              <w:t>648,0</w:t>
            </w:r>
          </w:p>
        </w:tc>
        <w:tc>
          <w:tcPr>
            <w:tcW w:w="900" w:type="dxa"/>
            <w:vAlign w:val="center"/>
          </w:tcPr>
          <w:p w14:paraId="426D62A0" w14:textId="2069FFC0" w:rsidR="00FC1BC5" w:rsidRDefault="00FC1BC5" w:rsidP="009E01A1">
            <w:pPr>
              <w:spacing w:before="40" w:after="40"/>
            </w:pPr>
            <w:r w:rsidRPr="002E2923">
              <w:rPr>
                <w:sz w:val="24"/>
                <w:szCs w:val="24"/>
              </w:rPr>
              <w:t>287,7</w:t>
            </w:r>
          </w:p>
        </w:tc>
        <w:tc>
          <w:tcPr>
            <w:tcW w:w="900" w:type="dxa"/>
            <w:vAlign w:val="center"/>
          </w:tcPr>
          <w:p w14:paraId="796D76F4" w14:textId="1D8535C4" w:rsidR="00FC1BC5" w:rsidRDefault="00FC1BC5" w:rsidP="009E01A1">
            <w:pPr>
              <w:spacing w:before="40" w:after="40"/>
            </w:pPr>
            <w:r w:rsidRPr="002E2923">
              <w:rPr>
                <w:sz w:val="24"/>
                <w:szCs w:val="24"/>
              </w:rPr>
              <w:t>392,2</w:t>
            </w:r>
          </w:p>
        </w:tc>
        <w:tc>
          <w:tcPr>
            <w:tcW w:w="900" w:type="dxa"/>
            <w:vAlign w:val="center"/>
          </w:tcPr>
          <w:p w14:paraId="77795EE1" w14:textId="1A6C58AA" w:rsidR="00FC1BC5" w:rsidRDefault="00FC1BC5" w:rsidP="009E01A1">
            <w:pPr>
              <w:spacing w:before="40" w:after="40"/>
            </w:pPr>
            <w:r w:rsidRPr="002E2923">
              <w:rPr>
                <w:sz w:val="24"/>
                <w:szCs w:val="24"/>
              </w:rPr>
              <w:t>615,7</w:t>
            </w:r>
          </w:p>
        </w:tc>
        <w:tc>
          <w:tcPr>
            <w:tcW w:w="900" w:type="dxa"/>
            <w:vAlign w:val="center"/>
          </w:tcPr>
          <w:p w14:paraId="609A9F21" w14:textId="49923348" w:rsidR="00FC1BC5" w:rsidRDefault="00FC1BC5" w:rsidP="009E01A1">
            <w:pPr>
              <w:spacing w:before="40" w:after="40"/>
            </w:pPr>
            <w:r>
              <w:rPr>
                <w:sz w:val="24"/>
                <w:szCs w:val="24"/>
              </w:rPr>
              <w:t>160,5</w:t>
            </w:r>
          </w:p>
        </w:tc>
      </w:tr>
      <w:tr w:rsidR="009E01A1" w14:paraId="0AD7B5D5" w14:textId="77777777" w:rsidTr="009E01A1">
        <w:trPr>
          <w:cantSplit/>
          <w:trHeight w:val="199"/>
          <w:jc w:val="center"/>
        </w:trPr>
        <w:tc>
          <w:tcPr>
            <w:tcW w:w="1440" w:type="dxa"/>
            <w:vAlign w:val="center"/>
          </w:tcPr>
          <w:p w14:paraId="49E87E79" w14:textId="11020264" w:rsidR="00FC1BC5" w:rsidRDefault="00FC1BC5" w:rsidP="009E01A1">
            <w:pPr>
              <w:spacing w:before="40" w:after="40"/>
              <w:jc w:val="center"/>
            </w:pPr>
            <w:r w:rsidRPr="002E2923">
              <w:rPr>
                <w:sz w:val="24"/>
                <w:szCs w:val="24"/>
              </w:rPr>
              <w:t>Tháng 12</w:t>
            </w:r>
          </w:p>
        </w:tc>
        <w:tc>
          <w:tcPr>
            <w:tcW w:w="895" w:type="dxa"/>
            <w:vAlign w:val="center"/>
          </w:tcPr>
          <w:p w14:paraId="7748BAD3" w14:textId="08C63839" w:rsidR="00FC1BC5" w:rsidRDefault="00FC1BC5" w:rsidP="009E01A1">
            <w:pPr>
              <w:spacing w:before="40" w:after="40"/>
            </w:pPr>
            <w:r w:rsidRPr="002E2923">
              <w:rPr>
                <w:sz w:val="24"/>
                <w:szCs w:val="24"/>
              </w:rPr>
              <w:t>233,6</w:t>
            </w:r>
          </w:p>
        </w:tc>
        <w:tc>
          <w:tcPr>
            <w:tcW w:w="900" w:type="dxa"/>
            <w:vAlign w:val="center"/>
          </w:tcPr>
          <w:p w14:paraId="3C342CCF" w14:textId="3767A372" w:rsidR="00FC1BC5" w:rsidRDefault="00FC1BC5" w:rsidP="009E01A1">
            <w:pPr>
              <w:spacing w:before="40" w:after="40"/>
            </w:pPr>
            <w:r w:rsidRPr="002E2923">
              <w:rPr>
                <w:sz w:val="24"/>
                <w:szCs w:val="24"/>
              </w:rPr>
              <w:t>46,9</w:t>
            </w:r>
          </w:p>
        </w:tc>
        <w:tc>
          <w:tcPr>
            <w:tcW w:w="900" w:type="dxa"/>
            <w:vAlign w:val="center"/>
          </w:tcPr>
          <w:p w14:paraId="38A7DA4A" w14:textId="1DF623DC" w:rsidR="00FC1BC5" w:rsidRDefault="00FC1BC5" w:rsidP="009E01A1">
            <w:pPr>
              <w:spacing w:before="40" w:after="40"/>
            </w:pPr>
            <w:r w:rsidRPr="002E2923">
              <w:rPr>
                <w:sz w:val="24"/>
                <w:szCs w:val="24"/>
              </w:rPr>
              <w:t>268,2</w:t>
            </w:r>
          </w:p>
        </w:tc>
        <w:tc>
          <w:tcPr>
            <w:tcW w:w="900" w:type="dxa"/>
            <w:vAlign w:val="center"/>
          </w:tcPr>
          <w:p w14:paraId="1A6E219A" w14:textId="06CA616D" w:rsidR="00FC1BC5" w:rsidRDefault="00FC1BC5" w:rsidP="009E01A1">
            <w:pPr>
              <w:spacing w:before="40" w:after="40"/>
            </w:pPr>
            <w:r w:rsidRPr="002E2923">
              <w:rPr>
                <w:sz w:val="24"/>
                <w:szCs w:val="24"/>
              </w:rPr>
              <w:t>156,7</w:t>
            </w:r>
          </w:p>
        </w:tc>
        <w:tc>
          <w:tcPr>
            <w:tcW w:w="900" w:type="dxa"/>
            <w:vAlign w:val="center"/>
          </w:tcPr>
          <w:p w14:paraId="0E0BC6D2" w14:textId="1D085669" w:rsidR="00FC1BC5" w:rsidRDefault="00FC1BC5" w:rsidP="009E01A1">
            <w:pPr>
              <w:spacing w:before="40" w:after="40"/>
            </w:pPr>
            <w:r w:rsidRPr="002E2923">
              <w:rPr>
                <w:sz w:val="24"/>
                <w:szCs w:val="24"/>
              </w:rPr>
              <w:t>448,1</w:t>
            </w:r>
          </w:p>
        </w:tc>
        <w:tc>
          <w:tcPr>
            <w:tcW w:w="900" w:type="dxa"/>
            <w:vAlign w:val="center"/>
          </w:tcPr>
          <w:p w14:paraId="74D730C4" w14:textId="63E7BC61" w:rsidR="00FC1BC5" w:rsidRDefault="00FC1BC5" w:rsidP="009E01A1">
            <w:pPr>
              <w:spacing w:before="40" w:after="40"/>
            </w:pPr>
            <w:r w:rsidRPr="002E2923">
              <w:rPr>
                <w:sz w:val="24"/>
                <w:szCs w:val="24"/>
              </w:rPr>
              <w:t>234,2</w:t>
            </w:r>
          </w:p>
        </w:tc>
        <w:tc>
          <w:tcPr>
            <w:tcW w:w="900" w:type="dxa"/>
            <w:vAlign w:val="center"/>
          </w:tcPr>
          <w:p w14:paraId="7E76BE2B" w14:textId="4C32C4F5" w:rsidR="00FC1BC5" w:rsidRDefault="00FC1BC5" w:rsidP="009E01A1">
            <w:pPr>
              <w:spacing w:before="40" w:after="40"/>
            </w:pPr>
            <w:r w:rsidRPr="002E2923">
              <w:rPr>
                <w:sz w:val="24"/>
                <w:szCs w:val="24"/>
              </w:rPr>
              <w:t>747,5</w:t>
            </w:r>
          </w:p>
        </w:tc>
        <w:tc>
          <w:tcPr>
            <w:tcW w:w="900" w:type="dxa"/>
            <w:vAlign w:val="center"/>
          </w:tcPr>
          <w:p w14:paraId="2C6A7846" w14:textId="52BABE2C" w:rsidR="00FC1BC5" w:rsidRDefault="00FC1BC5" w:rsidP="009E01A1">
            <w:pPr>
              <w:spacing w:before="40" w:after="40"/>
            </w:pPr>
            <w:r w:rsidRPr="002E2923">
              <w:rPr>
                <w:sz w:val="24"/>
                <w:szCs w:val="24"/>
              </w:rPr>
              <w:t>92,6</w:t>
            </w:r>
          </w:p>
        </w:tc>
        <w:tc>
          <w:tcPr>
            <w:tcW w:w="900" w:type="dxa"/>
            <w:vAlign w:val="center"/>
          </w:tcPr>
          <w:p w14:paraId="0B94EAA0" w14:textId="611E8FA6" w:rsidR="00FC1BC5" w:rsidRDefault="00FC1BC5" w:rsidP="009E01A1">
            <w:pPr>
              <w:spacing w:before="40" w:after="40"/>
            </w:pPr>
            <w:r w:rsidRPr="002E2923">
              <w:rPr>
                <w:sz w:val="24"/>
                <w:szCs w:val="24"/>
              </w:rPr>
              <w:t>227,5</w:t>
            </w:r>
          </w:p>
        </w:tc>
        <w:tc>
          <w:tcPr>
            <w:tcW w:w="900" w:type="dxa"/>
            <w:vAlign w:val="center"/>
          </w:tcPr>
          <w:p w14:paraId="6AF9C3C1" w14:textId="6C79C232" w:rsidR="00FC1BC5" w:rsidRDefault="00FC1BC5" w:rsidP="009E01A1">
            <w:pPr>
              <w:spacing w:before="40" w:after="40"/>
            </w:pPr>
            <w:r>
              <w:rPr>
                <w:sz w:val="24"/>
                <w:szCs w:val="24"/>
              </w:rPr>
              <w:t>273,3</w:t>
            </w:r>
          </w:p>
        </w:tc>
      </w:tr>
    </w:tbl>
    <w:p w14:paraId="30FD0302" w14:textId="680C5A31" w:rsidR="00F102A6" w:rsidRPr="002E2923" w:rsidRDefault="00F102A6" w:rsidP="00714BEF">
      <w:pPr>
        <w:spacing w:line="312" w:lineRule="auto"/>
        <w:ind w:firstLine="567"/>
        <w:jc w:val="both"/>
        <w:rPr>
          <w:sz w:val="27"/>
          <w:szCs w:val="27"/>
          <w:lang w:val="nb-NO"/>
        </w:rPr>
      </w:pPr>
      <w:r w:rsidRPr="002E2923">
        <w:rPr>
          <w:sz w:val="27"/>
          <w:szCs w:val="27"/>
          <w:lang w:val="nb-NO"/>
        </w:rPr>
        <w:t xml:space="preserve">Bên cạnh đó, trong những năm gần đây do vấn đề Biến đổi khí hậu đã làm gia tăng sự biến động và cường độ của các hiện tượng thời tiết cực đoan gây ảnh hưởng lớn đến sự phát triển kinh tế - xã hội và đặc biệt ảnh hưởng đến các định hướng phát triển trong tương lai. Các hiện tượng thời tiết cực đoan thường xuyên xảy ra với tần suất dày đặc cũng như cấp độ tàn phá của thiên tai bão lũ ngày càng cao. Tham khảo số liệu lượng mưa tháng 10/2020 tại Trạm khí tượng thuỷ văn </w:t>
      </w:r>
      <w:r w:rsidR="00396A8E">
        <w:rPr>
          <w:sz w:val="27"/>
          <w:szCs w:val="27"/>
          <w:lang w:val="nb-NO"/>
        </w:rPr>
        <w:t>Hiền Lương</w:t>
      </w:r>
      <w:r w:rsidRPr="002E2923">
        <w:rPr>
          <w:sz w:val="27"/>
          <w:szCs w:val="27"/>
          <w:lang w:val="nb-NO"/>
        </w:rPr>
        <w:t xml:space="preserve">, khu vực có lượng mưa ngày lớn nhất là </w:t>
      </w:r>
      <w:r w:rsidR="00396A8E">
        <w:rPr>
          <w:sz w:val="27"/>
          <w:szCs w:val="27"/>
          <w:lang w:val="nb-NO"/>
        </w:rPr>
        <w:t>258,8</w:t>
      </w:r>
      <w:r w:rsidR="00F97F74" w:rsidRPr="002E2923">
        <w:rPr>
          <w:sz w:val="27"/>
          <w:szCs w:val="27"/>
          <w:lang w:val="nb-NO"/>
        </w:rPr>
        <w:t xml:space="preserve"> </w:t>
      </w:r>
      <w:r w:rsidRPr="002E2923">
        <w:rPr>
          <w:sz w:val="27"/>
          <w:szCs w:val="27"/>
          <w:lang w:val="nb-NO"/>
        </w:rPr>
        <w:t xml:space="preserve">mm (ngày </w:t>
      </w:r>
      <w:r w:rsidR="006170F2" w:rsidRPr="002E2923">
        <w:rPr>
          <w:sz w:val="27"/>
          <w:szCs w:val="27"/>
          <w:lang w:val="nb-NO"/>
        </w:rPr>
        <w:t>8</w:t>
      </w:r>
      <w:r w:rsidRPr="002E2923">
        <w:rPr>
          <w:sz w:val="27"/>
          <w:szCs w:val="27"/>
          <w:lang w:val="nb-NO"/>
        </w:rPr>
        <w:t>/10/2020).</w:t>
      </w:r>
    </w:p>
    <w:p w14:paraId="75692211" w14:textId="37480337" w:rsidR="00E375C3" w:rsidRPr="002721E8" w:rsidRDefault="00827BC0" w:rsidP="00714BEF">
      <w:pPr>
        <w:spacing w:line="312" w:lineRule="auto"/>
        <w:rPr>
          <w:i/>
          <w:sz w:val="27"/>
          <w:szCs w:val="27"/>
          <w:lang w:val="nb-NO"/>
        </w:rPr>
      </w:pPr>
      <w:r w:rsidRPr="002721E8">
        <w:rPr>
          <w:i/>
          <w:sz w:val="27"/>
          <w:szCs w:val="27"/>
          <w:lang w:val="nb-NO"/>
        </w:rPr>
        <w:t>e</w:t>
      </w:r>
      <w:r w:rsidR="000B51DC" w:rsidRPr="002721E8">
        <w:rPr>
          <w:i/>
          <w:sz w:val="27"/>
          <w:szCs w:val="27"/>
          <w:lang w:val="nb-NO"/>
        </w:rPr>
        <w:t>. Gió, bão</w:t>
      </w:r>
    </w:p>
    <w:p w14:paraId="5D4CDBD0" w14:textId="77777777" w:rsidR="00E375C3" w:rsidRPr="002E2923" w:rsidRDefault="00E375C3" w:rsidP="00714BEF">
      <w:pPr>
        <w:spacing w:line="312" w:lineRule="auto"/>
        <w:ind w:firstLine="567"/>
        <w:jc w:val="both"/>
        <w:rPr>
          <w:sz w:val="27"/>
          <w:szCs w:val="27"/>
          <w:lang w:val="nb-NO"/>
        </w:rPr>
      </w:pPr>
      <w:bookmarkStart w:id="1207" w:name="_Toc373244385"/>
      <w:bookmarkStart w:id="1208" w:name="_Toc444088505"/>
      <w:bookmarkStart w:id="1209" w:name="_Toc444181265"/>
      <w:bookmarkStart w:id="1210" w:name="_Toc444693960"/>
      <w:bookmarkStart w:id="1211" w:name="_Toc469554006"/>
      <w:bookmarkStart w:id="1212" w:name="_Toc2318189"/>
      <w:r w:rsidRPr="002E2923">
        <w:rPr>
          <w:sz w:val="27"/>
          <w:szCs w:val="27"/>
          <w:lang w:val="nb-NO"/>
        </w:rPr>
        <w:t>- Các hướng gió thịnh hành là gió Đông Nam, Đông Bắc và đặc biệt là gió Tây Nam khô nóng, gió Đông Nam xuất hiện từ tháng 11 đến tháng 01 năm sau. Gió Tây Nam khô nóng xuất hiện từ hạ tuần tháng 2 và kết thúc vào trung tuần tháng 9.. Gió Tây Nam thịnh hành từ tháng 5 đến tháng 8. Trong các tháng này có nhiều ngày có gió, riêng tháng 6, 7 nhiều nơi 10-16 ngày có gió tốc độ lớn.</w:t>
      </w:r>
    </w:p>
    <w:p w14:paraId="68999B4B" w14:textId="71E59ACB" w:rsidR="00E375C3" w:rsidRPr="002E2923" w:rsidRDefault="00E375C3" w:rsidP="00714BEF">
      <w:pPr>
        <w:spacing w:line="312" w:lineRule="auto"/>
        <w:ind w:firstLine="567"/>
        <w:jc w:val="both"/>
        <w:rPr>
          <w:sz w:val="27"/>
          <w:szCs w:val="27"/>
          <w:lang w:val="nb-NO"/>
        </w:rPr>
      </w:pPr>
      <w:r w:rsidRPr="002E2923">
        <w:rPr>
          <w:sz w:val="27"/>
          <w:szCs w:val="27"/>
          <w:lang w:val="nb-NO"/>
        </w:rPr>
        <w:t xml:space="preserve">- Mùa bão thường xuất hiện từ tháng 8 đến tháng 11, các cơn bão đổ bộ vào đất liền Quảng Trị nói chung và </w:t>
      </w:r>
      <w:r w:rsidR="00F15D83" w:rsidRPr="002E2923">
        <w:rPr>
          <w:sz w:val="27"/>
          <w:szCs w:val="27"/>
          <w:lang w:val="nb-NO"/>
        </w:rPr>
        <w:t xml:space="preserve">huyện </w:t>
      </w:r>
      <w:r w:rsidR="00D056B4">
        <w:rPr>
          <w:sz w:val="27"/>
          <w:szCs w:val="27"/>
          <w:lang w:val="nb-NO"/>
        </w:rPr>
        <w:t>Vĩnh Linh</w:t>
      </w:r>
      <w:r w:rsidRPr="002E2923">
        <w:rPr>
          <w:sz w:val="27"/>
          <w:szCs w:val="27"/>
          <w:lang w:val="nb-NO"/>
        </w:rPr>
        <w:t xml:space="preserve"> nói riêng thường là các cơn bão số 7,</w:t>
      </w:r>
      <w:r w:rsidR="00771C52" w:rsidRPr="002E2923">
        <w:rPr>
          <w:sz w:val="27"/>
          <w:szCs w:val="27"/>
          <w:lang w:val="nb-NO"/>
        </w:rPr>
        <w:t xml:space="preserve"> 8</w:t>
      </w:r>
      <w:r w:rsidRPr="002E2923">
        <w:rPr>
          <w:sz w:val="27"/>
          <w:szCs w:val="27"/>
          <w:lang w:val="nb-NO"/>
        </w:rPr>
        <w:t>,</w:t>
      </w:r>
      <w:r w:rsidR="00771C52" w:rsidRPr="002E2923">
        <w:rPr>
          <w:sz w:val="27"/>
          <w:szCs w:val="27"/>
          <w:lang w:val="nb-NO"/>
        </w:rPr>
        <w:t xml:space="preserve"> </w:t>
      </w:r>
      <w:r w:rsidRPr="002E2923">
        <w:rPr>
          <w:sz w:val="27"/>
          <w:szCs w:val="27"/>
          <w:lang w:val="nb-NO"/>
        </w:rPr>
        <w:t>9 và 10. Năm nhiều nhất có 4 cơn bão, năm ít nhất không có cơn bão nào, trong những năm gần đây số lượng bão và mức độ tàn phá giảm hẳn so với trước kia. Bão thường kèm theo mưa to kết hợp triều cường trên diện rộng làm thiệt hại đến cơ sở vật chất kỹ thuật và mùa màng.</w:t>
      </w:r>
    </w:p>
    <w:p w14:paraId="6EBA3C4E" w14:textId="79F126E0" w:rsidR="004447EE" w:rsidRPr="002721E8" w:rsidRDefault="00827BC0" w:rsidP="00714BEF">
      <w:pPr>
        <w:pStyle w:val="k4"/>
        <w:spacing w:line="312" w:lineRule="auto"/>
        <w:outlineLvl w:val="1"/>
        <w:rPr>
          <w:i/>
          <w:color w:val="auto"/>
          <w:sz w:val="27"/>
          <w:szCs w:val="27"/>
          <w:lang w:val="nb-NO"/>
        </w:rPr>
      </w:pPr>
      <w:bookmarkStart w:id="1213" w:name="_Toc164155861"/>
      <w:bookmarkStart w:id="1214" w:name="_Toc455716774"/>
      <w:bookmarkStart w:id="1215" w:name="_Toc43995014"/>
      <w:bookmarkStart w:id="1216" w:name="_Toc43995306"/>
      <w:bookmarkEnd w:id="1207"/>
      <w:bookmarkEnd w:id="1208"/>
      <w:bookmarkEnd w:id="1209"/>
      <w:bookmarkEnd w:id="1210"/>
      <w:bookmarkEnd w:id="1211"/>
      <w:bookmarkEnd w:id="1212"/>
      <w:r w:rsidRPr="002721E8">
        <w:rPr>
          <w:i/>
          <w:color w:val="auto"/>
          <w:sz w:val="27"/>
          <w:szCs w:val="27"/>
          <w:lang w:val="nb-NO"/>
        </w:rPr>
        <w:t>2.1.2. Nguồn tiếp nhận nước thải của dự án và đặc điểm chế độ thủy văn, hải văn của nguồn tiếp nhận này</w:t>
      </w:r>
      <w:bookmarkEnd w:id="1213"/>
    </w:p>
    <w:p w14:paraId="2DB4EB35" w14:textId="71FC141B" w:rsidR="006B4EED" w:rsidRPr="002721E8" w:rsidRDefault="006B4EED" w:rsidP="00714BEF">
      <w:pPr>
        <w:pStyle w:val="k4"/>
        <w:spacing w:line="312" w:lineRule="auto"/>
        <w:outlineLvl w:val="1"/>
        <w:rPr>
          <w:b w:val="0"/>
          <w:i/>
          <w:color w:val="auto"/>
          <w:sz w:val="27"/>
          <w:szCs w:val="27"/>
          <w:lang w:val="nb-NO"/>
        </w:rPr>
      </w:pPr>
      <w:bookmarkStart w:id="1217" w:name="_Toc115340040"/>
      <w:bookmarkStart w:id="1218" w:name="_Toc115340188"/>
      <w:bookmarkStart w:id="1219" w:name="_Toc115535030"/>
      <w:bookmarkStart w:id="1220" w:name="_Toc130817197"/>
      <w:bookmarkStart w:id="1221" w:name="_Toc164155862"/>
      <w:r w:rsidRPr="002721E8">
        <w:rPr>
          <w:b w:val="0"/>
          <w:i/>
          <w:color w:val="auto"/>
          <w:sz w:val="27"/>
          <w:szCs w:val="27"/>
          <w:lang w:val="nb-NO"/>
        </w:rPr>
        <w:t>2.1.2.1. Điều kiện thủy văn</w:t>
      </w:r>
      <w:bookmarkEnd w:id="1217"/>
      <w:bookmarkEnd w:id="1218"/>
      <w:bookmarkEnd w:id="1219"/>
      <w:bookmarkEnd w:id="1220"/>
      <w:bookmarkEnd w:id="1221"/>
    </w:p>
    <w:p w14:paraId="61DEEFFD" w14:textId="77777777" w:rsidR="00DF7B97" w:rsidRDefault="00873B82" w:rsidP="00714BEF">
      <w:pPr>
        <w:spacing w:line="312" w:lineRule="auto"/>
        <w:ind w:firstLine="567"/>
        <w:jc w:val="both"/>
        <w:rPr>
          <w:color w:val="000000"/>
          <w:sz w:val="27"/>
          <w:szCs w:val="27"/>
          <w:shd w:val="clear" w:color="auto" w:fill="FFFFFF"/>
          <w:lang w:val="nb-NO"/>
        </w:rPr>
      </w:pPr>
      <w:bookmarkStart w:id="1222" w:name="_Toc43995015"/>
      <w:bookmarkStart w:id="1223" w:name="_Toc43995307"/>
      <w:bookmarkStart w:id="1224" w:name="_Toc223633161"/>
      <w:bookmarkStart w:id="1225" w:name="_Toc455716775"/>
      <w:bookmarkEnd w:id="1059"/>
      <w:bookmarkEnd w:id="1060"/>
      <w:bookmarkEnd w:id="1061"/>
      <w:bookmarkEnd w:id="1062"/>
      <w:bookmarkEnd w:id="1063"/>
      <w:bookmarkEnd w:id="1064"/>
      <w:bookmarkEnd w:id="1214"/>
      <w:bookmarkEnd w:id="1215"/>
      <w:bookmarkEnd w:id="1216"/>
      <w:r>
        <w:rPr>
          <w:sz w:val="27"/>
          <w:szCs w:val="27"/>
          <w:lang w:val="nb-NO"/>
        </w:rPr>
        <w:t>Huyện Vĩnh Linh chịu ảnh hưởng của sông</w:t>
      </w:r>
      <w:r w:rsidR="00DF7B97">
        <w:rPr>
          <w:sz w:val="27"/>
          <w:szCs w:val="27"/>
          <w:lang w:val="nb-NO"/>
        </w:rPr>
        <w:t xml:space="preserve"> Hồ Xá</w:t>
      </w:r>
      <w:r>
        <w:rPr>
          <w:sz w:val="27"/>
          <w:szCs w:val="27"/>
          <w:lang w:val="nb-NO"/>
        </w:rPr>
        <w:t xml:space="preserve"> và sông Sa Lung. </w:t>
      </w:r>
      <w:r w:rsidR="00DF7B97">
        <w:rPr>
          <w:sz w:val="27"/>
          <w:szCs w:val="27"/>
          <w:lang w:val="nb-NO"/>
        </w:rPr>
        <w:t>Sông Hồ Xá có chiều dài khoảng 10 km, chiều rộng lòng sông nơi rộng nhất khoảng 30 m, nơi hẹp nhát chỉ rộng khoảng 10 m. Sông Hồ Xá là nguồn phù sa bồi đắp cho các cánh đồng ven hai bên sông; cung cấp nước ngọt dối dào cho sản xuất nông nghiệp và nuôi trồng thủy sản của các xã Vĩnh Chấp, Vĩnh Long, Vĩnh Nam và thị trấn Hồ Xá. Sông Hồ Xá chảy theo hướng Bắc nam rồi hợp lưu với sông Sa Lung (gần cầu Châu Thị)</w:t>
      </w:r>
      <w:r w:rsidR="00602D40" w:rsidRPr="00602D40">
        <w:rPr>
          <w:color w:val="000000"/>
          <w:sz w:val="27"/>
          <w:szCs w:val="27"/>
          <w:shd w:val="clear" w:color="auto" w:fill="FFFFFF"/>
          <w:lang w:val="nb-NO"/>
        </w:rPr>
        <w:t>.</w:t>
      </w:r>
    </w:p>
    <w:p w14:paraId="5368F923" w14:textId="33E34584" w:rsidR="00C93CBA" w:rsidRDefault="00602D40" w:rsidP="00DF7B97">
      <w:pPr>
        <w:spacing w:line="312" w:lineRule="auto"/>
        <w:ind w:firstLine="567"/>
        <w:jc w:val="both"/>
        <w:rPr>
          <w:sz w:val="27"/>
          <w:szCs w:val="27"/>
          <w:shd w:val="clear" w:color="auto" w:fill="FFFFFF"/>
          <w:lang w:val="nb-NO"/>
        </w:rPr>
      </w:pPr>
      <w:r w:rsidRPr="00602D40">
        <w:rPr>
          <w:sz w:val="27"/>
          <w:szCs w:val="27"/>
          <w:shd w:val="clear" w:color="auto" w:fill="FFFFFF"/>
          <w:lang w:val="nb-NO"/>
        </w:rPr>
        <w:t xml:space="preserve">Sông </w:t>
      </w:r>
      <w:hyperlink r:id="rId8" w:tooltip="Chiều dài" w:history="1">
        <w:r w:rsidRPr="00602D40">
          <w:rPr>
            <w:rStyle w:val="Hyperlink"/>
            <w:color w:val="auto"/>
            <w:sz w:val="27"/>
            <w:szCs w:val="27"/>
            <w:u w:val="none"/>
            <w:shd w:val="clear" w:color="auto" w:fill="FFFFFF"/>
            <w:lang w:val="nb-NO"/>
          </w:rPr>
          <w:t>dài</w:t>
        </w:r>
      </w:hyperlink>
      <w:r w:rsidRPr="00602D40">
        <w:rPr>
          <w:sz w:val="27"/>
          <w:szCs w:val="27"/>
          <w:shd w:val="clear" w:color="auto" w:fill="FFFFFF"/>
          <w:lang w:val="nb-NO"/>
        </w:rPr>
        <w:t> 59 km và diện tích lưu vực là 410 km</w:t>
      </w:r>
      <w:r>
        <w:rPr>
          <w:sz w:val="27"/>
          <w:szCs w:val="27"/>
          <w:shd w:val="clear" w:color="auto" w:fill="FFFFFF"/>
          <w:vertAlign w:val="superscript"/>
          <w:lang w:val="nb-NO"/>
        </w:rPr>
        <w:t>2</w:t>
      </w:r>
      <w:r w:rsidR="00DF7B97">
        <w:rPr>
          <w:sz w:val="27"/>
          <w:szCs w:val="27"/>
          <w:shd w:val="clear" w:color="auto" w:fill="FFFFFF"/>
          <w:lang w:val="nb-NO"/>
        </w:rPr>
        <w:t>, độ cao bình quân lưu vực 75 km. Nước từ sông Sa Lung sẽ được đổ ra sông Bến Hải. Vị trí hợp lưu giữ hai sông này đoạn gần cầu Hiền Lương.</w:t>
      </w:r>
    </w:p>
    <w:p w14:paraId="30EEB591" w14:textId="77777777" w:rsidR="009E01A1" w:rsidRDefault="009E01A1" w:rsidP="00DF7B97">
      <w:pPr>
        <w:spacing w:line="312" w:lineRule="auto"/>
        <w:ind w:firstLine="567"/>
        <w:jc w:val="both"/>
        <w:rPr>
          <w:sz w:val="27"/>
          <w:szCs w:val="27"/>
          <w:shd w:val="clear" w:color="auto" w:fill="FFFFFF"/>
          <w:lang w:val="nb-NO"/>
        </w:rPr>
      </w:pPr>
    </w:p>
    <w:p w14:paraId="145E4484" w14:textId="0E4BAB01" w:rsidR="00CC3970" w:rsidRPr="002721E8" w:rsidRDefault="00E375C3" w:rsidP="009E01A1">
      <w:pPr>
        <w:pStyle w:val="k4"/>
        <w:outlineLvl w:val="1"/>
        <w:rPr>
          <w:i/>
          <w:color w:val="auto"/>
          <w:sz w:val="27"/>
          <w:szCs w:val="27"/>
          <w:lang w:val="nb-NO"/>
        </w:rPr>
      </w:pPr>
      <w:bookmarkStart w:id="1226" w:name="_Toc164155863"/>
      <w:r w:rsidRPr="002721E8">
        <w:rPr>
          <w:i/>
          <w:color w:val="auto"/>
          <w:sz w:val="27"/>
          <w:szCs w:val="27"/>
          <w:lang w:val="nb-NO"/>
        </w:rPr>
        <w:lastRenderedPageBreak/>
        <w:t>2.1.</w:t>
      </w:r>
      <w:r w:rsidR="005142F7" w:rsidRPr="002721E8">
        <w:rPr>
          <w:i/>
          <w:color w:val="auto"/>
          <w:sz w:val="27"/>
          <w:szCs w:val="27"/>
          <w:lang w:val="nb-NO"/>
        </w:rPr>
        <w:t>3</w:t>
      </w:r>
      <w:r w:rsidRPr="002721E8">
        <w:rPr>
          <w:i/>
          <w:color w:val="auto"/>
          <w:sz w:val="27"/>
          <w:szCs w:val="27"/>
          <w:lang w:val="nb-NO"/>
        </w:rPr>
        <w:t>. Điều kiện về kinh tế - xã hội</w:t>
      </w:r>
      <w:bookmarkEnd w:id="1222"/>
      <w:bookmarkEnd w:id="1223"/>
      <w:r w:rsidR="00631F56" w:rsidRPr="002721E8">
        <w:rPr>
          <w:i/>
          <w:color w:val="auto"/>
          <w:sz w:val="27"/>
          <w:szCs w:val="27"/>
          <w:lang w:val="nb-NO"/>
        </w:rPr>
        <w:t xml:space="preserve"> </w:t>
      </w:r>
      <w:r w:rsidR="00815F64" w:rsidRPr="002721E8">
        <w:rPr>
          <w:i/>
          <w:color w:val="auto"/>
          <w:sz w:val="27"/>
          <w:szCs w:val="27"/>
          <w:lang w:val="nb-NO"/>
        </w:rPr>
        <w:t xml:space="preserve">huyện </w:t>
      </w:r>
      <w:r w:rsidR="00D056B4">
        <w:rPr>
          <w:i/>
          <w:color w:val="auto"/>
          <w:sz w:val="27"/>
          <w:szCs w:val="27"/>
          <w:lang w:val="nb-NO"/>
        </w:rPr>
        <w:t>Vĩnh Linh</w:t>
      </w:r>
      <w:r w:rsidR="00313249" w:rsidRPr="002721E8">
        <w:rPr>
          <w:i/>
          <w:color w:val="auto"/>
          <w:sz w:val="27"/>
          <w:szCs w:val="27"/>
          <w:lang w:val="nb-NO"/>
        </w:rPr>
        <w:t xml:space="preserve"> </w:t>
      </w:r>
      <w:r w:rsidR="00183B6D" w:rsidRPr="002721E8">
        <w:rPr>
          <w:i/>
          <w:color w:val="auto"/>
          <w:sz w:val="27"/>
          <w:szCs w:val="27"/>
          <w:lang w:val="nb-NO"/>
        </w:rPr>
        <w:t>[</w:t>
      </w:r>
      <w:r w:rsidR="00C43AB6" w:rsidRPr="002721E8">
        <w:rPr>
          <w:i/>
          <w:color w:val="auto"/>
          <w:sz w:val="27"/>
          <w:szCs w:val="27"/>
          <w:lang w:val="nb-NO"/>
        </w:rPr>
        <w:t>4</w:t>
      </w:r>
      <w:r w:rsidR="00183B6D" w:rsidRPr="002721E8">
        <w:rPr>
          <w:i/>
          <w:color w:val="auto"/>
          <w:sz w:val="27"/>
          <w:szCs w:val="27"/>
          <w:lang w:val="nb-NO"/>
        </w:rPr>
        <w:t>]</w:t>
      </w:r>
      <w:bookmarkEnd w:id="1226"/>
    </w:p>
    <w:p w14:paraId="424EC8D8" w14:textId="0E142C66" w:rsidR="00C10C5B" w:rsidRDefault="00C10C5B" w:rsidP="009E01A1">
      <w:pPr>
        <w:spacing w:line="288" w:lineRule="auto"/>
        <w:ind w:firstLine="567"/>
        <w:jc w:val="both"/>
        <w:rPr>
          <w:sz w:val="27"/>
          <w:szCs w:val="27"/>
          <w:lang w:val="pt-BR"/>
        </w:rPr>
      </w:pPr>
      <w:r w:rsidRPr="00C10C5B">
        <w:rPr>
          <w:sz w:val="27"/>
          <w:szCs w:val="27"/>
          <w:shd w:val="clear" w:color="auto" w:fill="FFFFFF"/>
          <w:lang w:val="nb-NO"/>
        </w:rPr>
        <w:t>Vĩnh Linh là một huyện phía Bắc tỉnh Quảng Trị</w:t>
      </w:r>
      <w:r>
        <w:rPr>
          <w:sz w:val="27"/>
          <w:szCs w:val="27"/>
          <w:lang w:val="pt-BR"/>
        </w:rPr>
        <w:t>, diện tích tự nhiên của huyện là 620 km</w:t>
      </w:r>
      <w:r>
        <w:rPr>
          <w:sz w:val="27"/>
          <w:szCs w:val="27"/>
          <w:vertAlign w:val="superscript"/>
          <w:lang w:val="pt-BR"/>
        </w:rPr>
        <w:t>2</w:t>
      </w:r>
      <w:r>
        <w:rPr>
          <w:sz w:val="27"/>
          <w:szCs w:val="27"/>
          <w:lang w:val="pt-BR"/>
        </w:rPr>
        <w:t>, dân số của huyện tính đến năm 2024 là trên 90.000 người trong đó có 2.708 người dân tộc Vân Kiều. Huyện có 18 đơn vị hành chính cấp xã (15 xã, 03 thị trấn).</w:t>
      </w:r>
      <w:r w:rsidR="00D01927">
        <w:rPr>
          <w:sz w:val="27"/>
          <w:szCs w:val="27"/>
          <w:lang w:val="pt-BR"/>
        </w:rPr>
        <w:t>[3]</w:t>
      </w:r>
    </w:p>
    <w:p w14:paraId="2D3F7A0E" w14:textId="25A4D713" w:rsidR="00507C46" w:rsidRPr="00D056B4" w:rsidRDefault="00507C46" w:rsidP="009E01A1">
      <w:pPr>
        <w:spacing w:line="288" w:lineRule="auto"/>
        <w:ind w:firstLine="567"/>
        <w:jc w:val="both"/>
        <w:rPr>
          <w:sz w:val="27"/>
          <w:szCs w:val="27"/>
          <w:lang w:val="pt-BR"/>
        </w:rPr>
      </w:pPr>
      <w:r>
        <w:rPr>
          <w:sz w:val="27"/>
          <w:szCs w:val="27"/>
          <w:lang w:val="pt-BR"/>
        </w:rPr>
        <w:t xml:space="preserve">Theo báo cáo tình hình Kinh tế - Xã hội 6 tháng đầu năm 2023 của huyện Vĩnh </w:t>
      </w:r>
      <w:r w:rsidRPr="00D056B4">
        <w:rPr>
          <w:sz w:val="27"/>
          <w:szCs w:val="27"/>
          <w:lang w:val="pt-BR"/>
        </w:rPr>
        <w:t>Linh.</w:t>
      </w:r>
    </w:p>
    <w:p w14:paraId="3E664B32" w14:textId="5FCC3FF3" w:rsidR="00507C46" w:rsidRPr="00D056B4" w:rsidRDefault="00507C46" w:rsidP="009E01A1">
      <w:pPr>
        <w:pStyle w:val="Heading3"/>
        <w:spacing w:before="0" w:after="0" w:line="288" w:lineRule="auto"/>
        <w:rPr>
          <w:rFonts w:ascii="Times New Roman" w:hAnsi="Times New Roman" w:cs="Times New Roman"/>
          <w:b w:val="0"/>
          <w:bCs w:val="0"/>
          <w:i/>
          <w:iCs/>
          <w:sz w:val="27"/>
          <w:szCs w:val="27"/>
          <w:lang w:val="pt-BR"/>
        </w:rPr>
      </w:pPr>
      <w:r w:rsidRPr="00D056B4">
        <w:rPr>
          <w:rFonts w:ascii="Times New Roman" w:hAnsi="Times New Roman" w:cs="Times New Roman"/>
          <w:b w:val="0"/>
          <w:bCs w:val="0"/>
          <w:i/>
          <w:iCs/>
          <w:sz w:val="27"/>
          <w:szCs w:val="27"/>
          <w:lang w:val="pt-BR"/>
        </w:rPr>
        <w:t>2.1.3.1. Điều kiện về kinh tế</w:t>
      </w:r>
    </w:p>
    <w:p w14:paraId="6D0FBDFF" w14:textId="3B9276A9" w:rsidR="00507C46" w:rsidRPr="00507C46" w:rsidRDefault="00507C46" w:rsidP="009E01A1">
      <w:pPr>
        <w:spacing w:line="288" w:lineRule="auto"/>
        <w:ind w:firstLine="567"/>
        <w:jc w:val="both"/>
        <w:rPr>
          <w:i/>
          <w:iCs/>
          <w:sz w:val="27"/>
          <w:szCs w:val="27"/>
          <w:lang w:val="pt-BR"/>
        </w:rPr>
      </w:pPr>
      <w:r w:rsidRPr="00D056B4">
        <w:rPr>
          <w:i/>
          <w:iCs/>
          <w:sz w:val="27"/>
          <w:szCs w:val="27"/>
          <w:lang w:val="pt-BR"/>
        </w:rPr>
        <w:t>* Sản</w:t>
      </w:r>
      <w:r w:rsidRPr="00507C46">
        <w:rPr>
          <w:i/>
          <w:iCs/>
          <w:sz w:val="27"/>
          <w:szCs w:val="27"/>
          <w:lang w:val="pt-BR"/>
        </w:rPr>
        <w:t xml:space="preserve"> xuất nông </w:t>
      </w:r>
      <w:r w:rsidR="00476EBC">
        <w:rPr>
          <w:i/>
          <w:iCs/>
          <w:sz w:val="27"/>
          <w:szCs w:val="27"/>
          <w:lang w:val="pt-BR"/>
        </w:rPr>
        <w:t>-</w:t>
      </w:r>
      <w:r w:rsidRPr="00507C46">
        <w:rPr>
          <w:i/>
          <w:iCs/>
          <w:sz w:val="27"/>
          <w:szCs w:val="27"/>
          <w:lang w:val="pt-BR"/>
        </w:rPr>
        <w:t xml:space="preserve"> lâm </w:t>
      </w:r>
      <w:r w:rsidR="00476EBC">
        <w:rPr>
          <w:i/>
          <w:iCs/>
          <w:sz w:val="27"/>
          <w:szCs w:val="27"/>
          <w:lang w:val="pt-BR"/>
        </w:rPr>
        <w:t>-</w:t>
      </w:r>
      <w:r w:rsidRPr="00507C46">
        <w:rPr>
          <w:i/>
          <w:iCs/>
          <w:sz w:val="27"/>
          <w:szCs w:val="27"/>
          <w:lang w:val="pt-BR"/>
        </w:rPr>
        <w:t xml:space="preserve"> ngư nghiệp</w:t>
      </w:r>
    </w:p>
    <w:p w14:paraId="466F1108" w14:textId="4243B118" w:rsidR="00507C46" w:rsidRDefault="00507C46" w:rsidP="009E01A1">
      <w:pPr>
        <w:widowControl w:val="0"/>
        <w:spacing w:line="288" w:lineRule="auto"/>
        <w:ind w:firstLine="567"/>
        <w:jc w:val="both"/>
        <w:rPr>
          <w:sz w:val="27"/>
          <w:szCs w:val="27"/>
          <w:lang w:val="pt-BR"/>
        </w:rPr>
      </w:pPr>
      <w:r>
        <w:rPr>
          <w:sz w:val="27"/>
          <w:szCs w:val="27"/>
          <w:lang w:val="pt-BR"/>
        </w:rPr>
        <w:t xml:space="preserve">- </w:t>
      </w:r>
      <w:r w:rsidRPr="00507C46">
        <w:rPr>
          <w:sz w:val="27"/>
          <w:szCs w:val="27"/>
          <w:lang w:val="pt-BR"/>
        </w:rPr>
        <w:t>Nông nghiệp: Diện tích gieo trồng lúa vụ Đông - Xuân 4.032 ha, năng suất bình quân đạt 57,3 tạ/ha. Diện tích một số loại cây trồng khác: Ngô 516</w:t>
      </w:r>
      <w:r>
        <w:rPr>
          <w:sz w:val="27"/>
          <w:szCs w:val="27"/>
          <w:lang w:val="pt-BR"/>
        </w:rPr>
        <w:t xml:space="preserve"> </w:t>
      </w:r>
      <w:r w:rsidRPr="00507C46">
        <w:rPr>
          <w:sz w:val="27"/>
          <w:szCs w:val="27"/>
          <w:lang w:val="pt-BR"/>
        </w:rPr>
        <w:t>ha; Cây lấy bột khác 2.068 ha, Lạc 1.075</w:t>
      </w:r>
      <w:r>
        <w:rPr>
          <w:sz w:val="27"/>
          <w:szCs w:val="27"/>
          <w:lang w:val="pt-BR"/>
        </w:rPr>
        <w:t xml:space="preserve"> </w:t>
      </w:r>
      <w:r w:rsidRPr="00507C46">
        <w:rPr>
          <w:sz w:val="27"/>
          <w:szCs w:val="27"/>
          <w:lang w:val="pt-BR"/>
        </w:rPr>
        <w:t>ha; Rau, Đậu, cây thực phẩm các loại 739</w:t>
      </w:r>
      <w:r w:rsidR="007E47BF">
        <w:rPr>
          <w:sz w:val="27"/>
          <w:szCs w:val="27"/>
          <w:lang w:val="pt-BR"/>
        </w:rPr>
        <w:t xml:space="preserve"> </w:t>
      </w:r>
      <w:r w:rsidRPr="00507C46">
        <w:rPr>
          <w:sz w:val="27"/>
          <w:szCs w:val="27"/>
          <w:lang w:val="pt-BR"/>
        </w:rPr>
        <w:t>ha.</w:t>
      </w:r>
      <w:r w:rsidR="00D01927">
        <w:rPr>
          <w:sz w:val="27"/>
          <w:szCs w:val="27"/>
          <w:lang w:val="pt-BR"/>
        </w:rPr>
        <w:t xml:space="preserve"> [2]</w:t>
      </w:r>
    </w:p>
    <w:p w14:paraId="30EC7E17" w14:textId="27D51FD8" w:rsidR="00507C46" w:rsidRPr="00507C46" w:rsidRDefault="00507C46" w:rsidP="009E01A1">
      <w:pPr>
        <w:widowControl w:val="0"/>
        <w:spacing w:line="288" w:lineRule="auto"/>
        <w:ind w:firstLine="567"/>
        <w:jc w:val="both"/>
        <w:rPr>
          <w:sz w:val="27"/>
          <w:szCs w:val="27"/>
          <w:lang w:val="pt-BR"/>
        </w:rPr>
      </w:pPr>
      <w:r w:rsidRPr="00507C46">
        <w:rPr>
          <w:sz w:val="27"/>
          <w:szCs w:val="27"/>
          <w:lang w:val="pt-BR"/>
        </w:rPr>
        <w:t>Diện tích cao su 6.572 ha; diện tích cho sản phẩm 6.430 ha.</w:t>
      </w:r>
    </w:p>
    <w:p w14:paraId="4E3DC9A7" w14:textId="0B0DFEE5" w:rsidR="00507C46" w:rsidRDefault="00507C46" w:rsidP="009E01A1">
      <w:pPr>
        <w:widowControl w:val="0"/>
        <w:spacing w:line="288" w:lineRule="auto"/>
        <w:ind w:firstLine="567"/>
        <w:jc w:val="both"/>
        <w:rPr>
          <w:sz w:val="27"/>
          <w:szCs w:val="27"/>
          <w:lang w:val="pt-BR"/>
        </w:rPr>
      </w:pPr>
      <w:r w:rsidRPr="00507C46">
        <w:rPr>
          <w:sz w:val="27"/>
          <w:szCs w:val="27"/>
          <w:lang w:val="pt-BR"/>
        </w:rPr>
        <w:t>Diện tích hồ tiêu hiện có là 1.312 ha; diện tích cho sản phẩm 1.285 ha; năng suất ước đạt 12,3</w:t>
      </w:r>
      <w:r>
        <w:rPr>
          <w:sz w:val="27"/>
          <w:szCs w:val="27"/>
          <w:lang w:val="pt-BR"/>
        </w:rPr>
        <w:t xml:space="preserve"> </w:t>
      </w:r>
      <w:r w:rsidRPr="00507C46">
        <w:rPr>
          <w:sz w:val="27"/>
          <w:szCs w:val="27"/>
          <w:lang w:val="pt-BR"/>
        </w:rPr>
        <w:t>tạ/ha; sản lượng ước đạt 1.580,6 tấn.</w:t>
      </w:r>
    </w:p>
    <w:p w14:paraId="78138DC9" w14:textId="5A93F8EE" w:rsidR="007E47BF" w:rsidRDefault="007E47BF" w:rsidP="009E01A1">
      <w:pPr>
        <w:widowControl w:val="0"/>
        <w:spacing w:line="288" w:lineRule="auto"/>
        <w:ind w:firstLine="567"/>
        <w:jc w:val="both"/>
        <w:rPr>
          <w:sz w:val="27"/>
          <w:szCs w:val="27"/>
          <w:lang w:val="pt-BR"/>
        </w:rPr>
      </w:pPr>
      <w:r>
        <w:rPr>
          <w:sz w:val="27"/>
          <w:szCs w:val="27"/>
          <w:lang w:val="pt-BR"/>
        </w:rPr>
        <w:t>- Lâm nghiệp</w:t>
      </w:r>
      <w:r w:rsidRPr="007E47BF">
        <w:rPr>
          <w:sz w:val="27"/>
          <w:szCs w:val="27"/>
          <w:lang w:val="pt-BR"/>
        </w:rPr>
        <w:t>: thực hiện trồng mới và trồng dặm rừng trồng ở những vùng cây bị chết và thực hiện công tác chăm sóc rừng mới. Khai thác được 73.950 m</w:t>
      </w:r>
      <w:r w:rsidRPr="007E47BF">
        <w:rPr>
          <w:sz w:val="27"/>
          <w:szCs w:val="27"/>
          <w:vertAlign w:val="superscript"/>
          <w:lang w:val="pt-BR"/>
        </w:rPr>
        <w:t>3</w:t>
      </w:r>
      <w:r w:rsidRPr="007E47BF">
        <w:rPr>
          <w:sz w:val="27"/>
          <w:szCs w:val="27"/>
          <w:lang w:val="pt-BR"/>
        </w:rPr>
        <w:t xml:space="preserve"> gỗ rừng trồng</w:t>
      </w:r>
      <w:r>
        <w:rPr>
          <w:sz w:val="27"/>
          <w:szCs w:val="27"/>
          <w:lang w:val="pt-BR"/>
        </w:rPr>
        <w:t>.</w:t>
      </w:r>
    </w:p>
    <w:p w14:paraId="1464FE56" w14:textId="2C967614" w:rsidR="007E47BF" w:rsidRDefault="007E47BF" w:rsidP="009E01A1">
      <w:pPr>
        <w:widowControl w:val="0"/>
        <w:spacing w:line="288" w:lineRule="auto"/>
        <w:ind w:firstLine="567"/>
        <w:jc w:val="both"/>
        <w:rPr>
          <w:sz w:val="27"/>
          <w:szCs w:val="27"/>
          <w:lang w:val="pt-BR"/>
        </w:rPr>
      </w:pPr>
      <w:r w:rsidRPr="007E47BF">
        <w:rPr>
          <w:sz w:val="27"/>
          <w:szCs w:val="27"/>
          <w:lang w:val="pt-BR"/>
        </w:rPr>
        <w:t>- Ngư nghiệp: Diện tích nuôi trồng thủy sản đạt 883,7 ha; trong đó, diện tích nuôi tôm 314</w:t>
      </w:r>
      <w:r>
        <w:rPr>
          <w:sz w:val="27"/>
          <w:szCs w:val="27"/>
          <w:lang w:val="pt-BR"/>
        </w:rPr>
        <w:t xml:space="preserve"> </w:t>
      </w:r>
      <w:r w:rsidRPr="007E47BF">
        <w:rPr>
          <w:sz w:val="27"/>
          <w:szCs w:val="27"/>
          <w:lang w:val="pt-BR"/>
        </w:rPr>
        <w:t>ha.Tổng sản lượng thủy sản đạt 2.390 tấn; trong đó sản lượng nuôi trồng đạt 618,7 tấn, sản lượng đánh bắt đạt 1.771,4 tấn.</w:t>
      </w:r>
    </w:p>
    <w:p w14:paraId="6A3E0481" w14:textId="29D65D1B" w:rsidR="007E47BF" w:rsidRPr="00476EBC" w:rsidRDefault="007E47BF" w:rsidP="009E01A1">
      <w:pPr>
        <w:widowControl w:val="0"/>
        <w:spacing w:line="288" w:lineRule="auto"/>
        <w:ind w:firstLine="567"/>
        <w:jc w:val="both"/>
        <w:rPr>
          <w:i/>
          <w:iCs/>
          <w:sz w:val="27"/>
          <w:szCs w:val="27"/>
          <w:lang w:val="pt-BR"/>
        </w:rPr>
      </w:pPr>
      <w:r w:rsidRPr="00476EBC">
        <w:rPr>
          <w:i/>
          <w:iCs/>
          <w:sz w:val="27"/>
          <w:szCs w:val="27"/>
          <w:lang w:val="pt-BR"/>
        </w:rPr>
        <w:t xml:space="preserve">* Công nghiệp </w:t>
      </w:r>
      <w:r w:rsidR="00476EBC">
        <w:rPr>
          <w:i/>
          <w:iCs/>
          <w:sz w:val="27"/>
          <w:szCs w:val="27"/>
          <w:lang w:val="pt-BR"/>
        </w:rPr>
        <w:t xml:space="preserve">- </w:t>
      </w:r>
      <w:r w:rsidR="007B0464" w:rsidRPr="00476EBC">
        <w:rPr>
          <w:i/>
          <w:iCs/>
          <w:sz w:val="27"/>
          <w:szCs w:val="27"/>
          <w:lang w:val="pt-BR"/>
        </w:rPr>
        <w:t>Thương mại và dịch vụ</w:t>
      </w:r>
    </w:p>
    <w:p w14:paraId="3ED6A676" w14:textId="74E16EA8" w:rsidR="00476EBC" w:rsidRDefault="00476EBC" w:rsidP="009E01A1">
      <w:pPr>
        <w:widowControl w:val="0"/>
        <w:spacing w:line="288" w:lineRule="auto"/>
        <w:ind w:firstLine="567"/>
        <w:jc w:val="both"/>
        <w:rPr>
          <w:sz w:val="27"/>
          <w:szCs w:val="27"/>
          <w:lang w:val="pt-BR"/>
        </w:rPr>
      </w:pPr>
      <w:r w:rsidRPr="00476EBC">
        <w:rPr>
          <w:sz w:val="27"/>
          <w:szCs w:val="27"/>
          <w:lang w:val="pt-BR"/>
        </w:rPr>
        <w:t>Trong 6 tháng đầu năm 2023, công nghiệp, tiểu thủ công nghiệp trên địa bàn huyện tiếp tục phát triển, sản xuất có hiệu quả dựa trên tiềm năng thế mạnh của địa phương. Giá trị sản xuất công nghiệp - tiểu thủ công nghiệp (theo giá so sánh 2010) ước thực hiện 673,92 tỷ đồng, tăng 13,5% so với cùng kỳ. Sản lượng một số sản phẩm công nghiệp chủ yếu đều tăng so với cùng kỳ năm trước.</w:t>
      </w:r>
    </w:p>
    <w:p w14:paraId="4B017480" w14:textId="395C0D9E" w:rsidR="00476EBC" w:rsidRPr="00476EBC" w:rsidRDefault="00476EBC" w:rsidP="009E01A1">
      <w:pPr>
        <w:widowControl w:val="0"/>
        <w:spacing w:line="288" w:lineRule="auto"/>
        <w:ind w:firstLine="567"/>
        <w:jc w:val="both"/>
        <w:rPr>
          <w:sz w:val="27"/>
          <w:szCs w:val="27"/>
          <w:lang w:val="pt-BR"/>
        </w:rPr>
      </w:pPr>
      <w:r w:rsidRPr="00476EBC">
        <w:rPr>
          <w:sz w:val="27"/>
          <w:szCs w:val="27"/>
          <w:lang w:val="pt-BR"/>
        </w:rPr>
        <w:t>Phối hợp thúc đẩy đầu tư kết cấu hạ tầng tại KCN Tây Bắc Hồ Xá; tổ chức khảo sát bổ sung quy hoạch Cụm công nghiệp phía Tây và thành lập Cụm công nghiệp vùng Đông huyện Vĩnh Linh. Kiểm tra các doanh nghiệp sản xuất, chế biến dăm gỗ, may mặc, chế biến thủy hải sản để có phương án hỗ trợ sản xuất.</w:t>
      </w:r>
    </w:p>
    <w:p w14:paraId="490929C6" w14:textId="28FAF6B1" w:rsidR="007B0464" w:rsidRDefault="007B0464" w:rsidP="009E01A1">
      <w:pPr>
        <w:widowControl w:val="0"/>
        <w:spacing w:line="288" w:lineRule="auto"/>
        <w:ind w:firstLine="567"/>
        <w:jc w:val="both"/>
        <w:rPr>
          <w:sz w:val="27"/>
          <w:szCs w:val="27"/>
          <w:lang w:val="pt-BR"/>
        </w:rPr>
      </w:pPr>
      <w:r w:rsidRPr="007B0464">
        <w:rPr>
          <w:sz w:val="27"/>
          <w:szCs w:val="27"/>
          <w:lang w:val="pt-BR"/>
        </w:rPr>
        <w:t>Cơ sở hạ tầng giao thông trên địa bàn tiếp tục được đầu tư nâng cấp, mở rộng đã tạo điều kiện thuận lợi cho hoạt động giao thông vận tải phát triển. Ước</w:t>
      </w:r>
      <w:r>
        <w:rPr>
          <w:sz w:val="27"/>
          <w:szCs w:val="27"/>
          <w:lang w:val="pt-BR"/>
        </w:rPr>
        <w:t xml:space="preserve"> tính</w:t>
      </w:r>
      <w:r w:rsidRPr="007B0464">
        <w:rPr>
          <w:sz w:val="27"/>
          <w:szCs w:val="27"/>
          <w:lang w:val="pt-BR"/>
        </w:rPr>
        <w:t xml:space="preserve"> doanh thu vận tải trong 6 tháng đầu năm là 97,04 tỷ đồng. Tổng mức bán lẻ hàng hoá và dịch vụ ước đạt 2.658,91 tỷ đồng</w:t>
      </w:r>
      <w:r w:rsidR="00476EBC">
        <w:rPr>
          <w:sz w:val="27"/>
          <w:szCs w:val="27"/>
          <w:lang w:val="pt-BR"/>
        </w:rPr>
        <w:t>.</w:t>
      </w:r>
    </w:p>
    <w:p w14:paraId="6C70270E" w14:textId="2339AFC9" w:rsidR="00476EBC" w:rsidRDefault="00476EBC" w:rsidP="009E01A1">
      <w:pPr>
        <w:widowControl w:val="0"/>
        <w:spacing w:line="288" w:lineRule="auto"/>
        <w:ind w:firstLine="567"/>
        <w:jc w:val="both"/>
        <w:rPr>
          <w:sz w:val="27"/>
          <w:szCs w:val="27"/>
          <w:lang w:val="pt-BR"/>
        </w:rPr>
      </w:pPr>
      <w:r w:rsidRPr="00476EBC">
        <w:rPr>
          <w:sz w:val="27"/>
          <w:szCs w:val="27"/>
          <w:lang w:val="pt-BR"/>
        </w:rPr>
        <w:t xml:space="preserve">Công tác quản lý các hoạt động thương mại, bình ổn thị trường, ATTP, đo lường chất lượng. Tuyên truyền, vận động, đồng thời ngăn chặn các trường hợp buôn bán trên vỉa hè, lòng đường, hè phố các tuyến đường nội thị làm mất an toàn </w:t>
      </w:r>
      <w:r w:rsidRPr="00476EBC">
        <w:rPr>
          <w:sz w:val="27"/>
          <w:szCs w:val="27"/>
          <w:lang w:val="pt-BR"/>
        </w:rPr>
        <w:lastRenderedPageBreak/>
        <w:t>giao thông, mỹ quan đô thị.</w:t>
      </w:r>
    </w:p>
    <w:p w14:paraId="14D6FAC0" w14:textId="6C1E6359" w:rsidR="00476EBC" w:rsidRPr="00476EBC" w:rsidRDefault="00476EBC" w:rsidP="009E01A1">
      <w:pPr>
        <w:widowControl w:val="0"/>
        <w:spacing w:line="288" w:lineRule="auto"/>
        <w:ind w:firstLine="567"/>
        <w:jc w:val="both"/>
        <w:rPr>
          <w:i/>
          <w:iCs/>
          <w:sz w:val="27"/>
          <w:szCs w:val="27"/>
          <w:lang w:val="pt-BR"/>
        </w:rPr>
      </w:pPr>
      <w:r w:rsidRPr="00476EBC">
        <w:rPr>
          <w:i/>
          <w:iCs/>
          <w:sz w:val="27"/>
          <w:szCs w:val="27"/>
          <w:lang w:val="pt-BR"/>
        </w:rPr>
        <w:t>* Tài nguyên và môi trường</w:t>
      </w:r>
    </w:p>
    <w:p w14:paraId="09B7718F" w14:textId="3DC72935" w:rsidR="00476EBC" w:rsidRPr="00D056B4" w:rsidRDefault="00476EBC" w:rsidP="009E01A1">
      <w:pPr>
        <w:widowControl w:val="0"/>
        <w:spacing w:line="288" w:lineRule="auto"/>
        <w:ind w:firstLine="567"/>
        <w:jc w:val="both"/>
        <w:rPr>
          <w:sz w:val="27"/>
          <w:szCs w:val="27"/>
          <w:lang w:val="pt-BR"/>
        </w:rPr>
      </w:pPr>
      <w:r>
        <w:rPr>
          <w:sz w:val="27"/>
          <w:szCs w:val="27"/>
          <w:lang w:val="pt-BR"/>
        </w:rPr>
        <w:t xml:space="preserve">Công tác quản lý </w:t>
      </w:r>
      <w:r w:rsidRPr="00476EBC">
        <w:rPr>
          <w:sz w:val="27"/>
          <w:szCs w:val="27"/>
          <w:lang w:val="pt-BR"/>
        </w:rPr>
        <w:t xml:space="preserve">nhà nước ở lĩnh vực Tài nguyên và Môi trường tiếp tục được chú trọng. Thực hiện Kế hoạch sử dụng đất năm 2023. Chỉnh lý biến động đất đai thực hiện các dự án và biến động do chuyển mục đích sử dụng đất. Chỉ đạo đẩy nhanh công tác Quy hoạch bán đấu giá QSD đất theo kế hoạch năm 2023. Trong 6 </w:t>
      </w:r>
      <w:r w:rsidRPr="00D056B4">
        <w:rPr>
          <w:sz w:val="27"/>
          <w:szCs w:val="27"/>
          <w:lang w:val="pt-BR"/>
        </w:rPr>
        <w:t>tháng đầu năm đã tổ chức đấu giá QSD đất 3 đợt với tổng số tiền trúng đấu giá QSD đất là 3.090,711 triệu đồng.</w:t>
      </w:r>
    </w:p>
    <w:p w14:paraId="5708385D" w14:textId="4B8746B0" w:rsidR="00476EBC" w:rsidRPr="00D056B4" w:rsidRDefault="00476EBC" w:rsidP="009E01A1">
      <w:pPr>
        <w:pStyle w:val="Heading3"/>
        <w:spacing w:before="0" w:after="0" w:line="288" w:lineRule="auto"/>
        <w:rPr>
          <w:rFonts w:ascii="Times New Roman" w:hAnsi="Times New Roman" w:cs="Times New Roman"/>
          <w:b w:val="0"/>
          <w:bCs w:val="0"/>
          <w:i/>
          <w:iCs/>
          <w:sz w:val="27"/>
          <w:szCs w:val="27"/>
          <w:lang w:val="pt-BR"/>
        </w:rPr>
      </w:pPr>
      <w:r w:rsidRPr="00D056B4">
        <w:rPr>
          <w:rFonts w:ascii="Times New Roman" w:hAnsi="Times New Roman" w:cs="Times New Roman"/>
          <w:b w:val="0"/>
          <w:bCs w:val="0"/>
          <w:i/>
          <w:iCs/>
          <w:sz w:val="27"/>
          <w:szCs w:val="27"/>
          <w:lang w:val="pt-BR"/>
        </w:rPr>
        <w:t>2.1.3.2. Điều kiện về xã hội</w:t>
      </w:r>
    </w:p>
    <w:p w14:paraId="3422A82B" w14:textId="0698E3DC" w:rsidR="00476EBC" w:rsidRPr="00476EBC" w:rsidRDefault="00476EBC" w:rsidP="009E01A1">
      <w:pPr>
        <w:widowControl w:val="0"/>
        <w:spacing w:line="288" w:lineRule="auto"/>
        <w:ind w:firstLine="567"/>
        <w:jc w:val="both"/>
        <w:rPr>
          <w:i/>
          <w:iCs/>
          <w:sz w:val="27"/>
          <w:szCs w:val="27"/>
          <w:lang w:val="pt-BR"/>
        </w:rPr>
      </w:pPr>
      <w:r w:rsidRPr="00D056B4">
        <w:rPr>
          <w:i/>
          <w:iCs/>
          <w:sz w:val="27"/>
          <w:szCs w:val="27"/>
          <w:lang w:val="pt-BR"/>
        </w:rPr>
        <w:t>* Văn hóa</w:t>
      </w:r>
      <w:r w:rsidRPr="00476EBC">
        <w:rPr>
          <w:i/>
          <w:iCs/>
          <w:sz w:val="27"/>
          <w:szCs w:val="27"/>
          <w:lang w:val="pt-BR"/>
        </w:rPr>
        <w:t>, giáo dục</w:t>
      </w:r>
    </w:p>
    <w:p w14:paraId="2D6B8C95" w14:textId="1CD6A9D2" w:rsidR="00476EBC" w:rsidRPr="00476EBC" w:rsidRDefault="00476EBC" w:rsidP="009E01A1">
      <w:pPr>
        <w:widowControl w:val="0"/>
        <w:spacing w:line="288" w:lineRule="auto"/>
        <w:ind w:firstLine="567"/>
        <w:jc w:val="both"/>
        <w:rPr>
          <w:sz w:val="27"/>
          <w:szCs w:val="27"/>
          <w:lang w:val="pt-BR"/>
        </w:rPr>
      </w:pPr>
      <w:r w:rsidRPr="00476EBC">
        <w:rPr>
          <w:sz w:val="27"/>
          <w:szCs w:val="27"/>
          <w:lang w:val="pt-BR"/>
        </w:rPr>
        <w:t>Tập trung thực hiện nhiều giải pháp đồng bộ, hiệu quả nhằm huy động và duy trì, đảm bảo bảo số lượng học sinh đến trường; giữ vững kết quả phổ cập giáo dục, chất lượng giáo dục tiếp tục được nâng cao.</w:t>
      </w:r>
    </w:p>
    <w:p w14:paraId="3F5A7BB4" w14:textId="58BAAED8" w:rsidR="00476EBC" w:rsidRDefault="00476EBC" w:rsidP="009E01A1">
      <w:pPr>
        <w:widowControl w:val="0"/>
        <w:spacing w:line="288" w:lineRule="auto"/>
        <w:ind w:firstLine="567"/>
        <w:jc w:val="both"/>
        <w:rPr>
          <w:sz w:val="27"/>
          <w:szCs w:val="27"/>
          <w:lang w:val="pt-BR"/>
        </w:rPr>
      </w:pPr>
      <w:r w:rsidRPr="00476EBC">
        <w:rPr>
          <w:sz w:val="27"/>
          <w:szCs w:val="27"/>
          <w:lang w:val="pt-BR"/>
        </w:rPr>
        <w:t>Tiếp tục chỉ đạo quyết liệt công tác kiểm định chất lượng giáo dục gắn với xây dựng trường đạt chuẩn quốc gia ở các trường nằm trong lộ trình đăng ký công nhận; trong đó tập trung chỉ đạo các trường hoàn thành hồ sơ để đề nghị tỉnh đánh giá ngoài.</w:t>
      </w:r>
    </w:p>
    <w:p w14:paraId="28246718" w14:textId="2C1AE0BC" w:rsidR="002D295A" w:rsidRPr="002D295A" w:rsidRDefault="002D295A" w:rsidP="009E01A1">
      <w:pPr>
        <w:widowControl w:val="0"/>
        <w:spacing w:line="288" w:lineRule="auto"/>
        <w:ind w:firstLine="567"/>
        <w:jc w:val="both"/>
        <w:rPr>
          <w:i/>
          <w:iCs/>
          <w:sz w:val="27"/>
          <w:szCs w:val="27"/>
          <w:lang w:val="pt-BR"/>
        </w:rPr>
      </w:pPr>
      <w:r w:rsidRPr="002D295A">
        <w:rPr>
          <w:i/>
          <w:iCs/>
          <w:sz w:val="27"/>
          <w:szCs w:val="27"/>
          <w:lang w:val="pt-BR"/>
        </w:rPr>
        <w:t>* Quốc phòng, an ninh</w:t>
      </w:r>
    </w:p>
    <w:p w14:paraId="45C101B0" w14:textId="40FB4B3F" w:rsidR="00D86F1E" w:rsidRPr="002E2923" w:rsidRDefault="002D295A" w:rsidP="009E01A1">
      <w:pPr>
        <w:widowControl w:val="0"/>
        <w:spacing w:line="288" w:lineRule="auto"/>
        <w:ind w:firstLine="567"/>
        <w:jc w:val="both"/>
        <w:rPr>
          <w:sz w:val="27"/>
          <w:szCs w:val="27"/>
          <w:lang w:val="pt-BR"/>
        </w:rPr>
      </w:pPr>
      <w:r>
        <w:rPr>
          <w:sz w:val="27"/>
          <w:szCs w:val="27"/>
          <w:lang w:val="pt-BR"/>
        </w:rPr>
        <w:t xml:space="preserve">Công tác Quốc phòng - An ninh luôn được chú trọng; an ninh chính trị và trật tự an toàn xã hội được giữ vững. </w:t>
      </w:r>
      <w:r w:rsidR="00753BB3">
        <w:rPr>
          <w:sz w:val="27"/>
          <w:szCs w:val="27"/>
          <w:lang w:val="pt-BR"/>
        </w:rPr>
        <w:t>Thực hiện tốt nhiệm vụ sẵn sàng chiến đấu; tích cực tham gia các công tác phòng chống lụt bão, tìm kiếm cứu nạn. Nhờ vậy tình hình an ninh trật tự trên địa bàn được giữ vững và ổn định.</w:t>
      </w:r>
    </w:p>
    <w:p w14:paraId="1F20B391" w14:textId="77676D39" w:rsidR="004447EE" w:rsidRPr="002721E8" w:rsidRDefault="004447EE" w:rsidP="009E01A1">
      <w:pPr>
        <w:pStyle w:val="k4"/>
        <w:widowControl w:val="0"/>
        <w:outlineLvl w:val="1"/>
        <w:rPr>
          <w:i/>
          <w:color w:val="auto"/>
          <w:sz w:val="27"/>
          <w:szCs w:val="27"/>
          <w:lang w:val="pt-BR"/>
        </w:rPr>
      </w:pPr>
      <w:bookmarkStart w:id="1227" w:name="_Toc164155864"/>
      <w:r w:rsidRPr="002721E8">
        <w:rPr>
          <w:i/>
          <w:color w:val="auto"/>
          <w:sz w:val="27"/>
          <w:szCs w:val="27"/>
          <w:lang w:val="pt-BR"/>
        </w:rPr>
        <w:t>2.1.</w:t>
      </w:r>
      <w:r w:rsidR="005142F7" w:rsidRPr="002721E8">
        <w:rPr>
          <w:i/>
          <w:color w:val="auto"/>
          <w:sz w:val="27"/>
          <w:szCs w:val="27"/>
          <w:lang w:val="pt-BR"/>
        </w:rPr>
        <w:t>4</w:t>
      </w:r>
      <w:r w:rsidRPr="002721E8">
        <w:rPr>
          <w:i/>
          <w:color w:val="auto"/>
          <w:sz w:val="27"/>
          <w:szCs w:val="27"/>
          <w:lang w:val="pt-BR"/>
        </w:rPr>
        <w:t>.  Nhận dạng các đối tượng bị tác động, yếu tố nhạy cảm về môi</w:t>
      </w:r>
      <w:r w:rsidR="00055A71" w:rsidRPr="002721E8">
        <w:rPr>
          <w:i/>
          <w:color w:val="auto"/>
          <w:sz w:val="27"/>
          <w:szCs w:val="27"/>
          <w:lang w:val="pt-BR"/>
        </w:rPr>
        <w:t xml:space="preserve"> trường khu vực thực hiện Dự án</w:t>
      </w:r>
      <w:bookmarkEnd w:id="1227"/>
    </w:p>
    <w:p w14:paraId="0D58D0D9" w14:textId="2B792C06" w:rsidR="0057775D" w:rsidRPr="00870487" w:rsidRDefault="0057775D" w:rsidP="009E01A1">
      <w:pPr>
        <w:widowControl w:val="0"/>
        <w:spacing w:line="288" w:lineRule="auto"/>
        <w:ind w:firstLine="567"/>
        <w:jc w:val="both"/>
        <w:rPr>
          <w:rFonts w:eastAsia="Arial"/>
          <w:sz w:val="27"/>
          <w:szCs w:val="27"/>
          <w:lang w:val="de-DE"/>
        </w:rPr>
      </w:pPr>
      <w:bookmarkStart w:id="1228" w:name="_Toc21159273"/>
      <w:bookmarkStart w:id="1229" w:name="_Toc21673081"/>
      <w:bookmarkStart w:id="1230" w:name="_Toc21673167"/>
      <w:bookmarkStart w:id="1231" w:name="_Toc22893061"/>
      <w:bookmarkStart w:id="1232" w:name="_Toc23431441"/>
      <w:bookmarkStart w:id="1233" w:name="_Toc23431659"/>
      <w:bookmarkStart w:id="1234" w:name="_Toc28592712"/>
      <w:bookmarkStart w:id="1235" w:name="_Toc35929452"/>
      <w:bookmarkStart w:id="1236" w:name="_Toc35935118"/>
      <w:bookmarkStart w:id="1237" w:name="_Toc35938055"/>
      <w:bookmarkStart w:id="1238" w:name="_Toc38724363"/>
      <w:bookmarkStart w:id="1239" w:name="_Toc38789641"/>
      <w:bookmarkStart w:id="1240" w:name="_Toc38961737"/>
      <w:bookmarkStart w:id="1241" w:name="_Toc39568689"/>
      <w:bookmarkStart w:id="1242" w:name="_Toc39737556"/>
      <w:bookmarkStart w:id="1243" w:name="_Toc43995016"/>
      <w:bookmarkStart w:id="1244" w:name="_Toc43995308"/>
      <w:r w:rsidRPr="00870487">
        <w:rPr>
          <w:sz w:val="27"/>
          <w:szCs w:val="27"/>
          <w:lang w:val="pt-BR"/>
        </w:rPr>
        <w:t xml:space="preserve">Dự án khi đi thi công và vận hành sẽ chiếm dụng </w:t>
      </w:r>
      <w:r w:rsidR="00870487" w:rsidRPr="00870487">
        <w:rPr>
          <w:sz w:val="27"/>
          <w:szCs w:val="27"/>
          <w:lang w:val="pt-BR"/>
        </w:rPr>
        <w:t>20.939</w:t>
      </w:r>
      <w:r w:rsidR="002177D1" w:rsidRPr="00870487">
        <w:rPr>
          <w:sz w:val="27"/>
          <w:szCs w:val="27"/>
          <w:lang w:val="pt-BR"/>
        </w:rPr>
        <w:t xml:space="preserve"> m</w:t>
      </w:r>
      <w:r w:rsidR="002177D1" w:rsidRPr="00870487">
        <w:rPr>
          <w:sz w:val="27"/>
          <w:szCs w:val="27"/>
          <w:vertAlign w:val="superscript"/>
          <w:lang w:val="pt-BR"/>
        </w:rPr>
        <w:t>2</w:t>
      </w:r>
      <w:r w:rsidRPr="00870487">
        <w:rPr>
          <w:sz w:val="27"/>
          <w:szCs w:val="27"/>
          <w:lang w:val="pt-BR"/>
        </w:rPr>
        <w:t xml:space="preserve"> </w:t>
      </w:r>
      <w:r w:rsidRPr="00870487">
        <w:rPr>
          <w:rFonts w:eastAsia="Arial"/>
          <w:sz w:val="27"/>
          <w:szCs w:val="27"/>
          <w:lang w:val="de-DE"/>
        </w:rPr>
        <w:t>đấ</w:t>
      </w:r>
      <w:r w:rsidR="00870487" w:rsidRPr="00870487">
        <w:rPr>
          <w:rFonts w:eastAsia="Arial"/>
          <w:sz w:val="27"/>
          <w:szCs w:val="27"/>
          <w:lang w:val="de-DE"/>
        </w:rPr>
        <w:t>t</w:t>
      </w:r>
      <w:r w:rsidRPr="00870487">
        <w:rPr>
          <w:rFonts w:eastAsia="Arial"/>
          <w:sz w:val="27"/>
          <w:szCs w:val="27"/>
          <w:lang w:val="de-DE"/>
        </w:rPr>
        <w:t xml:space="preserve">. </w:t>
      </w:r>
    </w:p>
    <w:p w14:paraId="2350B9D9" w14:textId="77777777" w:rsidR="0057775D" w:rsidRPr="002E2923" w:rsidRDefault="0057775D" w:rsidP="009E01A1">
      <w:pPr>
        <w:spacing w:line="288" w:lineRule="auto"/>
        <w:ind w:firstLine="567"/>
        <w:jc w:val="both"/>
        <w:rPr>
          <w:rFonts w:eastAsia="Arial"/>
          <w:sz w:val="27"/>
          <w:szCs w:val="27"/>
          <w:lang w:val="de-DE"/>
        </w:rPr>
      </w:pPr>
      <w:r w:rsidRPr="002E2923">
        <w:rPr>
          <w:rFonts w:eastAsia="Arial"/>
          <w:sz w:val="27"/>
          <w:szCs w:val="27"/>
          <w:lang w:val="de-DE"/>
        </w:rPr>
        <w:t>Mặt khác, trong quá trình thi công việc phát sinh các chất thải như bụi, nước thải công nhân, chất thải rắn sẽ ảnh hưởng đến môi trường không khí, nước mặt, nước dưới đất của khu vực dọc theo tuyến đường dự án.</w:t>
      </w:r>
    </w:p>
    <w:p w14:paraId="7B9F5838" w14:textId="01CFF26C" w:rsidR="00E375C3" w:rsidRPr="002E2923" w:rsidRDefault="00E375C3" w:rsidP="009E01A1">
      <w:pPr>
        <w:pStyle w:val="Heading1"/>
        <w:numPr>
          <w:ilvl w:val="0"/>
          <w:numId w:val="0"/>
        </w:numPr>
        <w:spacing w:before="0" w:after="0" w:line="288" w:lineRule="auto"/>
        <w:jc w:val="both"/>
        <w:rPr>
          <w:rFonts w:ascii="Times New Roman" w:hAnsi="Times New Roman" w:cs="Times New Roman"/>
          <w:sz w:val="27"/>
          <w:szCs w:val="27"/>
          <w:lang w:val="nl-NL"/>
        </w:rPr>
      </w:pPr>
      <w:bookmarkStart w:id="1245" w:name="_Toc164155865"/>
      <w:r w:rsidRPr="002E2923">
        <w:rPr>
          <w:rFonts w:ascii="Times New Roman" w:hAnsi="Times New Roman" w:cs="Times New Roman"/>
          <w:sz w:val="27"/>
          <w:szCs w:val="27"/>
          <w:lang w:val="nl-NL"/>
        </w:rPr>
        <w:t xml:space="preserve">2.2. </w:t>
      </w:r>
      <w:bookmarkEnd w:id="1224"/>
      <w:bookmarkEnd w:id="1225"/>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r w:rsidR="004447EE" w:rsidRPr="002E2923">
        <w:rPr>
          <w:rFonts w:ascii="Times New Roman" w:hAnsi="Times New Roman" w:cs="Times New Roman"/>
          <w:sz w:val="27"/>
          <w:szCs w:val="27"/>
          <w:lang w:val="nl-NL"/>
        </w:rPr>
        <w:t>Hiện trạng chất lượng môi trường và đa dạng sinh học khu vực thực hiện dự án</w:t>
      </w:r>
      <w:bookmarkEnd w:id="1245"/>
    </w:p>
    <w:p w14:paraId="469627E4" w14:textId="6BCAF214" w:rsidR="004447EE" w:rsidRPr="002721E8" w:rsidRDefault="00252DD1" w:rsidP="009E01A1">
      <w:pPr>
        <w:pStyle w:val="k4"/>
        <w:outlineLvl w:val="1"/>
        <w:rPr>
          <w:i/>
          <w:color w:val="auto"/>
          <w:sz w:val="27"/>
          <w:szCs w:val="27"/>
          <w:highlight w:val="white"/>
          <w:lang w:val="nl-NL"/>
        </w:rPr>
      </w:pPr>
      <w:bookmarkStart w:id="1246" w:name="_Toc164155866"/>
      <w:bookmarkStart w:id="1247" w:name="_Toc43995017"/>
      <w:bookmarkStart w:id="1248" w:name="_Toc43995309"/>
      <w:r w:rsidRPr="002721E8">
        <w:rPr>
          <w:i/>
          <w:color w:val="auto"/>
          <w:sz w:val="27"/>
          <w:szCs w:val="27"/>
          <w:highlight w:val="white"/>
          <w:lang w:val="nl-NL"/>
        </w:rPr>
        <w:t xml:space="preserve">2.2.1. </w:t>
      </w:r>
      <w:r w:rsidR="004447EE" w:rsidRPr="002721E8">
        <w:rPr>
          <w:i/>
          <w:color w:val="auto"/>
          <w:sz w:val="27"/>
          <w:szCs w:val="27"/>
          <w:lang w:val="nl-NL"/>
        </w:rPr>
        <w:t>Đánh giá hiện trạng các thành phần môi trường</w:t>
      </w:r>
      <w:bookmarkEnd w:id="1246"/>
    </w:p>
    <w:p w14:paraId="2B0858FD" w14:textId="3F6196E5" w:rsidR="00252DD1" w:rsidRPr="002721E8" w:rsidRDefault="004447EE" w:rsidP="009E01A1">
      <w:pPr>
        <w:pStyle w:val="k4"/>
        <w:outlineLvl w:val="1"/>
        <w:rPr>
          <w:b w:val="0"/>
          <w:i/>
          <w:color w:val="auto"/>
          <w:sz w:val="27"/>
          <w:szCs w:val="27"/>
          <w:highlight w:val="white"/>
          <w:lang w:val="nl-NL"/>
        </w:rPr>
      </w:pPr>
      <w:bookmarkStart w:id="1249" w:name="_Toc115340193"/>
      <w:bookmarkStart w:id="1250" w:name="_Toc115535035"/>
      <w:bookmarkStart w:id="1251" w:name="_Toc130817202"/>
      <w:bookmarkStart w:id="1252" w:name="_Toc164155867"/>
      <w:r w:rsidRPr="002E2923">
        <w:rPr>
          <w:b w:val="0"/>
          <w:i/>
          <w:color w:val="auto"/>
          <w:sz w:val="27"/>
          <w:szCs w:val="27"/>
          <w:highlight w:val="white"/>
        </w:rPr>
        <w:t>2.2.1.</w:t>
      </w:r>
      <w:r w:rsidRPr="002721E8">
        <w:rPr>
          <w:b w:val="0"/>
          <w:i/>
          <w:color w:val="auto"/>
          <w:sz w:val="27"/>
          <w:szCs w:val="27"/>
          <w:highlight w:val="white"/>
          <w:lang w:val="nl-NL"/>
        </w:rPr>
        <w:t xml:space="preserve">1. </w:t>
      </w:r>
      <w:r w:rsidR="00252DD1" w:rsidRPr="002721E8">
        <w:rPr>
          <w:b w:val="0"/>
          <w:i/>
          <w:color w:val="auto"/>
          <w:sz w:val="27"/>
          <w:szCs w:val="27"/>
          <w:highlight w:val="white"/>
          <w:lang w:val="nl-NL"/>
        </w:rPr>
        <w:t xml:space="preserve">Dữ liệu về </w:t>
      </w:r>
      <w:r w:rsidR="00CD59D9" w:rsidRPr="002721E8">
        <w:rPr>
          <w:b w:val="0"/>
          <w:i/>
          <w:color w:val="auto"/>
          <w:sz w:val="27"/>
          <w:szCs w:val="27"/>
          <w:lang w:val="nl-NL"/>
        </w:rPr>
        <w:t>hiện trạng</w:t>
      </w:r>
      <w:r w:rsidR="00252DD1" w:rsidRPr="002721E8">
        <w:rPr>
          <w:b w:val="0"/>
          <w:i/>
          <w:color w:val="auto"/>
          <w:sz w:val="27"/>
          <w:szCs w:val="27"/>
          <w:highlight w:val="white"/>
          <w:lang w:val="nl-NL"/>
        </w:rPr>
        <w:t xml:space="preserve"> môi trường</w:t>
      </w:r>
      <w:bookmarkEnd w:id="1247"/>
      <w:bookmarkEnd w:id="1248"/>
      <w:bookmarkEnd w:id="1249"/>
      <w:bookmarkEnd w:id="1250"/>
      <w:bookmarkEnd w:id="1251"/>
      <w:bookmarkEnd w:id="1252"/>
    </w:p>
    <w:p w14:paraId="292836CD" w14:textId="7EFBA4FB" w:rsidR="00C93CBA" w:rsidRPr="00753BB3" w:rsidRDefault="00C93CBA" w:rsidP="009E01A1">
      <w:pPr>
        <w:shd w:val="clear" w:color="auto" w:fill="FFFFFF"/>
        <w:spacing w:line="288" w:lineRule="auto"/>
        <w:ind w:firstLine="567"/>
        <w:jc w:val="both"/>
        <w:rPr>
          <w:sz w:val="27"/>
          <w:szCs w:val="27"/>
          <w:lang w:val="nl-NL"/>
        </w:rPr>
      </w:pPr>
      <w:r w:rsidRPr="00753BB3">
        <w:rPr>
          <w:sz w:val="27"/>
          <w:szCs w:val="27"/>
          <w:lang w:val="nl-NL"/>
        </w:rPr>
        <w:t>Để đánh giá hiện trạng môi trường của khu vực, báo cáo tham khảo số báo cáo “Tổng hợp kết quả Q</w:t>
      </w:r>
      <w:r w:rsidRPr="00753BB3">
        <w:rPr>
          <w:sz w:val="27"/>
          <w:szCs w:val="27"/>
          <w:lang w:val="vi-VN"/>
        </w:rPr>
        <w:t xml:space="preserve">uan trắc </w:t>
      </w:r>
      <w:r w:rsidRPr="00753BB3">
        <w:rPr>
          <w:sz w:val="27"/>
          <w:szCs w:val="27"/>
          <w:lang w:val="nl-NL"/>
        </w:rPr>
        <w:t>Tài nguyên và Môi trường tỉnh Quảng Trị năm</w:t>
      </w:r>
      <w:r w:rsidR="004F56A8" w:rsidRPr="00753BB3">
        <w:rPr>
          <w:sz w:val="27"/>
          <w:szCs w:val="27"/>
          <w:lang w:val="nl-NL"/>
        </w:rPr>
        <w:t xml:space="preserve"> </w:t>
      </w:r>
      <w:r w:rsidRPr="00753BB3">
        <w:rPr>
          <w:sz w:val="27"/>
          <w:szCs w:val="27"/>
          <w:lang w:val="nl-NL"/>
        </w:rPr>
        <w:t>202</w:t>
      </w:r>
      <w:r w:rsidR="0057166F" w:rsidRPr="00753BB3">
        <w:rPr>
          <w:sz w:val="27"/>
          <w:szCs w:val="27"/>
          <w:lang w:val="nl-NL"/>
        </w:rPr>
        <w:t>3</w:t>
      </w:r>
      <w:r w:rsidRPr="00753BB3">
        <w:rPr>
          <w:sz w:val="27"/>
          <w:szCs w:val="27"/>
          <w:lang w:val="nl-NL"/>
        </w:rPr>
        <w:t>” như sau:</w:t>
      </w:r>
    </w:p>
    <w:p w14:paraId="3850C31F" w14:textId="15765DE4" w:rsidR="00C849DD" w:rsidRPr="002721E8" w:rsidRDefault="00E6368A" w:rsidP="009E01A1">
      <w:pPr>
        <w:autoSpaceDE w:val="0"/>
        <w:autoSpaceDN w:val="0"/>
        <w:adjustRightInd w:val="0"/>
        <w:spacing w:line="288" w:lineRule="auto"/>
        <w:rPr>
          <w:bCs/>
          <w:i/>
          <w:iCs/>
          <w:sz w:val="27"/>
          <w:szCs w:val="27"/>
          <w:lang w:val="nl-NL"/>
        </w:rPr>
      </w:pPr>
      <w:r w:rsidRPr="002721E8">
        <w:rPr>
          <w:bCs/>
          <w:i/>
          <w:iCs/>
          <w:sz w:val="27"/>
          <w:szCs w:val="27"/>
          <w:lang w:val="nl-NL"/>
        </w:rPr>
        <w:t>a.</w:t>
      </w:r>
      <w:r w:rsidR="00C849DD" w:rsidRPr="002E2923">
        <w:rPr>
          <w:bCs/>
          <w:i/>
          <w:iCs/>
          <w:sz w:val="27"/>
          <w:szCs w:val="27"/>
          <w:lang w:val="vi-VN"/>
        </w:rPr>
        <w:t xml:space="preserve"> </w:t>
      </w:r>
      <w:r w:rsidR="00F331D1" w:rsidRPr="002721E8">
        <w:rPr>
          <w:bCs/>
          <w:i/>
          <w:iCs/>
          <w:sz w:val="27"/>
          <w:szCs w:val="27"/>
          <w:lang w:val="nl-NL"/>
        </w:rPr>
        <w:t>Dữ liệu m</w:t>
      </w:r>
      <w:r w:rsidR="00C849DD" w:rsidRPr="002E2923">
        <w:rPr>
          <w:bCs/>
          <w:i/>
          <w:iCs/>
          <w:sz w:val="27"/>
          <w:szCs w:val="27"/>
          <w:lang w:val="vi-VN"/>
        </w:rPr>
        <w:t xml:space="preserve">ôi trường không khí </w:t>
      </w:r>
      <w:r w:rsidR="00925739" w:rsidRPr="002721E8">
        <w:rPr>
          <w:bCs/>
          <w:i/>
          <w:iCs/>
          <w:sz w:val="27"/>
          <w:szCs w:val="27"/>
          <w:lang w:val="nl-NL"/>
        </w:rPr>
        <w:t xml:space="preserve">xung quanh </w:t>
      </w:r>
      <w:r w:rsidR="00C849DD" w:rsidRPr="002E2923">
        <w:rPr>
          <w:bCs/>
          <w:i/>
          <w:iCs/>
          <w:sz w:val="27"/>
          <w:szCs w:val="27"/>
          <w:lang w:val="vi-VN"/>
        </w:rPr>
        <w:t>và tiếng ồn</w:t>
      </w:r>
    </w:p>
    <w:p w14:paraId="0D5A4B8A" w14:textId="77777777" w:rsidR="006E2595" w:rsidRPr="001C208B" w:rsidRDefault="006E2595" w:rsidP="001C208B">
      <w:pPr>
        <w:pStyle w:val="Heading4"/>
        <w:spacing w:before="0" w:after="0" w:line="312" w:lineRule="auto"/>
        <w:rPr>
          <w:rFonts w:ascii="Times New Roman" w:hAnsi="Times New Roman"/>
          <w:b/>
          <w:lang w:val="vi-VN"/>
        </w:rPr>
      </w:pPr>
      <w:bookmarkStart w:id="1253" w:name="_Toc16774895"/>
      <w:bookmarkStart w:id="1254" w:name="_Toc217892059"/>
      <w:bookmarkStart w:id="1255" w:name="_Toc220076314"/>
      <w:bookmarkStart w:id="1256" w:name="_Toc221595681"/>
      <w:bookmarkStart w:id="1257" w:name="_Toc221607223"/>
      <w:bookmarkStart w:id="1258" w:name="_Toc217880337"/>
      <w:bookmarkStart w:id="1259" w:name="_Toc217890663"/>
      <w:bookmarkStart w:id="1260" w:name="_Toc304216090"/>
      <w:bookmarkStart w:id="1261" w:name="_Toc304271063"/>
      <w:bookmarkStart w:id="1262" w:name="_Toc304377294"/>
      <w:bookmarkStart w:id="1263" w:name="_Toc304490064"/>
      <w:bookmarkStart w:id="1264" w:name="_Toc304990998"/>
      <w:bookmarkStart w:id="1265" w:name="_Toc304991089"/>
      <w:bookmarkStart w:id="1266" w:name="_Toc326743826"/>
      <w:bookmarkStart w:id="1267" w:name="_Toc326745360"/>
      <w:bookmarkStart w:id="1268" w:name="_Toc326754127"/>
      <w:bookmarkStart w:id="1269" w:name="_Toc326870396"/>
      <w:bookmarkStart w:id="1270" w:name="_Toc330275055"/>
      <w:bookmarkStart w:id="1271" w:name="_Toc330285118"/>
      <w:bookmarkStart w:id="1272" w:name="_Toc330298079"/>
      <w:bookmarkStart w:id="1273" w:name="_Toc330298176"/>
      <w:bookmarkStart w:id="1274" w:name="_Toc330298280"/>
      <w:bookmarkStart w:id="1275" w:name="_Toc330299424"/>
      <w:bookmarkStart w:id="1276" w:name="_Toc330301781"/>
      <w:bookmarkStart w:id="1277" w:name="_Toc331361183"/>
      <w:bookmarkStart w:id="1278" w:name="_Toc331361287"/>
      <w:bookmarkStart w:id="1279" w:name="_Toc369273733"/>
      <w:bookmarkStart w:id="1280" w:name="_Toc402303397"/>
      <w:bookmarkStart w:id="1281" w:name="_Toc401923324"/>
      <w:bookmarkStart w:id="1282" w:name="_Toc411151506"/>
      <w:bookmarkStart w:id="1283" w:name="_Toc429147611"/>
      <w:bookmarkStart w:id="1284" w:name="_Toc429148099"/>
      <w:bookmarkStart w:id="1285" w:name="_Toc430265006"/>
      <w:bookmarkStart w:id="1286" w:name="_Toc430265573"/>
      <w:bookmarkStart w:id="1287" w:name="_Toc430593591"/>
      <w:bookmarkStart w:id="1288" w:name="_Toc430593808"/>
      <w:bookmarkStart w:id="1289" w:name="_Toc431287900"/>
      <w:bookmarkStart w:id="1290" w:name="_Toc431299086"/>
      <w:bookmarkStart w:id="1291" w:name="_Toc431308604"/>
      <w:bookmarkStart w:id="1292" w:name="_Toc431364603"/>
      <w:bookmarkStart w:id="1293" w:name="_Toc432139622"/>
      <w:bookmarkStart w:id="1294" w:name="_Toc400702383"/>
      <w:bookmarkStart w:id="1295" w:name="_Toc402299873"/>
      <w:bookmarkStart w:id="1296" w:name="_Toc439772651"/>
      <w:bookmarkStart w:id="1297" w:name="_Toc444088507"/>
      <w:bookmarkStart w:id="1298" w:name="_Toc444181267"/>
      <w:bookmarkStart w:id="1299" w:name="_Toc444693962"/>
      <w:bookmarkStart w:id="1300" w:name="_Toc493234170"/>
      <w:bookmarkStart w:id="1301" w:name="_Toc171668963"/>
      <w:r w:rsidRPr="001C208B">
        <w:rPr>
          <w:rFonts w:ascii="Times New Roman" w:hAnsi="Times New Roman"/>
          <w:b/>
          <w:lang w:val="vi-VN"/>
        </w:rPr>
        <w:lastRenderedPageBreak/>
        <w:t>Bảng 2.</w:t>
      </w:r>
      <w:r w:rsidR="004572B7" w:rsidRPr="001C208B">
        <w:rPr>
          <w:rFonts w:ascii="Times New Roman" w:hAnsi="Times New Roman"/>
          <w:b/>
          <w:lang w:val="vi-VN"/>
        </w:rPr>
        <w:t>5</w:t>
      </w:r>
      <w:r w:rsidRPr="001C208B">
        <w:rPr>
          <w:rFonts w:ascii="Times New Roman" w:hAnsi="Times New Roman"/>
          <w:b/>
          <w:lang w:val="vi-VN"/>
        </w:rPr>
        <w:t xml:space="preserve">. </w:t>
      </w:r>
      <w:r w:rsidR="000839B3" w:rsidRPr="001C208B">
        <w:rPr>
          <w:rFonts w:ascii="Times New Roman" w:hAnsi="Times New Roman"/>
          <w:b/>
          <w:lang w:val="vi-VN"/>
        </w:rPr>
        <w:t xml:space="preserve">Dữ liệu </w:t>
      </w:r>
      <w:r w:rsidRPr="001C208B">
        <w:rPr>
          <w:rFonts w:ascii="Times New Roman" w:hAnsi="Times New Roman"/>
          <w:b/>
          <w:lang w:val="vi-VN"/>
        </w:rPr>
        <w:t xml:space="preserve">môi trường không khí </w:t>
      </w:r>
      <w:r w:rsidR="00A254D9" w:rsidRPr="001C208B">
        <w:rPr>
          <w:rFonts w:ascii="Times New Roman" w:hAnsi="Times New Roman"/>
          <w:b/>
          <w:lang w:val="vi-VN"/>
        </w:rPr>
        <w:t xml:space="preserve">xung quanh </w:t>
      </w:r>
      <w:r w:rsidRPr="001C208B">
        <w:rPr>
          <w:rFonts w:ascii="Times New Roman" w:hAnsi="Times New Roman"/>
          <w:b/>
          <w:lang w:val="vi-VN"/>
        </w:rPr>
        <w:t>và tiếng ồn</w:t>
      </w:r>
      <w:bookmarkEnd w:id="1253"/>
      <w:bookmarkEnd w:id="1301"/>
    </w:p>
    <w:tbl>
      <w:tblPr>
        <w:tblW w:w="46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2"/>
        <w:gridCol w:w="2407"/>
        <w:gridCol w:w="1238"/>
        <w:gridCol w:w="1765"/>
        <w:gridCol w:w="2384"/>
      </w:tblGrid>
      <w:tr w:rsidR="0057166F" w14:paraId="3F04A47F" w14:textId="77777777" w:rsidTr="0057166F">
        <w:trPr>
          <w:trHeight w:val="491"/>
          <w:tblHeader/>
          <w:jc w:val="center"/>
        </w:trPr>
        <w:tc>
          <w:tcPr>
            <w:tcW w:w="302" w:type="pct"/>
            <w:vMerge w:val="restart"/>
            <w:tcBorders>
              <w:top w:val="single" w:sz="4" w:space="0" w:color="auto"/>
              <w:left w:val="single" w:sz="4" w:space="0" w:color="auto"/>
              <w:bottom w:val="single" w:sz="4" w:space="0" w:color="auto"/>
              <w:right w:val="single" w:sz="4" w:space="0" w:color="auto"/>
            </w:tcBorders>
            <w:vAlign w:val="center"/>
            <w:hideMark/>
          </w:tcPr>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p w14:paraId="746D5799" w14:textId="77777777" w:rsidR="0057166F" w:rsidRDefault="0057166F" w:rsidP="009E01A1">
            <w:pPr>
              <w:widowControl w:val="0"/>
              <w:adjustRightInd w:val="0"/>
              <w:snapToGrid w:val="0"/>
              <w:spacing w:before="40" w:after="40"/>
              <w:ind w:left="-130" w:right="-144"/>
              <w:jc w:val="center"/>
              <w:rPr>
                <w:b/>
                <w:bCs/>
                <w:color w:val="000000" w:themeColor="text1"/>
                <w:sz w:val="26"/>
                <w:szCs w:val="26"/>
              </w:rPr>
            </w:pPr>
            <w:r>
              <w:rPr>
                <w:b/>
                <w:bCs/>
                <w:color w:val="000000" w:themeColor="text1"/>
                <w:sz w:val="26"/>
                <w:szCs w:val="26"/>
              </w:rPr>
              <w:t>TT</w:t>
            </w:r>
          </w:p>
        </w:tc>
        <w:tc>
          <w:tcPr>
            <w:tcW w:w="1451" w:type="pct"/>
            <w:vMerge w:val="restart"/>
            <w:tcBorders>
              <w:top w:val="single" w:sz="4" w:space="0" w:color="auto"/>
              <w:left w:val="single" w:sz="4" w:space="0" w:color="auto"/>
              <w:bottom w:val="single" w:sz="4" w:space="0" w:color="auto"/>
              <w:right w:val="single" w:sz="4" w:space="0" w:color="auto"/>
            </w:tcBorders>
            <w:vAlign w:val="center"/>
            <w:hideMark/>
          </w:tcPr>
          <w:p w14:paraId="21C68A0F" w14:textId="77777777" w:rsidR="0057166F" w:rsidRDefault="0057166F" w:rsidP="009E01A1">
            <w:pPr>
              <w:widowControl w:val="0"/>
              <w:adjustRightInd w:val="0"/>
              <w:snapToGrid w:val="0"/>
              <w:spacing w:before="40" w:after="40"/>
              <w:ind w:left="-66" w:right="-115"/>
              <w:jc w:val="center"/>
              <w:rPr>
                <w:b/>
                <w:bCs/>
                <w:color w:val="000000" w:themeColor="text1"/>
                <w:sz w:val="26"/>
                <w:szCs w:val="26"/>
              </w:rPr>
            </w:pPr>
            <w:r>
              <w:rPr>
                <w:b/>
                <w:bCs/>
                <w:color w:val="000000" w:themeColor="text1"/>
                <w:sz w:val="26"/>
                <w:szCs w:val="26"/>
              </w:rPr>
              <w:t>Thông số</w:t>
            </w:r>
          </w:p>
        </w:tc>
        <w:tc>
          <w:tcPr>
            <w:tcW w:w="746" w:type="pct"/>
            <w:vMerge w:val="restart"/>
            <w:tcBorders>
              <w:top w:val="single" w:sz="4" w:space="0" w:color="auto"/>
              <w:left w:val="single" w:sz="4" w:space="0" w:color="auto"/>
              <w:bottom w:val="single" w:sz="4" w:space="0" w:color="auto"/>
              <w:right w:val="single" w:sz="4" w:space="0" w:color="auto"/>
            </w:tcBorders>
            <w:vAlign w:val="center"/>
            <w:hideMark/>
          </w:tcPr>
          <w:p w14:paraId="58AB367E" w14:textId="77777777" w:rsidR="0057166F" w:rsidRDefault="0057166F" w:rsidP="009E01A1">
            <w:pPr>
              <w:widowControl w:val="0"/>
              <w:adjustRightInd w:val="0"/>
              <w:snapToGrid w:val="0"/>
              <w:spacing w:before="40" w:after="40"/>
              <w:ind w:left="-95" w:right="-87"/>
              <w:jc w:val="center"/>
              <w:rPr>
                <w:b/>
                <w:bCs/>
                <w:color w:val="000000" w:themeColor="text1"/>
                <w:sz w:val="26"/>
                <w:szCs w:val="26"/>
              </w:rPr>
            </w:pPr>
            <w:r>
              <w:rPr>
                <w:b/>
                <w:bCs/>
                <w:color w:val="000000" w:themeColor="text1"/>
                <w:sz w:val="26"/>
                <w:szCs w:val="26"/>
              </w:rPr>
              <w:t>Đơn vị</w:t>
            </w:r>
          </w:p>
        </w:tc>
        <w:tc>
          <w:tcPr>
            <w:tcW w:w="1064" w:type="pct"/>
            <w:tcBorders>
              <w:top w:val="single" w:sz="4" w:space="0" w:color="auto"/>
              <w:left w:val="single" w:sz="4" w:space="0" w:color="auto"/>
              <w:bottom w:val="single" w:sz="4" w:space="0" w:color="auto"/>
              <w:right w:val="single" w:sz="4" w:space="0" w:color="auto"/>
            </w:tcBorders>
            <w:vAlign w:val="center"/>
            <w:hideMark/>
          </w:tcPr>
          <w:p w14:paraId="3B565FD5" w14:textId="77777777" w:rsidR="0057166F" w:rsidRDefault="0057166F" w:rsidP="009E01A1">
            <w:pPr>
              <w:widowControl w:val="0"/>
              <w:adjustRightInd w:val="0"/>
              <w:snapToGrid w:val="0"/>
              <w:spacing w:before="40" w:after="40"/>
              <w:ind w:right="-144"/>
              <w:jc w:val="center"/>
              <w:rPr>
                <w:b/>
                <w:bCs/>
                <w:color w:val="000000" w:themeColor="text1"/>
                <w:sz w:val="26"/>
                <w:szCs w:val="26"/>
              </w:rPr>
            </w:pPr>
            <w:r>
              <w:rPr>
                <w:b/>
                <w:bCs/>
                <w:color w:val="000000" w:themeColor="text1"/>
                <w:sz w:val="26"/>
                <w:szCs w:val="26"/>
                <w:lang w:eastAsia="vi-VN"/>
              </w:rPr>
              <w:t>Kết quả</w:t>
            </w:r>
          </w:p>
        </w:tc>
        <w:tc>
          <w:tcPr>
            <w:tcW w:w="1437" w:type="pct"/>
            <w:vMerge w:val="restart"/>
            <w:tcBorders>
              <w:top w:val="single" w:sz="4" w:space="0" w:color="auto"/>
              <w:left w:val="single" w:sz="4" w:space="0" w:color="auto"/>
              <w:bottom w:val="single" w:sz="4" w:space="0" w:color="auto"/>
              <w:right w:val="single" w:sz="4" w:space="0" w:color="auto"/>
            </w:tcBorders>
            <w:vAlign w:val="center"/>
            <w:hideMark/>
          </w:tcPr>
          <w:p w14:paraId="7BA742F8" w14:textId="77777777" w:rsidR="0057166F" w:rsidRDefault="0057166F" w:rsidP="009E01A1">
            <w:pPr>
              <w:widowControl w:val="0"/>
              <w:adjustRightInd w:val="0"/>
              <w:snapToGrid w:val="0"/>
              <w:spacing w:before="40" w:after="40"/>
              <w:ind w:left="-51" w:right="-55"/>
              <w:jc w:val="center"/>
              <w:rPr>
                <w:b/>
                <w:bCs/>
                <w:color w:val="000000" w:themeColor="text1"/>
                <w:sz w:val="26"/>
                <w:szCs w:val="26"/>
              </w:rPr>
            </w:pPr>
            <w:r>
              <w:rPr>
                <w:b/>
                <w:bCs/>
                <w:color w:val="000000" w:themeColor="text1"/>
                <w:sz w:val="26"/>
                <w:szCs w:val="26"/>
              </w:rPr>
              <w:t>QCVN 05:2023/BTNMT</w:t>
            </w:r>
          </w:p>
          <w:p w14:paraId="5AC12711" w14:textId="77777777" w:rsidR="0057166F" w:rsidRDefault="0057166F" w:rsidP="009E01A1">
            <w:pPr>
              <w:widowControl w:val="0"/>
              <w:adjustRightInd w:val="0"/>
              <w:snapToGrid w:val="0"/>
              <w:spacing w:before="40" w:after="40"/>
              <w:ind w:right="-144"/>
              <w:jc w:val="center"/>
              <w:rPr>
                <w:b/>
                <w:color w:val="000000" w:themeColor="text1"/>
                <w:sz w:val="26"/>
                <w:szCs w:val="26"/>
              </w:rPr>
            </w:pPr>
            <w:r>
              <w:rPr>
                <w:b/>
                <w:bCs/>
                <w:color w:val="000000" w:themeColor="text1"/>
                <w:sz w:val="26"/>
                <w:szCs w:val="26"/>
              </w:rPr>
              <w:t>(TB 1 giờ)</w:t>
            </w:r>
          </w:p>
        </w:tc>
      </w:tr>
      <w:tr w:rsidR="0057166F" w14:paraId="113F99CC" w14:textId="77777777" w:rsidTr="0057166F">
        <w:trPr>
          <w:trHeight w:val="109"/>
          <w:tblHeade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0277680" w14:textId="77777777" w:rsidR="0057166F" w:rsidRDefault="0057166F" w:rsidP="009E01A1">
            <w:pPr>
              <w:spacing w:before="40" w:after="40"/>
              <w:rPr>
                <w:rFonts w:eastAsia="Arial"/>
                <w:b/>
                <w:bCs/>
                <w:color w:val="000000" w:themeColor="text1"/>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4F9E895" w14:textId="77777777" w:rsidR="0057166F" w:rsidRDefault="0057166F" w:rsidP="009E01A1">
            <w:pPr>
              <w:spacing w:before="40" w:after="40"/>
              <w:rPr>
                <w:rFonts w:eastAsia="Arial"/>
                <w:b/>
                <w:bCs/>
                <w:color w:val="000000" w:themeColor="text1"/>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25CA566" w14:textId="77777777" w:rsidR="0057166F" w:rsidRDefault="0057166F" w:rsidP="009E01A1">
            <w:pPr>
              <w:spacing w:before="40" w:after="40"/>
              <w:rPr>
                <w:rFonts w:eastAsia="Arial"/>
                <w:b/>
                <w:bCs/>
                <w:color w:val="000000" w:themeColor="text1"/>
                <w:sz w:val="26"/>
                <w:szCs w:val="26"/>
                <w:lang w:val="vi-VN"/>
              </w:rPr>
            </w:pPr>
          </w:p>
        </w:tc>
        <w:tc>
          <w:tcPr>
            <w:tcW w:w="1064" w:type="pct"/>
            <w:tcBorders>
              <w:top w:val="single" w:sz="4" w:space="0" w:color="auto"/>
              <w:left w:val="single" w:sz="4" w:space="0" w:color="auto"/>
              <w:bottom w:val="single" w:sz="4" w:space="0" w:color="auto"/>
              <w:right w:val="single" w:sz="4" w:space="0" w:color="auto"/>
            </w:tcBorders>
            <w:vAlign w:val="center"/>
            <w:hideMark/>
          </w:tcPr>
          <w:p w14:paraId="27420AE7" w14:textId="77777777" w:rsidR="0057166F" w:rsidRDefault="0057166F" w:rsidP="009E01A1">
            <w:pPr>
              <w:widowControl w:val="0"/>
              <w:adjustRightInd w:val="0"/>
              <w:snapToGrid w:val="0"/>
              <w:spacing w:before="40" w:after="40"/>
              <w:jc w:val="center"/>
              <w:rPr>
                <w:b/>
                <w:color w:val="000000" w:themeColor="text1"/>
                <w:sz w:val="26"/>
                <w:szCs w:val="26"/>
              </w:rPr>
            </w:pPr>
            <w:r>
              <w:rPr>
                <w:b/>
                <w:color w:val="000000" w:themeColor="text1"/>
                <w:sz w:val="26"/>
                <w:szCs w:val="26"/>
              </w:rPr>
              <w:t>T11K30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BA91962" w14:textId="77777777" w:rsidR="0057166F" w:rsidRDefault="0057166F" w:rsidP="009E01A1">
            <w:pPr>
              <w:spacing w:before="40" w:after="40"/>
              <w:rPr>
                <w:rFonts w:eastAsia="Arial"/>
                <w:b/>
                <w:color w:val="000000" w:themeColor="text1"/>
                <w:sz w:val="26"/>
                <w:szCs w:val="26"/>
                <w:lang w:val="vi-VN"/>
              </w:rPr>
            </w:pPr>
          </w:p>
        </w:tc>
      </w:tr>
      <w:tr w:rsidR="0057166F" w14:paraId="1976A794" w14:textId="77777777" w:rsidTr="0057166F">
        <w:trPr>
          <w:trHeight w:val="354"/>
          <w:jc w:val="center"/>
        </w:trPr>
        <w:tc>
          <w:tcPr>
            <w:tcW w:w="302" w:type="pct"/>
            <w:tcBorders>
              <w:top w:val="single" w:sz="4" w:space="0" w:color="auto"/>
              <w:left w:val="single" w:sz="4" w:space="0" w:color="auto"/>
              <w:bottom w:val="single" w:sz="4" w:space="0" w:color="auto"/>
              <w:right w:val="single" w:sz="4" w:space="0" w:color="auto"/>
            </w:tcBorders>
            <w:noWrap/>
            <w:vAlign w:val="center"/>
            <w:hideMark/>
          </w:tcPr>
          <w:p w14:paraId="4FFBEEBD" w14:textId="77777777" w:rsidR="0057166F" w:rsidRDefault="0057166F" w:rsidP="009E01A1">
            <w:pPr>
              <w:widowControl w:val="0"/>
              <w:adjustRightInd w:val="0"/>
              <w:snapToGrid w:val="0"/>
              <w:spacing w:before="40" w:after="40"/>
              <w:ind w:left="-130" w:right="-144"/>
              <w:jc w:val="center"/>
              <w:rPr>
                <w:color w:val="000000" w:themeColor="text1"/>
                <w:sz w:val="26"/>
                <w:szCs w:val="26"/>
                <w:lang w:val="vi-VN"/>
              </w:rPr>
            </w:pPr>
            <w:r>
              <w:rPr>
                <w:color w:val="000000" w:themeColor="text1"/>
                <w:sz w:val="26"/>
                <w:szCs w:val="26"/>
              </w:rPr>
              <w:t>1</w:t>
            </w:r>
          </w:p>
        </w:tc>
        <w:tc>
          <w:tcPr>
            <w:tcW w:w="1451" w:type="pct"/>
            <w:tcBorders>
              <w:top w:val="single" w:sz="4" w:space="0" w:color="auto"/>
              <w:left w:val="single" w:sz="4" w:space="0" w:color="auto"/>
              <w:bottom w:val="single" w:sz="4" w:space="0" w:color="auto"/>
              <w:right w:val="single" w:sz="4" w:space="0" w:color="auto"/>
            </w:tcBorders>
            <w:vAlign w:val="center"/>
            <w:hideMark/>
          </w:tcPr>
          <w:p w14:paraId="0F02BB61" w14:textId="77777777" w:rsidR="0057166F" w:rsidRDefault="0057166F" w:rsidP="009E01A1">
            <w:pPr>
              <w:widowControl w:val="0"/>
              <w:adjustRightInd w:val="0"/>
              <w:snapToGrid w:val="0"/>
              <w:spacing w:before="40" w:after="40"/>
              <w:jc w:val="center"/>
              <w:rPr>
                <w:color w:val="000000" w:themeColor="text1"/>
                <w:sz w:val="26"/>
                <w:szCs w:val="26"/>
              </w:rPr>
            </w:pPr>
            <w:r>
              <w:rPr>
                <w:color w:val="000000" w:themeColor="text1"/>
                <w:sz w:val="26"/>
                <w:szCs w:val="26"/>
              </w:rPr>
              <w:t>Nhiệt độ</w:t>
            </w:r>
          </w:p>
        </w:tc>
        <w:tc>
          <w:tcPr>
            <w:tcW w:w="746" w:type="pct"/>
            <w:tcBorders>
              <w:top w:val="single" w:sz="4" w:space="0" w:color="auto"/>
              <w:left w:val="single" w:sz="4" w:space="0" w:color="auto"/>
              <w:bottom w:val="single" w:sz="4" w:space="0" w:color="auto"/>
              <w:right w:val="single" w:sz="4" w:space="0" w:color="auto"/>
            </w:tcBorders>
            <w:vAlign w:val="center"/>
            <w:hideMark/>
          </w:tcPr>
          <w:p w14:paraId="76DB2F3C" w14:textId="77777777" w:rsidR="0057166F" w:rsidRDefault="0057166F" w:rsidP="009E01A1">
            <w:pPr>
              <w:widowControl w:val="0"/>
              <w:adjustRightInd w:val="0"/>
              <w:snapToGrid w:val="0"/>
              <w:spacing w:before="40" w:after="40"/>
              <w:jc w:val="center"/>
              <w:rPr>
                <w:color w:val="000000" w:themeColor="text1"/>
                <w:sz w:val="26"/>
                <w:szCs w:val="26"/>
              </w:rPr>
            </w:pPr>
            <w:r>
              <w:rPr>
                <w:color w:val="000000" w:themeColor="text1"/>
                <w:sz w:val="26"/>
                <w:szCs w:val="26"/>
              </w:rPr>
              <w:t>ºC</w:t>
            </w:r>
          </w:p>
        </w:tc>
        <w:tc>
          <w:tcPr>
            <w:tcW w:w="1064" w:type="pct"/>
            <w:tcBorders>
              <w:top w:val="single" w:sz="4" w:space="0" w:color="auto"/>
              <w:left w:val="single" w:sz="4" w:space="0" w:color="auto"/>
              <w:bottom w:val="single" w:sz="4" w:space="0" w:color="auto"/>
              <w:right w:val="single" w:sz="4" w:space="0" w:color="auto"/>
            </w:tcBorders>
            <w:vAlign w:val="center"/>
            <w:hideMark/>
          </w:tcPr>
          <w:p w14:paraId="51AFF713" w14:textId="77777777" w:rsidR="0057166F" w:rsidRDefault="0057166F" w:rsidP="009E01A1">
            <w:pPr>
              <w:widowControl w:val="0"/>
              <w:adjustRightInd w:val="0"/>
              <w:snapToGrid w:val="0"/>
              <w:spacing w:before="40" w:after="40"/>
              <w:jc w:val="center"/>
              <w:rPr>
                <w:color w:val="000000" w:themeColor="text1"/>
                <w:sz w:val="26"/>
                <w:szCs w:val="26"/>
              </w:rPr>
            </w:pPr>
            <w:r>
              <w:rPr>
                <w:color w:val="000000" w:themeColor="text1"/>
                <w:sz w:val="26"/>
                <w:szCs w:val="26"/>
              </w:rPr>
              <w:t>27,8</w:t>
            </w:r>
          </w:p>
        </w:tc>
        <w:tc>
          <w:tcPr>
            <w:tcW w:w="1437" w:type="pct"/>
            <w:tcBorders>
              <w:top w:val="single" w:sz="4" w:space="0" w:color="auto"/>
              <w:left w:val="single" w:sz="4" w:space="0" w:color="auto"/>
              <w:bottom w:val="single" w:sz="4" w:space="0" w:color="auto"/>
              <w:right w:val="single" w:sz="4" w:space="0" w:color="auto"/>
            </w:tcBorders>
            <w:vAlign w:val="center"/>
            <w:hideMark/>
          </w:tcPr>
          <w:p w14:paraId="66A66B7E" w14:textId="77777777" w:rsidR="0057166F" w:rsidRDefault="0057166F" w:rsidP="009E01A1">
            <w:pPr>
              <w:widowControl w:val="0"/>
              <w:adjustRightInd w:val="0"/>
              <w:snapToGrid w:val="0"/>
              <w:spacing w:before="40" w:after="40"/>
              <w:ind w:right="-144"/>
              <w:jc w:val="center"/>
              <w:rPr>
                <w:color w:val="000000" w:themeColor="text1"/>
                <w:sz w:val="26"/>
                <w:szCs w:val="26"/>
                <w:lang w:val="vi-VN"/>
              </w:rPr>
            </w:pPr>
            <w:r>
              <w:rPr>
                <w:color w:val="000000" w:themeColor="text1"/>
                <w:sz w:val="26"/>
                <w:szCs w:val="26"/>
              </w:rPr>
              <w:t>-</w:t>
            </w:r>
          </w:p>
        </w:tc>
      </w:tr>
      <w:tr w:rsidR="0057166F" w14:paraId="29372CC8" w14:textId="77777777" w:rsidTr="0057166F">
        <w:trPr>
          <w:trHeight w:val="354"/>
          <w:jc w:val="center"/>
        </w:trPr>
        <w:tc>
          <w:tcPr>
            <w:tcW w:w="302" w:type="pct"/>
            <w:tcBorders>
              <w:top w:val="single" w:sz="4" w:space="0" w:color="auto"/>
              <w:left w:val="single" w:sz="4" w:space="0" w:color="auto"/>
              <w:bottom w:val="single" w:sz="4" w:space="0" w:color="auto"/>
              <w:right w:val="single" w:sz="4" w:space="0" w:color="auto"/>
            </w:tcBorders>
            <w:noWrap/>
            <w:vAlign w:val="center"/>
            <w:hideMark/>
          </w:tcPr>
          <w:p w14:paraId="78079455" w14:textId="77777777" w:rsidR="0057166F" w:rsidRDefault="0057166F" w:rsidP="009E01A1">
            <w:pPr>
              <w:widowControl w:val="0"/>
              <w:adjustRightInd w:val="0"/>
              <w:snapToGrid w:val="0"/>
              <w:spacing w:before="40" w:after="40"/>
              <w:ind w:left="-130" w:right="-144"/>
              <w:jc w:val="center"/>
              <w:rPr>
                <w:color w:val="000000" w:themeColor="text1"/>
                <w:sz w:val="26"/>
                <w:szCs w:val="26"/>
              </w:rPr>
            </w:pPr>
            <w:r>
              <w:rPr>
                <w:color w:val="000000" w:themeColor="text1"/>
                <w:sz w:val="26"/>
                <w:szCs w:val="26"/>
              </w:rPr>
              <w:t>2</w:t>
            </w:r>
          </w:p>
        </w:tc>
        <w:tc>
          <w:tcPr>
            <w:tcW w:w="1451" w:type="pct"/>
            <w:tcBorders>
              <w:top w:val="single" w:sz="4" w:space="0" w:color="auto"/>
              <w:left w:val="single" w:sz="4" w:space="0" w:color="auto"/>
              <w:bottom w:val="single" w:sz="4" w:space="0" w:color="auto"/>
              <w:right w:val="single" w:sz="4" w:space="0" w:color="auto"/>
            </w:tcBorders>
            <w:vAlign w:val="center"/>
            <w:hideMark/>
          </w:tcPr>
          <w:p w14:paraId="55D26A3A" w14:textId="77777777" w:rsidR="0057166F" w:rsidRDefault="0057166F" w:rsidP="009E01A1">
            <w:pPr>
              <w:widowControl w:val="0"/>
              <w:adjustRightInd w:val="0"/>
              <w:snapToGrid w:val="0"/>
              <w:spacing w:before="40" w:after="40"/>
              <w:jc w:val="center"/>
              <w:rPr>
                <w:color w:val="000000" w:themeColor="text1"/>
                <w:sz w:val="26"/>
                <w:szCs w:val="26"/>
              </w:rPr>
            </w:pPr>
            <w:r>
              <w:rPr>
                <w:color w:val="000000" w:themeColor="text1"/>
                <w:sz w:val="26"/>
                <w:szCs w:val="26"/>
              </w:rPr>
              <w:t>Độ ẩm</w:t>
            </w:r>
          </w:p>
        </w:tc>
        <w:tc>
          <w:tcPr>
            <w:tcW w:w="746" w:type="pct"/>
            <w:tcBorders>
              <w:top w:val="single" w:sz="4" w:space="0" w:color="auto"/>
              <w:left w:val="single" w:sz="4" w:space="0" w:color="auto"/>
              <w:bottom w:val="single" w:sz="4" w:space="0" w:color="auto"/>
              <w:right w:val="single" w:sz="4" w:space="0" w:color="auto"/>
            </w:tcBorders>
            <w:vAlign w:val="center"/>
            <w:hideMark/>
          </w:tcPr>
          <w:p w14:paraId="04421BE6" w14:textId="77777777" w:rsidR="0057166F" w:rsidRDefault="0057166F" w:rsidP="009E01A1">
            <w:pPr>
              <w:widowControl w:val="0"/>
              <w:adjustRightInd w:val="0"/>
              <w:snapToGrid w:val="0"/>
              <w:spacing w:before="40" w:after="40"/>
              <w:jc w:val="center"/>
              <w:rPr>
                <w:color w:val="000000" w:themeColor="text1"/>
                <w:sz w:val="26"/>
                <w:szCs w:val="26"/>
              </w:rPr>
            </w:pPr>
            <w:r>
              <w:rPr>
                <w:color w:val="000000" w:themeColor="text1"/>
                <w:sz w:val="26"/>
                <w:szCs w:val="26"/>
              </w:rPr>
              <w:t>%</w:t>
            </w:r>
          </w:p>
        </w:tc>
        <w:tc>
          <w:tcPr>
            <w:tcW w:w="1064" w:type="pct"/>
            <w:tcBorders>
              <w:top w:val="single" w:sz="4" w:space="0" w:color="auto"/>
              <w:left w:val="single" w:sz="4" w:space="0" w:color="auto"/>
              <w:bottom w:val="single" w:sz="4" w:space="0" w:color="auto"/>
              <w:right w:val="single" w:sz="4" w:space="0" w:color="auto"/>
            </w:tcBorders>
            <w:vAlign w:val="center"/>
            <w:hideMark/>
          </w:tcPr>
          <w:p w14:paraId="7734FE73" w14:textId="77777777" w:rsidR="0057166F" w:rsidRDefault="0057166F" w:rsidP="009E01A1">
            <w:pPr>
              <w:widowControl w:val="0"/>
              <w:adjustRightInd w:val="0"/>
              <w:snapToGrid w:val="0"/>
              <w:spacing w:before="40" w:after="40"/>
              <w:jc w:val="center"/>
              <w:rPr>
                <w:color w:val="000000" w:themeColor="text1"/>
                <w:sz w:val="26"/>
                <w:szCs w:val="26"/>
              </w:rPr>
            </w:pPr>
            <w:r>
              <w:rPr>
                <w:color w:val="000000" w:themeColor="text1"/>
                <w:sz w:val="26"/>
                <w:szCs w:val="26"/>
              </w:rPr>
              <w:t>79</w:t>
            </w:r>
          </w:p>
        </w:tc>
        <w:tc>
          <w:tcPr>
            <w:tcW w:w="1437" w:type="pct"/>
            <w:tcBorders>
              <w:top w:val="single" w:sz="4" w:space="0" w:color="auto"/>
              <w:left w:val="single" w:sz="4" w:space="0" w:color="auto"/>
              <w:bottom w:val="single" w:sz="4" w:space="0" w:color="auto"/>
              <w:right w:val="single" w:sz="4" w:space="0" w:color="auto"/>
            </w:tcBorders>
            <w:vAlign w:val="center"/>
            <w:hideMark/>
          </w:tcPr>
          <w:p w14:paraId="47126EF3" w14:textId="77777777" w:rsidR="0057166F" w:rsidRDefault="0057166F" w:rsidP="009E01A1">
            <w:pPr>
              <w:widowControl w:val="0"/>
              <w:adjustRightInd w:val="0"/>
              <w:snapToGrid w:val="0"/>
              <w:spacing w:before="40" w:after="40"/>
              <w:ind w:right="-144"/>
              <w:jc w:val="center"/>
              <w:rPr>
                <w:color w:val="000000" w:themeColor="text1"/>
                <w:sz w:val="26"/>
                <w:szCs w:val="26"/>
                <w:lang w:val="vi-VN"/>
              </w:rPr>
            </w:pPr>
            <w:r>
              <w:rPr>
                <w:color w:val="000000" w:themeColor="text1"/>
                <w:sz w:val="26"/>
                <w:szCs w:val="26"/>
              </w:rPr>
              <w:t>-</w:t>
            </w:r>
          </w:p>
        </w:tc>
      </w:tr>
      <w:tr w:rsidR="0057166F" w14:paraId="169879AF" w14:textId="77777777" w:rsidTr="0057166F">
        <w:trPr>
          <w:trHeight w:val="354"/>
          <w:jc w:val="center"/>
        </w:trPr>
        <w:tc>
          <w:tcPr>
            <w:tcW w:w="302" w:type="pct"/>
            <w:tcBorders>
              <w:top w:val="single" w:sz="4" w:space="0" w:color="auto"/>
              <w:left w:val="single" w:sz="4" w:space="0" w:color="auto"/>
              <w:bottom w:val="single" w:sz="4" w:space="0" w:color="auto"/>
              <w:right w:val="single" w:sz="4" w:space="0" w:color="auto"/>
            </w:tcBorders>
            <w:noWrap/>
            <w:vAlign w:val="center"/>
            <w:hideMark/>
          </w:tcPr>
          <w:p w14:paraId="44BDB997" w14:textId="77777777" w:rsidR="0057166F" w:rsidRDefault="0057166F" w:rsidP="009E01A1">
            <w:pPr>
              <w:widowControl w:val="0"/>
              <w:adjustRightInd w:val="0"/>
              <w:snapToGrid w:val="0"/>
              <w:spacing w:before="40" w:after="40"/>
              <w:ind w:left="-130" w:right="-144"/>
              <w:jc w:val="center"/>
              <w:rPr>
                <w:color w:val="000000" w:themeColor="text1"/>
                <w:sz w:val="26"/>
                <w:szCs w:val="26"/>
              </w:rPr>
            </w:pPr>
            <w:r>
              <w:rPr>
                <w:color w:val="000000" w:themeColor="text1"/>
                <w:sz w:val="26"/>
                <w:szCs w:val="26"/>
              </w:rPr>
              <w:t>3</w:t>
            </w:r>
          </w:p>
        </w:tc>
        <w:tc>
          <w:tcPr>
            <w:tcW w:w="1451" w:type="pct"/>
            <w:tcBorders>
              <w:top w:val="single" w:sz="4" w:space="0" w:color="auto"/>
              <w:left w:val="single" w:sz="4" w:space="0" w:color="auto"/>
              <w:bottom w:val="single" w:sz="4" w:space="0" w:color="auto"/>
              <w:right w:val="single" w:sz="4" w:space="0" w:color="auto"/>
            </w:tcBorders>
            <w:vAlign w:val="center"/>
            <w:hideMark/>
          </w:tcPr>
          <w:p w14:paraId="3D85B3E4" w14:textId="77777777" w:rsidR="0057166F" w:rsidRDefault="0057166F" w:rsidP="009E01A1">
            <w:pPr>
              <w:widowControl w:val="0"/>
              <w:adjustRightInd w:val="0"/>
              <w:snapToGrid w:val="0"/>
              <w:spacing w:before="40" w:after="40"/>
              <w:jc w:val="center"/>
              <w:rPr>
                <w:color w:val="000000" w:themeColor="text1"/>
                <w:sz w:val="26"/>
                <w:szCs w:val="26"/>
              </w:rPr>
            </w:pPr>
            <w:r>
              <w:rPr>
                <w:color w:val="000000" w:themeColor="text1"/>
                <w:sz w:val="26"/>
                <w:szCs w:val="26"/>
              </w:rPr>
              <w:t>Tốc độ gió</w:t>
            </w:r>
          </w:p>
        </w:tc>
        <w:tc>
          <w:tcPr>
            <w:tcW w:w="746" w:type="pct"/>
            <w:tcBorders>
              <w:top w:val="single" w:sz="4" w:space="0" w:color="auto"/>
              <w:left w:val="single" w:sz="4" w:space="0" w:color="auto"/>
              <w:bottom w:val="single" w:sz="4" w:space="0" w:color="auto"/>
              <w:right w:val="single" w:sz="4" w:space="0" w:color="auto"/>
            </w:tcBorders>
            <w:vAlign w:val="center"/>
            <w:hideMark/>
          </w:tcPr>
          <w:p w14:paraId="4D530A18" w14:textId="77777777" w:rsidR="0057166F" w:rsidRDefault="0057166F" w:rsidP="009E01A1">
            <w:pPr>
              <w:widowControl w:val="0"/>
              <w:adjustRightInd w:val="0"/>
              <w:snapToGrid w:val="0"/>
              <w:spacing w:before="40" w:after="40"/>
              <w:jc w:val="center"/>
              <w:rPr>
                <w:color w:val="000000" w:themeColor="text1"/>
                <w:sz w:val="26"/>
                <w:szCs w:val="26"/>
              </w:rPr>
            </w:pPr>
            <w:r>
              <w:rPr>
                <w:color w:val="000000" w:themeColor="text1"/>
                <w:sz w:val="26"/>
                <w:szCs w:val="26"/>
              </w:rPr>
              <w:t>m/s</w:t>
            </w:r>
          </w:p>
        </w:tc>
        <w:tc>
          <w:tcPr>
            <w:tcW w:w="1064" w:type="pct"/>
            <w:tcBorders>
              <w:top w:val="single" w:sz="4" w:space="0" w:color="auto"/>
              <w:left w:val="single" w:sz="4" w:space="0" w:color="auto"/>
              <w:bottom w:val="single" w:sz="4" w:space="0" w:color="auto"/>
              <w:right w:val="single" w:sz="4" w:space="0" w:color="auto"/>
            </w:tcBorders>
            <w:vAlign w:val="center"/>
            <w:hideMark/>
          </w:tcPr>
          <w:p w14:paraId="05B71383" w14:textId="77777777" w:rsidR="0057166F" w:rsidRDefault="0057166F" w:rsidP="009E01A1">
            <w:pPr>
              <w:widowControl w:val="0"/>
              <w:adjustRightInd w:val="0"/>
              <w:snapToGrid w:val="0"/>
              <w:spacing w:before="40" w:after="40"/>
              <w:jc w:val="center"/>
              <w:rPr>
                <w:color w:val="000000" w:themeColor="text1"/>
                <w:sz w:val="26"/>
                <w:szCs w:val="26"/>
              </w:rPr>
            </w:pPr>
            <w:r>
              <w:rPr>
                <w:color w:val="000000" w:themeColor="text1"/>
                <w:sz w:val="26"/>
                <w:szCs w:val="26"/>
              </w:rPr>
              <w:t>1,6</w:t>
            </w:r>
          </w:p>
        </w:tc>
        <w:tc>
          <w:tcPr>
            <w:tcW w:w="1437" w:type="pct"/>
            <w:tcBorders>
              <w:top w:val="single" w:sz="4" w:space="0" w:color="auto"/>
              <w:left w:val="single" w:sz="4" w:space="0" w:color="auto"/>
              <w:bottom w:val="single" w:sz="4" w:space="0" w:color="auto"/>
              <w:right w:val="single" w:sz="4" w:space="0" w:color="auto"/>
            </w:tcBorders>
            <w:vAlign w:val="center"/>
            <w:hideMark/>
          </w:tcPr>
          <w:p w14:paraId="5B74456E" w14:textId="77777777" w:rsidR="0057166F" w:rsidRDefault="0057166F" w:rsidP="009E01A1">
            <w:pPr>
              <w:widowControl w:val="0"/>
              <w:adjustRightInd w:val="0"/>
              <w:snapToGrid w:val="0"/>
              <w:spacing w:before="40" w:after="40"/>
              <w:ind w:right="-144"/>
              <w:jc w:val="center"/>
              <w:rPr>
                <w:color w:val="000000" w:themeColor="text1"/>
                <w:sz w:val="26"/>
                <w:szCs w:val="26"/>
                <w:lang w:val="vi-VN"/>
              </w:rPr>
            </w:pPr>
            <w:r>
              <w:rPr>
                <w:color w:val="000000" w:themeColor="text1"/>
                <w:sz w:val="26"/>
                <w:szCs w:val="26"/>
              </w:rPr>
              <w:t>-</w:t>
            </w:r>
          </w:p>
        </w:tc>
      </w:tr>
      <w:tr w:rsidR="0057166F" w14:paraId="24761965" w14:textId="77777777" w:rsidTr="0057166F">
        <w:trPr>
          <w:trHeight w:val="354"/>
          <w:jc w:val="center"/>
        </w:trPr>
        <w:tc>
          <w:tcPr>
            <w:tcW w:w="302" w:type="pct"/>
            <w:tcBorders>
              <w:top w:val="single" w:sz="4" w:space="0" w:color="auto"/>
              <w:left w:val="single" w:sz="4" w:space="0" w:color="auto"/>
              <w:bottom w:val="single" w:sz="4" w:space="0" w:color="auto"/>
              <w:right w:val="single" w:sz="4" w:space="0" w:color="auto"/>
            </w:tcBorders>
            <w:noWrap/>
            <w:vAlign w:val="center"/>
            <w:hideMark/>
          </w:tcPr>
          <w:p w14:paraId="7280F78D" w14:textId="77777777" w:rsidR="0057166F" w:rsidRDefault="0057166F" w:rsidP="009E01A1">
            <w:pPr>
              <w:widowControl w:val="0"/>
              <w:adjustRightInd w:val="0"/>
              <w:snapToGrid w:val="0"/>
              <w:spacing w:before="40" w:after="40"/>
              <w:ind w:left="-130" w:right="-144"/>
              <w:jc w:val="center"/>
              <w:rPr>
                <w:color w:val="000000" w:themeColor="text1"/>
                <w:sz w:val="26"/>
                <w:szCs w:val="26"/>
              </w:rPr>
            </w:pPr>
            <w:r>
              <w:rPr>
                <w:color w:val="000000" w:themeColor="text1"/>
                <w:sz w:val="26"/>
                <w:szCs w:val="26"/>
              </w:rPr>
              <w:t>4</w:t>
            </w:r>
          </w:p>
        </w:tc>
        <w:tc>
          <w:tcPr>
            <w:tcW w:w="1451" w:type="pct"/>
            <w:tcBorders>
              <w:top w:val="single" w:sz="4" w:space="0" w:color="auto"/>
              <w:left w:val="single" w:sz="4" w:space="0" w:color="auto"/>
              <w:bottom w:val="single" w:sz="4" w:space="0" w:color="auto"/>
              <w:right w:val="single" w:sz="4" w:space="0" w:color="auto"/>
            </w:tcBorders>
            <w:vAlign w:val="center"/>
            <w:hideMark/>
          </w:tcPr>
          <w:p w14:paraId="58A5D947" w14:textId="77777777" w:rsidR="0057166F" w:rsidRDefault="0057166F" w:rsidP="009E01A1">
            <w:pPr>
              <w:widowControl w:val="0"/>
              <w:adjustRightInd w:val="0"/>
              <w:snapToGrid w:val="0"/>
              <w:spacing w:before="40" w:after="40"/>
              <w:jc w:val="center"/>
              <w:rPr>
                <w:color w:val="000000" w:themeColor="text1"/>
                <w:sz w:val="26"/>
                <w:szCs w:val="26"/>
              </w:rPr>
            </w:pPr>
            <w:r>
              <w:rPr>
                <w:color w:val="000000" w:themeColor="text1"/>
                <w:sz w:val="26"/>
                <w:szCs w:val="26"/>
              </w:rPr>
              <w:t>Hướng gió</w:t>
            </w:r>
          </w:p>
        </w:tc>
        <w:tc>
          <w:tcPr>
            <w:tcW w:w="746" w:type="pct"/>
            <w:tcBorders>
              <w:top w:val="single" w:sz="4" w:space="0" w:color="auto"/>
              <w:left w:val="single" w:sz="4" w:space="0" w:color="auto"/>
              <w:bottom w:val="single" w:sz="4" w:space="0" w:color="auto"/>
              <w:right w:val="single" w:sz="4" w:space="0" w:color="auto"/>
            </w:tcBorders>
            <w:vAlign w:val="center"/>
            <w:hideMark/>
          </w:tcPr>
          <w:p w14:paraId="6D8D58C6" w14:textId="77777777" w:rsidR="0057166F" w:rsidRDefault="0057166F" w:rsidP="009E01A1">
            <w:pPr>
              <w:widowControl w:val="0"/>
              <w:adjustRightInd w:val="0"/>
              <w:snapToGrid w:val="0"/>
              <w:spacing w:before="40" w:after="40"/>
              <w:jc w:val="center"/>
              <w:rPr>
                <w:color w:val="000000" w:themeColor="text1"/>
                <w:sz w:val="26"/>
                <w:szCs w:val="26"/>
              </w:rPr>
            </w:pPr>
            <w:r>
              <w:rPr>
                <w:color w:val="000000" w:themeColor="text1"/>
                <w:sz w:val="26"/>
                <w:szCs w:val="26"/>
              </w:rPr>
              <w:t>-</w:t>
            </w:r>
          </w:p>
        </w:tc>
        <w:tc>
          <w:tcPr>
            <w:tcW w:w="1064" w:type="pct"/>
            <w:tcBorders>
              <w:top w:val="single" w:sz="4" w:space="0" w:color="auto"/>
              <w:left w:val="single" w:sz="4" w:space="0" w:color="auto"/>
              <w:bottom w:val="single" w:sz="4" w:space="0" w:color="auto"/>
              <w:right w:val="single" w:sz="4" w:space="0" w:color="auto"/>
            </w:tcBorders>
            <w:vAlign w:val="center"/>
            <w:hideMark/>
          </w:tcPr>
          <w:p w14:paraId="629397EB" w14:textId="77777777" w:rsidR="0057166F" w:rsidRDefault="0057166F" w:rsidP="009E01A1">
            <w:pPr>
              <w:widowControl w:val="0"/>
              <w:adjustRightInd w:val="0"/>
              <w:snapToGrid w:val="0"/>
              <w:spacing w:before="40" w:after="40"/>
              <w:jc w:val="center"/>
              <w:rPr>
                <w:color w:val="000000" w:themeColor="text1"/>
                <w:sz w:val="26"/>
                <w:szCs w:val="26"/>
              </w:rPr>
            </w:pPr>
            <w:r>
              <w:rPr>
                <w:color w:val="000000" w:themeColor="text1"/>
                <w:sz w:val="26"/>
                <w:szCs w:val="26"/>
              </w:rPr>
              <w:t>Đông Bắc</w:t>
            </w:r>
          </w:p>
        </w:tc>
        <w:tc>
          <w:tcPr>
            <w:tcW w:w="1437" w:type="pct"/>
            <w:tcBorders>
              <w:top w:val="single" w:sz="4" w:space="0" w:color="auto"/>
              <w:left w:val="single" w:sz="4" w:space="0" w:color="auto"/>
              <w:bottom w:val="single" w:sz="4" w:space="0" w:color="auto"/>
              <w:right w:val="single" w:sz="4" w:space="0" w:color="auto"/>
            </w:tcBorders>
            <w:vAlign w:val="center"/>
            <w:hideMark/>
          </w:tcPr>
          <w:p w14:paraId="5337F31A" w14:textId="77777777" w:rsidR="0057166F" w:rsidRDefault="0057166F" w:rsidP="009E01A1">
            <w:pPr>
              <w:widowControl w:val="0"/>
              <w:adjustRightInd w:val="0"/>
              <w:snapToGrid w:val="0"/>
              <w:spacing w:before="40" w:after="40"/>
              <w:ind w:right="-144"/>
              <w:jc w:val="center"/>
              <w:rPr>
                <w:color w:val="000000" w:themeColor="text1"/>
                <w:sz w:val="26"/>
                <w:szCs w:val="26"/>
              </w:rPr>
            </w:pPr>
            <w:r>
              <w:rPr>
                <w:color w:val="000000" w:themeColor="text1"/>
                <w:sz w:val="26"/>
                <w:szCs w:val="26"/>
              </w:rPr>
              <w:t>-</w:t>
            </w:r>
          </w:p>
        </w:tc>
      </w:tr>
      <w:tr w:rsidR="0057166F" w14:paraId="2A0D5CC3" w14:textId="77777777" w:rsidTr="0057166F">
        <w:trPr>
          <w:trHeight w:val="354"/>
          <w:jc w:val="center"/>
        </w:trPr>
        <w:tc>
          <w:tcPr>
            <w:tcW w:w="302" w:type="pct"/>
            <w:tcBorders>
              <w:top w:val="single" w:sz="4" w:space="0" w:color="auto"/>
              <w:left w:val="single" w:sz="4" w:space="0" w:color="auto"/>
              <w:bottom w:val="single" w:sz="4" w:space="0" w:color="auto"/>
              <w:right w:val="single" w:sz="4" w:space="0" w:color="auto"/>
            </w:tcBorders>
            <w:noWrap/>
            <w:vAlign w:val="center"/>
            <w:hideMark/>
          </w:tcPr>
          <w:p w14:paraId="61B8EF36" w14:textId="77777777" w:rsidR="0057166F" w:rsidRDefault="0057166F" w:rsidP="009E01A1">
            <w:pPr>
              <w:widowControl w:val="0"/>
              <w:adjustRightInd w:val="0"/>
              <w:snapToGrid w:val="0"/>
              <w:spacing w:before="40" w:after="40"/>
              <w:ind w:left="-130" w:right="-144"/>
              <w:jc w:val="center"/>
              <w:rPr>
                <w:color w:val="000000" w:themeColor="text1"/>
                <w:sz w:val="26"/>
                <w:szCs w:val="26"/>
                <w:lang w:val="vi-VN"/>
              </w:rPr>
            </w:pPr>
            <w:r>
              <w:rPr>
                <w:color w:val="000000" w:themeColor="text1"/>
                <w:sz w:val="26"/>
                <w:szCs w:val="26"/>
              </w:rPr>
              <w:t>5</w:t>
            </w:r>
          </w:p>
        </w:tc>
        <w:tc>
          <w:tcPr>
            <w:tcW w:w="1451" w:type="pct"/>
            <w:tcBorders>
              <w:top w:val="single" w:sz="4" w:space="0" w:color="auto"/>
              <w:left w:val="single" w:sz="4" w:space="0" w:color="auto"/>
              <w:bottom w:val="single" w:sz="4" w:space="0" w:color="auto"/>
              <w:right w:val="single" w:sz="4" w:space="0" w:color="auto"/>
            </w:tcBorders>
            <w:vAlign w:val="center"/>
            <w:hideMark/>
          </w:tcPr>
          <w:p w14:paraId="0EBDDB50" w14:textId="77777777" w:rsidR="0057166F" w:rsidRDefault="0057166F" w:rsidP="009E01A1">
            <w:pPr>
              <w:widowControl w:val="0"/>
              <w:adjustRightInd w:val="0"/>
              <w:snapToGrid w:val="0"/>
              <w:spacing w:before="40" w:after="40"/>
              <w:jc w:val="center"/>
              <w:rPr>
                <w:color w:val="000000" w:themeColor="text1"/>
                <w:sz w:val="26"/>
                <w:szCs w:val="26"/>
              </w:rPr>
            </w:pPr>
            <w:r>
              <w:rPr>
                <w:color w:val="000000" w:themeColor="text1"/>
                <w:sz w:val="26"/>
                <w:szCs w:val="26"/>
              </w:rPr>
              <w:t>Tiếng ồn</w:t>
            </w:r>
          </w:p>
        </w:tc>
        <w:tc>
          <w:tcPr>
            <w:tcW w:w="746" w:type="pct"/>
            <w:tcBorders>
              <w:top w:val="single" w:sz="4" w:space="0" w:color="auto"/>
              <w:left w:val="single" w:sz="4" w:space="0" w:color="auto"/>
              <w:bottom w:val="single" w:sz="4" w:space="0" w:color="auto"/>
              <w:right w:val="single" w:sz="4" w:space="0" w:color="auto"/>
            </w:tcBorders>
            <w:vAlign w:val="center"/>
            <w:hideMark/>
          </w:tcPr>
          <w:p w14:paraId="249346BC" w14:textId="77777777" w:rsidR="0057166F" w:rsidRDefault="0057166F" w:rsidP="009E01A1">
            <w:pPr>
              <w:widowControl w:val="0"/>
              <w:adjustRightInd w:val="0"/>
              <w:snapToGrid w:val="0"/>
              <w:spacing w:before="40" w:after="40"/>
              <w:jc w:val="center"/>
              <w:rPr>
                <w:color w:val="000000" w:themeColor="text1"/>
                <w:sz w:val="26"/>
                <w:szCs w:val="26"/>
              </w:rPr>
            </w:pPr>
            <w:r>
              <w:rPr>
                <w:color w:val="000000" w:themeColor="text1"/>
                <w:sz w:val="26"/>
                <w:szCs w:val="26"/>
              </w:rPr>
              <w:t>dB(A)</w:t>
            </w:r>
          </w:p>
        </w:tc>
        <w:tc>
          <w:tcPr>
            <w:tcW w:w="1064" w:type="pct"/>
            <w:tcBorders>
              <w:top w:val="single" w:sz="4" w:space="0" w:color="auto"/>
              <w:left w:val="single" w:sz="4" w:space="0" w:color="auto"/>
              <w:bottom w:val="single" w:sz="4" w:space="0" w:color="auto"/>
              <w:right w:val="single" w:sz="4" w:space="0" w:color="auto"/>
            </w:tcBorders>
            <w:vAlign w:val="center"/>
            <w:hideMark/>
          </w:tcPr>
          <w:p w14:paraId="410D5664" w14:textId="77777777" w:rsidR="0057166F" w:rsidRDefault="0057166F" w:rsidP="009E01A1">
            <w:pPr>
              <w:widowControl w:val="0"/>
              <w:adjustRightInd w:val="0"/>
              <w:snapToGrid w:val="0"/>
              <w:spacing w:before="40" w:after="40"/>
              <w:jc w:val="center"/>
              <w:rPr>
                <w:color w:val="000000" w:themeColor="text1"/>
                <w:sz w:val="26"/>
                <w:szCs w:val="26"/>
              </w:rPr>
            </w:pPr>
            <w:r>
              <w:rPr>
                <w:color w:val="000000" w:themeColor="text1"/>
                <w:sz w:val="26"/>
                <w:szCs w:val="26"/>
              </w:rPr>
              <w:t>72,7</w:t>
            </w:r>
          </w:p>
        </w:tc>
        <w:tc>
          <w:tcPr>
            <w:tcW w:w="1437" w:type="pct"/>
            <w:tcBorders>
              <w:top w:val="single" w:sz="4" w:space="0" w:color="auto"/>
              <w:left w:val="single" w:sz="4" w:space="0" w:color="auto"/>
              <w:bottom w:val="single" w:sz="4" w:space="0" w:color="auto"/>
              <w:right w:val="single" w:sz="4" w:space="0" w:color="auto"/>
            </w:tcBorders>
            <w:vAlign w:val="center"/>
            <w:hideMark/>
          </w:tcPr>
          <w:p w14:paraId="37B807BB" w14:textId="77777777" w:rsidR="0057166F" w:rsidRDefault="0057166F" w:rsidP="009E01A1">
            <w:pPr>
              <w:widowControl w:val="0"/>
              <w:adjustRightInd w:val="0"/>
              <w:snapToGrid w:val="0"/>
              <w:spacing w:before="40" w:after="40"/>
              <w:ind w:right="-144"/>
              <w:jc w:val="center"/>
              <w:rPr>
                <w:color w:val="000000" w:themeColor="text1"/>
                <w:sz w:val="26"/>
                <w:szCs w:val="26"/>
                <w:vertAlign w:val="superscript"/>
                <w:lang w:val="vi-VN"/>
              </w:rPr>
            </w:pPr>
            <w:r>
              <w:rPr>
                <w:color w:val="000000" w:themeColor="text1"/>
                <w:sz w:val="26"/>
                <w:szCs w:val="26"/>
              </w:rPr>
              <w:t>70</w:t>
            </w:r>
            <w:r>
              <w:rPr>
                <w:color w:val="000000" w:themeColor="text1"/>
                <w:sz w:val="26"/>
                <w:szCs w:val="26"/>
                <w:vertAlign w:val="superscript"/>
              </w:rPr>
              <w:t>(1)</w:t>
            </w:r>
          </w:p>
        </w:tc>
      </w:tr>
      <w:tr w:rsidR="0057166F" w14:paraId="0698F8B4" w14:textId="77777777" w:rsidTr="0057166F">
        <w:trPr>
          <w:trHeight w:val="354"/>
          <w:jc w:val="center"/>
        </w:trPr>
        <w:tc>
          <w:tcPr>
            <w:tcW w:w="302" w:type="pct"/>
            <w:tcBorders>
              <w:top w:val="single" w:sz="4" w:space="0" w:color="auto"/>
              <w:left w:val="single" w:sz="4" w:space="0" w:color="auto"/>
              <w:bottom w:val="single" w:sz="4" w:space="0" w:color="auto"/>
              <w:right w:val="single" w:sz="4" w:space="0" w:color="auto"/>
            </w:tcBorders>
            <w:noWrap/>
            <w:vAlign w:val="center"/>
            <w:hideMark/>
          </w:tcPr>
          <w:p w14:paraId="5DAC77C9" w14:textId="77777777" w:rsidR="0057166F" w:rsidRDefault="0057166F" w:rsidP="009E01A1">
            <w:pPr>
              <w:widowControl w:val="0"/>
              <w:adjustRightInd w:val="0"/>
              <w:snapToGrid w:val="0"/>
              <w:spacing w:before="40" w:after="40"/>
              <w:ind w:left="-130" w:right="-144"/>
              <w:jc w:val="center"/>
              <w:rPr>
                <w:color w:val="000000" w:themeColor="text1"/>
                <w:sz w:val="26"/>
                <w:szCs w:val="26"/>
              </w:rPr>
            </w:pPr>
            <w:r>
              <w:rPr>
                <w:color w:val="000000" w:themeColor="text1"/>
                <w:sz w:val="26"/>
                <w:szCs w:val="26"/>
              </w:rPr>
              <w:t>6</w:t>
            </w:r>
          </w:p>
        </w:tc>
        <w:tc>
          <w:tcPr>
            <w:tcW w:w="1451" w:type="pct"/>
            <w:tcBorders>
              <w:top w:val="single" w:sz="4" w:space="0" w:color="auto"/>
              <w:left w:val="single" w:sz="4" w:space="0" w:color="auto"/>
              <w:bottom w:val="single" w:sz="4" w:space="0" w:color="auto"/>
              <w:right w:val="single" w:sz="4" w:space="0" w:color="auto"/>
            </w:tcBorders>
            <w:vAlign w:val="center"/>
            <w:hideMark/>
          </w:tcPr>
          <w:p w14:paraId="3C7C36C8" w14:textId="77777777" w:rsidR="0057166F" w:rsidRDefault="0057166F" w:rsidP="009E01A1">
            <w:pPr>
              <w:widowControl w:val="0"/>
              <w:adjustRightInd w:val="0"/>
              <w:snapToGrid w:val="0"/>
              <w:spacing w:before="40" w:after="40"/>
              <w:jc w:val="center"/>
              <w:rPr>
                <w:color w:val="000000" w:themeColor="text1"/>
                <w:sz w:val="26"/>
                <w:szCs w:val="26"/>
              </w:rPr>
            </w:pPr>
            <w:r>
              <w:rPr>
                <w:color w:val="000000" w:themeColor="text1"/>
                <w:sz w:val="26"/>
                <w:szCs w:val="26"/>
              </w:rPr>
              <w:t>Độ rung</w:t>
            </w:r>
          </w:p>
        </w:tc>
        <w:tc>
          <w:tcPr>
            <w:tcW w:w="746" w:type="pct"/>
            <w:tcBorders>
              <w:top w:val="single" w:sz="4" w:space="0" w:color="auto"/>
              <w:left w:val="single" w:sz="4" w:space="0" w:color="auto"/>
              <w:bottom w:val="single" w:sz="4" w:space="0" w:color="auto"/>
              <w:right w:val="single" w:sz="4" w:space="0" w:color="auto"/>
            </w:tcBorders>
            <w:vAlign w:val="center"/>
            <w:hideMark/>
          </w:tcPr>
          <w:p w14:paraId="044E6B8E" w14:textId="77777777" w:rsidR="0057166F" w:rsidRDefault="0057166F" w:rsidP="009E01A1">
            <w:pPr>
              <w:widowControl w:val="0"/>
              <w:adjustRightInd w:val="0"/>
              <w:snapToGrid w:val="0"/>
              <w:spacing w:before="40" w:after="40"/>
              <w:jc w:val="center"/>
              <w:rPr>
                <w:color w:val="000000" w:themeColor="text1"/>
                <w:sz w:val="26"/>
                <w:szCs w:val="26"/>
              </w:rPr>
            </w:pPr>
            <w:r>
              <w:rPr>
                <w:color w:val="000000" w:themeColor="text1"/>
                <w:sz w:val="26"/>
                <w:szCs w:val="26"/>
              </w:rPr>
              <w:t>dB</w:t>
            </w:r>
          </w:p>
        </w:tc>
        <w:tc>
          <w:tcPr>
            <w:tcW w:w="1064" w:type="pct"/>
            <w:tcBorders>
              <w:top w:val="single" w:sz="4" w:space="0" w:color="auto"/>
              <w:left w:val="single" w:sz="4" w:space="0" w:color="auto"/>
              <w:bottom w:val="single" w:sz="4" w:space="0" w:color="auto"/>
              <w:right w:val="single" w:sz="4" w:space="0" w:color="auto"/>
            </w:tcBorders>
            <w:vAlign w:val="center"/>
            <w:hideMark/>
          </w:tcPr>
          <w:p w14:paraId="4F80D258" w14:textId="77777777" w:rsidR="0057166F" w:rsidRDefault="0057166F" w:rsidP="009E01A1">
            <w:pPr>
              <w:widowControl w:val="0"/>
              <w:adjustRightInd w:val="0"/>
              <w:snapToGrid w:val="0"/>
              <w:spacing w:before="40" w:after="40"/>
              <w:jc w:val="center"/>
              <w:rPr>
                <w:color w:val="000000" w:themeColor="text1"/>
                <w:sz w:val="26"/>
                <w:szCs w:val="26"/>
              </w:rPr>
            </w:pPr>
            <w:r>
              <w:rPr>
                <w:color w:val="000000" w:themeColor="text1"/>
                <w:sz w:val="26"/>
                <w:szCs w:val="26"/>
              </w:rPr>
              <w:t>55</w:t>
            </w:r>
          </w:p>
        </w:tc>
        <w:tc>
          <w:tcPr>
            <w:tcW w:w="1437" w:type="pct"/>
            <w:tcBorders>
              <w:top w:val="single" w:sz="4" w:space="0" w:color="auto"/>
              <w:left w:val="single" w:sz="4" w:space="0" w:color="auto"/>
              <w:bottom w:val="single" w:sz="4" w:space="0" w:color="auto"/>
              <w:right w:val="single" w:sz="4" w:space="0" w:color="auto"/>
            </w:tcBorders>
            <w:vAlign w:val="center"/>
            <w:hideMark/>
          </w:tcPr>
          <w:p w14:paraId="1C1256CF" w14:textId="77777777" w:rsidR="0057166F" w:rsidRDefault="0057166F" w:rsidP="009E01A1">
            <w:pPr>
              <w:widowControl w:val="0"/>
              <w:adjustRightInd w:val="0"/>
              <w:snapToGrid w:val="0"/>
              <w:spacing w:before="40" w:after="40"/>
              <w:ind w:right="-144"/>
              <w:jc w:val="center"/>
              <w:rPr>
                <w:color w:val="000000" w:themeColor="text1"/>
                <w:sz w:val="26"/>
                <w:szCs w:val="26"/>
                <w:vertAlign w:val="superscript"/>
                <w:lang w:val="vi-VN"/>
              </w:rPr>
            </w:pPr>
            <w:r>
              <w:rPr>
                <w:color w:val="000000" w:themeColor="text1"/>
                <w:sz w:val="26"/>
                <w:szCs w:val="26"/>
              </w:rPr>
              <w:t>70</w:t>
            </w:r>
            <w:r>
              <w:rPr>
                <w:color w:val="000000" w:themeColor="text1"/>
                <w:sz w:val="26"/>
                <w:szCs w:val="26"/>
                <w:vertAlign w:val="superscript"/>
              </w:rPr>
              <w:t>(2)</w:t>
            </w:r>
          </w:p>
        </w:tc>
      </w:tr>
      <w:tr w:rsidR="0057166F" w14:paraId="06875D34" w14:textId="77777777" w:rsidTr="0057166F">
        <w:trPr>
          <w:trHeight w:val="247"/>
          <w:jc w:val="center"/>
        </w:trPr>
        <w:tc>
          <w:tcPr>
            <w:tcW w:w="302" w:type="pct"/>
            <w:tcBorders>
              <w:top w:val="single" w:sz="4" w:space="0" w:color="auto"/>
              <w:left w:val="single" w:sz="4" w:space="0" w:color="auto"/>
              <w:bottom w:val="single" w:sz="4" w:space="0" w:color="auto"/>
              <w:right w:val="single" w:sz="4" w:space="0" w:color="auto"/>
            </w:tcBorders>
            <w:noWrap/>
            <w:vAlign w:val="center"/>
            <w:hideMark/>
          </w:tcPr>
          <w:p w14:paraId="3589B907" w14:textId="77777777" w:rsidR="0057166F" w:rsidRDefault="0057166F" w:rsidP="009E01A1">
            <w:pPr>
              <w:widowControl w:val="0"/>
              <w:adjustRightInd w:val="0"/>
              <w:snapToGrid w:val="0"/>
              <w:spacing w:before="40" w:after="40"/>
              <w:ind w:left="-130" w:right="-144"/>
              <w:jc w:val="center"/>
              <w:rPr>
                <w:color w:val="000000" w:themeColor="text1"/>
                <w:sz w:val="26"/>
                <w:szCs w:val="26"/>
              </w:rPr>
            </w:pPr>
            <w:r>
              <w:rPr>
                <w:color w:val="000000" w:themeColor="text1"/>
                <w:sz w:val="26"/>
                <w:szCs w:val="26"/>
              </w:rPr>
              <w:t>7</w:t>
            </w:r>
          </w:p>
        </w:tc>
        <w:tc>
          <w:tcPr>
            <w:tcW w:w="1451" w:type="pct"/>
            <w:tcBorders>
              <w:top w:val="single" w:sz="4" w:space="0" w:color="auto"/>
              <w:left w:val="single" w:sz="4" w:space="0" w:color="auto"/>
              <w:bottom w:val="single" w:sz="4" w:space="0" w:color="auto"/>
              <w:right w:val="single" w:sz="4" w:space="0" w:color="auto"/>
            </w:tcBorders>
            <w:vAlign w:val="center"/>
            <w:hideMark/>
          </w:tcPr>
          <w:p w14:paraId="7F8C1EC0" w14:textId="77777777" w:rsidR="0057166F" w:rsidRDefault="0057166F" w:rsidP="009E01A1">
            <w:pPr>
              <w:widowControl w:val="0"/>
              <w:adjustRightInd w:val="0"/>
              <w:snapToGrid w:val="0"/>
              <w:spacing w:before="40" w:after="40"/>
              <w:jc w:val="center"/>
              <w:rPr>
                <w:color w:val="000000" w:themeColor="text1"/>
                <w:sz w:val="26"/>
                <w:szCs w:val="26"/>
              </w:rPr>
            </w:pPr>
            <w:r>
              <w:rPr>
                <w:color w:val="000000" w:themeColor="text1"/>
                <w:sz w:val="26"/>
                <w:szCs w:val="26"/>
              </w:rPr>
              <w:t>Tổng bụi lơ lửng</w:t>
            </w:r>
          </w:p>
        </w:tc>
        <w:tc>
          <w:tcPr>
            <w:tcW w:w="746" w:type="pct"/>
            <w:tcBorders>
              <w:top w:val="single" w:sz="4" w:space="0" w:color="auto"/>
              <w:left w:val="single" w:sz="4" w:space="0" w:color="auto"/>
              <w:bottom w:val="single" w:sz="4" w:space="0" w:color="auto"/>
              <w:right w:val="single" w:sz="4" w:space="0" w:color="auto"/>
            </w:tcBorders>
            <w:vAlign w:val="center"/>
            <w:hideMark/>
          </w:tcPr>
          <w:p w14:paraId="3D84AA74" w14:textId="77777777" w:rsidR="0057166F" w:rsidRDefault="0057166F" w:rsidP="009E01A1">
            <w:pPr>
              <w:widowControl w:val="0"/>
              <w:adjustRightInd w:val="0"/>
              <w:snapToGrid w:val="0"/>
              <w:spacing w:before="40" w:after="40"/>
              <w:jc w:val="center"/>
              <w:rPr>
                <w:color w:val="000000" w:themeColor="text1"/>
                <w:sz w:val="26"/>
                <w:szCs w:val="26"/>
              </w:rPr>
            </w:pPr>
            <w:r>
              <w:rPr>
                <w:color w:val="000000" w:themeColor="text1"/>
                <w:sz w:val="26"/>
                <w:szCs w:val="26"/>
              </w:rPr>
              <w:t>µg/m³</w:t>
            </w:r>
          </w:p>
        </w:tc>
        <w:tc>
          <w:tcPr>
            <w:tcW w:w="1064" w:type="pct"/>
            <w:tcBorders>
              <w:top w:val="single" w:sz="4" w:space="0" w:color="auto"/>
              <w:left w:val="single" w:sz="4" w:space="0" w:color="auto"/>
              <w:bottom w:val="single" w:sz="4" w:space="0" w:color="auto"/>
              <w:right w:val="single" w:sz="4" w:space="0" w:color="auto"/>
            </w:tcBorders>
            <w:hideMark/>
          </w:tcPr>
          <w:p w14:paraId="258C03FA" w14:textId="77777777" w:rsidR="0057166F" w:rsidRDefault="0057166F" w:rsidP="009E01A1">
            <w:pPr>
              <w:widowControl w:val="0"/>
              <w:adjustRightInd w:val="0"/>
              <w:snapToGrid w:val="0"/>
              <w:spacing w:before="40" w:after="40"/>
              <w:jc w:val="center"/>
              <w:rPr>
                <w:color w:val="000000" w:themeColor="text1"/>
                <w:sz w:val="26"/>
                <w:szCs w:val="26"/>
              </w:rPr>
            </w:pPr>
            <w:r>
              <w:rPr>
                <w:color w:val="000000" w:themeColor="text1"/>
                <w:sz w:val="26"/>
                <w:szCs w:val="26"/>
              </w:rPr>
              <w:t>264</w:t>
            </w:r>
          </w:p>
        </w:tc>
        <w:tc>
          <w:tcPr>
            <w:tcW w:w="1437" w:type="pct"/>
            <w:tcBorders>
              <w:top w:val="single" w:sz="4" w:space="0" w:color="auto"/>
              <w:left w:val="single" w:sz="4" w:space="0" w:color="auto"/>
              <w:bottom w:val="single" w:sz="4" w:space="0" w:color="auto"/>
              <w:right w:val="single" w:sz="4" w:space="0" w:color="auto"/>
            </w:tcBorders>
            <w:vAlign w:val="center"/>
            <w:hideMark/>
          </w:tcPr>
          <w:p w14:paraId="07814D83" w14:textId="77777777" w:rsidR="0057166F" w:rsidRDefault="0057166F" w:rsidP="009E01A1">
            <w:pPr>
              <w:widowControl w:val="0"/>
              <w:adjustRightInd w:val="0"/>
              <w:snapToGrid w:val="0"/>
              <w:spacing w:before="40" w:after="40"/>
              <w:ind w:right="-144"/>
              <w:jc w:val="center"/>
              <w:rPr>
                <w:color w:val="000000" w:themeColor="text1"/>
                <w:sz w:val="26"/>
                <w:szCs w:val="26"/>
                <w:lang w:val="vi-VN"/>
              </w:rPr>
            </w:pPr>
            <w:r>
              <w:rPr>
                <w:color w:val="000000" w:themeColor="text1"/>
                <w:sz w:val="26"/>
                <w:szCs w:val="26"/>
              </w:rPr>
              <w:t>300</w:t>
            </w:r>
          </w:p>
        </w:tc>
      </w:tr>
      <w:tr w:rsidR="0057166F" w14:paraId="5438EAE4" w14:textId="77777777" w:rsidTr="0057166F">
        <w:trPr>
          <w:trHeight w:val="354"/>
          <w:jc w:val="center"/>
        </w:trPr>
        <w:tc>
          <w:tcPr>
            <w:tcW w:w="302" w:type="pct"/>
            <w:tcBorders>
              <w:top w:val="single" w:sz="4" w:space="0" w:color="auto"/>
              <w:left w:val="single" w:sz="4" w:space="0" w:color="auto"/>
              <w:bottom w:val="single" w:sz="4" w:space="0" w:color="auto"/>
              <w:right w:val="single" w:sz="4" w:space="0" w:color="auto"/>
            </w:tcBorders>
            <w:noWrap/>
            <w:vAlign w:val="center"/>
            <w:hideMark/>
          </w:tcPr>
          <w:p w14:paraId="120F59BA" w14:textId="77777777" w:rsidR="0057166F" w:rsidRDefault="0057166F" w:rsidP="009E01A1">
            <w:pPr>
              <w:widowControl w:val="0"/>
              <w:adjustRightInd w:val="0"/>
              <w:snapToGrid w:val="0"/>
              <w:spacing w:before="40" w:after="40"/>
              <w:ind w:left="-130" w:right="-144"/>
              <w:jc w:val="center"/>
              <w:rPr>
                <w:color w:val="000000" w:themeColor="text1"/>
                <w:sz w:val="26"/>
                <w:szCs w:val="26"/>
              </w:rPr>
            </w:pPr>
            <w:r>
              <w:rPr>
                <w:color w:val="000000" w:themeColor="text1"/>
                <w:sz w:val="26"/>
                <w:szCs w:val="26"/>
              </w:rPr>
              <w:t>8</w:t>
            </w:r>
          </w:p>
        </w:tc>
        <w:tc>
          <w:tcPr>
            <w:tcW w:w="1451" w:type="pct"/>
            <w:tcBorders>
              <w:top w:val="single" w:sz="4" w:space="0" w:color="auto"/>
              <w:left w:val="single" w:sz="4" w:space="0" w:color="auto"/>
              <w:bottom w:val="single" w:sz="4" w:space="0" w:color="auto"/>
              <w:right w:val="single" w:sz="4" w:space="0" w:color="auto"/>
            </w:tcBorders>
            <w:vAlign w:val="center"/>
            <w:hideMark/>
          </w:tcPr>
          <w:p w14:paraId="71F1F322" w14:textId="77777777" w:rsidR="0057166F" w:rsidRDefault="0057166F" w:rsidP="009E01A1">
            <w:pPr>
              <w:widowControl w:val="0"/>
              <w:adjustRightInd w:val="0"/>
              <w:snapToGrid w:val="0"/>
              <w:spacing w:before="40" w:after="40"/>
              <w:jc w:val="center"/>
              <w:rPr>
                <w:color w:val="000000" w:themeColor="text1"/>
                <w:sz w:val="26"/>
                <w:szCs w:val="26"/>
              </w:rPr>
            </w:pPr>
            <w:r>
              <w:rPr>
                <w:color w:val="000000" w:themeColor="text1"/>
                <w:sz w:val="26"/>
                <w:szCs w:val="26"/>
              </w:rPr>
              <w:t>NO</w:t>
            </w:r>
            <w:r>
              <w:rPr>
                <w:color w:val="000000" w:themeColor="text1"/>
                <w:sz w:val="26"/>
                <w:szCs w:val="26"/>
                <w:vertAlign w:val="subscript"/>
              </w:rPr>
              <w:t>2</w:t>
            </w:r>
          </w:p>
        </w:tc>
        <w:tc>
          <w:tcPr>
            <w:tcW w:w="746" w:type="pct"/>
            <w:tcBorders>
              <w:top w:val="single" w:sz="4" w:space="0" w:color="auto"/>
              <w:left w:val="single" w:sz="4" w:space="0" w:color="auto"/>
              <w:bottom w:val="single" w:sz="4" w:space="0" w:color="auto"/>
              <w:right w:val="single" w:sz="4" w:space="0" w:color="auto"/>
            </w:tcBorders>
            <w:vAlign w:val="center"/>
            <w:hideMark/>
          </w:tcPr>
          <w:p w14:paraId="6A0952E4" w14:textId="77777777" w:rsidR="0057166F" w:rsidRDefault="0057166F" w:rsidP="009E01A1">
            <w:pPr>
              <w:widowControl w:val="0"/>
              <w:adjustRightInd w:val="0"/>
              <w:snapToGrid w:val="0"/>
              <w:spacing w:before="40" w:after="40"/>
              <w:jc w:val="center"/>
              <w:rPr>
                <w:color w:val="000000" w:themeColor="text1"/>
                <w:sz w:val="26"/>
                <w:szCs w:val="26"/>
              </w:rPr>
            </w:pPr>
            <w:r>
              <w:rPr>
                <w:color w:val="000000" w:themeColor="text1"/>
                <w:sz w:val="26"/>
                <w:szCs w:val="26"/>
              </w:rPr>
              <w:t>µg/m³</w:t>
            </w:r>
          </w:p>
        </w:tc>
        <w:tc>
          <w:tcPr>
            <w:tcW w:w="1064" w:type="pct"/>
            <w:tcBorders>
              <w:top w:val="single" w:sz="4" w:space="0" w:color="auto"/>
              <w:left w:val="single" w:sz="4" w:space="0" w:color="auto"/>
              <w:bottom w:val="single" w:sz="4" w:space="0" w:color="auto"/>
              <w:right w:val="single" w:sz="4" w:space="0" w:color="auto"/>
            </w:tcBorders>
            <w:vAlign w:val="center"/>
            <w:hideMark/>
          </w:tcPr>
          <w:p w14:paraId="02BDD245" w14:textId="77777777" w:rsidR="0057166F" w:rsidRDefault="0057166F" w:rsidP="009E01A1">
            <w:pPr>
              <w:widowControl w:val="0"/>
              <w:adjustRightInd w:val="0"/>
              <w:snapToGrid w:val="0"/>
              <w:spacing w:before="40" w:after="40"/>
              <w:jc w:val="center"/>
              <w:rPr>
                <w:color w:val="000000" w:themeColor="text1"/>
                <w:sz w:val="26"/>
                <w:szCs w:val="26"/>
              </w:rPr>
            </w:pPr>
            <w:r>
              <w:rPr>
                <w:color w:val="000000" w:themeColor="text1"/>
                <w:sz w:val="26"/>
                <w:szCs w:val="26"/>
              </w:rPr>
              <w:t>19</w:t>
            </w:r>
          </w:p>
        </w:tc>
        <w:tc>
          <w:tcPr>
            <w:tcW w:w="1437" w:type="pct"/>
            <w:tcBorders>
              <w:top w:val="single" w:sz="4" w:space="0" w:color="auto"/>
              <w:left w:val="single" w:sz="4" w:space="0" w:color="auto"/>
              <w:bottom w:val="single" w:sz="4" w:space="0" w:color="auto"/>
              <w:right w:val="single" w:sz="4" w:space="0" w:color="auto"/>
            </w:tcBorders>
            <w:vAlign w:val="center"/>
            <w:hideMark/>
          </w:tcPr>
          <w:p w14:paraId="47384196" w14:textId="77777777" w:rsidR="0057166F" w:rsidRDefault="0057166F" w:rsidP="009E01A1">
            <w:pPr>
              <w:widowControl w:val="0"/>
              <w:adjustRightInd w:val="0"/>
              <w:snapToGrid w:val="0"/>
              <w:spacing w:before="40" w:after="40"/>
              <w:ind w:right="-144"/>
              <w:jc w:val="center"/>
              <w:rPr>
                <w:color w:val="000000" w:themeColor="text1"/>
                <w:sz w:val="26"/>
                <w:szCs w:val="26"/>
                <w:lang w:val="vi-VN"/>
              </w:rPr>
            </w:pPr>
            <w:r>
              <w:rPr>
                <w:color w:val="000000" w:themeColor="text1"/>
                <w:sz w:val="26"/>
                <w:szCs w:val="26"/>
              </w:rPr>
              <w:t>200</w:t>
            </w:r>
          </w:p>
        </w:tc>
      </w:tr>
      <w:tr w:rsidR="0057166F" w14:paraId="404A588A" w14:textId="77777777" w:rsidTr="0057166F">
        <w:trPr>
          <w:trHeight w:val="183"/>
          <w:jc w:val="center"/>
        </w:trPr>
        <w:tc>
          <w:tcPr>
            <w:tcW w:w="302" w:type="pct"/>
            <w:tcBorders>
              <w:top w:val="single" w:sz="4" w:space="0" w:color="auto"/>
              <w:left w:val="single" w:sz="4" w:space="0" w:color="auto"/>
              <w:bottom w:val="single" w:sz="4" w:space="0" w:color="auto"/>
              <w:right w:val="single" w:sz="4" w:space="0" w:color="auto"/>
            </w:tcBorders>
            <w:noWrap/>
            <w:vAlign w:val="center"/>
            <w:hideMark/>
          </w:tcPr>
          <w:p w14:paraId="2697FDAD" w14:textId="77777777" w:rsidR="0057166F" w:rsidRDefault="0057166F" w:rsidP="009E01A1">
            <w:pPr>
              <w:widowControl w:val="0"/>
              <w:adjustRightInd w:val="0"/>
              <w:snapToGrid w:val="0"/>
              <w:spacing w:before="40" w:after="40"/>
              <w:ind w:left="-130" w:right="-144"/>
              <w:jc w:val="center"/>
              <w:rPr>
                <w:color w:val="000000" w:themeColor="text1"/>
                <w:sz w:val="26"/>
                <w:szCs w:val="26"/>
              </w:rPr>
            </w:pPr>
            <w:r>
              <w:rPr>
                <w:color w:val="000000" w:themeColor="text1"/>
                <w:sz w:val="26"/>
                <w:szCs w:val="26"/>
              </w:rPr>
              <w:t>9</w:t>
            </w:r>
          </w:p>
        </w:tc>
        <w:tc>
          <w:tcPr>
            <w:tcW w:w="1451" w:type="pct"/>
            <w:tcBorders>
              <w:top w:val="single" w:sz="4" w:space="0" w:color="auto"/>
              <w:left w:val="single" w:sz="4" w:space="0" w:color="auto"/>
              <w:bottom w:val="single" w:sz="4" w:space="0" w:color="auto"/>
              <w:right w:val="single" w:sz="4" w:space="0" w:color="auto"/>
            </w:tcBorders>
            <w:vAlign w:val="center"/>
            <w:hideMark/>
          </w:tcPr>
          <w:p w14:paraId="2FEBAF50" w14:textId="77777777" w:rsidR="0057166F" w:rsidRDefault="0057166F" w:rsidP="009E01A1">
            <w:pPr>
              <w:widowControl w:val="0"/>
              <w:adjustRightInd w:val="0"/>
              <w:snapToGrid w:val="0"/>
              <w:spacing w:before="40" w:after="40"/>
              <w:jc w:val="center"/>
              <w:rPr>
                <w:color w:val="000000" w:themeColor="text1"/>
                <w:sz w:val="26"/>
                <w:szCs w:val="26"/>
              </w:rPr>
            </w:pPr>
            <w:r>
              <w:rPr>
                <w:color w:val="000000" w:themeColor="text1"/>
                <w:sz w:val="26"/>
                <w:szCs w:val="26"/>
              </w:rPr>
              <w:t>SO</w:t>
            </w:r>
            <w:r>
              <w:rPr>
                <w:color w:val="000000" w:themeColor="text1"/>
                <w:sz w:val="26"/>
                <w:szCs w:val="26"/>
                <w:vertAlign w:val="subscript"/>
              </w:rPr>
              <w:t>2</w:t>
            </w:r>
          </w:p>
        </w:tc>
        <w:tc>
          <w:tcPr>
            <w:tcW w:w="746" w:type="pct"/>
            <w:tcBorders>
              <w:top w:val="single" w:sz="4" w:space="0" w:color="auto"/>
              <w:left w:val="single" w:sz="4" w:space="0" w:color="auto"/>
              <w:bottom w:val="single" w:sz="4" w:space="0" w:color="auto"/>
              <w:right w:val="single" w:sz="4" w:space="0" w:color="auto"/>
            </w:tcBorders>
            <w:vAlign w:val="center"/>
            <w:hideMark/>
          </w:tcPr>
          <w:p w14:paraId="7FB16541" w14:textId="77777777" w:rsidR="0057166F" w:rsidRDefault="0057166F" w:rsidP="009E01A1">
            <w:pPr>
              <w:widowControl w:val="0"/>
              <w:adjustRightInd w:val="0"/>
              <w:snapToGrid w:val="0"/>
              <w:spacing w:before="40" w:after="40"/>
              <w:jc w:val="center"/>
              <w:rPr>
                <w:color w:val="000000" w:themeColor="text1"/>
                <w:sz w:val="26"/>
                <w:szCs w:val="26"/>
              </w:rPr>
            </w:pPr>
            <w:r>
              <w:rPr>
                <w:color w:val="000000" w:themeColor="text1"/>
                <w:sz w:val="26"/>
                <w:szCs w:val="26"/>
              </w:rPr>
              <w:t>µg/m³</w:t>
            </w:r>
          </w:p>
        </w:tc>
        <w:tc>
          <w:tcPr>
            <w:tcW w:w="1064" w:type="pct"/>
            <w:tcBorders>
              <w:top w:val="single" w:sz="4" w:space="0" w:color="auto"/>
              <w:left w:val="single" w:sz="4" w:space="0" w:color="auto"/>
              <w:bottom w:val="single" w:sz="4" w:space="0" w:color="auto"/>
              <w:right w:val="single" w:sz="4" w:space="0" w:color="auto"/>
            </w:tcBorders>
            <w:hideMark/>
          </w:tcPr>
          <w:p w14:paraId="53865C9B" w14:textId="77777777" w:rsidR="0057166F" w:rsidRDefault="0057166F" w:rsidP="009E01A1">
            <w:pPr>
              <w:widowControl w:val="0"/>
              <w:adjustRightInd w:val="0"/>
              <w:snapToGrid w:val="0"/>
              <w:spacing w:before="40" w:after="40"/>
              <w:jc w:val="center"/>
              <w:rPr>
                <w:color w:val="000000" w:themeColor="text1"/>
                <w:sz w:val="26"/>
                <w:szCs w:val="26"/>
              </w:rPr>
            </w:pPr>
            <w:r>
              <w:rPr>
                <w:color w:val="000000" w:themeColor="text1"/>
                <w:sz w:val="26"/>
                <w:szCs w:val="26"/>
              </w:rPr>
              <w:t>31</w:t>
            </w:r>
          </w:p>
        </w:tc>
        <w:tc>
          <w:tcPr>
            <w:tcW w:w="1437" w:type="pct"/>
            <w:tcBorders>
              <w:top w:val="single" w:sz="4" w:space="0" w:color="auto"/>
              <w:left w:val="single" w:sz="4" w:space="0" w:color="auto"/>
              <w:bottom w:val="single" w:sz="4" w:space="0" w:color="auto"/>
              <w:right w:val="single" w:sz="4" w:space="0" w:color="auto"/>
            </w:tcBorders>
            <w:vAlign w:val="center"/>
            <w:hideMark/>
          </w:tcPr>
          <w:p w14:paraId="649B9906" w14:textId="77777777" w:rsidR="0057166F" w:rsidRDefault="0057166F" w:rsidP="009E01A1">
            <w:pPr>
              <w:widowControl w:val="0"/>
              <w:adjustRightInd w:val="0"/>
              <w:snapToGrid w:val="0"/>
              <w:spacing w:before="40" w:after="40"/>
              <w:ind w:right="-144"/>
              <w:jc w:val="center"/>
              <w:rPr>
                <w:color w:val="000000" w:themeColor="text1"/>
                <w:sz w:val="26"/>
                <w:szCs w:val="26"/>
                <w:lang w:val="vi-VN"/>
              </w:rPr>
            </w:pPr>
            <w:r>
              <w:rPr>
                <w:color w:val="000000" w:themeColor="text1"/>
                <w:sz w:val="26"/>
                <w:szCs w:val="26"/>
              </w:rPr>
              <w:t>350</w:t>
            </w:r>
          </w:p>
        </w:tc>
      </w:tr>
      <w:tr w:rsidR="0057166F" w14:paraId="06D816E3" w14:textId="77777777" w:rsidTr="0057166F">
        <w:trPr>
          <w:trHeight w:val="354"/>
          <w:jc w:val="center"/>
        </w:trPr>
        <w:tc>
          <w:tcPr>
            <w:tcW w:w="302" w:type="pct"/>
            <w:tcBorders>
              <w:top w:val="single" w:sz="4" w:space="0" w:color="auto"/>
              <w:left w:val="single" w:sz="4" w:space="0" w:color="auto"/>
              <w:bottom w:val="single" w:sz="4" w:space="0" w:color="auto"/>
              <w:right w:val="single" w:sz="4" w:space="0" w:color="auto"/>
            </w:tcBorders>
            <w:noWrap/>
            <w:vAlign w:val="center"/>
            <w:hideMark/>
          </w:tcPr>
          <w:p w14:paraId="7F338C68" w14:textId="77777777" w:rsidR="0057166F" w:rsidRDefault="0057166F" w:rsidP="009E01A1">
            <w:pPr>
              <w:widowControl w:val="0"/>
              <w:adjustRightInd w:val="0"/>
              <w:snapToGrid w:val="0"/>
              <w:spacing w:before="40" w:after="40"/>
              <w:ind w:left="-130" w:right="-144"/>
              <w:jc w:val="center"/>
              <w:rPr>
                <w:color w:val="000000" w:themeColor="text1"/>
                <w:sz w:val="26"/>
                <w:szCs w:val="26"/>
              </w:rPr>
            </w:pPr>
            <w:r>
              <w:rPr>
                <w:color w:val="000000" w:themeColor="text1"/>
                <w:sz w:val="26"/>
                <w:szCs w:val="26"/>
              </w:rPr>
              <w:t>10</w:t>
            </w:r>
          </w:p>
        </w:tc>
        <w:tc>
          <w:tcPr>
            <w:tcW w:w="1451" w:type="pct"/>
            <w:tcBorders>
              <w:top w:val="single" w:sz="4" w:space="0" w:color="auto"/>
              <w:left w:val="single" w:sz="4" w:space="0" w:color="auto"/>
              <w:bottom w:val="single" w:sz="4" w:space="0" w:color="auto"/>
              <w:right w:val="single" w:sz="4" w:space="0" w:color="auto"/>
            </w:tcBorders>
            <w:vAlign w:val="center"/>
            <w:hideMark/>
          </w:tcPr>
          <w:p w14:paraId="779E6FA8" w14:textId="77777777" w:rsidR="0057166F" w:rsidRDefault="0057166F" w:rsidP="009E01A1">
            <w:pPr>
              <w:widowControl w:val="0"/>
              <w:adjustRightInd w:val="0"/>
              <w:snapToGrid w:val="0"/>
              <w:spacing w:before="40" w:after="40"/>
              <w:jc w:val="center"/>
              <w:rPr>
                <w:color w:val="000000" w:themeColor="text1"/>
                <w:sz w:val="26"/>
                <w:szCs w:val="26"/>
                <w:lang w:val="vi-VN"/>
              </w:rPr>
            </w:pPr>
            <w:r>
              <w:rPr>
                <w:color w:val="000000" w:themeColor="text1"/>
                <w:sz w:val="26"/>
                <w:szCs w:val="26"/>
              </w:rPr>
              <w:t>CO</w:t>
            </w:r>
          </w:p>
        </w:tc>
        <w:tc>
          <w:tcPr>
            <w:tcW w:w="746" w:type="pct"/>
            <w:tcBorders>
              <w:top w:val="single" w:sz="4" w:space="0" w:color="auto"/>
              <w:left w:val="single" w:sz="4" w:space="0" w:color="auto"/>
              <w:bottom w:val="single" w:sz="4" w:space="0" w:color="auto"/>
              <w:right w:val="single" w:sz="4" w:space="0" w:color="auto"/>
            </w:tcBorders>
            <w:vAlign w:val="center"/>
            <w:hideMark/>
          </w:tcPr>
          <w:p w14:paraId="142E863B" w14:textId="77777777" w:rsidR="0057166F" w:rsidRDefault="0057166F" w:rsidP="009E01A1">
            <w:pPr>
              <w:widowControl w:val="0"/>
              <w:adjustRightInd w:val="0"/>
              <w:snapToGrid w:val="0"/>
              <w:spacing w:before="40" w:after="40"/>
              <w:jc w:val="center"/>
              <w:rPr>
                <w:color w:val="000000" w:themeColor="text1"/>
                <w:sz w:val="26"/>
                <w:szCs w:val="26"/>
              </w:rPr>
            </w:pPr>
            <w:r>
              <w:rPr>
                <w:color w:val="000000" w:themeColor="text1"/>
                <w:sz w:val="26"/>
                <w:szCs w:val="26"/>
              </w:rPr>
              <w:t>µg/m³</w:t>
            </w:r>
          </w:p>
        </w:tc>
        <w:tc>
          <w:tcPr>
            <w:tcW w:w="1064" w:type="pct"/>
            <w:tcBorders>
              <w:top w:val="single" w:sz="4" w:space="0" w:color="auto"/>
              <w:left w:val="single" w:sz="4" w:space="0" w:color="auto"/>
              <w:bottom w:val="single" w:sz="4" w:space="0" w:color="auto"/>
              <w:right w:val="single" w:sz="4" w:space="0" w:color="auto"/>
            </w:tcBorders>
            <w:vAlign w:val="center"/>
            <w:hideMark/>
          </w:tcPr>
          <w:p w14:paraId="57E04532" w14:textId="77777777" w:rsidR="0057166F" w:rsidRDefault="0057166F" w:rsidP="009E01A1">
            <w:pPr>
              <w:widowControl w:val="0"/>
              <w:adjustRightInd w:val="0"/>
              <w:snapToGrid w:val="0"/>
              <w:spacing w:before="40" w:after="40"/>
              <w:jc w:val="center"/>
              <w:rPr>
                <w:color w:val="000000" w:themeColor="text1"/>
                <w:sz w:val="26"/>
                <w:szCs w:val="26"/>
              </w:rPr>
            </w:pPr>
            <w:r>
              <w:rPr>
                <w:color w:val="000000" w:themeColor="text1"/>
                <w:sz w:val="26"/>
                <w:szCs w:val="26"/>
              </w:rPr>
              <w:t>KPH(3000</w:t>
            </w:r>
            <w:r>
              <w:rPr>
                <w:color w:val="000000" w:themeColor="text1"/>
                <w:sz w:val="26"/>
                <w:szCs w:val="26"/>
                <w:vertAlign w:val="superscript"/>
              </w:rPr>
              <w:t>*</w:t>
            </w:r>
            <w:r>
              <w:rPr>
                <w:color w:val="000000" w:themeColor="text1"/>
                <w:sz w:val="26"/>
                <w:szCs w:val="26"/>
              </w:rPr>
              <w:t>)</w:t>
            </w:r>
          </w:p>
        </w:tc>
        <w:tc>
          <w:tcPr>
            <w:tcW w:w="1437" w:type="pct"/>
            <w:tcBorders>
              <w:top w:val="single" w:sz="4" w:space="0" w:color="auto"/>
              <w:left w:val="single" w:sz="4" w:space="0" w:color="auto"/>
              <w:bottom w:val="single" w:sz="4" w:space="0" w:color="auto"/>
              <w:right w:val="single" w:sz="4" w:space="0" w:color="auto"/>
            </w:tcBorders>
            <w:vAlign w:val="center"/>
            <w:hideMark/>
          </w:tcPr>
          <w:p w14:paraId="51CB7F1B" w14:textId="77777777" w:rsidR="0057166F" w:rsidRDefault="0057166F" w:rsidP="009E01A1">
            <w:pPr>
              <w:widowControl w:val="0"/>
              <w:adjustRightInd w:val="0"/>
              <w:snapToGrid w:val="0"/>
              <w:spacing w:before="40" w:after="40"/>
              <w:ind w:right="-144"/>
              <w:jc w:val="center"/>
              <w:rPr>
                <w:color w:val="000000" w:themeColor="text1"/>
                <w:sz w:val="26"/>
                <w:szCs w:val="26"/>
              </w:rPr>
            </w:pPr>
            <w:r>
              <w:rPr>
                <w:color w:val="000000" w:themeColor="text1"/>
                <w:sz w:val="26"/>
                <w:szCs w:val="26"/>
              </w:rPr>
              <w:t>30.000</w:t>
            </w:r>
          </w:p>
        </w:tc>
      </w:tr>
      <w:tr w:rsidR="0057166F" w14:paraId="7D975DCD" w14:textId="77777777" w:rsidTr="0057166F">
        <w:trPr>
          <w:trHeight w:val="354"/>
          <w:jc w:val="center"/>
        </w:trPr>
        <w:tc>
          <w:tcPr>
            <w:tcW w:w="302" w:type="pct"/>
            <w:tcBorders>
              <w:top w:val="single" w:sz="4" w:space="0" w:color="auto"/>
              <w:left w:val="single" w:sz="4" w:space="0" w:color="auto"/>
              <w:bottom w:val="single" w:sz="4" w:space="0" w:color="auto"/>
              <w:right w:val="single" w:sz="4" w:space="0" w:color="auto"/>
            </w:tcBorders>
            <w:noWrap/>
            <w:vAlign w:val="center"/>
            <w:hideMark/>
          </w:tcPr>
          <w:p w14:paraId="2AF2C168" w14:textId="77777777" w:rsidR="0057166F" w:rsidRDefault="0057166F" w:rsidP="009E01A1">
            <w:pPr>
              <w:widowControl w:val="0"/>
              <w:adjustRightInd w:val="0"/>
              <w:snapToGrid w:val="0"/>
              <w:spacing w:before="40" w:after="40"/>
              <w:ind w:left="-130" w:right="-144"/>
              <w:jc w:val="center"/>
              <w:rPr>
                <w:color w:val="000000" w:themeColor="text1"/>
                <w:sz w:val="26"/>
                <w:szCs w:val="26"/>
              </w:rPr>
            </w:pPr>
            <w:r>
              <w:rPr>
                <w:color w:val="000000" w:themeColor="text1"/>
                <w:sz w:val="26"/>
                <w:szCs w:val="26"/>
              </w:rPr>
              <w:t>11</w:t>
            </w:r>
          </w:p>
        </w:tc>
        <w:tc>
          <w:tcPr>
            <w:tcW w:w="1451" w:type="pct"/>
            <w:tcBorders>
              <w:top w:val="single" w:sz="4" w:space="0" w:color="auto"/>
              <w:left w:val="single" w:sz="4" w:space="0" w:color="auto"/>
              <w:bottom w:val="single" w:sz="4" w:space="0" w:color="auto"/>
              <w:right w:val="single" w:sz="4" w:space="0" w:color="auto"/>
            </w:tcBorders>
            <w:vAlign w:val="center"/>
            <w:hideMark/>
          </w:tcPr>
          <w:p w14:paraId="3DF27C70" w14:textId="77777777" w:rsidR="0057166F" w:rsidRDefault="0057166F" w:rsidP="009E01A1">
            <w:pPr>
              <w:widowControl w:val="0"/>
              <w:adjustRightInd w:val="0"/>
              <w:snapToGrid w:val="0"/>
              <w:spacing w:before="40" w:after="40"/>
              <w:jc w:val="center"/>
              <w:rPr>
                <w:color w:val="000000" w:themeColor="text1"/>
                <w:sz w:val="26"/>
                <w:szCs w:val="26"/>
              </w:rPr>
            </w:pPr>
            <w:r>
              <w:rPr>
                <w:color w:val="000000" w:themeColor="text1"/>
                <w:sz w:val="26"/>
                <w:szCs w:val="26"/>
              </w:rPr>
              <w:t>O</w:t>
            </w:r>
            <w:r>
              <w:rPr>
                <w:color w:val="000000" w:themeColor="text1"/>
                <w:sz w:val="26"/>
                <w:szCs w:val="26"/>
                <w:vertAlign w:val="subscript"/>
              </w:rPr>
              <w:t>3</w:t>
            </w:r>
          </w:p>
        </w:tc>
        <w:tc>
          <w:tcPr>
            <w:tcW w:w="746" w:type="pct"/>
            <w:tcBorders>
              <w:top w:val="single" w:sz="4" w:space="0" w:color="auto"/>
              <w:left w:val="single" w:sz="4" w:space="0" w:color="auto"/>
              <w:bottom w:val="single" w:sz="4" w:space="0" w:color="auto"/>
              <w:right w:val="single" w:sz="4" w:space="0" w:color="auto"/>
            </w:tcBorders>
            <w:vAlign w:val="center"/>
            <w:hideMark/>
          </w:tcPr>
          <w:p w14:paraId="1A9C9D5F" w14:textId="77777777" w:rsidR="0057166F" w:rsidRDefault="0057166F" w:rsidP="009E01A1">
            <w:pPr>
              <w:widowControl w:val="0"/>
              <w:adjustRightInd w:val="0"/>
              <w:snapToGrid w:val="0"/>
              <w:spacing w:before="40" w:after="40"/>
              <w:jc w:val="center"/>
              <w:rPr>
                <w:color w:val="000000" w:themeColor="text1"/>
                <w:sz w:val="26"/>
                <w:szCs w:val="26"/>
                <w:lang w:val="vi-VN"/>
              </w:rPr>
            </w:pPr>
            <w:r>
              <w:rPr>
                <w:color w:val="000000" w:themeColor="text1"/>
                <w:sz w:val="26"/>
                <w:szCs w:val="26"/>
              </w:rPr>
              <w:t>µg/m³</w:t>
            </w:r>
          </w:p>
        </w:tc>
        <w:tc>
          <w:tcPr>
            <w:tcW w:w="1064" w:type="pct"/>
            <w:tcBorders>
              <w:top w:val="single" w:sz="4" w:space="0" w:color="auto"/>
              <w:left w:val="single" w:sz="4" w:space="0" w:color="auto"/>
              <w:bottom w:val="single" w:sz="4" w:space="0" w:color="auto"/>
              <w:right w:val="single" w:sz="4" w:space="0" w:color="auto"/>
            </w:tcBorders>
            <w:vAlign w:val="center"/>
            <w:hideMark/>
          </w:tcPr>
          <w:p w14:paraId="054E0056" w14:textId="77777777" w:rsidR="0057166F" w:rsidRDefault="0057166F" w:rsidP="009E01A1">
            <w:pPr>
              <w:widowControl w:val="0"/>
              <w:adjustRightInd w:val="0"/>
              <w:snapToGrid w:val="0"/>
              <w:spacing w:before="40" w:after="40"/>
              <w:jc w:val="center"/>
              <w:rPr>
                <w:color w:val="000000" w:themeColor="text1"/>
                <w:sz w:val="26"/>
                <w:szCs w:val="26"/>
              </w:rPr>
            </w:pPr>
            <w:r>
              <w:rPr>
                <w:color w:val="000000" w:themeColor="text1"/>
                <w:sz w:val="26"/>
                <w:szCs w:val="26"/>
              </w:rPr>
              <w:t>13</w:t>
            </w:r>
          </w:p>
        </w:tc>
        <w:tc>
          <w:tcPr>
            <w:tcW w:w="1437" w:type="pct"/>
            <w:tcBorders>
              <w:top w:val="single" w:sz="4" w:space="0" w:color="auto"/>
              <w:left w:val="single" w:sz="4" w:space="0" w:color="auto"/>
              <w:bottom w:val="single" w:sz="4" w:space="0" w:color="auto"/>
              <w:right w:val="single" w:sz="4" w:space="0" w:color="auto"/>
            </w:tcBorders>
            <w:vAlign w:val="center"/>
            <w:hideMark/>
          </w:tcPr>
          <w:p w14:paraId="1C6F86E9" w14:textId="77777777" w:rsidR="0057166F" w:rsidRDefault="0057166F" w:rsidP="009E01A1">
            <w:pPr>
              <w:widowControl w:val="0"/>
              <w:adjustRightInd w:val="0"/>
              <w:snapToGrid w:val="0"/>
              <w:spacing w:before="40" w:after="40"/>
              <w:ind w:right="-144"/>
              <w:jc w:val="center"/>
              <w:rPr>
                <w:color w:val="000000" w:themeColor="text1"/>
                <w:sz w:val="26"/>
                <w:szCs w:val="26"/>
              </w:rPr>
            </w:pPr>
            <w:r>
              <w:rPr>
                <w:color w:val="000000" w:themeColor="text1"/>
                <w:sz w:val="26"/>
                <w:szCs w:val="26"/>
              </w:rPr>
              <w:t>200</w:t>
            </w:r>
          </w:p>
        </w:tc>
      </w:tr>
    </w:tbl>
    <w:p w14:paraId="2277C0C7" w14:textId="6B9A9C96" w:rsidR="00FF31C0" w:rsidRPr="002E2923" w:rsidRDefault="00FF31C0" w:rsidP="00714BEF">
      <w:pPr>
        <w:spacing w:line="312" w:lineRule="auto"/>
        <w:ind w:firstLine="567"/>
        <w:jc w:val="both"/>
        <w:rPr>
          <w:bCs/>
          <w:i/>
          <w:iCs/>
          <w:sz w:val="27"/>
          <w:szCs w:val="27"/>
        </w:rPr>
      </w:pPr>
      <w:r w:rsidRPr="002E2923">
        <w:rPr>
          <w:bCs/>
          <w:i/>
          <w:iCs/>
          <w:sz w:val="27"/>
          <w:szCs w:val="27"/>
          <w:u w:val="single"/>
        </w:rPr>
        <w:t>Ghi chú</w:t>
      </w:r>
      <w:r w:rsidRPr="002E2923">
        <w:rPr>
          <w:bCs/>
          <w:i/>
          <w:iCs/>
          <w:sz w:val="27"/>
          <w:szCs w:val="27"/>
        </w:rPr>
        <w:t>:</w:t>
      </w:r>
    </w:p>
    <w:p w14:paraId="11322260" w14:textId="77777777" w:rsidR="0057166F" w:rsidRDefault="0057166F" w:rsidP="0057166F">
      <w:pPr>
        <w:widowControl w:val="0"/>
        <w:adjustRightInd w:val="0"/>
        <w:snapToGrid w:val="0"/>
        <w:spacing w:line="312" w:lineRule="auto"/>
        <w:ind w:firstLine="561"/>
        <w:jc w:val="both"/>
        <w:rPr>
          <w:i/>
          <w:color w:val="000000" w:themeColor="text1"/>
          <w:sz w:val="27"/>
          <w:szCs w:val="27"/>
        </w:rPr>
      </w:pPr>
      <w:r>
        <w:rPr>
          <w:i/>
          <w:color w:val="000000" w:themeColor="text1"/>
          <w:sz w:val="27"/>
          <w:szCs w:val="27"/>
        </w:rPr>
        <w:t>- QCVN 05:2023/BTNMT - Quy chuẩn kỹ thuật Quốc gia về chất lượng không khí xung quanh;</w:t>
      </w:r>
    </w:p>
    <w:p w14:paraId="4B5D7A3E" w14:textId="77777777" w:rsidR="0057166F" w:rsidRDefault="0057166F" w:rsidP="0057166F">
      <w:pPr>
        <w:widowControl w:val="0"/>
        <w:adjustRightInd w:val="0"/>
        <w:snapToGrid w:val="0"/>
        <w:spacing w:line="312" w:lineRule="auto"/>
        <w:ind w:firstLine="561"/>
        <w:jc w:val="both"/>
        <w:rPr>
          <w:bCs/>
          <w:i/>
          <w:iCs/>
          <w:color w:val="000000" w:themeColor="text1"/>
          <w:sz w:val="27"/>
          <w:szCs w:val="27"/>
        </w:rPr>
      </w:pPr>
      <w:r>
        <w:rPr>
          <w:i/>
          <w:color w:val="000000" w:themeColor="text1"/>
          <w:sz w:val="27"/>
          <w:szCs w:val="27"/>
        </w:rPr>
        <w:t xml:space="preserve">- </w:t>
      </w:r>
      <w:r>
        <w:rPr>
          <w:bCs/>
          <w:i/>
          <w:iCs/>
          <w:color w:val="000000" w:themeColor="text1"/>
          <w:sz w:val="27"/>
          <w:szCs w:val="27"/>
          <w:vertAlign w:val="superscript"/>
        </w:rPr>
        <w:t>(1)</w:t>
      </w:r>
      <w:r>
        <w:rPr>
          <w:bCs/>
          <w:i/>
          <w:iCs/>
          <w:color w:val="000000" w:themeColor="text1"/>
          <w:sz w:val="27"/>
          <w:szCs w:val="27"/>
        </w:rPr>
        <w:t xml:space="preserve"> </w:t>
      </w:r>
      <w:r>
        <w:rPr>
          <w:i/>
          <w:color w:val="000000" w:themeColor="text1"/>
          <w:sz w:val="27"/>
          <w:szCs w:val="27"/>
        </w:rPr>
        <w:t xml:space="preserve">QCVN 26:2010/BTNMT </w:t>
      </w:r>
      <w:r>
        <w:rPr>
          <w:bCs/>
          <w:i/>
          <w:iCs/>
          <w:color w:val="000000" w:themeColor="text1"/>
          <w:sz w:val="27"/>
          <w:szCs w:val="27"/>
        </w:rPr>
        <w:t>- Quy chuẩn kỹ thuật Quốc gia về tiếng ồn (tại khu vực thông thường từ 6 - 21 giờ);</w:t>
      </w:r>
    </w:p>
    <w:p w14:paraId="5C276D4B" w14:textId="77777777" w:rsidR="0057166F" w:rsidRDefault="0057166F" w:rsidP="0057166F">
      <w:pPr>
        <w:widowControl w:val="0"/>
        <w:adjustRightInd w:val="0"/>
        <w:snapToGrid w:val="0"/>
        <w:spacing w:line="312" w:lineRule="auto"/>
        <w:ind w:firstLine="561"/>
        <w:jc w:val="both"/>
        <w:rPr>
          <w:i/>
          <w:color w:val="000000" w:themeColor="text1"/>
          <w:sz w:val="27"/>
          <w:szCs w:val="27"/>
        </w:rPr>
      </w:pPr>
      <w:r>
        <w:rPr>
          <w:i/>
          <w:color w:val="000000" w:themeColor="text1"/>
          <w:sz w:val="27"/>
          <w:szCs w:val="27"/>
        </w:rPr>
        <w:t xml:space="preserve">- </w:t>
      </w:r>
      <w:r>
        <w:rPr>
          <w:i/>
          <w:color w:val="000000" w:themeColor="text1"/>
          <w:sz w:val="27"/>
          <w:szCs w:val="27"/>
          <w:vertAlign w:val="superscript"/>
        </w:rPr>
        <w:t xml:space="preserve">(2) </w:t>
      </w:r>
      <w:r>
        <w:rPr>
          <w:i/>
          <w:color w:val="000000" w:themeColor="text1"/>
          <w:sz w:val="27"/>
          <w:szCs w:val="27"/>
        </w:rPr>
        <w:t>QCVN 27:2010/BTNMT - Quy chuẩn kỹ thuật Quốc gia về tiếng độ rung  (tại khu vực thông thường từ 6 – 21 giờ);</w:t>
      </w:r>
    </w:p>
    <w:p w14:paraId="6F98CF1A" w14:textId="77777777" w:rsidR="0057166F" w:rsidRDefault="0057166F" w:rsidP="0057166F">
      <w:pPr>
        <w:widowControl w:val="0"/>
        <w:adjustRightInd w:val="0"/>
        <w:snapToGrid w:val="0"/>
        <w:spacing w:line="312" w:lineRule="auto"/>
        <w:ind w:firstLine="562"/>
        <w:jc w:val="both"/>
        <w:rPr>
          <w:bCs/>
          <w:i/>
          <w:iCs/>
          <w:color w:val="000000" w:themeColor="text1"/>
          <w:sz w:val="27"/>
          <w:szCs w:val="27"/>
        </w:rPr>
      </w:pPr>
      <w:r>
        <w:rPr>
          <w:bCs/>
          <w:i/>
          <w:iCs/>
          <w:color w:val="000000" w:themeColor="text1"/>
          <w:sz w:val="27"/>
          <w:szCs w:val="27"/>
        </w:rPr>
        <w:t>- Quy chuẩn không quy định;</w:t>
      </w:r>
    </w:p>
    <w:p w14:paraId="544E181F" w14:textId="77777777" w:rsidR="0057166F" w:rsidRDefault="0057166F" w:rsidP="0057166F">
      <w:pPr>
        <w:widowControl w:val="0"/>
        <w:adjustRightInd w:val="0"/>
        <w:snapToGrid w:val="0"/>
        <w:spacing w:line="312" w:lineRule="auto"/>
        <w:ind w:firstLine="567"/>
        <w:jc w:val="both"/>
        <w:rPr>
          <w:i/>
          <w:iCs/>
          <w:color w:val="000000" w:themeColor="text1"/>
          <w:sz w:val="27"/>
          <w:szCs w:val="27"/>
        </w:rPr>
      </w:pPr>
      <w:r>
        <w:rPr>
          <w:i/>
          <w:iCs/>
          <w:color w:val="000000" w:themeColor="text1"/>
          <w:sz w:val="27"/>
          <w:szCs w:val="27"/>
        </w:rPr>
        <w:t>- K30: Tại thị trấn Hồ Xá (trên trục Quốc lộ 1A, gần chợ Hồ Xá 1) (</w:t>
      </w:r>
      <w:r>
        <w:rPr>
          <w:bCs/>
          <w:i/>
          <w:iCs/>
          <w:color w:val="000000" w:themeColor="text1"/>
          <w:sz w:val="27"/>
          <w:szCs w:val="27"/>
        </w:rPr>
        <w:t>T11: tháng 11).</w:t>
      </w:r>
    </w:p>
    <w:p w14:paraId="01F0E1B4" w14:textId="71AB3B82" w:rsidR="008F3E89" w:rsidRPr="0057166F" w:rsidRDefault="00C849DD" w:rsidP="0057166F">
      <w:pPr>
        <w:widowControl w:val="0"/>
        <w:adjustRightInd w:val="0"/>
        <w:snapToGrid w:val="0"/>
        <w:spacing w:line="312" w:lineRule="auto"/>
        <w:ind w:firstLine="567"/>
        <w:jc w:val="both"/>
        <w:rPr>
          <w:color w:val="000000" w:themeColor="text1"/>
          <w:sz w:val="27"/>
          <w:szCs w:val="27"/>
        </w:rPr>
      </w:pPr>
      <w:r w:rsidRPr="002E2923">
        <w:rPr>
          <w:sz w:val="27"/>
          <w:szCs w:val="27"/>
        </w:rPr>
        <w:t>Nhận xét:</w:t>
      </w:r>
      <w:r w:rsidRPr="002E2923">
        <w:rPr>
          <w:b/>
          <w:sz w:val="27"/>
          <w:szCs w:val="27"/>
        </w:rPr>
        <w:t xml:space="preserve"> </w:t>
      </w:r>
      <w:r w:rsidR="0057166F">
        <w:rPr>
          <w:color w:val="000000" w:themeColor="text1"/>
          <w:sz w:val="27"/>
          <w:szCs w:val="27"/>
        </w:rPr>
        <w:t>Qua kết quả ở bảng trên cho thấy: Tất cả các thông số quan trắc chất lượng môi trường xung quanh và tiếng ồn tại thời điểm quan trắc đều nằm trong giới hạn theo QCVN 05:2023/BTNMT; QCVN 26:2010/BTNMT và QCVN 27:2010/BTNMT. Điều đó cho thấy chất lượng không khí, mức ồn trong và lân cận khu vực dự án chưa có dấu hiệu bị ô nhiễm.</w:t>
      </w:r>
    </w:p>
    <w:p w14:paraId="161D0804" w14:textId="77777777" w:rsidR="000F2EB4" w:rsidRPr="002E2923" w:rsidRDefault="000F2EB4" w:rsidP="00714BEF">
      <w:pPr>
        <w:spacing w:line="312" w:lineRule="auto"/>
        <w:rPr>
          <w:bCs/>
          <w:i/>
          <w:iCs/>
          <w:sz w:val="27"/>
          <w:szCs w:val="27"/>
        </w:rPr>
      </w:pPr>
      <w:r w:rsidRPr="002E2923">
        <w:rPr>
          <w:bCs/>
          <w:i/>
          <w:iCs/>
          <w:sz w:val="27"/>
          <w:szCs w:val="27"/>
        </w:rPr>
        <w:br w:type="page"/>
      </w:r>
    </w:p>
    <w:p w14:paraId="2D2592F1" w14:textId="77777777" w:rsidR="000F2EB4" w:rsidRPr="002E2923" w:rsidRDefault="000F2EB4" w:rsidP="00714BEF">
      <w:pPr>
        <w:spacing w:line="312" w:lineRule="auto"/>
        <w:jc w:val="both"/>
        <w:rPr>
          <w:bCs/>
          <w:i/>
          <w:iCs/>
          <w:sz w:val="27"/>
          <w:szCs w:val="27"/>
        </w:rPr>
        <w:sectPr w:rsidR="000F2EB4" w:rsidRPr="002E2923" w:rsidSect="00DA4948">
          <w:headerReference w:type="default" r:id="rId9"/>
          <w:footerReference w:type="default" r:id="rId10"/>
          <w:pgSz w:w="11907" w:h="16840" w:code="9"/>
          <w:pgMar w:top="1134" w:right="1134" w:bottom="1134" w:left="1843" w:header="709" w:footer="612" w:gutter="0"/>
          <w:cols w:space="720"/>
          <w:docGrid w:linePitch="381"/>
        </w:sectPr>
      </w:pPr>
    </w:p>
    <w:p w14:paraId="14CAF8F1" w14:textId="72C93C92" w:rsidR="00C849DD" w:rsidRPr="002E2923" w:rsidRDefault="00C849DD" w:rsidP="00CB2DA4">
      <w:pPr>
        <w:spacing w:line="312" w:lineRule="auto"/>
        <w:jc w:val="both"/>
        <w:rPr>
          <w:bCs/>
          <w:i/>
          <w:iCs/>
          <w:sz w:val="27"/>
          <w:szCs w:val="27"/>
        </w:rPr>
      </w:pPr>
      <w:r w:rsidRPr="002E2923">
        <w:rPr>
          <w:bCs/>
          <w:i/>
          <w:iCs/>
          <w:sz w:val="27"/>
          <w:szCs w:val="27"/>
        </w:rPr>
        <w:lastRenderedPageBreak/>
        <w:t xml:space="preserve">b. </w:t>
      </w:r>
      <w:r w:rsidR="00F331D1" w:rsidRPr="002E2923">
        <w:rPr>
          <w:bCs/>
          <w:i/>
          <w:iCs/>
          <w:sz w:val="27"/>
          <w:szCs w:val="27"/>
        </w:rPr>
        <w:t>Dữ liệu m</w:t>
      </w:r>
      <w:r w:rsidRPr="002E2923">
        <w:rPr>
          <w:bCs/>
          <w:i/>
          <w:iCs/>
          <w:sz w:val="27"/>
          <w:szCs w:val="27"/>
        </w:rPr>
        <w:t>ôi trường nước</w:t>
      </w:r>
      <w:r w:rsidR="00D22308" w:rsidRPr="002E2923">
        <w:rPr>
          <w:bCs/>
          <w:i/>
          <w:iCs/>
          <w:sz w:val="27"/>
          <w:szCs w:val="27"/>
        </w:rPr>
        <w:t xml:space="preserve"> </w:t>
      </w:r>
      <w:r w:rsidR="0056600A" w:rsidRPr="002E2923">
        <w:rPr>
          <w:bCs/>
          <w:i/>
          <w:iCs/>
          <w:sz w:val="27"/>
          <w:szCs w:val="27"/>
        </w:rPr>
        <w:t>mặt</w:t>
      </w:r>
    </w:p>
    <w:p w14:paraId="49BCF038" w14:textId="626D89BE" w:rsidR="009630B8" w:rsidRPr="001C208B" w:rsidRDefault="009630B8" w:rsidP="00CB2DA4">
      <w:pPr>
        <w:pStyle w:val="Heading4"/>
        <w:spacing w:before="0" w:after="0" w:line="312" w:lineRule="auto"/>
        <w:rPr>
          <w:rFonts w:ascii="Times New Roman" w:hAnsi="Times New Roman"/>
          <w:b/>
          <w:lang w:val="vi-VN"/>
        </w:rPr>
      </w:pPr>
      <w:bookmarkStart w:id="1302" w:name="_Toc16774899"/>
      <w:bookmarkStart w:id="1303" w:name="_Toc171668964"/>
      <w:r w:rsidRPr="001C208B">
        <w:rPr>
          <w:rFonts w:ascii="Times New Roman" w:hAnsi="Times New Roman"/>
          <w:b/>
          <w:lang w:val="vi-VN"/>
        </w:rPr>
        <w:t>Bảng 2.</w:t>
      </w:r>
      <w:r w:rsidR="004572B7" w:rsidRPr="001C208B">
        <w:rPr>
          <w:rFonts w:ascii="Times New Roman" w:hAnsi="Times New Roman"/>
          <w:b/>
          <w:lang w:val="vi-VN"/>
        </w:rPr>
        <w:t>6</w:t>
      </w:r>
      <w:r w:rsidRPr="001C208B">
        <w:rPr>
          <w:rFonts w:ascii="Times New Roman" w:hAnsi="Times New Roman"/>
          <w:b/>
          <w:lang w:val="vi-VN"/>
        </w:rPr>
        <w:t xml:space="preserve">. </w:t>
      </w:r>
      <w:r w:rsidR="00CB1933" w:rsidRPr="001C208B">
        <w:rPr>
          <w:rFonts w:ascii="Times New Roman" w:hAnsi="Times New Roman"/>
          <w:b/>
          <w:lang w:val="vi-VN"/>
        </w:rPr>
        <w:t>Dữ liệu môi trường</w:t>
      </w:r>
      <w:r w:rsidRPr="001C208B">
        <w:rPr>
          <w:rFonts w:ascii="Times New Roman" w:hAnsi="Times New Roman"/>
          <w:b/>
          <w:lang w:val="vi-VN"/>
        </w:rPr>
        <w:t xml:space="preserve"> nước </w:t>
      </w:r>
      <w:bookmarkEnd w:id="1302"/>
      <w:r w:rsidR="0056600A" w:rsidRPr="001C208B">
        <w:rPr>
          <w:rFonts w:ascii="Times New Roman" w:hAnsi="Times New Roman"/>
          <w:b/>
          <w:lang w:val="vi-VN"/>
        </w:rPr>
        <w:t>mặt</w:t>
      </w:r>
      <w:bookmarkEnd w:id="1303"/>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7"/>
        <w:gridCol w:w="1770"/>
        <w:gridCol w:w="1621"/>
        <w:gridCol w:w="1699"/>
        <w:gridCol w:w="1701"/>
        <w:gridCol w:w="2268"/>
      </w:tblGrid>
      <w:tr w:rsidR="00CB2DA4" w:rsidRPr="00CB2DA4" w14:paraId="224AA04B" w14:textId="77777777" w:rsidTr="00CB2DA4">
        <w:trPr>
          <w:trHeight w:val="392"/>
          <w:tblHeader/>
          <w:jc w:val="center"/>
        </w:trPr>
        <w:tc>
          <w:tcPr>
            <w:tcW w:w="717" w:type="dxa"/>
            <w:vMerge w:val="restart"/>
            <w:tcBorders>
              <w:top w:val="single" w:sz="4" w:space="0" w:color="auto"/>
              <w:left w:val="single" w:sz="4" w:space="0" w:color="auto"/>
              <w:bottom w:val="single" w:sz="4" w:space="0" w:color="auto"/>
              <w:right w:val="single" w:sz="4" w:space="0" w:color="auto"/>
            </w:tcBorders>
            <w:vAlign w:val="center"/>
            <w:hideMark/>
          </w:tcPr>
          <w:p w14:paraId="249C1791" w14:textId="77777777" w:rsidR="00CB2DA4" w:rsidRPr="00CB2DA4" w:rsidRDefault="00CB2DA4" w:rsidP="009E01A1">
            <w:pPr>
              <w:widowControl w:val="0"/>
              <w:adjustRightInd w:val="0"/>
              <w:snapToGrid w:val="0"/>
              <w:spacing w:before="40" w:after="40"/>
              <w:ind w:left="-144" w:right="-144"/>
              <w:jc w:val="center"/>
              <w:rPr>
                <w:b/>
                <w:bCs/>
                <w:iCs/>
                <w:color w:val="000000" w:themeColor="text1"/>
                <w:sz w:val="26"/>
                <w:szCs w:val="26"/>
              </w:rPr>
            </w:pPr>
            <w:r w:rsidRPr="00CB2DA4">
              <w:rPr>
                <w:b/>
                <w:bCs/>
                <w:iCs/>
                <w:color w:val="000000" w:themeColor="text1"/>
                <w:sz w:val="26"/>
                <w:szCs w:val="26"/>
              </w:rPr>
              <w:t>TT</w:t>
            </w:r>
          </w:p>
        </w:tc>
        <w:tc>
          <w:tcPr>
            <w:tcW w:w="1770" w:type="dxa"/>
            <w:vMerge w:val="restart"/>
            <w:tcBorders>
              <w:top w:val="single" w:sz="4" w:space="0" w:color="auto"/>
              <w:left w:val="single" w:sz="4" w:space="0" w:color="auto"/>
              <w:bottom w:val="single" w:sz="4" w:space="0" w:color="auto"/>
              <w:right w:val="single" w:sz="4" w:space="0" w:color="auto"/>
            </w:tcBorders>
            <w:vAlign w:val="center"/>
            <w:hideMark/>
          </w:tcPr>
          <w:p w14:paraId="1340D36B" w14:textId="77777777" w:rsidR="00CB2DA4" w:rsidRPr="00CB2DA4" w:rsidRDefault="00CB2DA4" w:rsidP="009E01A1">
            <w:pPr>
              <w:widowControl w:val="0"/>
              <w:adjustRightInd w:val="0"/>
              <w:snapToGrid w:val="0"/>
              <w:spacing w:before="40" w:after="40"/>
              <w:ind w:left="-144" w:right="-144"/>
              <w:jc w:val="center"/>
              <w:rPr>
                <w:b/>
                <w:bCs/>
                <w:iCs/>
                <w:color w:val="000000" w:themeColor="text1"/>
                <w:sz w:val="26"/>
                <w:szCs w:val="26"/>
              </w:rPr>
            </w:pPr>
            <w:r w:rsidRPr="00CB2DA4">
              <w:rPr>
                <w:b/>
                <w:color w:val="000000" w:themeColor="text1"/>
                <w:sz w:val="26"/>
                <w:szCs w:val="26"/>
              </w:rPr>
              <w:t>Thông số</w:t>
            </w:r>
          </w:p>
        </w:tc>
        <w:tc>
          <w:tcPr>
            <w:tcW w:w="1621" w:type="dxa"/>
            <w:vMerge w:val="restart"/>
            <w:tcBorders>
              <w:top w:val="single" w:sz="4" w:space="0" w:color="auto"/>
              <w:left w:val="single" w:sz="4" w:space="0" w:color="auto"/>
              <w:bottom w:val="single" w:sz="4" w:space="0" w:color="auto"/>
              <w:right w:val="single" w:sz="4" w:space="0" w:color="auto"/>
            </w:tcBorders>
            <w:vAlign w:val="center"/>
            <w:hideMark/>
          </w:tcPr>
          <w:p w14:paraId="38FB7D1F" w14:textId="77777777" w:rsidR="00CB2DA4" w:rsidRPr="00CB2DA4" w:rsidRDefault="00CB2DA4" w:rsidP="009E01A1">
            <w:pPr>
              <w:widowControl w:val="0"/>
              <w:adjustRightInd w:val="0"/>
              <w:snapToGrid w:val="0"/>
              <w:spacing w:before="40" w:after="40"/>
              <w:ind w:left="-144" w:right="-144"/>
              <w:jc w:val="center"/>
              <w:rPr>
                <w:b/>
                <w:bCs/>
                <w:iCs/>
                <w:color w:val="000000" w:themeColor="text1"/>
                <w:sz w:val="26"/>
                <w:szCs w:val="26"/>
              </w:rPr>
            </w:pPr>
            <w:r w:rsidRPr="00CB2DA4">
              <w:rPr>
                <w:b/>
                <w:bCs/>
                <w:iCs/>
                <w:color w:val="000000" w:themeColor="text1"/>
                <w:sz w:val="26"/>
                <w:szCs w:val="26"/>
              </w:rPr>
              <w:t>Đơn vị</w:t>
            </w:r>
          </w:p>
        </w:tc>
        <w:tc>
          <w:tcPr>
            <w:tcW w:w="3400" w:type="dxa"/>
            <w:gridSpan w:val="2"/>
            <w:tcBorders>
              <w:top w:val="single" w:sz="4" w:space="0" w:color="auto"/>
              <w:left w:val="single" w:sz="4" w:space="0" w:color="auto"/>
              <w:bottom w:val="single" w:sz="4" w:space="0" w:color="auto"/>
              <w:right w:val="single" w:sz="4" w:space="0" w:color="auto"/>
            </w:tcBorders>
            <w:vAlign w:val="center"/>
            <w:hideMark/>
          </w:tcPr>
          <w:p w14:paraId="22FBF285" w14:textId="77777777" w:rsidR="00CB2DA4" w:rsidRPr="00CB2DA4" w:rsidRDefault="00CB2DA4" w:rsidP="009E01A1">
            <w:pPr>
              <w:widowControl w:val="0"/>
              <w:tabs>
                <w:tab w:val="left" w:pos="4320"/>
              </w:tabs>
              <w:adjustRightInd w:val="0"/>
              <w:snapToGrid w:val="0"/>
              <w:spacing w:before="40" w:after="40"/>
              <w:jc w:val="center"/>
              <w:rPr>
                <w:b/>
                <w:color w:val="000000" w:themeColor="text1"/>
                <w:sz w:val="26"/>
                <w:szCs w:val="26"/>
              </w:rPr>
            </w:pPr>
            <w:r w:rsidRPr="00CB2DA4">
              <w:rPr>
                <w:b/>
                <w:bCs/>
                <w:iCs/>
                <w:color w:val="000000" w:themeColor="text1"/>
                <w:sz w:val="26"/>
                <w:szCs w:val="26"/>
              </w:rPr>
              <w:t>Kết quả</w:t>
            </w:r>
          </w:p>
        </w:tc>
        <w:tc>
          <w:tcPr>
            <w:tcW w:w="2268" w:type="dxa"/>
            <w:vMerge w:val="restart"/>
            <w:tcBorders>
              <w:top w:val="single" w:sz="4" w:space="0" w:color="auto"/>
              <w:left w:val="single" w:sz="4" w:space="0" w:color="auto"/>
              <w:bottom w:val="single" w:sz="4" w:space="0" w:color="auto"/>
              <w:right w:val="single" w:sz="4" w:space="0" w:color="auto"/>
            </w:tcBorders>
            <w:vAlign w:val="center"/>
            <w:hideMark/>
          </w:tcPr>
          <w:p w14:paraId="36938D24" w14:textId="77777777" w:rsidR="00CB2DA4" w:rsidRPr="00CB2DA4" w:rsidRDefault="00CB2DA4" w:rsidP="009E01A1">
            <w:pPr>
              <w:widowControl w:val="0"/>
              <w:tabs>
                <w:tab w:val="left" w:pos="4320"/>
              </w:tabs>
              <w:adjustRightInd w:val="0"/>
              <w:snapToGrid w:val="0"/>
              <w:spacing w:before="40" w:after="40"/>
              <w:jc w:val="center"/>
              <w:rPr>
                <w:b/>
                <w:color w:val="000000" w:themeColor="text1"/>
                <w:sz w:val="26"/>
                <w:szCs w:val="26"/>
              </w:rPr>
            </w:pPr>
            <w:r w:rsidRPr="00CB2DA4">
              <w:rPr>
                <w:b/>
                <w:color w:val="000000" w:themeColor="text1"/>
                <w:sz w:val="26"/>
                <w:szCs w:val="26"/>
              </w:rPr>
              <w:t>QCVN 08:2023/</w:t>
            </w:r>
          </w:p>
          <w:p w14:paraId="559A7A17" w14:textId="77777777" w:rsidR="00CB2DA4" w:rsidRPr="00CB2DA4" w:rsidRDefault="00CB2DA4" w:rsidP="009E01A1">
            <w:pPr>
              <w:widowControl w:val="0"/>
              <w:tabs>
                <w:tab w:val="left" w:pos="4320"/>
              </w:tabs>
              <w:adjustRightInd w:val="0"/>
              <w:snapToGrid w:val="0"/>
              <w:spacing w:before="40" w:after="40"/>
              <w:jc w:val="center"/>
              <w:rPr>
                <w:b/>
                <w:color w:val="000000" w:themeColor="text1"/>
                <w:sz w:val="26"/>
                <w:szCs w:val="26"/>
              </w:rPr>
            </w:pPr>
            <w:r w:rsidRPr="00CB2DA4">
              <w:rPr>
                <w:b/>
                <w:color w:val="000000" w:themeColor="text1"/>
                <w:sz w:val="26"/>
                <w:szCs w:val="26"/>
              </w:rPr>
              <w:t>BTNMT (Mức B)</w:t>
            </w:r>
          </w:p>
        </w:tc>
      </w:tr>
      <w:tr w:rsidR="00CB2DA4" w:rsidRPr="00CB2DA4" w14:paraId="019D3F1A" w14:textId="77777777" w:rsidTr="00CB2DA4">
        <w:trPr>
          <w:trHeight w:val="430"/>
          <w:tblHeader/>
          <w:jc w:val="center"/>
        </w:trPr>
        <w:tc>
          <w:tcPr>
            <w:tcW w:w="717" w:type="dxa"/>
            <w:vMerge/>
            <w:tcBorders>
              <w:top w:val="single" w:sz="4" w:space="0" w:color="auto"/>
              <w:left w:val="single" w:sz="4" w:space="0" w:color="auto"/>
              <w:bottom w:val="single" w:sz="4" w:space="0" w:color="auto"/>
              <w:right w:val="single" w:sz="4" w:space="0" w:color="auto"/>
            </w:tcBorders>
            <w:vAlign w:val="center"/>
            <w:hideMark/>
          </w:tcPr>
          <w:p w14:paraId="23F43238" w14:textId="77777777" w:rsidR="00CB2DA4" w:rsidRPr="00CB2DA4" w:rsidRDefault="00CB2DA4" w:rsidP="009E01A1">
            <w:pPr>
              <w:spacing w:before="40" w:after="40"/>
              <w:rPr>
                <w:rFonts w:eastAsia="Arial"/>
                <w:b/>
                <w:bCs/>
                <w:iCs/>
                <w:color w:val="000000" w:themeColor="text1"/>
                <w:sz w:val="26"/>
                <w:szCs w:val="26"/>
                <w:lang w:val="vi-VN"/>
              </w:rPr>
            </w:pPr>
          </w:p>
        </w:tc>
        <w:tc>
          <w:tcPr>
            <w:tcW w:w="1770" w:type="dxa"/>
            <w:vMerge/>
            <w:tcBorders>
              <w:top w:val="single" w:sz="4" w:space="0" w:color="auto"/>
              <w:left w:val="single" w:sz="4" w:space="0" w:color="auto"/>
              <w:bottom w:val="single" w:sz="4" w:space="0" w:color="auto"/>
              <w:right w:val="single" w:sz="4" w:space="0" w:color="auto"/>
            </w:tcBorders>
            <w:vAlign w:val="center"/>
            <w:hideMark/>
          </w:tcPr>
          <w:p w14:paraId="6A374111" w14:textId="77777777" w:rsidR="00CB2DA4" w:rsidRPr="00CB2DA4" w:rsidRDefault="00CB2DA4" w:rsidP="009E01A1">
            <w:pPr>
              <w:spacing w:before="40" w:after="40"/>
              <w:rPr>
                <w:rFonts w:eastAsia="Arial"/>
                <w:b/>
                <w:bCs/>
                <w:iCs/>
                <w:color w:val="000000" w:themeColor="text1"/>
                <w:sz w:val="26"/>
                <w:szCs w:val="26"/>
                <w:lang w:val="vi-VN"/>
              </w:rPr>
            </w:pPr>
          </w:p>
        </w:tc>
        <w:tc>
          <w:tcPr>
            <w:tcW w:w="1621" w:type="dxa"/>
            <w:vMerge/>
            <w:tcBorders>
              <w:top w:val="single" w:sz="4" w:space="0" w:color="auto"/>
              <w:left w:val="single" w:sz="4" w:space="0" w:color="auto"/>
              <w:bottom w:val="single" w:sz="4" w:space="0" w:color="auto"/>
              <w:right w:val="single" w:sz="4" w:space="0" w:color="auto"/>
            </w:tcBorders>
            <w:vAlign w:val="center"/>
            <w:hideMark/>
          </w:tcPr>
          <w:p w14:paraId="64C82841" w14:textId="77777777" w:rsidR="00CB2DA4" w:rsidRPr="00CB2DA4" w:rsidRDefault="00CB2DA4" w:rsidP="009E01A1">
            <w:pPr>
              <w:spacing w:before="40" w:after="40"/>
              <w:rPr>
                <w:rFonts w:eastAsia="Arial"/>
                <w:b/>
                <w:bCs/>
                <w:iCs/>
                <w:color w:val="000000" w:themeColor="text1"/>
                <w:sz w:val="26"/>
                <w:szCs w:val="26"/>
                <w:lang w:val="vi-VN"/>
              </w:rPr>
            </w:pPr>
          </w:p>
        </w:tc>
        <w:tc>
          <w:tcPr>
            <w:tcW w:w="1699" w:type="dxa"/>
            <w:tcBorders>
              <w:top w:val="single" w:sz="4" w:space="0" w:color="auto"/>
              <w:left w:val="single" w:sz="4" w:space="0" w:color="auto"/>
              <w:bottom w:val="single" w:sz="4" w:space="0" w:color="auto"/>
              <w:right w:val="single" w:sz="4" w:space="0" w:color="auto"/>
            </w:tcBorders>
            <w:vAlign w:val="center"/>
            <w:hideMark/>
          </w:tcPr>
          <w:p w14:paraId="6DBD21D9" w14:textId="77777777" w:rsidR="00CB2DA4" w:rsidRPr="00CB2DA4" w:rsidRDefault="00CB2DA4" w:rsidP="009E01A1">
            <w:pPr>
              <w:widowControl w:val="0"/>
              <w:tabs>
                <w:tab w:val="left" w:pos="4320"/>
              </w:tabs>
              <w:adjustRightInd w:val="0"/>
              <w:snapToGrid w:val="0"/>
              <w:spacing w:before="40" w:after="40"/>
              <w:jc w:val="center"/>
              <w:rPr>
                <w:b/>
                <w:bCs/>
                <w:iCs/>
                <w:color w:val="000000" w:themeColor="text1"/>
                <w:sz w:val="26"/>
                <w:szCs w:val="26"/>
              </w:rPr>
            </w:pPr>
            <w:r w:rsidRPr="00CB2DA4">
              <w:rPr>
                <w:b/>
                <w:bCs/>
                <w:iCs/>
                <w:color w:val="000000" w:themeColor="text1"/>
                <w:sz w:val="26"/>
                <w:szCs w:val="26"/>
              </w:rPr>
              <w:t>T10SL2</w:t>
            </w:r>
          </w:p>
        </w:tc>
        <w:tc>
          <w:tcPr>
            <w:tcW w:w="1701" w:type="dxa"/>
            <w:tcBorders>
              <w:top w:val="single" w:sz="4" w:space="0" w:color="auto"/>
              <w:left w:val="single" w:sz="4" w:space="0" w:color="auto"/>
              <w:bottom w:val="single" w:sz="4" w:space="0" w:color="auto"/>
              <w:right w:val="single" w:sz="4" w:space="0" w:color="auto"/>
            </w:tcBorders>
            <w:hideMark/>
          </w:tcPr>
          <w:p w14:paraId="0BC872AD" w14:textId="77777777" w:rsidR="00CB2DA4" w:rsidRPr="00CB2DA4" w:rsidRDefault="00CB2DA4" w:rsidP="009E01A1">
            <w:pPr>
              <w:widowControl w:val="0"/>
              <w:tabs>
                <w:tab w:val="left" w:pos="4320"/>
              </w:tabs>
              <w:adjustRightInd w:val="0"/>
              <w:snapToGrid w:val="0"/>
              <w:spacing w:before="40" w:after="40"/>
              <w:jc w:val="center"/>
              <w:rPr>
                <w:color w:val="000000" w:themeColor="text1"/>
                <w:sz w:val="26"/>
                <w:szCs w:val="26"/>
                <w:lang w:val="vi-VN"/>
              </w:rPr>
            </w:pPr>
            <w:r w:rsidRPr="00CB2DA4">
              <w:rPr>
                <w:b/>
                <w:bCs/>
                <w:iCs/>
                <w:color w:val="000000" w:themeColor="text1"/>
                <w:sz w:val="26"/>
                <w:szCs w:val="26"/>
              </w:rPr>
              <w:t>T10SL3</w:t>
            </w: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23E41F9B" w14:textId="77777777" w:rsidR="00CB2DA4" w:rsidRPr="00CB2DA4" w:rsidRDefault="00CB2DA4" w:rsidP="009E01A1">
            <w:pPr>
              <w:spacing w:before="40" w:after="40"/>
              <w:rPr>
                <w:rFonts w:eastAsia="Arial"/>
                <w:b/>
                <w:color w:val="000000" w:themeColor="text1"/>
                <w:sz w:val="26"/>
                <w:szCs w:val="26"/>
                <w:lang w:val="vi-VN"/>
              </w:rPr>
            </w:pPr>
          </w:p>
        </w:tc>
      </w:tr>
      <w:tr w:rsidR="00CB2DA4" w:rsidRPr="00CB2DA4" w14:paraId="4F2F6452" w14:textId="77777777" w:rsidTr="00CB2DA4">
        <w:trPr>
          <w:trHeight w:val="397"/>
          <w:jc w:val="center"/>
        </w:trPr>
        <w:tc>
          <w:tcPr>
            <w:tcW w:w="717" w:type="dxa"/>
            <w:tcBorders>
              <w:top w:val="single" w:sz="4" w:space="0" w:color="auto"/>
              <w:left w:val="single" w:sz="4" w:space="0" w:color="auto"/>
              <w:bottom w:val="single" w:sz="4" w:space="0" w:color="auto"/>
              <w:right w:val="single" w:sz="4" w:space="0" w:color="auto"/>
            </w:tcBorders>
            <w:vAlign w:val="center"/>
            <w:hideMark/>
          </w:tcPr>
          <w:p w14:paraId="088A67FE" w14:textId="77777777" w:rsidR="00CB2DA4" w:rsidRPr="00CB2DA4" w:rsidRDefault="00CB2DA4" w:rsidP="009E01A1">
            <w:pPr>
              <w:widowControl w:val="0"/>
              <w:adjustRightInd w:val="0"/>
              <w:snapToGrid w:val="0"/>
              <w:spacing w:before="40" w:after="40"/>
              <w:jc w:val="center"/>
              <w:rPr>
                <w:color w:val="000000" w:themeColor="text1"/>
                <w:sz w:val="26"/>
                <w:szCs w:val="26"/>
              </w:rPr>
            </w:pPr>
            <w:r w:rsidRPr="00CB2DA4">
              <w:rPr>
                <w:color w:val="000000" w:themeColor="text1"/>
                <w:sz w:val="26"/>
                <w:szCs w:val="26"/>
              </w:rPr>
              <w:t>1</w:t>
            </w:r>
          </w:p>
        </w:tc>
        <w:tc>
          <w:tcPr>
            <w:tcW w:w="1770" w:type="dxa"/>
            <w:tcBorders>
              <w:top w:val="single" w:sz="4" w:space="0" w:color="auto"/>
              <w:left w:val="single" w:sz="4" w:space="0" w:color="auto"/>
              <w:bottom w:val="single" w:sz="4" w:space="0" w:color="auto"/>
              <w:right w:val="single" w:sz="4" w:space="0" w:color="auto"/>
            </w:tcBorders>
            <w:vAlign w:val="center"/>
            <w:hideMark/>
          </w:tcPr>
          <w:p w14:paraId="40C440CF" w14:textId="77777777" w:rsidR="00CB2DA4" w:rsidRPr="00CB2DA4" w:rsidRDefault="00CB2DA4" w:rsidP="009E01A1">
            <w:pPr>
              <w:widowControl w:val="0"/>
              <w:adjustRightInd w:val="0"/>
              <w:snapToGrid w:val="0"/>
              <w:spacing w:before="40" w:after="40"/>
              <w:jc w:val="center"/>
              <w:rPr>
                <w:color w:val="000000" w:themeColor="text1"/>
                <w:sz w:val="26"/>
                <w:szCs w:val="26"/>
              </w:rPr>
            </w:pPr>
            <w:r w:rsidRPr="00CB2DA4">
              <w:rPr>
                <w:color w:val="000000" w:themeColor="text1"/>
                <w:sz w:val="26"/>
                <w:szCs w:val="26"/>
              </w:rPr>
              <w:t>pH</w:t>
            </w:r>
          </w:p>
        </w:tc>
        <w:tc>
          <w:tcPr>
            <w:tcW w:w="1621" w:type="dxa"/>
            <w:tcBorders>
              <w:top w:val="single" w:sz="4" w:space="0" w:color="auto"/>
              <w:left w:val="single" w:sz="4" w:space="0" w:color="auto"/>
              <w:bottom w:val="single" w:sz="4" w:space="0" w:color="auto"/>
              <w:right w:val="single" w:sz="4" w:space="0" w:color="auto"/>
            </w:tcBorders>
            <w:vAlign w:val="center"/>
            <w:hideMark/>
          </w:tcPr>
          <w:p w14:paraId="43F719C2" w14:textId="77777777" w:rsidR="00CB2DA4" w:rsidRPr="00CB2DA4" w:rsidRDefault="00CB2DA4" w:rsidP="009E01A1">
            <w:pPr>
              <w:widowControl w:val="0"/>
              <w:adjustRightInd w:val="0"/>
              <w:snapToGrid w:val="0"/>
              <w:spacing w:before="40" w:after="40"/>
              <w:jc w:val="center"/>
              <w:rPr>
                <w:color w:val="000000" w:themeColor="text1"/>
                <w:sz w:val="26"/>
                <w:szCs w:val="26"/>
              </w:rPr>
            </w:pPr>
            <w:r w:rsidRPr="00CB2DA4">
              <w:rPr>
                <w:color w:val="000000" w:themeColor="text1"/>
                <w:sz w:val="26"/>
                <w:szCs w:val="26"/>
              </w:rPr>
              <w:t>-</w:t>
            </w:r>
          </w:p>
        </w:tc>
        <w:tc>
          <w:tcPr>
            <w:tcW w:w="1699" w:type="dxa"/>
            <w:tcBorders>
              <w:top w:val="single" w:sz="4" w:space="0" w:color="auto"/>
              <w:left w:val="single" w:sz="4" w:space="0" w:color="auto"/>
              <w:bottom w:val="single" w:sz="4" w:space="0" w:color="auto"/>
              <w:right w:val="single" w:sz="4" w:space="0" w:color="auto"/>
            </w:tcBorders>
            <w:vAlign w:val="center"/>
            <w:hideMark/>
          </w:tcPr>
          <w:p w14:paraId="79A3ED75" w14:textId="77777777" w:rsidR="00CB2DA4" w:rsidRPr="00CB2DA4" w:rsidRDefault="00CB2DA4" w:rsidP="009E01A1">
            <w:pPr>
              <w:widowControl w:val="0"/>
              <w:adjustRightInd w:val="0"/>
              <w:snapToGrid w:val="0"/>
              <w:spacing w:before="40" w:after="40"/>
              <w:jc w:val="center"/>
              <w:rPr>
                <w:color w:val="000000" w:themeColor="text1"/>
                <w:sz w:val="26"/>
                <w:szCs w:val="26"/>
              </w:rPr>
            </w:pPr>
            <w:r w:rsidRPr="00CB2DA4">
              <w:rPr>
                <w:color w:val="000000" w:themeColor="text1"/>
                <w:sz w:val="26"/>
                <w:szCs w:val="26"/>
              </w:rPr>
              <w:t>7,1</w:t>
            </w:r>
          </w:p>
        </w:tc>
        <w:tc>
          <w:tcPr>
            <w:tcW w:w="1701" w:type="dxa"/>
            <w:tcBorders>
              <w:top w:val="single" w:sz="4" w:space="0" w:color="auto"/>
              <w:left w:val="single" w:sz="4" w:space="0" w:color="auto"/>
              <w:bottom w:val="single" w:sz="4" w:space="0" w:color="auto"/>
              <w:right w:val="single" w:sz="4" w:space="0" w:color="auto"/>
            </w:tcBorders>
            <w:hideMark/>
          </w:tcPr>
          <w:p w14:paraId="20D9945F" w14:textId="77777777" w:rsidR="00CB2DA4" w:rsidRPr="00CB2DA4" w:rsidRDefault="00CB2DA4" w:rsidP="009E01A1">
            <w:pPr>
              <w:widowControl w:val="0"/>
              <w:adjustRightInd w:val="0"/>
              <w:snapToGrid w:val="0"/>
              <w:spacing w:before="40" w:after="40"/>
              <w:ind w:left="-144" w:right="-144"/>
              <w:jc w:val="center"/>
              <w:rPr>
                <w:color w:val="000000" w:themeColor="text1"/>
                <w:sz w:val="26"/>
                <w:szCs w:val="26"/>
              </w:rPr>
            </w:pPr>
            <w:r w:rsidRPr="00CB2DA4">
              <w:rPr>
                <w:color w:val="000000" w:themeColor="text1"/>
                <w:sz w:val="26"/>
                <w:szCs w:val="26"/>
              </w:rPr>
              <w:t>7,7</w:t>
            </w:r>
          </w:p>
        </w:tc>
        <w:tc>
          <w:tcPr>
            <w:tcW w:w="2268" w:type="dxa"/>
            <w:tcBorders>
              <w:top w:val="single" w:sz="4" w:space="0" w:color="auto"/>
              <w:left w:val="single" w:sz="4" w:space="0" w:color="auto"/>
              <w:bottom w:val="single" w:sz="4" w:space="0" w:color="auto"/>
              <w:right w:val="single" w:sz="4" w:space="0" w:color="auto"/>
            </w:tcBorders>
            <w:vAlign w:val="center"/>
            <w:hideMark/>
          </w:tcPr>
          <w:p w14:paraId="561DC585" w14:textId="77777777" w:rsidR="00CB2DA4" w:rsidRPr="00CB2DA4" w:rsidRDefault="00CB2DA4" w:rsidP="009E01A1">
            <w:pPr>
              <w:widowControl w:val="0"/>
              <w:adjustRightInd w:val="0"/>
              <w:snapToGrid w:val="0"/>
              <w:spacing w:before="40" w:after="40"/>
              <w:ind w:left="-144" w:right="-144"/>
              <w:jc w:val="center"/>
              <w:rPr>
                <w:bCs/>
                <w:iCs/>
                <w:color w:val="000000" w:themeColor="text1"/>
                <w:sz w:val="26"/>
                <w:szCs w:val="26"/>
                <w:lang w:val="vi-VN"/>
              </w:rPr>
            </w:pPr>
            <w:r w:rsidRPr="00CB2DA4">
              <w:rPr>
                <w:color w:val="000000" w:themeColor="text1"/>
                <w:sz w:val="26"/>
                <w:szCs w:val="26"/>
              </w:rPr>
              <w:t>6,0 – 8,5</w:t>
            </w:r>
          </w:p>
        </w:tc>
      </w:tr>
      <w:tr w:rsidR="00CB2DA4" w:rsidRPr="00CB2DA4" w14:paraId="24C1CB6F" w14:textId="77777777" w:rsidTr="00CB2DA4">
        <w:trPr>
          <w:trHeight w:val="397"/>
          <w:jc w:val="center"/>
        </w:trPr>
        <w:tc>
          <w:tcPr>
            <w:tcW w:w="717" w:type="dxa"/>
            <w:tcBorders>
              <w:top w:val="single" w:sz="4" w:space="0" w:color="auto"/>
              <w:left w:val="single" w:sz="4" w:space="0" w:color="auto"/>
              <w:bottom w:val="single" w:sz="4" w:space="0" w:color="auto"/>
              <w:right w:val="single" w:sz="4" w:space="0" w:color="auto"/>
            </w:tcBorders>
            <w:vAlign w:val="center"/>
            <w:hideMark/>
          </w:tcPr>
          <w:p w14:paraId="682871EE" w14:textId="77777777" w:rsidR="00CB2DA4" w:rsidRPr="00CB2DA4" w:rsidRDefault="00CB2DA4" w:rsidP="009E01A1">
            <w:pPr>
              <w:widowControl w:val="0"/>
              <w:adjustRightInd w:val="0"/>
              <w:snapToGrid w:val="0"/>
              <w:spacing w:before="40" w:after="40"/>
              <w:jc w:val="center"/>
              <w:rPr>
                <w:color w:val="000000" w:themeColor="text1"/>
                <w:sz w:val="26"/>
                <w:szCs w:val="26"/>
              </w:rPr>
            </w:pPr>
            <w:r w:rsidRPr="00CB2DA4">
              <w:rPr>
                <w:color w:val="000000" w:themeColor="text1"/>
                <w:sz w:val="26"/>
                <w:szCs w:val="26"/>
              </w:rPr>
              <w:t>2</w:t>
            </w:r>
          </w:p>
        </w:tc>
        <w:tc>
          <w:tcPr>
            <w:tcW w:w="1770" w:type="dxa"/>
            <w:tcBorders>
              <w:top w:val="single" w:sz="4" w:space="0" w:color="auto"/>
              <w:left w:val="single" w:sz="4" w:space="0" w:color="auto"/>
              <w:bottom w:val="single" w:sz="4" w:space="0" w:color="auto"/>
              <w:right w:val="single" w:sz="4" w:space="0" w:color="auto"/>
            </w:tcBorders>
            <w:vAlign w:val="center"/>
            <w:hideMark/>
          </w:tcPr>
          <w:p w14:paraId="72A7B6FC" w14:textId="77777777" w:rsidR="00CB2DA4" w:rsidRPr="00CB2DA4" w:rsidRDefault="00CB2DA4" w:rsidP="009E01A1">
            <w:pPr>
              <w:widowControl w:val="0"/>
              <w:adjustRightInd w:val="0"/>
              <w:snapToGrid w:val="0"/>
              <w:spacing w:before="40" w:after="40"/>
              <w:jc w:val="center"/>
              <w:rPr>
                <w:color w:val="000000" w:themeColor="text1"/>
                <w:sz w:val="26"/>
                <w:szCs w:val="26"/>
              </w:rPr>
            </w:pPr>
            <w:r w:rsidRPr="00CB2DA4">
              <w:rPr>
                <w:color w:val="000000" w:themeColor="text1"/>
                <w:sz w:val="26"/>
                <w:szCs w:val="26"/>
              </w:rPr>
              <w:t>DO</w:t>
            </w:r>
          </w:p>
        </w:tc>
        <w:tc>
          <w:tcPr>
            <w:tcW w:w="1621" w:type="dxa"/>
            <w:tcBorders>
              <w:top w:val="single" w:sz="4" w:space="0" w:color="auto"/>
              <w:left w:val="single" w:sz="4" w:space="0" w:color="auto"/>
              <w:bottom w:val="single" w:sz="4" w:space="0" w:color="auto"/>
              <w:right w:val="single" w:sz="4" w:space="0" w:color="auto"/>
            </w:tcBorders>
            <w:vAlign w:val="center"/>
            <w:hideMark/>
          </w:tcPr>
          <w:p w14:paraId="2723E798" w14:textId="77777777" w:rsidR="00CB2DA4" w:rsidRPr="00CB2DA4" w:rsidRDefault="00CB2DA4" w:rsidP="009E01A1">
            <w:pPr>
              <w:widowControl w:val="0"/>
              <w:adjustRightInd w:val="0"/>
              <w:snapToGrid w:val="0"/>
              <w:spacing w:before="40" w:after="40"/>
              <w:jc w:val="center"/>
              <w:rPr>
                <w:color w:val="000000" w:themeColor="text1"/>
                <w:sz w:val="26"/>
                <w:szCs w:val="26"/>
              </w:rPr>
            </w:pPr>
            <w:r w:rsidRPr="00CB2DA4">
              <w:rPr>
                <w:color w:val="000000" w:themeColor="text1"/>
                <w:sz w:val="26"/>
                <w:szCs w:val="26"/>
              </w:rPr>
              <w:t>mg/l</w:t>
            </w:r>
          </w:p>
        </w:tc>
        <w:tc>
          <w:tcPr>
            <w:tcW w:w="1699" w:type="dxa"/>
            <w:tcBorders>
              <w:top w:val="single" w:sz="4" w:space="0" w:color="auto"/>
              <w:left w:val="single" w:sz="4" w:space="0" w:color="auto"/>
              <w:bottom w:val="single" w:sz="4" w:space="0" w:color="auto"/>
              <w:right w:val="single" w:sz="4" w:space="0" w:color="auto"/>
            </w:tcBorders>
            <w:vAlign w:val="center"/>
            <w:hideMark/>
          </w:tcPr>
          <w:p w14:paraId="27788A69" w14:textId="77777777" w:rsidR="00CB2DA4" w:rsidRPr="00CB2DA4" w:rsidRDefault="00CB2DA4" w:rsidP="009E01A1">
            <w:pPr>
              <w:widowControl w:val="0"/>
              <w:adjustRightInd w:val="0"/>
              <w:snapToGrid w:val="0"/>
              <w:spacing w:before="40" w:after="40"/>
              <w:jc w:val="center"/>
              <w:rPr>
                <w:color w:val="000000" w:themeColor="text1"/>
                <w:sz w:val="26"/>
                <w:szCs w:val="26"/>
              </w:rPr>
            </w:pPr>
            <w:r w:rsidRPr="00CB2DA4">
              <w:rPr>
                <w:color w:val="000000" w:themeColor="text1"/>
                <w:sz w:val="26"/>
                <w:szCs w:val="26"/>
              </w:rPr>
              <w:t>6,8</w:t>
            </w:r>
          </w:p>
        </w:tc>
        <w:tc>
          <w:tcPr>
            <w:tcW w:w="1701" w:type="dxa"/>
            <w:tcBorders>
              <w:top w:val="single" w:sz="4" w:space="0" w:color="auto"/>
              <w:left w:val="single" w:sz="4" w:space="0" w:color="auto"/>
              <w:bottom w:val="single" w:sz="4" w:space="0" w:color="auto"/>
              <w:right w:val="single" w:sz="4" w:space="0" w:color="auto"/>
            </w:tcBorders>
            <w:hideMark/>
          </w:tcPr>
          <w:p w14:paraId="5662AFF7" w14:textId="77777777" w:rsidR="00CB2DA4" w:rsidRPr="00CB2DA4" w:rsidRDefault="00CB2DA4" w:rsidP="009E01A1">
            <w:pPr>
              <w:widowControl w:val="0"/>
              <w:adjustRightInd w:val="0"/>
              <w:snapToGrid w:val="0"/>
              <w:spacing w:before="40" w:after="40"/>
              <w:ind w:left="-144" w:right="-144"/>
              <w:jc w:val="center"/>
              <w:rPr>
                <w:color w:val="000000" w:themeColor="text1"/>
                <w:sz w:val="26"/>
                <w:szCs w:val="26"/>
              </w:rPr>
            </w:pPr>
            <w:r w:rsidRPr="00CB2DA4">
              <w:rPr>
                <w:color w:val="000000" w:themeColor="text1"/>
                <w:sz w:val="26"/>
                <w:szCs w:val="26"/>
              </w:rPr>
              <w:t>6,7</w:t>
            </w:r>
          </w:p>
        </w:tc>
        <w:tc>
          <w:tcPr>
            <w:tcW w:w="2268" w:type="dxa"/>
            <w:tcBorders>
              <w:top w:val="single" w:sz="4" w:space="0" w:color="auto"/>
              <w:left w:val="single" w:sz="4" w:space="0" w:color="auto"/>
              <w:bottom w:val="single" w:sz="4" w:space="0" w:color="auto"/>
              <w:right w:val="single" w:sz="4" w:space="0" w:color="auto"/>
            </w:tcBorders>
            <w:vAlign w:val="center"/>
            <w:hideMark/>
          </w:tcPr>
          <w:p w14:paraId="23057E0F" w14:textId="77777777" w:rsidR="00CB2DA4" w:rsidRPr="00CB2DA4" w:rsidRDefault="00CB2DA4" w:rsidP="009E01A1">
            <w:pPr>
              <w:widowControl w:val="0"/>
              <w:adjustRightInd w:val="0"/>
              <w:snapToGrid w:val="0"/>
              <w:spacing w:before="40" w:after="40"/>
              <w:ind w:left="-144" w:right="-144"/>
              <w:jc w:val="center"/>
              <w:rPr>
                <w:bCs/>
                <w:iCs/>
                <w:color w:val="000000" w:themeColor="text1"/>
                <w:sz w:val="26"/>
                <w:szCs w:val="26"/>
                <w:lang w:val="vi-VN"/>
              </w:rPr>
            </w:pPr>
            <w:r w:rsidRPr="00CB2DA4">
              <w:rPr>
                <w:color w:val="000000" w:themeColor="text1"/>
                <w:sz w:val="26"/>
                <w:szCs w:val="26"/>
              </w:rPr>
              <w:t>≥ 5</w:t>
            </w:r>
          </w:p>
        </w:tc>
      </w:tr>
      <w:tr w:rsidR="00CB2DA4" w:rsidRPr="00CB2DA4" w14:paraId="7D8553DA" w14:textId="77777777" w:rsidTr="00CB2DA4">
        <w:trPr>
          <w:trHeight w:val="397"/>
          <w:jc w:val="center"/>
        </w:trPr>
        <w:tc>
          <w:tcPr>
            <w:tcW w:w="717" w:type="dxa"/>
            <w:tcBorders>
              <w:top w:val="single" w:sz="4" w:space="0" w:color="auto"/>
              <w:left w:val="single" w:sz="4" w:space="0" w:color="auto"/>
              <w:bottom w:val="single" w:sz="4" w:space="0" w:color="auto"/>
              <w:right w:val="single" w:sz="4" w:space="0" w:color="auto"/>
            </w:tcBorders>
            <w:vAlign w:val="center"/>
            <w:hideMark/>
          </w:tcPr>
          <w:p w14:paraId="39A62DD4" w14:textId="77777777" w:rsidR="00CB2DA4" w:rsidRPr="00CB2DA4" w:rsidRDefault="00CB2DA4" w:rsidP="009E01A1">
            <w:pPr>
              <w:widowControl w:val="0"/>
              <w:adjustRightInd w:val="0"/>
              <w:snapToGrid w:val="0"/>
              <w:spacing w:before="40" w:after="40"/>
              <w:jc w:val="center"/>
              <w:rPr>
                <w:color w:val="000000" w:themeColor="text1"/>
                <w:sz w:val="26"/>
                <w:szCs w:val="26"/>
              </w:rPr>
            </w:pPr>
            <w:r w:rsidRPr="00CB2DA4">
              <w:rPr>
                <w:color w:val="000000" w:themeColor="text1"/>
                <w:sz w:val="26"/>
                <w:szCs w:val="26"/>
              </w:rPr>
              <w:t>3</w:t>
            </w:r>
          </w:p>
        </w:tc>
        <w:tc>
          <w:tcPr>
            <w:tcW w:w="1770" w:type="dxa"/>
            <w:tcBorders>
              <w:top w:val="single" w:sz="4" w:space="0" w:color="auto"/>
              <w:left w:val="single" w:sz="4" w:space="0" w:color="auto"/>
              <w:bottom w:val="single" w:sz="4" w:space="0" w:color="auto"/>
              <w:right w:val="single" w:sz="4" w:space="0" w:color="auto"/>
            </w:tcBorders>
            <w:vAlign w:val="center"/>
            <w:hideMark/>
          </w:tcPr>
          <w:p w14:paraId="3738E2F3" w14:textId="77777777" w:rsidR="00CB2DA4" w:rsidRPr="00CB2DA4" w:rsidRDefault="00CB2DA4" w:rsidP="009E01A1">
            <w:pPr>
              <w:widowControl w:val="0"/>
              <w:adjustRightInd w:val="0"/>
              <w:snapToGrid w:val="0"/>
              <w:spacing w:before="40" w:after="40"/>
              <w:jc w:val="center"/>
              <w:rPr>
                <w:color w:val="000000" w:themeColor="text1"/>
                <w:sz w:val="26"/>
                <w:szCs w:val="26"/>
              </w:rPr>
            </w:pPr>
            <w:r w:rsidRPr="00CB2DA4">
              <w:rPr>
                <w:color w:val="000000" w:themeColor="text1"/>
                <w:sz w:val="26"/>
                <w:szCs w:val="26"/>
              </w:rPr>
              <w:t>TSS</w:t>
            </w:r>
          </w:p>
        </w:tc>
        <w:tc>
          <w:tcPr>
            <w:tcW w:w="1621" w:type="dxa"/>
            <w:tcBorders>
              <w:top w:val="single" w:sz="4" w:space="0" w:color="auto"/>
              <w:left w:val="single" w:sz="4" w:space="0" w:color="auto"/>
              <w:bottom w:val="single" w:sz="4" w:space="0" w:color="auto"/>
              <w:right w:val="single" w:sz="4" w:space="0" w:color="auto"/>
            </w:tcBorders>
            <w:vAlign w:val="center"/>
            <w:hideMark/>
          </w:tcPr>
          <w:p w14:paraId="1C676251" w14:textId="77777777" w:rsidR="00CB2DA4" w:rsidRPr="00CB2DA4" w:rsidRDefault="00CB2DA4" w:rsidP="009E01A1">
            <w:pPr>
              <w:widowControl w:val="0"/>
              <w:adjustRightInd w:val="0"/>
              <w:snapToGrid w:val="0"/>
              <w:spacing w:before="40" w:after="40"/>
              <w:jc w:val="center"/>
              <w:rPr>
                <w:color w:val="000000" w:themeColor="text1"/>
                <w:sz w:val="26"/>
                <w:szCs w:val="26"/>
              </w:rPr>
            </w:pPr>
            <w:r w:rsidRPr="00CB2DA4">
              <w:rPr>
                <w:color w:val="000000" w:themeColor="text1"/>
                <w:sz w:val="26"/>
                <w:szCs w:val="26"/>
              </w:rPr>
              <w:t>mg/l</w:t>
            </w:r>
          </w:p>
        </w:tc>
        <w:tc>
          <w:tcPr>
            <w:tcW w:w="1699" w:type="dxa"/>
            <w:tcBorders>
              <w:top w:val="single" w:sz="4" w:space="0" w:color="auto"/>
              <w:left w:val="single" w:sz="4" w:space="0" w:color="auto"/>
              <w:bottom w:val="single" w:sz="4" w:space="0" w:color="auto"/>
              <w:right w:val="single" w:sz="4" w:space="0" w:color="auto"/>
            </w:tcBorders>
            <w:vAlign w:val="center"/>
            <w:hideMark/>
          </w:tcPr>
          <w:p w14:paraId="45336F54" w14:textId="77777777" w:rsidR="00CB2DA4" w:rsidRPr="00CB2DA4" w:rsidRDefault="00CB2DA4" w:rsidP="009E01A1">
            <w:pPr>
              <w:widowControl w:val="0"/>
              <w:adjustRightInd w:val="0"/>
              <w:snapToGrid w:val="0"/>
              <w:spacing w:before="40" w:after="40"/>
              <w:jc w:val="center"/>
              <w:rPr>
                <w:color w:val="000000" w:themeColor="text1"/>
                <w:sz w:val="26"/>
                <w:szCs w:val="26"/>
              </w:rPr>
            </w:pPr>
            <w:r w:rsidRPr="00CB2DA4">
              <w:rPr>
                <w:color w:val="000000" w:themeColor="text1"/>
                <w:sz w:val="26"/>
                <w:szCs w:val="26"/>
              </w:rPr>
              <w:t>98</w:t>
            </w:r>
          </w:p>
        </w:tc>
        <w:tc>
          <w:tcPr>
            <w:tcW w:w="1701" w:type="dxa"/>
            <w:tcBorders>
              <w:top w:val="single" w:sz="4" w:space="0" w:color="auto"/>
              <w:left w:val="single" w:sz="4" w:space="0" w:color="auto"/>
              <w:bottom w:val="single" w:sz="4" w:space="0" w:color="auto"/>
              <w:right w:val="single" w:sz="4" w:space="0" w:color="auto"/>
            </w:tcBorders>
            <w:hideMark/>
          </w:tcPr>
          <w:p w14:paraId="6142C24E" w14:textId="77777777" w:rsidR="00CB2DA4" w:rsidRPr="00CB2DA4" w:rsidRDefault="00CB2DA4" w:rsidP="009E01A1">
            <w:pPr>
              <w:widowControl w:val="0"/>
              <w:adjustRightInd w:val="0"/>
              <w:snapToGrid w:val="0"/>
              <w:spacing w:before="40" w:after="40"/>
              <w:ind w:left="-144" w:right="-144"/>
              <w:jc w:val="center"/>
              <w:rPr>
                <w:color w:val="000000" w:themeColor="text1"/>
                <w:sz w:val="26"/>
                <w:szCs w:val="26"/>
              </w:rPr>
            </w:pPr>
            <w:r w:rsidRPr="00CB2DA4">
              <w:rPr>
                <w:color w:val="000000" w:themeColor="text1"/>
                <w:sz w:val="26"/>
                <w:szCs w:val="26"/>
              </w:rPr>
              <w:t>55</w:t>
            </w:r>
          </w:p>
        </w:tc>
        <w:tc>
          <w:tcPr>
            <w:tcW w:w="2268" w:type="dxa"/>
            <w:tcBorders>
              <w:top w:val="single" w:sz="4" w:space="0" w:color="auto"/>
              <w:left w:val="single" w:sz="4" w:space="0" w:color="auto"/>
              <w:bottom w:val="single" w:sz="4" w:space="0" w:color="auto"/>
              <w:right w:val="single" w:sz="4" w:space="0" w:color="auto"/>
            </w:tcBorders>
            <w:vAlign w:val="center"/>
            <w:hideMark/>
          </w:tcPr>
          <w:p w14:paraId="59250D8A" w14:textId="77777777" w:rsidR="00CB2DA4" w:rsidRPr="00CB2DA4" w:rsidRDefault="00CB2DA4" w:rsidP="009E01A1">
            <w:pPr>
              <w:widowControl w:val="0"/>
              <w:adjustRightInd w:val="0"/>
              <w:snapToGrid w:val="0"/>
              <w:spacing w:before="40" w:after="40"/>
              <w:ind w:left="-144" w:right="-144"/>
              <w:jc w:val="center"/>
              <w:rPr>
                <w:bCs/>
                <w:iCs/>
                <w:color w:val="000000" w:themeColor="text1"/>
                <w:sz w:val="26"/>
                <w:szCs w:val="26"/>
              </w:rPr>
            </w:pPr>
            <w:r w:rsidRPr="00CB2DA4">
              <w:rPr>
                <w:color w:val="000000" w:themeColor="text1"/>
                <w:sz w:val="26"/>
                <w:szCs w:val="26"/>
              </w:rPr>
              <w:t>≤ 100</w:t>
            </w:r>
          </w:p>
        </w:tc>
      </w:tr>
      <w:tr w:rsidR="00CB2DA4" w:rsidRPr="00CB2DA4" w14:paraId="1D46EEA3" w14:textId="77777777" w:rsidTr="00CB2DA4">
        <w:trPr>
          <w:trHeight w:val="397"/>
          <w:jc w:val="center"/>
        </w:trPr>
        <w:tc>
          <w:tcPr>
            <w:tcW w:w="717" w:type="dxa"/>
            <w:tcBorders>
              <w:top w:val="single" w:sz="4" w:space="0" w:color="auto"/>
              <w:left w:val="single" w:sz="4" w:space="0" w:color="auto"/>
              <w:bottom w:val="single" w:sz="4" w:space="0" w:color="auto"/>
              <w:right w:val="single" w:sz="4" w:space="0" w:color="auto"/>
            </w:tcBorders>
            <w:vAlign w:val="center"/>
            <w:hideMark/>
          </w:tcPr>
          <w:p w14:paraId="7EEEC189" w14:textId="77777777" w:rsidR="00CB2DA4" w:rsidRPr="00CB2DA4" w:rsidRDefault="00CB2DA4" w:rsidP="009E01A1">
            <w:pPr>
              <w:widowControl w:val="0"/>
              <w:adjustRightInd w:val="0"/>
              <w:snapToGrid w:val="0"/>
              <w:spacing w:before="40" w:after="40"/>
              <w:jc w:val="center"/>
              <w:rPr>
                <w:color w:val="000000" w:themeColor="text1"/>
                <w:sz w:val="26"/>
                <w:szCs w:val="26"/>
                <w:lang w:val="vi-VN"/>
              </w:rPr>
            </w:pPr>
            <w:r w:rsidRPr="00CB2DA4">
              <w:rPr>
                <w:color w:val="000000" w:themeColor="text1"/>
                <w:sz w:val="26"/>
                <w:szCs w:val="26"/>
              </w:rPr>
              <w:t>4</w:t>
            </w:r>
          </w:p>
        </w:tc>
        <w:tc>
          <w:tcPr>
            <w:tcW w:w="1770" w:type="dxa"/>
            <w:tcBorders>
              <w:top w:val="single" w:sz="4" w:space="0" w:color="auto"/>
              <w:left w:val="single" w:sz="4" w:space="0" w:color="auto"/>
              <w:bottom w:val="single" w:sz="4" w:space="0" w:color="auto"/>
              <w:right w:val="single" w:sz="4" w:space="0" w:color="auto"/>
            </w:tcBorders>
            <w:vAlign w:val="center"/>
            <w:hideMark/>
          </w:tcPr>
          <w:p w14:paraId="2883A1FA" w14:textId="77777777" w:rsidR="00CB2DA4" w:rsidRPr="00CB2DA4" w:rsidRDefault="00CB2DA4" w:rsidP="009E01A1">
            <w:pPr>
              <w:widowControl w:val="0"/>
              <w:adjustRightInd w:val="0"/>
              <w:snapToGrid w:val="0"/>
              <w:spacing w:before="40" w:after="40"/>
              <w:jc w:val="center"/>
              <w:rPr>
                <w:color w:val="000000" w:themeColor="text1"/>
                <w:sz w:val="26"/>
                <w:szCs w:val="26"/>
              </w:rPr>
            </w:pPr>
            <w:r w:rsidRPr="00CB2DA4">
              <w:rPr>
                <w:color w:val="000000" w:themeColor="text1"/>
                <w:sz w:val="26"/>
                <w:szCs w:val="26"/>
              </w:rPr>
              <w:t>BOD</w:t>
            </w:r>
            <w:r w:rsidRPr="00CB2DA4">
              <w:rPr>
                <w:color w:val="000000" w:themeColor="text1"/>
                <w:sz w:val="26"/>
                <w:szCs w:val="26"/>
                <w:vertAlign w:val="subscript"/>
              </w:rPr>
              <w:t>5</w:t>
            </w:r>
          </w:p>
        </w:tc>
        <w:tc>
          <w:tcPr>
            <w:tcW w:w="1621" w:type="dxa"/>
            <w:tcBorders>
              <w:top w:val="single" w:sz="4" w:space="0" w:color="auto"/>
              <w:left w:val="single" w:sz="4" w:space="0" w:color="auto"/>
              <w:bottom w:val="single" w:sz="4" w:space="0" w:color="auto"/>
              <w:right w:val="single" w:sz="4" w:space="0" w:color="auto"/>
            </w:tcBorders>
            <w:vAlign w:val="center"/>
            <w:hideMark/>
          </w:tcPr>
          <w:p w14:paraId="5CE9BB60" w14:textId="77777777" w:rsidR="00CB2DA4" w:rsidRPr="00CB2DA4" w:rsidRDefault="00CB2DA4" w:rsidP="009E01A1">
            <w:pPr>
              <w:widowControl w:val="0"/>
              <w:adjustRightInd w:val="0"/>
              <w:snapToGrid w:val="0"/>
              <w:spacing w:before="40" w:after="40"/>
              <w:jc w:val="center"/>
              <w:rPr>
                <w:color w:val="000000" w:themeColor="text1"/>
                <w:sz w:val="26"/>
                <w:szCs w:val="26"/>
              </w:rPr>
            </w:pPr>
            <w:r w:rsidRPr="00CB2DA4">
              <w:rPr>
                <w:color w:val="000000" w:themeColor="text1"/>
                <w:sz w:val="26"/>
                <w:szCs w:val="26"/>
              </w:rPr>
              <w:t>mg/l</w:t>
            </w:r>
          </w:p>
        </w:tc>
        <w:tc>
          <w:tcPr>
            <w:tcW w:w="1699" w:type="dxa"/>
            <w:tcBorders>
              <w:top w:val="single" w:sz="4" w:space="0" w:color="auto"/>
              <w:left w:val="single" w:sz="4" w:space="0" w:color="auto"/>
              <w:bottom w:val="single" w:sz="4" w:space="0" w:color="auto"/>
              <w:right w:val="single" w:sz="4" w:space="0" w:color="auto"/>
            </w:tcBorders>
            <w:vAlign w:val="center"/>
            <w:hideMark/>
          </w:tcPr>
          <w:p w14:paraId="0DC63DA0" w14:textId="77777777" w:rsidR="00CB2DA4" w:rsidRPr="00CB2DA4" w:rsidRDefault="00CB2DA4" w:rsidP="009E01A1">
            <w:pPr>
              <w:widowControl w:val="0"/>
              <w:adjustRightInd w:val="0"/>
              <w:snapToGrid w:val="0"/>
              <w:spacing w:before="40" w:after="40"/>
              <w:jc w:val="center"/>
              <w:rPr>
                <w:color w:val="000000" w:themeColor="text1"/>
                <w:sz w:val="26"/>
                <w:szCs w:val="26"/>
              </w:rPr>
            </w:pPr>
            <w:r w:rsidRPr="00CB2DA4">
              <w:rPr>
                <w:color w:val="000000" w:themeColor="text1"/>
                <w:sz w:val="26"/>
                <w:szCs w:val="26"/>
              </w:rPr>
              <w:t>1,5</w:t>
            </w:r>
          </w:p>
        </w:tc>
        <w:tc>
          <w:tcPr>
            <w:tcW w:w="1701" w:type="dxa"/>
            <w:tcBorders>
              <w:top w:val="single" w:sz="4" w:space="0" w:color="auto"/>
              <w:left w:val="single" w:sz="4" w:space="0" w:color="auto"/>
              <w:bottom w:val="single" w:sz="4" w:space="0" w:color="auto"/>
              <w:right w:val="single" w:sz="4" w:space="0" w:color="auto"/>
            </w:tcBorders>
            <w:hideMark/>
          </w:tcPr>
          <w:p w14:paraId="0936DE3F" w14:textId="77777777" w:rsidR="00CB2DA4" w:rsidRPr="00CB2DA4" w:rsidRDefault="00CB2DA4" w:rsidP="009E01A1">
            <w:pPr>
              <w:widowControl w:val="0"/>
              <w:autoSpaceDE w:val="0"/>
              <w:autoSpaceDN w:val="0"/>
              <w:adjustRightInd w:val="0"/>
              <w:snapToGrid w:val="0"/>
              <w:spacing w:before="40" w:after="40"/>
              <w:ind w:left="315" w:right="311"/>
              <w:jc w:val="center"/>
              <w:rPr>
                <w:color w:val="000000" w:themeColor="text1"/>
                <w:sz w:val="26"/>
                <w:szCs w:val="26"/>
              </w:rPr>
            </w:pPr>
            <w:r w:rsidRPr="00CB2DA4">
              <w:rPr>
                <w:color w:val="000000" w:themeColor="text1"/>
                <w:sz w:val="26"/>
                <w:szCs w:val="26"/>
              </w:rPr>
              <w:t>1,5</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8F8D66E" w14:textId="77777777" w:rsidR="00CB2DA4" w:rsidRPr="00CB2DA4" w:rsidRDefault="00CB2DA4" w:rsidP="009E01A1">
            <w:pPr>
              <w:widowControl w:val="0"/>
              <w:autoSpaceDE w:val="0"/>
              <w:autoSpaceDN w:val="0"/>
              <w:adjustRightInd w:val="0"/>
              <w:snapToGrid w:val="0"/>
              <w:spacing w:before="40" w:after="40"/>
              <w:ind w:left="315" w:right="311"/>
              <w:jc w:val="center"/>
              <w:rPr>
                <w:color w:val="000000" w:themeColor="text1"/>
                <w:sz w:val="26"/>
                <w:szCs w:val="26"/>
                <w:lang w:val="vi-VN"/>
              </w:rPr>
            </w:pPr>
            <w:r w:rsidRPr="00CB2DA4">
              <w:rPr>
                <w:color w:val="000000" w:themeColor="text1"/>
                <w:sz w:val="26"/>
                <w:szCs w:val="26"/>
              </w:rPr>
              <w:t>≤ 6</w:t>
            </w:r>
          </w:p>
        </w:tc>
      </w:tr>
      <w:tr w:rsidR="00CB2DA4" w:rsidRPr="00CB2DA4" w14:paraId="6B487040" w14:textId="77777777" w:rsidTr="00CB2DA4">
        <w:trPr>
          <w:trHeight w:val="397"/>
          <w:jc w:val="center"/>
        </w:trPr>
        <w:tc>
          <w:tcPr>
            <w:tcW w:w="717" w:type="dxa"/>
            <w:tcBorders>
              <w:top w:val="single" w:sz="4" w:space="0" w:color="auto"/>
              <w:left w:val="single" w:sz="4" w:space="0" w:color="auto"/>
              <w:bottom w:val="single" w:sz="4" w:space="0" w:color="auto"/>
              <w:right w:val="single" w:sz="4" w:space="0" w:color="auto"/>
            </w:tcBorders>
            <w:vAlign w:val="center"/>
            <w:hideMark/>
          </w:tcPr>
          <w:p w14:paraId="453DB14A" w14:textId="77777777" w:rsidR="00CB2DA4" w:rsidRPr="00CB2DA4" w:rsidRDefault="00CB2DA4" w:rsidP="009E01A1">
            <w:pPr>
              <w:widowControl w:val="0"/>
              <w:adjustRightInd w:val="0"/>
              <w:snapToGrid w:val="0"/>
              <w:spacing w:before="40" w:after="40"/>
              <w:jc w:val="center"/>
              <w:rPr>
                <w:color w:val="000000" w:themeColor="text1"/>
                <w:sz w:val="26"/>
                <w:szCs w:val="26"/>
              </w:rPr>
            </w:pPr>
            <w:r w:rsidRPr="00CB2DA4">
              <w:rPr>
                <w:color w:val="000000" w:themeColor="text1"/>
                <w:sz w:val="26"/>
                <w:szCs w:val="26"/>
              </w:rPr>
              <w:t>5</w:t>
            </w:r>
          </w:p>
        </w:tc>
        <w:tc>
          <w:tcPr>
            <w:tcW w:w="1770" w:type="dxa"/>
            <w:tcBorders>
              <w:top w:val="single" w:sz="4" w:space="0" w:color="auto"/>
              <w:left w:val="single" w:sz="4" w:space="0" w:color="auto"/>
              <w:bottom w:val="single" w:sz="4" w:space="0" w:color="auto"/>
              <w:right w:val="single" w:sz="4" w:space="0" w:color="auto"/>
            </w:tcBorders>
            <w:vAlign w:val="center"/>
            <w:hideMark/>
          </w:tcPr>
          <w:p w14:paraId="6AC7480F" w14:textId="77777777" w:rsidR="00CB2DA4" w:rsidRPr="00CB2DA4" w:rsidRDefault="00CB2DA4" w:rsidP="009E01A1">
            <w:pPr>
              <w:widowControl w:val="0"/>
              <w:adjustRightInd w:val="0"/>
              <w:snapToGrid w:val="0"/>
              <w:spacing w:before="40" w:after="40"/>
              <w:jc w:val="center"/>
              <w:rPr>
                <w:color w:val="000000" w:themeColor="text1"/>
                <w:sz w:val="26"/>
                <w:szCs w:val="26"/>
              </w:rPr>
            </w:pPr>
            <w:r w:rsidRPr="00CB2DA4">
              <w:rPr>
                <w:color w:val="000000" w:themeColor="text1"/>
                <w:sz w:val="26"/>
                <w:szCs w:val="26"/>
              </w:rPr>
              <w:t>COD</w:t>
            </w:r>
          </w:p>
        </w:tc>
        <w:tc>
          <w:tcPr>
            <w:tcW w:w="1621" w:type="dxa"/>
            <w:tcBorders>
              <w:top w:val="single" w:sz="4" w:space="0" w:color="auto"/>
              <w:left w:val="single" w:sz="4" w:space="0" w:color="auto"/>
              <w:bottom w:val="single" w:sz="4" w:space="0" w:color="auto"/>
              <w:right w:val="single" w:sz="4" w:space="0" w:color="auto"/>
            </w:tcBorders>
            <w:vAlign w:val="center"/>
            <w:hideMark/>
          </w:tcPr>
          <w:p w14:paraId="7A246207" w14:textId="77777777" w:rsidR="00CB2DA4" w:rsidRPr="00CB2DA4" w:rsidRDefault="00CB2DA4" w:rsidP="009E01A1">
            <w:pPr>
              <w:widowControl w:val="0"/>
              <w:adjustRightInd w:val="0"/>
              <w:snapToGrid w:val="0"/>
              <w:spacing w:before="40" w:after="40"/>
              <w:jc w:val="center"/>
              <w:rPr>
                <w:color w:val="000000" w:themeColor="text1"/>
                <w:sz w:val="26"/>
                <w:szCs w:val="26"/>
              </w:rPr>
            </w:pPr>
            <w:r w:rsidRPr="00CB2DA4">
              <w:rPr>
                <w:color w:val="000000" w:themeColor="text1"/>
                <w:sz w:val="26"/>
                <w:szCs w:val="26"/>
              </w:rPr>
              <w:t>mg/l</w:t>
            </w:r>
          </w:p>
        </w:tc>
        <w:tc>
          <w:tcPr>
            <w:tcW w:w="1699" w:type="dxa"/>
            <w:tcBorders>
              <w:top w:val="single" w:sz="4" w:space="0" w:color="auto"/>
              <w:left w:val="single" w:sz="4" w:space="0" w:color="auto"/>
              <w:bottom w:val="single" w:sz="4" w:space="0" w:color="auto"/>
              <w:right w:val="single" w:sz="4" w:space="0" w:color="auto"/>
            </w:tcBorders>
            <w:vAlign w:val="center"/>
            <w:hideMark/>
          </w:tcPr>
          <w:p w14:paraId="60D1AD0A" w14:textId="77777777" w:rsidR="00CB2DA4" w:rsidRPr="00CB2DA4" w:rsidRDefault="00CB2DA4" w:rsidP="009E01A1">
            <w:pPr>
              <w:widowControl w:val="0"/>
              <w:adjustRightInd w:val="0"/>
              <w:snapToGrid w:val="0"/>
              <w:spacing w:before="40" w:after="40"/>
              <w:jc w:val="center"/>
              <w:rPr>
                <w:color w:val="000000" w:themeColor="text1"/>
                <w:sz w:val="26"/>
                <w:szCs w:val="26"/>
              </w:rPr>
            </w:pPr>
            <w:r w:rsidRPr="00CB2DA4">
              <w:rPr>
                <w:color w:val="000000" w:themeColor="text1"/>
                <w:sz w:val="26"/>
                <w:szCs w:val="26"/>
              </w:rPr>
              <w:t>16</w:t>
            </w:r>
          </w:p>
        </w:tc>
        <w:tc>
          <w:tcPr>
            <w:tcW w:w="1701" w:type="dxa"/>
            <w:tcBorders>
              <w:top w:val="single" w:sz="4" w:space="0" w:color="auto"/>
              <w:left w:val="single" w:sz="4" w:space="0" w:color="auto"/>
              <w:bottom w:val="single" w:sz="4" w:space="0" w:color="auto"/>
              <w:right w:val="single" w:sz="4" w:space="0" w:color="auto"/>
            </w:tcBorders>
            <w:hideMark/>
          </w:tcPr>
          <w:p w14:paraId="66E83445" w14:textId="77777777" w:rsidR="00CB2DA4" w:rsidRPr="00CB2DA4" w:rsidRDefault="00CB2DA4" w:rsidP="009E01A1">
            <w:pPr>
              <w:widowControl w:val="0"/>
              <w:autoSpaceDE w:val="0"/>
              <w:autoSpaceDN w:val="0"/>
              <w:adjustRightInd w:val="0"/>
              <w:snapToGrid w:val="0"/>
              <w:spacing w:before="40" w:after="40"/>
              <w:ind w:left="315" w:right="311"/>
              <w:jc w:val="center"/>
              <w:rPr>
                <w:color w:val="000000" w:themeColor="text1"/>
                <w:sz w:val="26"/>
                <w:szCs w:val="26"/>
              </w:rPr>
            </w:pPr>
            <w:r w:rsidRPr="00CB2DA4">
              <w:rPr>
                <w:color w:val="000000" w:themeColor="text1"/>
                <w:sz w:val="26"/>
                <w:szCs w:val="26"/>
              </w:rPr>
              <w:t>15</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52A1A86" w14:textId="77777777" w:rsidR="00CB2DA4" w:rsidRPr="00CB2DA4" w:rsidRDefault="00CB2DA4" w:rsidP="009E01A1">
            <w:pPr>
              <w:widowControl w:val="0"/>
              <w:autoSpaceDE w:val="0"/>
              <w:autoSpaceDN w:val="0"/>
              <w:adjustRightInd w:val="0"/>
              <w:snapToGrid w:val="0"/>
              <w:spacing w:before="40" w:after="40"/>
              <w:ind w:left="315" w:right="311"/>
              <w:jc w:val="center"/>
              <w:rPr>
                <w:color w:val="000000" w:themeColor="text1"/>
                <w:sz w:val="26"/>
                <w:szCs w:val="26"/>
                <w:lang w:val="vi-VN"/>
              </w:rPr>
            </w:pPr>
            <w:r w:rsidRPr="00CB2DA4">
              <w:rPr>
                <w:color w:val="000000" w:themeColor="text1"/>
                <w:sz w:val="26"/>
                <w:szCs w:val="26"/>
              </w:rPr>
              <w:t>≤ 15</w:t>
            </w:r>
          </w:p>
        </w:tc>
      </w:tr>
      <w:tr w:rsidR="00CB2DA4" w:rsidRPr="00CB2DA4" w14:paraId="6280173B" w14:textId="77777777" w:rsidTr="00CB2DA4">
        <w:trPr>
          <w:trHeight w:val="397"/>
          <w:jc w:val="center"/>
        </w:trPr>
        <w:tc>
          <w:tcPr>
            <w:tcW w:w="717" w:type="dxa"/>
            <w:tcBorders>
              <w:top w:val="single" w:sz="4" w:space="0" w:color="auto"/>
              <w:left w:val="single" w:sz="4" w:space="0" w:color="auto"/>
              <w:bottom w:val="single" w:sz="4" w:space="0" w:color="auto"/>
              <w:right w:val="single" w:sz="4" w:space="0" w:color="auto"/>
            </w:tcBorders>
            <w:vAlign w:val="center"/>
            <w:hideMark/>
          </w:tcPr>
          <w:p w14:paraId="550744E7" w14:textId="77777777" w:rsidR="00CB2DA4" w:rsidRPr="00CB2DA4" w:rsidRDefault="00CB2DA4" w:rsidP="009E01A1">
            <w:pPr>
              <w:widowControl w:val="0"/>
              <w:adjustRightInd w:val="0"/>
              <w:snapToGrid w:val="0"/>
              <w:spacing w:before="40" w:after="40"/>
              <w:jc w:val="center"/>
              <w:rPr>
                <w:color w:val="000000" w:themeColor="text1"/>
                <w:sz w:val="26"/>
                <w:szCs w:val="26"/>
              </w:rPr>
            </w:pPr>
            <w:r w:rsidRPr="00CB2DA4">
              <w:rPr>
                <w:color w:val="000000" w:themeColor="text1"/>
                <w:sz w:val="26"/>
                <w:szCs w:val="26"/>
              </w:rPr>
              <w:t>6</w:t>
            </w:r>
          </w:p>
        </w:tc>
        <w:tc>
          <w:tcPr>
            <w:tcW w:w="1770" w:type="dxa"/>
            <w:tcBorders>
              <w:top w:val="single" w:sz="4" w:space="0" w:color="auto"/>
              <w:left w:val="single" w:sz="4" w:space="0" w:color="auto"/>
              <w:bottom w:val="single" w:sz="4" w:space="0" w:color="auto"/>
              <w:right w:val="single" w:sz="4" w:space="0" w:color="auto"/>
            </w:tcBorders>
            <w:vAlign w:val="center"/>
            <w:hideMark/>
          </w:tcPr>
          <w:p w14:paraId="12EB434A" w14:textId="77777777" w:rsidR="00CB2DA4" w:rsidRPr="00CB2DA4" w:rsidRDefault="00CB2DA4" w:rsidP="009E01A1">
            <w:pPr>
              <w:widowControl w:val="0"/>
              <w:adjustRightInd w:val="0"/>
              <w:snapToGrid w:val="0"/>
              <w:spacing w:before="40" w:after="40"/>
              <w:jc w:val="center"/>
              <w:rPr>
                <w:color w:val="000000" w:themeColor="text1"/>
                <w:sz w:val="26"/>
                <w:szCs w:val="26"/>
              </w:rPr>
            </w:pPr>
            <w:r w:rsidRPr="00CB2DA4">
              <w:rPr>
                <w:color w:val="000000" w:themeColor="text1"/>
                <w:sz w:val="26"/>
                <w:szCs w:val="26"/>
              </w:rPr>
              <w:t>TOC</w:t>
            </w:r>
          </w:p>
        </w:tc>
        <w:tc>
          <w:tcPr>
            <w:tcW w:w="1621" w:type="dxa"/>
            <w:tcBorders>
              <w:top w:val="single" w:sz="4" w:space="0" w:color="auto"/>
              <w:left w:val="single" w:sz="4" w:space="0" w:color="auto"/>
              <w:bottom w:val="single" w:sz="4" w:space="0" w:color="auto"/>
              <w:right w:val="single" w:sz="4" w:space="0" w:color="auto"/>
            </w:tcBorders>
            <w:vAlign w:val="center"/>
            <w:hideMark/>
          </w:tcPr>
          <w:p w14:paraId="66811A8A" w14:textId="77777777" w:rsidR="00CB2DA4" w:rsidRPr="00CB2DA4" w:rsidRDefault="00CB2DA4" w:rsidP="009E01A1">
            <w:pPr>
              <w:widowControl w:val="0"/>
              <w:adjustRightInd w:val="0"/>
              <w:snapToGrid w:val="0"/>
              <w:spacing w:before="40" w:after="40"/>
              <w:jc w:val="center"/>
              <w:rPr>
                <w:color w:val="000000" w:themeColor="text1"/>
                <w:sz w:val="26"/>
                <w:szCs w:val="26"/>
                <w:lang w:val="vi-VN"/>
              </w:rPr>
            </w:pPr>
            <w:r w:rsidRPr="00CB2DA4">
              <w:rPr>
                <w:color w:val="000000" w:themeColor="text1"/>
                <w:sz w:val="26"/>
                <w:szCs w:val="26"/>
              </w:rPr>
              <w:t>mg/l</w:t>
            </w:r>
          </w:p>
        </w:tc>
        <w:tc>
          <w:tcPr>
            <w:tcW w:w="1699" w:type="dxa"/>
            <w:tcBorders>
              <w:top w:val="single" w:sz="4" w:space="0" w:color="auto"/>
              <w:left w:val="single" w:sz="4" w:space="0" w:color="auto"/>
              <w:bottom w:val="single" w:sz="4" w:space="0" w:color="auto"/>
              <w:right w:val="single" w:sz="4" w:space="0" w:color="auto"/>
            </w:tcBorders>
            <w:vAlign w:val="center"/>
            <w:hideMark/>
          </w:tcPr>
          <w:p w14:paraId="01E403DE" w14:textId="77777777" w:rsidR="00CB2DA4" w:rsidRPr="00CB2DA4" w:rsidRDefault="00CB2DA4" w:rsidP="009E01A1">
            <w:pPr>
              <w:widowControl w:val="0"/>
              <w:adjustRightInd w:val="0"/>
              <w:snapToGrid w:val="0"/>
              <w:spacing w:before="40" w:after="40"/>
              <w:jc w:val="center"/>
              <w:rPr>
                <w:color w:val="000000" w:themeColor="text1"/>
                <w:sz w:val="26"/>
                <w:szCs w:val="26"/>
              </w:rPr>
            </w:pPr>
            <w:r w:rsidRPr="00CB2DA4">
              <w:rPr>
                <w:color w:val="000000" w:themeColor="text1"/>
                <w:sz w:val="26"/>
                <w:szCs w:val="26"/>
              </w:rPr>
              <w:t>2,10</w:t>
            </w:r>
          </w:p>
        </w:tc>
        <w:tc>
          <w:tcPr>
            <w:tcW w:w="1701" w:type="dxa"/>
            <w:tcBorders>
              <w:top w:val="single" w:sz="4" w:space="0" w:color="auto"/>
              <w:left w:val="single" w:sz="4" w:space="0" w:color="auto"/>
              <w:bottom w:val="single" w:sz="4" w:space="0" w:color="auto"/>
              <w:right w:val="single" w:sz="4" w:space="0" w:color="auto"/>
            </w:tcBorders>
            <w:hideMark/>
          </w:tcPr>
          <w:p w14:paraId="2375060F" w14:textId="77777777" w:rsidR="00CB2DA4" w:rsidRPr="00CB2DA4" w:rsidRDefault="00CB2DA4" w:rsidP="009E01A1">
            <w:pPr>
              <w:widowControl w:val="0"/>
              <w:autoSpaceDE w:val="0"/>
              <w:autoSpaceDN w:val="0"/>
              <w:adjustRightInd w:val="0"/>
              <w:snapToGrid w:val="0"/>
              <w:spacing w:before="40" w:after="40"/>
              <w:ind w:left="315" w:right="311"/>
              <w:jc w:val="center"/>
              <w:rPr>
                <w:color w:val="000000" w:themeColor="text1"/>
                <w:sz w:val="26"/>
                <w:szCs w:val="26"/>
              </w:rPr>
            </w:pPr>
            <w:r w:rsidRPr="00CB2DA4">
              <w:rPr>
                <w:color w:val="000000" w:themeColor="text1"/>
                <w:sz w:val="26"/>
                <w:szCs w:val="26"/>
              </w:rPr>
              <w:t>3,05</w:t>
            </w:r>
          </w:p>
        </w:tc>
        <w:tc>
          <w:tcPr>
            <w:tcW w:w="2268" w:type="dxa"/>
            <w:tcBorders>
              <w:top w:val="single" w:sz="4" w:space="0" w:color="auto"/>
              <w:left w:val="single" w:sz="4" w:space="0" w:color="auto"/>
              <w:bottom w:val="single" w:sz="4" w:space="0" w:color="auto"/>
              <w:right w:val="single" w:sz="4" w:space="0" w:color="auto"/>
            </w:tcBorders>
            <w:vAlign w:val="center"/>
            <w:hideMark/>
          </w:tcPr>
          <w:p w14:paraId="5B763FF2" w14:textId="77777777" w:rsidR="00CB2DA4" w:rsidRPr="00CB2DA4" w:rsidRDefault="00CB2DA4" w:rsidP="009E01A1">
            <w:pPr>
              <w:widowControl w:val="0"/>
              <w:autoSpaceDE w:val="0"/>
              <w:autoSpaceDN w:val="0"/>
              <w:adjustRightInd w:val="0"/>
              <w:snapToGrid w:val="0"/>
              <w:spacing w:before="40" w:after="40"/>
              <w:ind w:left="315" w:right="311"/>
              <w:jc w:val="center"/>
              <w:rPr>
                <w:color w:val="000000" w:themeColor="text1"/>
                <w:sz w:val="26"/>
                <w:szCs w:val="26"/>
                <w:lang w:val="vi-VN"/>
              </w:rPr>
            </w:pPr>
            <w:r w:rsidRPr="00CB2DA4">
              <w:rPr>
                <w:color w:val="000000" w:themeColor="text1"/>
                <w:sz w:val="26"/>
                <w:szCs w:val="26"/>
              </w:rPr>
              <w:t>≤ 6</w:t>
            </w:r>
          </w:p>
        </w:tc>
      </w:tr>
      <w:tr w:rsidR="00CB2DA4" w:rsidRPr="00CB2DA4" w14:paraId="2E8A712C" w14:textId="77777777" w:rsidTr="00CB2DA4">
        <w:trPr>
          <w:trHeight w:val="397"/>
          <w:jc w:val="center"/>
        </w:trPr>
        <w:tc>
          <w:tcPr>
            <w:tcW w:w="717" w:type="dxa"/>
            <w:tcBorders>
              <w:top w:val="single" w:sz="4" w:space="0" w:color="auto"/>
              <w:left w:val="single" w:sz="4" w:space="0" w:color="auto"/>
              <w:bottom w:val="single" w:sz="4" w:space="0" w:color="auto"/>
              <w:right w:val="single" w:sz="4" w:space="0" w:color="auto"/>
            </w:tcBorders>
            <w:vAlign w:val="center"/>
            <w:hideMark/>
          </w:tcPr>
          <w:p w14:paraId="670816FC" w14:textId="77777777" w:rsidR="00CB2DA4" w:rsidRPr="00CB2DA4" w:rsidRDefault="00CB2DA4" w:rsidP="009E01A1">
            <w:pPr>
              <w:widowControl w:val="0"/>
              <w:adjustRightInd w:val="0"/>
              <w:snapToGrid w:val="0"/>
              <w:spacing w:before="40" w:after="40"/>
              <w:jc w:val="center"/>
              <w:rPr>
                <w:color w:val="000000" w:themeColor="text1"/>
                <w:sz w:val="26"/>
                <w:szCs w:val="26"/>
              </w:rPr>
            </w:pPr>
            <w:r w:rsidRPr="00CB2DA4">
              <w:rPr>
                <w:color w:val="000000" w:themeColor="text1"/>
                <w:sz w:val="26"/>
                <w:szCs w:val="26"/>
              </w:rPr>
              <w:t>7</w:t>
            </w:r>
          </w:p>
        </w:tc>
        <w:tc>
          <w:tcPr>
            <w:tcW w:w="1770" w:type="dxa"/>
            <w:tcBorders>
              <w:top w:val="single" w:sz="4" w:space="0" w:color="auto"/>
              <w:left w:val="single" w:sz="4" w:space="0" w:color="auto"/>
              <w:bottom w:val="single" w:sz="4" w:space="0" w:color="auto"/>
              <w:right w:val="single" w:sz="4" w:space="0" w:color="auto"/>
            </w:tcBorders>
            <w:vAlign w:val="center"/>
            <w:hideMark/>
          </w:tcPr>
          <w:p w14:paraId="3C66B89C" w14:textId="77777777" w:rsidR="00CB2DA4" w:rsidRPr="00CB2DA4" w:rsidRDefault="00CB2DA4" w:rsidP="009E01A1">
            <w:pPr>
              <w:widowControl w:val="0"/>
              <w:adjustRightInd w:val="0"/>
              <w:snapToGrid w:val="0"/>
              <w:spacing w:before="40" w:after="40"/>
              <w:jc w:val="center"/>
              <w:rPr>
                <w:color w:val="000000" w:themeColor="text1"/>
                <w:sz w:val="26"/>
                <w:szCs w:val="26"/>
              </w:rPr>
            </w:pPr>
            <w:r w:rsidRPr="00CB2DA4">
              <w:rPr>
                <w:color w:val="000000" w:themeColor="text1"/>
                <w:sz w:val="26"/>
                <w:szCs w:val="26"/>
              </w:rPr>
              <w:t>NH</w:t>
            </w:r>
            <w:r w:rsidRPr="00CB2DA4">
              <w:rPr>
                <w:color w:val="000000" w:themeColor="text1"/>
                <w:sz w:val="26"/>
                <w:szCs w:val="26"/>
                <w:vertAlign w:val="subscript"/>
              </w:rPr>
              <w:t>4</w:t>
            </w:r>
            <w:r w:rsidRPr="00CB2DA4">
              <w:rPr>
                <w:color w:val="000000" w:themeColor="text1"/>
                <w:sz w:val="26"/>
                <w:szCs w:val="26"/>
              </w:rPr>
              <w:t>-N</w:t>
            </w:r>
          </w:p>
        </w:tc>
        <w:tc>
          <w:tcPr>
            <w:tcW w:w="1621" w:type="dxa"/>
            <w:tcBorders>
              <w:top w:val="single" w:sz="4" w:space="0" w:color="auto"/>
              <w:left w:val="single" w:sz="4" w:space="0" w:color="auto"/>
              <w:bottom w:val="single" w:sz="4" w:space="0" w:color="auto"/>
              <w:right w:val="single" w:sz="4" w:space="0" w:color="auto"/>
            </w:tcBorders>
            <w:vAlign w:val="center"/>
            <w:hideMark/>
          </w:tcPr>
          <w:p w14:paraId="4BC50433" w14:textId="77777777" w:rsidR="00CB2DA4" w:rsidRPr="00CB2DA4" w:rsidRDefault="00CB2DA4" w:rsidP="009E01A1">
            <w:pPr>
              <w:widowControl w:val="0"/>
              <w:adjustRightInd w:val="0"/>
              <w:snapToGrid w:val="0"/>
              <w:spacing w:before="40" w:after="40"/>
              <w:jc w:val="center"/>
              <w:rPr>
                <w:color w:val="000000" w:themeColor="text1"/>
                <w:sz w:val="26"/>
                <w:szCs w:val="26"/>
              </w:rPr>
            </w:pPr>
            <w:r w:rsidRPr="00CB2DA4">
              <w:rPr>
                <w:color w:val="000000" w:themeColor="text1"/>
                <w:sz w:val="26"/>
                <w:szCs w:val="26"/>
              </w:rPr>
              <w:t>mg/l</w:t>
            </w:r>
          </w:p>
        </w:tc>
        <w:tc>
          <w:tcPr>
            <w:tcW w:w="1699" w:type="dxa"/>
            <w:tcBorders>
              <w:top w:val="single" w:sz="4" w:space="0" w:color="auto"/>
              <w:left w:val="single" w:sz="4" w:space="0" w:color="auto"/>
              <w:bottom w:val="single" w:sz="4" w:space="0" w:color="auto"/>
              <w:right w:val="single" w:sz="4" w:space="0" w:color="auto"/>
            </w:tcBorders>
            <w:vAlign w:val="center"/>
            <w:hideMark/>
          </w:tcPr>
          <w:p w14:paraId="603EF5F6" w14:textId="77777777" w:rsidR="00CB2DA4" w:rsidRPr="00CB2DA4" w:rsidRDefault="00CB2DA4" w:rsidP="009E01A1">
            <w:pPr>
              <w:widowControl w:val="0"/>
              <w:adjustRightInd w:val="0"/>
              <w:snapToGrid w:val="0"/>
              <w:spacing w:before="40" w:after="40"/>
              <w:jc w:val="center"/>
              <w:rPr>
                <w:color w:val="000000" w:themeColor="text1"/>
                <w:sz w:val="26"/>
                <w:szCs w:val="26"/>
              </w:rPr>
            </w:pPr>
            <w:r w:rsidRPr="00CB2DA4">
              <w:rPr>
                <w:color w:val="000000" w:themeColor="text1"/>
                <w:sz w:val="26"/>
                <w:szCs w:val="26"/>
              </w:rPr>
              <w:t>0,06</w:t>
            </w:r>
          </w:p>
        </w:tc>
        <w:tc>
          <w:tcPr>
            <w:tcW w:w="1701" w:type="dxa"/>
            <w:tcBorders>
              <w:top w:val="single" w:sz="4" w:space="0" w:color="auto"/>
              <w:left w:val="single" w:sz="4" w:space="0" w:color="auto"/>
              <w:bottom w:val="single" w:sz="4" w:space="0" w:color="auto"/>
              <w:right w:val="single" w:sz="4" w:space="0" w:color="auto"/>
            </w:tcBorders>
            <w:hideMark/>
          </w:tcPr>
          <w:p w14:paraId="6A6ECB9C" w14:textId="77777777" w:rsidR="00CB2DA4" w:rsidRPr="00CB2DA4" w:rsidRDefault="00CB2DA4" w:rsidP="009E01A1">
            <w:pPr>
              <w:widowControl w:val="0"/>
              <w:adjustRightInd w:val="0"/>
              <w:snapToGrid w:val="0"/>
              <w:spacing w:before="40" w:after="40"/>
              <w:ind w:left="-144" w:right="-144"/>
              <w:jc w:val="center"/>
              <w:rPr>
                <w:color w:val="000000" w:themeColor="text1"/>
                <w:sz w:val="26"/>
                <w:szCs w:val="26"/>
              </w:rPr>
            </w:pPr>
            <w:r w:rsidRPr="00CB2DA4">
              <w:rPr>
                <w:color w:val="000000" w:themeColor="text1"/>
                <w:sz w:val="26"/>
                <w:szCs w:val="26"/>
              </w:rPr>
              <w:t>0,05</w:t>
            </w:r>
          </w:p>
        </w:tc>
        <w:tc>
          <w:tcPr>
            <w:tcW w:w="2268" w:type="dxa"/>
            <w:tcBorders>
              <w:top w:val="single" w:sz="4" w:space="0" w:color="auto"/>
              <w:left w:val="single" w:sz="4" w:space="0" w:color="auto"/>
              <w:bottom w:val="single" w:sz="4" w:space="0" w:color="auto"/>
              <w:right w:val="single" w:sz="4" w:space="0" w:color="auto"/>
            </w:tcBorders>
            <w:vAlign w:val="center"/>
            <w:hideMark/>
          </w:tcPr>
          <w:p w14:paraId="3786196E" w14:textId="77777777" w:rsidR="00CB2DA4" w:rsidRPr="00CB2DA4" w:rsidRDefault="00CB2DA4" w:rsidP="009E01A1">
            <w:pPr>
              <w:widowControl w:val="0"/>
              <w:adjustRightInd w:val="0"/>
              <w:snapToGrid w:val="0"/>
              <w:spacing w:before="40" w:after="40"/>
              <w:ind w:left="-144" w:right="-144"/>
              <w:jc w:val="center"/>
              <w:rPr>
                <w:bCs/>
                <w:iCs/>
                <w:color w:val="000000" w:themeColor="text1"/>
                <w:sz w:val="26"/>
                <w:szCs w:val="26"/>
                <w:vertAlign w:val="superscript"/>
                <w:lang w:val="vi-VN"/>
              </w:rPr>
            </w:pPr>
            <w:r w:rsidRPr="00CB2DA4">
              <w:rPr>
                <w:color w:val="000000" w:themeColor="text1"/>
                <w:sz w:val="26"/>
                <w:szCs w:val="26"/>
              </w:rPr>
              <w:t>0,3</w:t>
            </w:r>
            <w:r w:rsidRPr="00CB2DA4">
              <w:rPr>
                <w:color w:val="000000" w:themeColor="text1"/>
                <w:sz w:val="26"/>
                <w:szCs w:val="26"/>
                <w:vertAlign w:val="superscript"/>
              </w:rPr>
              <w:t>(1)</w:t>
            </w:r>
          </w:p>
        </w:tc>
      </w:tr>
      <w:tr w:rsidR="00CB2DA4" w:rsidRPr="00CB2DA4" w14:paraId="09F77D8F" w14:textId="77777777" w:rsidTr="00CB2DA4">
        <w:trPr>
          <w:trHeight w:val="397"/>
          <w:jc w:val="center"/>
        </w:trPr>
        <w:tc>
          <w:tcPr>
            <w:tcW w:w="717" w:type="dxa"/>
            <w:tcBorders>
              <w:top w:val="single" w:sz="4" w:space="0" w:color="auto"/>
              <w:left w:val="single" w:sz="4" w:space="0" w:color="auto"/>
              <w:bottom w:val="single" w:sz="4" w:space="0" w:color="auto"/>
              <w:right w:val="single" w:sz="4" w:space="0" w:color="auto"/>
            </w:tcBorders>
            <w:vAlign w:val="center"/>
            <w:hideMark/>
          </w:tcPr>
          <w:p w14:paraId="10246128" w14:textId="77777777" w:rsidR="00CB2DA4" w:rsidRPr="00CB2DA4" w:rsidRDefault="00CB2DA4" w:rsidP="009E01A1">
            <w:pPr>
              <w:widowControl w:val="0"/>
              <w:adjustRightInd w:val="0"/>
              <w:snapToGrid w:val="0"/>
              <w:spacing w:before="40" w:after="40"/>
              <w:jc w:val="center"/>
              <w:rPr>
                <w:color w:val="000000" w:themeColor="text1"/>
                <w:sz w:val="26"/>
                <w:szCs w:val="26"/>
              </w:rPr>
            </w:pPr>
            <w:r w:rsidRPr="00CB2DA4">
              <w:rPr>
                <w:color w:val="000000" w:themeColor="text1"/>
                <w:sz w:val="26"/>
                <w:szCs w:val="26"/>
              </w:rPr>
              <w:t>8</w:t>
            </w:r>
          </w:p>
        </w:tc>
        <w:tc>
          <w:tcPr>
            <w:tcW w:w="1770" w:type="dxa"/>
            <w:tcBorders>
              <w:top w:val="single" w:sz="4" w:space="0" w:color="auto"/>
              <w:left w:val="single" w:sz="4" w:space="0" w:color="auto"/>
              <w:bottom w:val="single" w:sz="4" w:space="0" w:color="auto"/>
              <w:right w:val="single" w:sz="4" w:space="0" w:color="auto"/>
            </w:tcBorders>
            <w:vAlign w:val="center"/>
            <w:hideMark/>
          </w:tcPr>
          <w:p w14:paraId="5EAFE989" w14:textId="77777777" w:rsidR="00CB2DA4" w:rsidRPr="00CB2DA4" w:rsidRDefault="00CB2DA4" w:rsidP="009E01A1">
            <w:pPr>
              <w:widowControl w:val="0"/>
              <w:adjustRightInd w:val="0"/>
              <w:snapToGrid w:val="0"/>
              <w:spacing w:before="40" w:after="40"/>
              <w:jc w:val="center"/>
              <w:rPr>
                <w:color w:val="000000" w:themeColor="text1"/>
                <w:sz w:val="26"/>
                <w:szCs w:val="26"/>
              </w:rPr>
            </w:pPr>
            <w:r w:rsidRPr="00CB2DA4">
              <w:rPr>
                <w:color w:val="000000" w:themeColor="text1"/>
                <w:sz w:val="26"/>
                <w:szCs w:val="26"/>
              </w:rPr>
              <w:t>NO</w:t>
            </w:r>
            <w:r w:rsidRPr="00CB2DA4">
              <w:rPr>
                <w:color w:val="000000" w:themeColor="text1"/>
                <w:sz w:val="26"/>
                <w:szCs w:val="26"/>
                <w:vertAlign w:val="subscript"/>
              </w:rPr>
              <w:t>3</w:t>
            </w:r>
            <w:r w:rsidRPr="00CB2DA4">
              <w:rPr>
                <w:color w:val="000000" w:themeColor="text1"/>
                <w:sz w:val="26"/>
                <w:szCs w:val="26"/>
              </w:rPr>
              <w:t>-N</w:t>
            </w:r>
          </w:p>
        </w:tc>
        <w:tc>
          <w:tcPr>
            <w:tcW w:w="1621" w:type="dxa"/>
            <w:tcBorders>
              <w:top w:val="single" w:sz="4" w:space="0" w:color="auto"/>
              <w:left w:val="single" w:sz="4" w:space="0" w:color="auto"/>
              <w:bottom w:val="single" w:sz="4" w:space="0" w:color="auto"/>
              <w:right w:val="single" w:sz="4" w:space="0" w:color="auto"/>
            </w:tcBorders>
            <w:vAlign w:val="center"/>
            <w:hideMark/>
          </w:tcPr>
          <w:p w14:paraId="1D9F1AD7" w14:textId="77777777" w:rsidR="00CB2DA4" w:rsidRPr="00CB2DA4" w:rsidRDefault="00CB2DA4" w:rsidP="009E01A1">
            <w:pPr>
              <w:widowControl w:val="0"/>
              <w:adjustRightInd w:val="0"/>
              <w:snapToGrid w:val="0"/>
              <w:spacing w:before="40" w:after="40"/>
              <w:jc w:val="center"/>
              <w:rPr>
                <w:color w:val="000000" w:themeColor="text1"/>
                <w:sz w:val="26"/>
                <w:szCs w:val="26"/>
              </w:rPr>
            </w:pPr>
            <w:r w:rsidRPr="00CB2DA4">
              <w:rPr>
                <w:color w:val="000000" w:themeColor="text1"/>
                <w:sz w:val="26"/>
                <w:szCs w:val="26"/>
              </w:rPr>
              <w:t>mg/l</w:t>
            </w:r>
          </w:p>
        </w:tc>
        <w:tc>
          <w:tcPr>
            <w:tcW w:w="1699" w:type="dxa"/>
            <w:tcBorders>
              <w:top w:val="single" w:sz="4" w:space="0" w:color="auto"/>
              <w:left w:val="single" w:sz="4" w:space="0" w:color="auto"/>
              <w:bottom w:val="single" w:sz="4" w:space="0" w:color="auto"/>
              <w:right w:val="single" w:sz="4" w:space="0" w:color="auto"/>
            </w:tcBorders>
            <w:vAlign w:val="center"/>
            <w:hideMark/>
          </w:tcPr>
          <w:p w14:paraId="7BD57D6C" w14:textId="77777777" w:rsidR="00CB2DA4" w:rsidRPr="00CB2DA4" w:rsidRDefault="00CB2DA4" w:rsidP="009E01A1">
            <w:pPr>
              <w:widowControl w:val="0"/>
              <w:adjustRightInd w:val="0"/>
              <w:snapToGrid w:val="0"/>
              <w:spacing w:before="40" w:after="40"/>
              <w:jc w:val="center"/>
              <w:rPr>
                <w:color w:val="000000" w:themeColor="text1"/>
                <w:sz w:val="26"/>
                <w:szCs w:val="26"/>
              </w:rPr>
            </w:pPr>
            <w:r w:rsidRPr="00CB2DA4">
              <w:rPr>
                <w:color w:val="000000" w:themeColor="text1"/>
                <w:sz w:val="26"/>
                <w:szCs w:val="26"/>
              </w:rPr>
              <w:t>0,57</w:t>
            </w:r>
          </w:p>
        </w:tc>
        <w:tc>
          <w:tcPr>
            <w:tcW w:w="1701" w:type="dxa"/>
            <w:tcBorders>
              <w:top w:val="single" w:sz="4" w:space="0" w:color="auto"/>
              <w:left w:val="single" w:sz="4" w:space="0" w:color="auto"/>
              <w:bottom w:val="single" w:sz="4" w:space="0" w:color="auto"/>
              <w:right w:val="single" w:sz="4" w:space="0" w:color="auto"/>
            </w:tcBorders>
            <w:hideMark/>
          </w:tcPr>
          <w:p w14:paraId="483997D6" w14:textId="77777777" w:rsidR="00CB2DA4" w:rsidRPr="00CB2DA4" w:rsidRDefault="00CB2DA4" w:rsidP="009E01A1">
            <w:pPr>
              <w:widowControl w:val="0"/>
              <w:adjustRightInd w:val="0"/>
              <w:snapToGrid w:val="0"/>
              <w:spacing w:before="40" w:after="40"/>
              <w:ind w:left="-144" w:right="-144"/>
              <w:jc w:val="center"/>
              <w:rPr>
                <w:color w:val="000000" w:themeColor="text1"/>
                <w:sz w:val="26"/>
                <w:szCs w:val="26"/>
              </w:rPr>
            </w:pPr>
            <w:r w:rsidRPr="00CB2DA4">
              <w:rPr>
                <w:color w:val="000000" w:themeColor="text1"/>
                <w:sz w:val="26"/>
                <w:szCs w:val="26"/>
              </w:rPr>
              <w:t>0,51</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482D378" w14:textId="77777777" w:rsidR="00CB2DA4" w:rsidRPr="00CB2DA4" w:rsidRDefault="00CB2DA4" w:rsidP="009E01A1">
            <w:pPr>
              <w:widowControl w:val="0"/>
              <w:adjustRightInd w:val="0"/>
              <w:snapToGrid w:val="0"/>
              <w:spacing w:before="40" w:after="40"/>
              <w:ind w:left="-144" w:right="-144"/>
              <w:jc w:val="center"/>
              <w:rPr>
                <w:color w:val="000000" w:themeColor="text1"/>
                <w:sz w:val="26"/>
                <w:szCs w:val="26"/>
              </w:rPr>
            </w:pPr>
            <w:r w:rsidRPr="00CB2DA4">
              <w:rPr>
                <w:color w:val="000000" w:themeColor="text1"/>
                <w:sz w:val="26"/>
                <w:szCs w:val="26"/>
              </w:rPr>
              <w:t>-</w:t>
            </w:r>
          </w:p>
        </w:tc>
      </w:tr>
      <w:tr w:rsidR="00CB2DA4" w:rsidRPr="00CB2DA4" w14:paraId="6F0EC55B" w14:textId="77777777" w:rsidTr="00CB2DA4">
        <w:trPr>
          <w:trHeight w:val="397"/>
          <w:jc w:val="center"/>
        </w:trPr>
        <w:tc>
          <w:tcPr>
            <w:tcW w:w="717" w:type="dxa"/>
            <w:tcBorders>
              <w:top w:val="single" w:sz="4" w:space="0" w:color="auto"/>
              <w:left w:val="single" w:sz="4" w:space="0" w:color="auto"/>
              <w:bottom w:val="single" w:sz="4" w:space="0" w:color="auto"/>
              <w:right w:val="single" w:sz="4" w:space="0" w:color="auto"/>
            </w:tcBorders>
            <w:vAlign w:val="center"/>
            <w:hideMark/>
          </w:tcPr>
          <w:p w14:paraId="76989E0E" w14:textId="77777777" w:rsidR="00CB2DA4" w:rsidRPr="00CB2DA4" w:rsidRDefault="00CB2DA4" w:rsidP="009E01A1">
            <w:pPr>
              <w:widowControl w:val="0"/>
              <w:adjustRightInd w:val="0"/>
              <w:snapToGrid w:val="0"/>
              <w:spacing w:before="40" w:after="40"/>
              <w:jc w:val="center"/>
              <w:rPr>
                <w:color w:val="000000" w:themeColor="text1"/>
                <w:sz w:val="26"/>
                <w:szCs w:val="26"/>
                <w:lang w:val="vi-VN"/>
              </w:rPr>
            </w:pPr>
            <w:r w:rsidRPr="00CB2DA4">
              <w:rPr>
                <w:color w:val="000000" w:themeColor="text1"/>
                <w:sz w:val="26"/>
                <w:szCs w:val="26"/>
              </w:rPr>
              <w:t>9</w:t>
            </w:r>
          </w:p>
        </w:tc>
        <w:tc>
          <w:tcPr>
            <w:tcW w:w="1770" w:type="dxa"/>
            <w:tcBorders>
              <w:top w:val="single" w:sz="4" w:space="0" w:color="auto"/>
              <w:left w:val="single" w:sz="4" w:space="0" w:color="auto"/>
              <w:bottom w:val="single" w:sz="4" w:space="0" w:color="auto"/>
              <w:right w:val="single" w:sz="4" w:space="0" w:color="auto"/>
            </w:tcBorders>
            <w:vAlign w:val="center"/>
            <w:hideMark/>
          </w:tcPr>
          <w:p w14:paraId="57F46763" w14:textId="77777777" w:rsidR="00CB2DA4" w:rsidRPr="00CB2DA4" w:rsidRDefault="00CB2DA4" w:rsidP="009E01A1">
            <w:pPr>
              <w:widowControl w:val="0"/>
              <w:adjustRightInd w:val="0"/>
              <w:snapToGrid w:val="0"/>
              <w:spacing w:before="40" w:after="40"/>
              <w:jc w:val="center"/>
              <w:rPr>
                <w:color w:val="000000" w:themeColor="text1"/>
                <w:sz w:val="26"/>
                <w:szCs w:val="26"/>
              </w:rPr>
            </w:pPr>
            <w:r w:rsidRPr="00CB2DA4">
              <w:rPr>
                <w:color w:val="000000" w:themeColor="text1"/>
                <w:sz w:val="26"/>
                <w:szCs w:val="26"/>
              </w:rPr>
              <w:t>PO</w:t>
            </w:r>
            <w:r w:rsidRPr="00CB2DA4">
              <w:rPr>
                <w:color w:val="000000" w:themeColor="text1"/>
                <w:sz w:val="26"/>
                <w:szCs w:val="26"/>
                <w:vertAlign w:val="subscript"/>
              </w:rPr>
              <w:t>4</w:t>
            </w:r>
            <w:r w:rsidRPr="00CB2DA4">
              <w:rPr>
                <w:color w:val="000000" w:themeColor="text1"/>
                <w:sz w:val="26"/>
                <w:szCs w:val="26"/>
              </w:rPr>
              <w:t>-P</w:t>
            </w:r>
          </w:p>
        </w:tc>
        <w:tc>
          <w:tcPr>
            <w:tcW w:w="1621" w:type="dxa"/>
            <w:tcBorders>
              <w:top w:val="single" w:sz="4" w:space="0" w:color="auto"/>
              <w:left w:val="single" w:sz="4" w:space="0" w:color="auto"/>
              <w:bottom w:val="single" w:sz="4" w:space="0" w:color="auto"/>
              <w:right w:val="single" w:sz="4" w:space="0" w:color="auto"/>
            </w:tcBorders>
            <w:vAlign w:val="center"/>
            <w:hideMark/>
          </w:tcPr>
          <w:p w14:paraId="562F14CF" w14:textId="77777777" w:rsidR="00CB2DA4" w:rsidRPr="00CB2DA4" w:rsidRDefault="00CB2DA4" w:rsidP="009E01A1">
            <w:pPr>
              <w:widowControl w:val="0"/>
              <w:adjustRightInd w:val="0"/>
              <w:snapToGrid w:val="0"/>
              <w:spacing w:before="40" w:after="40"/>
              <w:jc w:val="center"/>
              <w:rPr>
                <w:color w:val="000000" w:themeColor="text1"/>
                <w:sz w:val="26"/>
                <w:szCs w:val="26"/>
              </w:rPr>
            </w:pPr>
            <w:r w:rsidRPr="00CB2DA4">
              <w:rPr>
                <w:color w:val="000000" w:themeColor="text1"/>
                <w:sz w:val="26"/>
                <w:szCs w:val="26"/>
              </w:rPr>
              <w:t>mg/l</w:t>
            </w:r>
          </w:p>
        </w:tc>
        <w:tc>
          <w:tcPr>
            <w:tcW w:w="1699" w:type="dxa"/>
            <w:tcBorders>
              <w:top w:val="single" w:sz="4" w:space="0" w:color="auto"/>
              <w:left w:val="single" w:sz="4" w:space="0" w:color="auto"/>
              <w:bottom w:val="single" w:sz="4" w:space="0" w:color="auto"/>
              <w:right w:val="single" w:sz="4" w:space="0" w:color="auto"/>
            </w:tcBorders>
            <w:vAlign w:val="center"/>
            <w:hideMark/>
          </w:tcPr>
          <w:p w14:paraId="673E2CDA" w14:textId="77777777" w:rsidR="00CB2DA4" w:rsidRPr="00CB2DA4" w:rsidRDefault="00CB2DA4" w:rsidP="009E01A1">
            <w:pPr>
              <w:widowControl w:val="0"/>
              <w:adjustRightInd w:val="0"/>
              <w:snapToGrid w:val="0"/>
              <w:spacing w:before="40" w:after="40"/>
              <w:jc w:val="center"/>
              <w:rPr>
                <w:color w:val="000000" w:themeColor="text1"/>
                <w:sz w:val="26"/>
                <w:szCs w:val="26"/>
              </w:rPr>
            </w:pPr>
            <w:r w:rsidRPr="00CB2DA4">
              <w:rPr>
                <w:color w:val="000000" w:themeColor="text1"/>
                <w:sz w:val="26"/>
                <w:szCs w:val="26"/>
              </w:rPr>
              <w:t>KPH(0,03</w:t>
            </w:r>
            <w:r w:rsidRPr="00CB2DA4">
              <w:rPr>
                <w:color w:val="000000" w:themeColor="text1"/>
                <w:sz w:val="26"/>
                <w:szCs w:val="26"/>
                <w:vertAlign w:val="superscript"/>
              </w:rPr>
              <w:t>*</w:t>
            </w:r>
            <w:r w:rsidRPr="00CB2DA4">
              <w:rPr>
                <w:color w:val="000000" w:themeColor="text1"/>
                <w:sz w:val="26"/>
                <w:szCs w:val="26"/>
              </w:rPr>
              <w:t>)</w:t>
            </w:r>
          </w:p>
        </w:tc>
        <w:tc>
          <w:tcPr>
            <w:tcW w:w="1701" w:type="dxa"/>
            <w:tcBorders>
              <w:top w:val="single" w:sz="4" w:space="0" w:color="auto"/>
              <w:left w:val="single" w:sz="4" w:space="0" w:color="auto"/>
              <w:bottom w:val="single" w:sz="4" w:space="0" w:color="auto"/>
              <w:right w:val="single" w:sz="4" w:space="0" w:color="auto"/>
            </w:tcBorders>
            <w:hideMark/>
          </w:tcPr>
          <w:p w14:paraId="574B975D" w14:textId="77777777" w:rsidR="00CB2DA4" w:rsidRPr="00CB2DA4" w:rsidRDefault="00CB2DA4" w:rsidP="009E01A1">
            <w:pPr>
              <w:widowControl w:val="0"/>
              <w:adjustRightInd w:val="0"/>
              <w:snapToGrid w:val="0"/>
              <w:spacing w:before="40" w:after="40"/>
              <w:ind w:left="-144" w:right="-144"/>
              <w:jc w:val="center"/>
              <w:rPr>
                <w:color w:val="000000" w:themeColor="text1"/>
                <w:sz w:val="26"/>
                <w:szCs w:val="26"/>
              </w:rPr>
            </w:pPr>
            <w:r w:rsidRPr="00CB2DA4">
              <w:rPr>
                <w:color w:val="000000" w:themeColor="text1"/>
                <w:sz w:val="26"/>
                <w:szCs w:val="26"/>
              </w:rPr>
              <w:t>KPH(0,03</w:t>
            </w:r>
            <w:r w:rsidRPr="00CB2DA4">
              <w:rPr>
                <w:color w:val="000000" w:themeColor="text1"/>
                <w:sz w:val="26"/>
                <w:szCs w:val="26"/>
                <w:vertAlign w:val="superscript"/>
              </w:rPr>
              <w:t>*</w:t>
            </w:r>
            <w:r w:rsidRPr="00CB2DA4">
              <w:rPr>
                <w:color w:val="000000" w:themeColor="text1"/>
                <w:sz w:val="26"/>
                <w:szCs w:val="26"/>
              </w:rPr>
              <w:t>)</w:t>
            </w:r>
          </w:p>
        </w:tc>
        <w:tc>
          <w:tcPr>
            <w:tcW w:w="2268" w:type="dxa"/>
            <w:tcBorders>
              <w:top w:val="single" w:sz="4" w:space="0" w:color="auto"/>
              <w:left w:val="single" w:sz="4" w:space="0" w:color="auto"/>
              <w:bottom w:val="single" w:sz="4" w:space="0" w:color="auto"/>
              <w:right w:val="single" w:sz="4" w:space="0" w:color="auto"/>
            </w:tcBorders>
            <w:vAlign w:val="center"/>
            <w:hideMark/>
          </w:tcPr>
          <w:p w14:paraId="09FAA168" w14:textId="77777777" w:rsidR="00CB2DA4" w:rsidRPr="00CB2DA4" w:rsidRDefault="00CB2DA4" w:rsidP="009E01A1">
            <w:pPr>
              <w:widowControl w:val="0"/>
              <w:adjustRightInd w:val="0"/>
              <w:snapToGrid w:val="0"/>
              <w:spacing w:before="40" w:after="40"/>
              <w:ind w:left="-144" w:right="-144"/>
              <w:jc w:val="center"/>
              <w:rPr>
                <w:color w:val="000000" w:themeColor="text1"/>
                <w:sz w:val="26"/>
                <w:szCs w:val="26"/>
              </w:rPr>
            </w:pPr>
            <w:r w:rsidRPr="00CB2DA4">
              <w:rPr>
                <w:color w:val="000000" w:themeColor="text1"/>
                <w:sz w:val="26"/>
                <w:szCs w:val="26"/>
              </w:rPr>
              <w:t>-</w:t>
            </w:r>
          </w:p>
        </w:tc>
      </w:tr>
      <w:tr w:rsidR="00CB2DA4" w:rsidRPr="00CB2DA4" w14:paraId="4AFDD9F6" w14:textId="77777777" w:rsidTr="00CB2DA4">
        <w:trPr>
          <w:trHeight w:val="397"/>
          <w:jc w:val="center"/>
        </w:trPr>
        <w:tc>
          <w:tcPr>
            <w:tcW w:w="717" w:type="dxa"/>
            <w:tcBorders>
              <w:top w:val="single" w:sz="4" w:space="0" w:color="auto"/>
              <w:left w:val="single" w:sz="4" w:space="0" w:color="auto"/>
              <w:bottom w:val="single" w:sz="4" w:space="0" w:color="auto"/>
              <w:right w:val="single" w:sz="4" w:space="0" w:color="auto"/>
            </w:tcBorders>
            <w:vAlign w:val="center"/>
            <w:hideMark/>
          </w:tcPr>
          <w:p w14:paraId="24B62534" w14:textId="77777777" w:rsidR="00CB2DA4" w:rsidRPr="00CB2DA4" w:rsidRDefault="00CB2DA4" w:rsidP="009E01A1">
            <w:pPr>
              <w:widowControl w:val="0"/>
              <w:adjustRightInd w:val="0"/>
              <w:snapToGrid w:val="0"/>
              <w:spacing w:before="40" w:after="40"/>
              <w:jc w:val="center"/>
              <w:rPr>
                <w:color w:val="000000" w:themeColor="text1"/>
                <w:sz w:val="26"/>
                <w:szCs w:val="26"/>
                <w:lang w:val="vi-VN"/>
              </w:rPr>
            </w:pPr>
            <w:r w:rsidRPr="00CB2DA4">
              <w:rPr>
                <w:color w:val="000000" w:themeColor="text1"/>
                <w:sz w:val="26"/>
                <w:szCs w:val="26"/>
              </w:rPr>
              <w:t>10</w:t>
            </w:r>
          </w:p>
        </w:tc>
        <w:tc>
          <w:tcPr>
            <w:tcW w:w="1770" w:type="dxa"/>
            <w:tcBorders>
              <w:top w:val="single" w:sz="4" w:space="0" w:color="auto"/>
              <w:left w:val="single" w:sz="4" w:space="0" w:color="auto"/>
              <w:bottom w:val="single" w:sz="4" w:space="0" w:color="auto"/>
              <w:right w:val="single" w:sz="4" w:space="0" w:color="auto"/>
            </w:tcBorders>
            <w:vAlign w:val="center"/>
            <w:hideMark/>
          </w:tcPr>
          <w:p w14:paraId="7ABDFA27" w14:textId="77777777" w:rsidR="00CB2DA4" w:rsidRPr="00CB2DA4" w:rsidRDefault="00CB2DA4" w:rsidP="009E01A1">
            <w:pPr>
              <w:widowControl w:val="0"/>
              <w:adjustRightInd w:val="0"/>
              <w:snapToGrid w:val="0"/>
              <w:spacing w:before="40" w:after="40"/>
              <w:jc w:val="center"/>
              <w:rPr>
                <w:color w:val="000000" w:themeColor="text1"/>
                <w:sz w:val="26"/>
                <w:szCs w:val="26"/>
              </w:rPr>
            </w:pPr>
            <w:r w:rsidRPr="00CB2DA4">
              <w:rPr>
                <w:color w:val="000000" w:themeColor="text1"/>
                <w:sz w:val="26"/>
                <w:szCs w:val="26"/>
              </w:rPr>
              <w:t>NO</w:t>
            </w:r>
            <w:r w:rsidRPr="00CB2DA4">
              <w:rPr>
                <w:color w:val="000000" w:themeColor="text1"/>
                <w:sz w:val="26"/>
                <w:szCs w:val="26"/>
                <w:vertAlign w:val="subscript"/>
              </w:rPr>
              <w:t>2</w:t>
            </w:r>
            <w:r w:rsidRPr="00CB2DA4">
              <w:rPr>
                <w:color w:val="000000" w:themeColor="text1"/>
                <w:sz w:val="26"/>
                <w:szCs w:val="26"/>
              </w:rPr>
              <w:t>-N</w:t>
            </w:r>
          </w:p>
        </w:tc>
        <w:tc>
          <w:tcPr>
            <w:tcW w:w="1621" w:type="dxa"/>
            <w:tcBorders>
              <w:top w:val="single" w:sz="4" w:space="0" w:color="auto"/>
              <w:left w:val="single" w:sz="4" w:space="0" w:color="auto"/>
              <w:bottom w:val="single" w:sz="4" w:space="0" w:color="auto"/>
              <w:right w:val="single" w:sz="4" w:space="0" w:color="auto"/>
            </w:tcBorders>
            <w:vAlign w:val="center"/>
            <w:hideMark/>
          </w:tcPr>
          <w:p w14:paraId="6532A832" w14:textId="77777777" w:rsidR="00CB2DA4" w:rsidRPr="00CB2DA4" w:rsidRDefault="00CB2DA4" w:rsidP="009E01A1">
            <w:pPr>
              <w:widowControl w:val="0"/>
              <w:adjustRightInd w:val="0"/>
              <w:snapToGrid w:val="0"/>
              <w:spacing w:before="40" w:after="40"/>
              <w:jc w:val="center"/>
              <w:rPr>
                <w:color w:val="000000" w:themeColor="text1"/>
                <w:sz w:val="26"/>
                <w:szCs w:val="26"/>
                <w:lang w:val="vi-VN"/>
              </w:rPr>
            </w:pPr>
            <w:r w:rsidRPr="00CB2DA4">
              <w:rPr>
                <w:color w:val="000000" w:themeColor="text1"/>
                <w:sz w:val="26"/>
                <w:szCs w:val="26"/>
              </w:rPr>
              <w:t>mg/l</w:t>
            </w:r>
          </w:p>
        </w:tc>
        <w:tc>
          <w:tcPr>
            <w:tcW w:w="1699" w:type="dxa"/>
            <w:tcBorders>
              <w:top w:val="single" w:sz="4" w:space="0" w:color="auto"/>
              <w:left w:val="single" w:sz="4" w:space="0" w:color="auto"/>
              <w:bottom w:val="single" w:sz="4" w:space="0" w:color="auto"/>
              <w:right w:val="single" w:sz="4" w:space="0" w:color="auto"/>
            </w:tcBorders>
            <w:vAlign w:val="center"/>
            <w:hideMark/>
          </w:tcPr>
          <w:p w14:paraId="636B7415" w14:textId="77777777" w:rsidR="00CB2DA4" w:rsidRPr="00CB2DA4" w:rsidRDefault="00CB2DA4" w:rsidP="009E01A1">
            <w:pPr>
              <w:widowControl w:val="0"/>
              <w:adjustRightInd w:val="0"/>
              <w:snapToGrid w:val="0"/>
              <w:spacing w:before="40" w:after="40"/>
              <w:jc w:val="center"/>
              <w:rPr>
                <w:color w:val="000000" w:themeColor="text1"/>
                <w:sz w:val="26"/>
                <w:szCs w:val="26"/>
              </w:rPr>
            </w:pPr>
            <w:r w:rsidRPr="00CB2DA4">
              <w:rPr>
                <w:color w:val="000000" w:themeColor="text1"/>
                <w:sz w:val="26"/>
                <w:szCs w:val="26"/>
              </w:rPr>
              <w:t>0,06</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C513561" w14:textId="77777777" w:rsidR="00CB2DA4" w:rsidRPr="00CB2DA4" w:rsidRDefault="00CB2DA4" w:rsidP="009E01A1">
            <w:pPr>
              <w:spacing w:before="40" w:after="40"/>
              <w:jc w:val="center"/>
              <w:rPr>
                <w:sz w:val="26"/>
                <w:szCs w:val="26"/>
              </w:rPr>
            </w:pPr>
            <w:r w:rsidRPr="00CB2DA4">
              <w:rPr>
                <w:sz w:val="26"/>
                <w:szCs w:val="26"/>
              </w:rPr>
              <w:t>KPH(0,01*)</w:t>
            </w:r>
          </w:p>
        </w:tc>
        <w:tc>
          <w:tcPr>
            <w:tcW w:w="2268" w:type="dxa"/>
            <w:tcBorders>
              <w:top w:val="single" w:sz="4" w:space="0" w:color="auto"/>
              <w:left w:val="single" w:sz="4" w:space="0" w:color="auto"/>
              <w:bottom w:val="single" w:sz="4" w:space="0" w:color="auto"/>
              <w:right w:val="single" w:sz="4" w:space="0" w:color="auto"/>
            </w:tcBorders>
            <w:vAlign w:val="center"/>
            <w:hideMark/>
          </w:tcPr>
          <w:p w14:paraId="4279855B" w14:textId="77777777" w:rsidR="00CB2DA4" w:rsidRPr="00CB2DA4" w:rsidRDefault="00CB2DA4" w:rsidP="009E01A1">
            <w:pPr>
              <w:widowControl w:val="0"/>
              <w:adjustRightInd w:val="0"/>
              <w:snapToGrid w:val="0"/>
              <w:spacing w:before="40" w:after="40"/>
              <w:ind w:left="-144" w:right="-144"/>
              <w:jc w:val="center"/>
              <w:rPr>
                <w:rFonts w:eastAsia="Arial"/>
                <w:color w:val="000000" w:themeColor="text1"/>
                <w:sz w:val="26"/>
                <w:szCs w:val="26"/>
              </w:rPr>
            </w:pPr>
            <w:r w:rsidRPr="00CB2DA4">
              <w:rPr>
                <w:color w:val="000000" w:themeColor="text1"/>
                <w:sz w:val="26"/>
                <w:szCs w:val="26"/>
              </w:rPr>
              <w:t>0,05</w:t>
            </w:r>
            <w:r w:rsidRPr="00CB2DA4">
              <w:rPr>
                <w:color w:val="000000" w:themeColor="text1"/>
                <w:sz w:val="26"/>
                <w:szCs w:val="26"/>
                <w:vertAlign w:val="superscript"/>
              </w:rPr>
              <w:t>(1)</w:t>
            </w:r>
          </w:p>
        </w:tc>
      </w:tr>
      <w:tr w:rsidR="00CB2DA4" w:rsidRPr="00CB2DA4" w14:paraId="5127CBE4" w14:textId="77777777" w:rsidTr="00CB2DA4">
        <w:trPr>
          <w:trHeight w:val="397"/>
          <w:jc w:val="center"/>
        </w:trPr>
        <w:tc>
          <w:tcPr>
            <w:tcW w:w="717" w:type="dxa"/>
            <w:tcBorders>
              <w:top w:val="single" w:sz="4" w:space="0" w:color="auto"/>
              <w:left w:val="single" w:sz="4" w:space="0" w:color="auto"/>
              <w:bottom w:val="single" w:sz="4" w:space="0" w:color="auto"/>
              <w:right w:val="single" w:sz="4" w:space="0" w:color="auto"/>
            </w:tcBorders>
            <w:vAlign w:val="center"/>
            <w:hideMark/>
          </w:tcPr>
          <w:p w14:paraId="079F8D69" w14:textId="77777777" w:rsidR="00CB2DA4" w:rsidRPr="00CB2DA4" w:rsidRDefault="00CB2DA4" w:rsidP="009E01A1">
            <w:pPr>
              <w:widowControl w:val="0"/>
              <w:adjustRightInd w:val="0"/>
              <w:snapToGrid w:val="0"/>
              <w:spacing w:before="40" w:after="40"/>
              <w:jc w:val="center"/>
              <w:rPr>
                <w:color w:val="000000" w:themeColor="text1"/>
                <w:sz w:val="26"/>
                <w:szCs w:val="26"/>
                <w:lang w:val="vi-VN"/>
              </w:rPr>
            </w:pPr>
            <w:r w:rsidRPr="00CB2DA4">
              <w:rPr>
                <w:color w:val="000000" w:themeColor="text1"/>
                <w:sz w:val="26"/>
                <w:szCs w:val="26"/>
              </w:rPr>
              <w:t>11</w:t>
            </w:r>
          </w:p>
        </w:tc>
        <w:tc>
          <w:tcPr>
            <w:tcW w:w="1770" w:type="dxa"/>
            <w:tcBorders>
              <w:top w:val="single" w:sz="4" w:space="0" w:color="auto"/>
              <w:left w:val="single" w:sz="4" w:space="0" w:color="auto"/>
              <w:bottom w:val="single" w:sz="4" w:space="0" w:color="auto"/>
              <w:right w:val="single" w:sz="4" w:space="0" w:color="auto"/>
            </w:tcBorders>
            <w:vAlign w:val="center"/>
            <w:hideMark/>
          </w:tcPr>
          <w:p w14:paraId="0F009CDC" w14:textId="77777777" w:rsidR="00CB2DA4" w:rsidRPr="00CB2DA4" w:rsidRDefault="00CB2DA4" w:rsidP="009E01A1">
            <w:pPr>
              <w:widowControl w:val="0"/>
              <w:adjustRightInd w:val="0"/>
              <w:snapToGrid w:val="0"/>
              <w:spacing w:before="40" w:after="40"/>
              <w:jc w:val="center"/>
              <w:rPr>
                <w:color w:val="000000" w:themeColor="text1"/>
                <w:sz w:val="26"/>
                <w:szCs w:val="26"/>
              </w:rPr>
            </w:pPr>
            <w:r w:rsidRPr="00CB2DA4">
              <w:rPr>
                <w:color w:val="000000" w:themeColor="text1"/>
                <w:sz w:val="26"/>
                <w:szCs w:val="26"/>
              </w:rPr>
              <w:t>Tổng Nitơ</w:t>
            </w:r>
          </w:p>
        </w:tc>
        <w:tc>
          <w:tcPr>
            <w:tcW w:w="1621" w:type="dxa"/>
            <w:tcBorders>
              <w:top w:val="single" w:sz="4" w:space="0" w:color="auto"/>
              <w:left w:val="single" w:sz="4" w:space="0" w:color="auto"/>
              <w:bottom w:val="single" w:sz="4" w:space="0" w:color="auto"/>
              <w:right w:val="single" w:sz="4" w:space="0" w:color="auto"/>
            </w:tcBorders>
            <w:hideMark/>
          </w:tcPr>
          <w:p w14:paraId="258E61BD" w14:textId="77777777" w:rsidR="00CB2DA4" w:rsidRPr="00CB2DA4" w:rsidRDefault="00CB2DA4" w:rsidP="009E01A1">
            <w:pPr>
              <w:widowControl w:val="0"/>
              <w:adjustRightInd w:val="0"/>
              <w:snapToGrid w:val="0"/>
              <w:spacing w:before="40" w:after="40"/>
              <w:jc w:val="center"/>
              <w:rPr>
                <w:color w:val="000000" w:themeColor="text1"/>
                <w:sz w:val="26"/>
                <w:szCs w:val="26"/>
                <w:lang w:val="vi-VN"/>
              </w:rPr>
            </w:pPr>
            <w:r w:rsidRPr="00CB2DA4">
              <w:rPr>
                <w:color w:val="000000" w:themeColor="text1"/>
                <w:sz w:val="26"/>
                <w:szCs w:val="26"/>
              </w:rPr>
              <w:t>mg/l</w:t>
            </w:r>
          </w:p>
        </w:tc>
        <w:tc>
          <w:tcPr>
            <w:tcW w:w="1699" w:type="dxa"/>
            <w:tcBorders>
              <w:top w:val="single" w:sz="4" w:space="0" w:color="auto"/>
              <w:left w:val="single" w:sz="4" w:space="0" w:color="auto"/>
              <w:bottom w:val="single" w:sz="4" w:space="0" w:color="auto"/>
              <w:right w:val="single" w:sz="4" w:space="0" w:color="auto"/>
            </w:tcBorders>
            <w:hideMark/>
          </w:tcPr>
          <w:p w14:paraId="624863E1" w14:textId="77777777" w:rsidR="00CB2DA4" w:rsidRPr="00CB2DA4" w:rsidRDefault="00CB2DA4" w:rsidP="009E01A1">
            <w:pPr>
              <w:widowControl w:val="0"/>
              <w:adjustRightInd w:val="0"/>
              <w:snapToGrid w:val="0"/>
              <w:spacing w:before="40" w:after="40"/>
              <w:jc w:val="center"/>
              <w:rPr>
                <w:color w:val="000000" w:themeColor="text1"/>
                <w:sz w:val="26"/>
                <w:szCs w:val="26"/>
              </w:rPr>
            </w:pPr>
            <w:r w:rsidRPr="00CB2DA4">
              <w:rPr>
                <w:color w:val="000000" w:themeColor="text1"/>
                <w:sz w:val="26"/>
                <w:szCs w:val="26"/>
              </w:rPr>
              <w:t>KPH(3,0</w:t>
            </w:r>
            <w:r w:rsidRPr="00CB2DA4">
              <w:rPr>
                <w:color w:val="000000" w:themeColor="text1"/>
                <w:sz w:val="26"/>
                <w:szCs w:val="26"/>
                <w:vertAlign w:val="superscript"/>
              </w:rPr>
              <w:t>*</w:t>
            </w:r>
            <w:r w:rsidRPr="00CB2DA4">
              <w:rPr>
                <w:color w:val="000000" w:themeColor="text1"/>
                <w:sz w:val="26"/>
                <w:szCs w:val="26"/>
              </w:rPr>
              <w:t>)</w:t>
            </w:r>
          </w:p>
        </w:tc>
        <w:tc>
          <w:tcPr>
            <w:tcW w:w="1701" w:type="dxa"/>
            <w:tcBorders>
              <w:top w:val="single" w:sz="4" w:space="0" w:color="auto"/>
              <w:left w:val="single" w:sz="4" w:space="0" w:color="auto"/>
              <w:bottom w:val="single" w:sz="4" w:space="0" w:color="auto"/>
              <w:right w:val="single" w:sz="4" w:space="0" w:color="auto"/>
            </w:tcBorders>
            <w:hideMark/>
          </w:tcPr>
          <w:p w14:paraId="0E2C8EE0" w14:textId="77777777" w:rsidR="00CB2DA4" w:rsidRPr="00CB2DA4" w:rsidRDefault="00CB2DA4" w:rsidP="009E01A1">
            <w:pPr>
              <w:widowControl w:val="0"/>
              <w:adjustRightInd w:val="0"/>
              <w:snapToGrid w:val="0"/>
              <w:spacing w:before="40" w:after="40"/>
              <w:ind w:left="-144" w:right="-144"/>
              <w:jc w:val="center"/>
              <w:rPr>
                <w:color w:val="000000" w:themeColor="text1"/>
                <w:sz w:val="26"/>
                <w:szCs w:val="26"/>
                <w:lang w:val="vi-VN"/>
              </w:rPr>
            </w:pPr>
            <w:r w:rsidRPr="00CB2DA4">
              <w:rPr>
                <w:color w:val="000000" w:themeColor="text1"/>
                <w:sz w:val="26"/>
                <w:szCs w:val="26"/>
              </w:rPr>
              <w:t>KPH(3,0</w:t>
            </w:r>
            <w:r w:rsidRPr="00CB2DA4">
              <w:rPr>
                <w:color w:val="000000" w:themeColor="text1"/>
                <w:sz w:val="26"/>
                <w:szCs w:val="26"/>
                <w:vertAlign w:val="superscript"/>
              </w:rPr>
              <w:t>*</w:t>
            </w:r>
            <w:r w:rsidRPr="00CB2DA4">
              <w:rPr>
                <w:color w:val="000000" w:themeColor="text1"/>
                <w:sz w:val="26"/>
                <w:szCs w:val="26"/>
              </w:rPr>
              <w:t>)</w:t>
            </w:r>
          </w:p>
        </w:tc>
        <w:tc>
          <w:tcPr>
            <w:tcW w:w="2268" w:type="dxa"/>
            <w:tcBorders>
              <w:top w:val="single" w:sz="4" w:space="0" w:color="auto"/>
              <w:left w:val="single" w:sz="4" w:space="0" w:color="auto"/>
              <w:bottom w:val="single" w:sz="4" w:space="0" w:color="auto"/>
              <w:right w:val="single" w:sz="4" w:space="0" w:color="auto"/>
            </w:tcBorders>
            <w:vAlign w:val="center"/>
            <w:hideMark/>
          </w:tcPr>
          <w:p w14:paraId="5E71DC93" w14:textId="77777777" w:rsidR="00CB2DA4" w:rsidRPr="00CB2DA4" w:rsidRDefault="00CB2DA4" w:rsidP="009E01A1">
            <w:pPr>
              <w:widowControl w:val="0"/>
              <w:adjustRightInd w:val="0"/>
              <w:snapToGrid w:val="0"/>
              <w:spacing w:before="40" w:after="40"/>
              <w:ind w:left="-144" w:right="-144"/>
              <w:jc w:val="center"/>
              <w:rPr>
                <w:color w:val="000000" w:themeColor="text1"/>
                <w:sz w:val="26"/>
                <w:szCs w:val="26"/>
              </w:rPr>
            </w:pPr>
            <w:r w:rsidRPr="00CB2DA4">
              <w:rPr>
                <w:color w:val="000000" w:themeColor="text1"/>
                <w:sz w:val="26"/>
                <w:szCs w:val="26"/>
              </w:rPr>
              <w:t>≤ 1,5</w:t>
            </w:r>
          </w:p>
        </w:tc>
      </w:tr>
      <w:tr w:rsidR="00CB2DA4" w:rsidRPr="00CB2DA4" w14:paraId="1710D43F" w14:textId="77777777" w:rsidTr="00CB2DA4">
        <w:trPr>
          <w:trHeight w:val="397"/>
          <w:jc w:val="center"/>
        </w:trPr>
        <w:tc>
          <w:tcPr>
            <w:tcW w:w="717" w:type="dxa"/>
            <w:tcBorders>
              <w:top w:val="single" w:sz="4" w:space="0" w:color="auto"/>
              <w:left w:val="single" w:sz="4" w:space="0" w:color="auto"/>
              <w:bottom w:val="single" w:sz="4" w:space="0" w:color="auto"/>
              <w:right w:val="single" w:sz="4" w:space="0" w:color="auto"/>
            </w:tcBorders>
            <w:vAlign w:val="center"/>
            <w:hideMark/>
          </w:tcPr>
          <w:p w14:paraId="7EC5D785" w14:textId="77777777" w:rsidR="00CB2DA4" w:rsidRPr="00CB2DA4" w:rsidRDefault="00CB2DA4" w:rsidP="009E01A1">
            <w:pPr>
              <w:widowControl w:val="0"/>
              <w:adjustRightInd w:val="0"/>
              <w:snapToGrid w:val="0"/>
              <w:spacing w:before="40" w:after="40"/>
              <w:jc w:val="center"/>
              <w:rPr>
                <w:color w:val="000000" w:themeColor="text1"/>
                <w:sz w:val="26"/>
                <w:szCs w:val="26"/>
                <w:lang w:val="vi-VN"/>
              </w:rPr>
            </w:pPr>
            <w:r w:rsidRPr="00CB2DA4">
              <w:rPr>
                <w:color w:val="000000" w:themeColor="text1"/>
                <w:sz w:val="26"/>
                <w:szCs w:val="26"/>
              </w:rPr>
              <w:t>12</w:t>
            </w:r>
          </w:p>
        </w:tc>
        <w:tc>
          <w:tcPr>
            <w:tcW w:w="1770" w:type="dxa"/>
            <w:tcBorders>
              <w:top w:val="single" w:sz="4" w:space="0" w:color="auto"/>
              <w:left w:val="single" w:sz="4" w:space="0" w:color="auto"/>
              <w:bottom w:val="single" w:sz="4" w:space="0" w:color="auto"/>
              <w:right w:val="single" w:sz="4" w:space="0" w:color="auto"/>
            </w:tcBorders>
            <w:vAlign w:val="center"/>
            <w:hideMark/>
          </w:tcPr>
          <w:p w14:paraId="06EA0687" w14:textId="77777777" w:rsidR="00CB2DA4" w:rsidRPr="00CB2DA4" w:rsidRDefault="00CB2DA4" w:rsidP="009E01A1">
            <w:pPr>
              <w:widowControl w:val="0"/>
              <w:adjustRightInd w:val="0"/>
              <w:snapToGrid w:val="0"/>
              <w:spacing w:before="40" w:after="40"/>
              <w:jc w:val="center"/>
              <w:rPr>
                <w:color w:val="000000" w:themeColor="text1"/>
                <w:sz w:val="26"/>
                <w:szCs w:val="26"/>
              </w:rPr>
            </w:pPr>
            <w:r w:rsidRPr="00CB2DA4">
              <w:rPr>
                <w:color w:val="000000" w:themeColor="text1"/>
                <w:sz w:val="26"/>
                <w:szCs w:val="26"/>
              </w:rPr>
              <w:t>Tổng Photpho</w:t>
            </w:r>
          </w:p>
        </w:tc>
        <w:tc>
          <w:tcPr>
            <w:tcW w:w="1621" w:type="dxa"/>
            <w:tcBorders>
              <w:top w:val="single" w:sz="4" w:space="0" w:color="auto"/>
              <w:left w:val="single" w:sz="4" w:space="0" w:color="auto"/>
              <w:bottom w:val="single" w:sz="4" w:space="0" w:color="auto"/>
              <w:right w:val="single" w:sz="4" w:space="0" w:color="auto"/>
            </w:tcBorders>
            <w:hideMark/>
          </w:tcPr>
          <w:p w14:paraId="5B090A3C" w14:textId="77777777" w:rsidR="00CB2DA4" w:rsidRPr="00CB2DA4" w:rsidRDefault="00CB2DA4" w:rsidP="009E01A1">
            <w:pPr>
              <w:widowControl w:val="0"/>
              <w:adjustRightInd w:val="0"/>
              <w:snapToGrid w:val="0"/>
              <w:spacing w:before="40" w:after="40"/>
              <w:jc w:val="center"/>
              <w:rPr>
                <w:color w:val="000000" w:themeColor="text1"/>
                <w:sz w:val="26"/>
                <w:szCs w:val="26"/>
                <w:lang w:val="vi-VN"/>
              </w:rPr>
            </w:pPr>
            <w:r w:rsidRPr="00CB2DA4">
              <w:rPr>
                <w:color w:val="000000" w:themeColor="text1"/>
                <w:sz w:val="26"/>
                <w:szCs w:val="26"/>
              </w:rPr>
              <w:t>mg/l</w:t>
            </w:r>
          </w:p>
        </w:tc>
        <w:tc>
          <w:tcPr>
            <w:tcW w:w="1699" w:type="dxa"/>
            <w:tcBorders>
              <w:top w:val="single" w:sz="4" w:space="0" w:color="auto"/>
              <w:left w:val="single" w:sz="4" w:space="0" w:color="auto"/>
              <w:bottom w:val="single" w:sz="4" w:space="0" w:color="auto"/>
              <w:right w:val="single" w:sz="4" w:space="0" w:color="auto"/>
            </w:tcBorders>
            <w:hideMark/>
          </w:tcPr>
          <w:p w14:paraId="04DA8B8C" w14:textId="77777777" w:rsidR="00CB2DA4" w:rsidRPr="00CB2DA4" w:rsidRDefault="00CB2DA4" w:rsidP="009E01A1">
            <w:pPr>
              <w:widowControl w:val="0"/>
              <w:adjustRightInd w:val="0"/>
              <w:snapToGrid w:val="0"/>
              <w:spacing w:before="40" w:after="40"/>
              <w:jc w:val="center"/>
              <w:rPr>
                <w:color w:val="000000" w:themeColor="text1"/>
                <w:sz w:val="26"/>
                <w:szCs w:val="26"/>
              </w:rPr>
            </w:pPr>
            <w:r w:rsidRPr="00CB2DA4">
              <w:rPr>
                <w:color w:val="000000" w:themeColor="text1"/>
                <w:sz w:val="26"/>
                <w:szCs w:val="26"/>
              </w:rPr>
              <w:t>KPH(0,03</w:t>
            </w:r>
            <w:r w:rsidRPr="00CB2DA4">
              <w:rPr>
                <w:color w:val="000000" w:themeColor="text1"/>
                <w:sz w:val="26"/>
                <w:szCs w:val="26"/>
                <w:vertAlign w:val="superscript"/>
              </w:rPr>
              <w:t>*</w:t>
            </w:r>
            <w:r w:rsidRPr="00CB2DA4">
              <w:rPr>
                <w:color w:val="000000" w:themeColor="text1"/>
                <w:sz w:val="26"/>
                <w:szCs w:val="26"/>
              </w:rPr>
              <w:t>)</w:t>
            </w:r>
          </w:p>
        </w:tc>
        <w:tc>
          <w:tcPr>
            <w:tcW w:w="1701" w:type="dxa"/>
            <w:tcBorders>
              <w:top w:val="single" w:sz="4" w:space="0" w:color="auto"/>
              <w:left w:val="single" w:sz="4" w:space="0" w:color="auto"/>
              <w:bottom w:val="single" w:sz="4" w:space="0" w:color="auto"/>
              <w:right w:val="single" w:sz="4" w:space="0" w:color="auto"/>
            </w:tcBorders>
            <w:hideMark/>
          </w:tcPr>
          <w:p w14:paraId="4F2834FA" w14:textId="77777777" w:rsidR="00CB2DA4" w:rsidRPr="00CB2DA4" w:rsidRDefault="00CB2DA4" w:rsidP="009E01A1">
            <w:pPr>
              <w:widowControl w:val="0"/>
              <w:adjustRightInd w:val="0"/>
              <w:snapToGrid w:val="0"/>
              <w:spacing w:before="40" w:after="40"/>
              <w:ind w:left="-144" w:right="-144"/>
              <w:jc w:val="center"/>
              <w:rPr>
                <w:color w:val="000000" w:themeColor="text1"/>
                <w:sz w:val="26"/>
                <w:szCs w:val="26"/>
                <w:lang w:val="vi-VN"/>
              </w:rPr>
            </w:pPr>
            <w:r w:rsidRPr="00CB2DA4">
              <w:rPr>
                <w:color w:val="000000" w:themeColor="text1"/>
                <w:sz w:val="26"/>
                <w:szCs w:val="26"/>
              </w:rPr>
              <w:t>KPH(0,03</w:t>
            </w:r>
            <w:r w:rsidRPr="00CB2DA4">
              <w:rPr>
                <w:color w:val="000000" w:themeColor="text1"/>
                <w:sz w:val="26"/>
                <w:szCs w:val="26"/>
                <w:vertAlign w:val="superscript"/>
              </w:rPr>
              <w:t>*</w:t>
            </w:r>
            <w:r w:rsidRPr="00CB2DA4">
              <w:rPr>
                <w:color w:val="000000" w:themeColor="text1"/>
                <w:sz w:val="26"/>
                <w:szCs w:val="26"/>
              </w:rPr>
              <w:t>)</w:t>
            </w:r>
          </w:p>
        </w:tc>
        <w:tc>
          <w:tcPr>
            <w:tcW w:w="2268" w:type="dxa"/>
            <w:tcBorders>
              <w:top w:val="single" w:sz="4" w:space="0" w:color="auto"/>
              <w:left w:val="single" w:sz="4" w:space="0" w:color="auto"/>
              <w:bottom w:val="single" w:sz="4" w:space="0" w:color="auto"/>
              <w:right w:val="single" w:sz="4" w:space="0" w:color="auto"/>
            </w:tcBorders>
            <w:vAlign w:val="center"/>
            <w:hideMark/>
          </w:tcPr>
          <w:p w14:paraId="548540B9" w14:textId="77777777" w:rsidR="00CB2DA4" w:rsidRPr="00CB2DA4" w:rsidRDefault="00CB2DA4" w:rsidP="009E01A1">
            <w:pPr>
              <w:widowControl w:val="0"/>
              <w:adjustRightInd w:val="0"/>
              <w:snapToGrid w:val="0"/>
              <w:spacing w:before="40" w:after="40"/>
              <w:ind w:left="-144" w:right="-144"/>
              <w:jc w:val="center"/>
              <w:rPr>
                <w:color w:val="000000" w:themeColor="text1"/>
                <w:sz w:val="26"/>
                <w:szCs w:val="26"/>
              </w:rPr>
            </w:pPr>
            <w:r w:rsidRPr="00CB2DA4">
              <w:rPr>
                <w:color w:val="000000" w:themeColor="text1"/>
                <w:sz w:val="26"/>
                <w:szCs w:val="26"/>
              </w:rPr>
              <w:t>≤ 0,3</w:t>
            </w:r>
          </w:p>
        </w:tc>
      </w:tr>
      <w:tr w:rsidR="00CB2DA4" w:rsidRPr="00CB2DA4" w14:paraId="1C5A27BC" w14:textId="77777777" w:rsidTr="00CB2DA4">
        <w:trPr>
          <w:trHeight w:val="397"/>
          <w:jc w:val="center"/>
        </w:trPr>
        <w:tc>
          <w:tcPr>
            <w:tcW w:w="717" w:type="dxa"/>
            <w:tcBorders>
              <w:top w:val="single" w:sz="4" w:space="0" w:color="auto"/>
              <w:left w:val="single" w:sz="4" w:space="0" w:color="auto"/>
              <w:bottom w:val="single" w:sz="4" w:space="0" w:color="auto"/>
              <w:right w:val="single" w:sz="4" w:space="0" w:color="auto"/>
            </w:tcBorders>
            <w:vAlign w:val="center"/>
            <w:hideMark/>
          </w:tcPr>
          <w:p w14:paraId="7BAB42F5" w14:textId="77777777" w:rsidR="00CB2DA4" w:rsidRPr="00CB2DA4" w:rsidRDefault="00CB2DA4" w:rsidP="009E01A1">
            <w:pPr>
              <w:widowControl w:val="0"/>
              <w:adjustRightInd w:val="0"/>
              <w:snapToGrid w:val="0"/>
              <w:spacing w:before="40" w:after="40"/>
              <w:jc w:val="center"/>
              <w:rPr>
                <w:color w:val="000000" w:themeColor="text1"/>
                <w:sz w:val="26"/>
                <w:szCs w:val="26"/>
                <w:lang w:val="vi-VN"/>
              </w:rPr>
            </w:pPr>
            <w:r w:rsidRPr="00CB2DA4">
              <w:rPr>
                <w:color w:val="000000" w:themeColor="text1"/>
                <w:sz w:val="26"/>
                <w:szCs w:val="26"/>
              </w:rPr>
              <w:t>13</w:t>
            </w:r>
          </w:p>
        </w:tc>
        <w:tc>
          <w:tcPr>
            <w:tcW w:w="1770" w:type="dxa"/>
            <w:tcBorders>
              <w:top w:val="single" w:sz="4" w:space="0" w:color="auto"/>
              <w:left w:val="single" w:sz="4" w:space="0" w:color="auto"/>
              <w:bottom w:val="single" w:sz="4" w:space="0" w:color="auto"/>
              <w:right w:val="single" w:sz="4" w:space="0" w:color="auto"/>
            </w:tcBorders>
            <w:vAlign w:val="center"/>
            <w:hideMark/>
          </w:tcPr>
          <w:p w14:paraId="7434BB8B" w14:textId="77777777" w:rsidR="00CB2DA4" w:rsidRPr="00CB2DA4" w:rsidRDefault="00CB2DA4" w:rsidP="009E01A1">
            <w:pPr>
              <w:widowControl w:val="0"/>
              <w:adjustRightInd w:val="0"/>
              <w:snapToGrid w:val="0"/>
              <w:spacing w:before="40" w:after="40"/>
              <w:jc w:val="center"/>
              <w:rPr>
                <w:color w:val="000000" w:themeColor="text1"/>
                <w:sz w:val="26"/>
                <w:szCs w:val="26"/>
              </w:rPr>
            </w:pPr>
            <w:r w:rsidRPr="00CB2DA4">
              <w:rPr>
                <w:color w:val="000000" w:themeColor="text1"/>
                <w:sz w:val="26"/>
                <w:szCs w:val="26"/>
              </w:rPr>
              <w:t>Fe</w:t>
            </w:r>
          </w:p>
        </w:tc>
        <w:tc>
          <w:tcPr>
            <w:tcW w:w="1621" w:type="dxa"/>
            <w:tcBorders>
              <w:top w:val="single" w:sz="4" w:space="0" w:color="auto"/>
              <w:left w:val="single" w:sz="4" w:space="0" w:color="auto"/>
              <w:bottom w:val="single" w:sz="4" w:space="0" w:color="auto"/>
              <w:right w:val="single" w:sz="4" w:space="0" w:color="auto"/>
            </w:tcBorders>
            <w:vAlign w:val="center"/>
            <w:hideMark/>
          </w:tcPr>
          <w:p w14:paraId="260BBE28" w14:textId="77777777" w:rsidR="00CB2DA4" w:rsidRPr="00CB2DA4" w:rsidRDefault="00CB2DA4" w:rsidP="009E01A1">
            <w:pPr>
              <w:widowControl w:val="0"/>
              <w:adjustRightInd w:val="0"/>
              <w:snapToGrid w:val="0"/>
              <w:spacing w:before="40" w:after="40"/>
              <w:jc w:val="center"/>
              <w:rPr>
                <w:color w:val="000000" w:themeColor="text1"/>
                <w:sz w:val="26"/>
                <w:szCs w:val="26"/>
              </w:rPr>
            </w:pPr>
            <w:r w:rsidRPr="00CB2DA4">
              <w:rPr>
                <w:color w:val="000000" w:themeColor="text1"/>
                <w:sz w:val="26"/>
                <w:szCs w:val="26"/>
              </w:rPr>
              <w:t>mg/l</w:t>
            </w:r>
          </w:p>
        </w:tc>
        <w:tc>
          <w:tcPr>
            <w:tcW w:w="1699" w:type="dxa"/>
            <w:tcBorders>
              <w:top w:val="single" w:sz="4" w:space="0" w:color="auto"/>
              <w:left w:val="single" w:sz="4" w:space="0" w:color="auto"/>
              <w:bottom w:val="single" w:sz="4" w:space="0" w:color="auto"/>
              <w:right w:val="single" w:sz="4" w:space="0" w:color="auto"/>
            </w:tcBorders>
            <w:vAlign w:val="center"/>
            <w:hideMark/>
          </w:tcPr>
          <w:p w14:paraId="2B8AC559" w14:textId="77777777" w:rsidR="00CB2DA4" w:rsidRPr="00CB2DA4" w:rsidRDefault="00CB2DA4" w:rsidP="009E01A1">
            <w:pPr>
              <w:widowControl w:val="0"/>
              <w:adjustRightInd w:val="0"/>
              <w:snapToGrid w:val="0"/>
              <w:spacing w:before="40" w:after="40"/>
              <w:jc w:val="center"/>
              <w:rPr>
                <w:color w:val="000000" w:themeColor="text1"/>
                <w:sz w:val="26"/>
                <w:szCs w:val="26"/>
              </w:rPr>
            </w:pPr>
            <w:r w:rsidRPr="00CB2DA4">
              <w:rPr>
                <w:color w:val="000000" w:themeColor="text1"/>
                <w:sz w:val="26"/>
                <w:szCs w:val="26"/>
              </w:rPr>
              <w:t>0,80</w:t>
            </w:r>
          </w:p>
        </w:tc>
        <w:tc>
          <w:tcPr>
            <w:tcW w:w="1701" w:type="dxa"/>
            <w:tcBorders>
              <w:top w:val="single" w:sz="4" w:space="0" w:color="auto"/>
              <w:left w:val="single" w:sz="4" w:space="0" w:color="auto"/>
              <w:bottom w:val="single" w:sz="4" w:space="0" w:color="auto"/>
              <w:right w:val="single" w:sz="4" w:space="0" w:color="auto"/>
            </w:tcBorders>
            <w:hideMark/>
          </w:tcPr>
          <w:p w14:paraId="05C19F62" w14:textId="77777777" w:rsidR="00CB2DA4" w:rsidRPr="00CB2DA4" w:rsidRDefault="00CB2DA4" w:rsidP="009E01A1">
            <w:pPr>
              <w:widowControl w:val="0"/>
              <w:adjustRightInd w:val="0"/>
              <w:snapToGrid w:val="0"/>
              <w:spacing w:before="40" w:after="40"/>
              <w:ind w:left="-144" w:right="-144"/>
              <w:jc w:val="center"/>
              <w:rPr>
                <w:color w:val="000000" w:themeColor="text1"/>
                <w:sz w:val="26"/>
                <w:szCs w:val="26"/>
              </w:rPr>
            </w:pPr>
            <w:r w:rsidRPr="00CB2DA4">
              <w:rPr>
                <w:color w:val="000000" w:themeColor="text1"/>
                <w:sz w:val="26"/>
                <w:szCs w:val="26"/>
              </w:rPr>
              <w:t>1,01</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00C20FB" w14:textId="77777777" w:rsidR="00CB2DA4" w:rsidRPr="00CB2DA4" w:rsidRDefault="00CB2DA4" w:rsidP="009E01A1">
            <w:pPr>
              <w:widowControl w:val="0"/>
              <w:adjustRightInd w:val="0"/>
              <w:snapToGrid w:val="0"/>
              <w:spacing w:before="40" w:after="40"/>
              <w:ind w:left="-144" w:right="-144"/>
              <w:jc w:val="center"/>
              <w:rPr>
                <w:color w:val="000000" w:themeColor="text1"/>
                <w:sz w:val="26"/>
                <w:szCs w:val="26"/>
                <w:lang w:val="vi-VN"/>
              </w:rPr>
            </w:pPr>
            <w:r w:rsidRPr="00CB2DA4">
              <w:rPr>
                <w:color w:val="000000" w:themeColor="text1"/>
                <w:sz w:val="26"/>
                <w:szCs w:val="26"/>
              </w:rPr>
              <w:t>0,5</w:t>
            </w:r>
            <w:r w:rsidRPr="00CB2DA4">
              <w:rPr>
                <w:color w:val="000000" w:themeColor="text1"/>
                <w:sz w:val="26"/>
                <w:szCs w:val="26"/>
                <w:vertAlign w:val="superscript"/>
              </w:rPr>
              <w:t>(1)</w:t>
            </w:r>
          </w:p>
        </w:tc>
      </w:tr>
      <w:tr w:rsidR="00CB2DA4" w:rsidRPr="00CB2DA4" w14:paraId="4F8C5D43" w14:textId="77777777" w:rsidTr="00CB2DA4">
        <w:trPr>
          <w:trHeight w:val="397"/>
          <w:jc w:val="center"/>
        </w:trPr>
        <w:tc>
          <w:tcPr>
            <w:tcW w:w="717" w:type="dxa"/>
            <w:tcBorders>
              <w:top w:val="single" w:sz="4" w:space="0" w:color="auto"/>
              <w:left w:val="single" w:sz="4" w:space="0" w:color="auto"/>
              <w:bottom w:val="single" w:sz="4" w:space="0" w:color="auto"/>
              <w:right w:val="single" w:sz="4" w:space="0" w:color="auto"/>
            </w:tcBorders>
            <w:vAlign w:val="center"/>
            <w:hideMark/>
          </w:tcPr>
          <w:p w14:paraId="49B31629" w14:textId="77777777" w:rsidR="00CB2DA4" w:rsidRPr="00CB2DA4" w:rsidRDefault="00CB2DA4" w:rsidP="009E01A1">
            <w:pPr>
              <w:widowControl w:val="0"/>
              <w:adjustRightInd w:val="0"/>
              <w:snapToGrid w:val="0"/>
              <w:spacing w:before="40" w:after="40"/>
              <w:jc w:val="center"/>
              <w:rPr>
                <w:color w:val="000000" w:themeColor="text1"/>
                <w:sz w:val="26"/>
                <w:szCs w:val="26"/>
              </w:rPr>
            </w:pPr>
            <w:r w:rsidRPr="00CB2DA4">
              <w:rPr>
                <w:color w:val="000000" w:themeColor="text1"/>
                <w:sz w:val="26"/>
                <w:szCs w:val="26"/>
              </w:rPr>
              <w:t>14</w:t>
            </w:r>
          </w:p>
        </w:tc>
        <w:tc>
          <w:tcPr>
            <w:tcW w:w="1770" w:type="dxa"/>
            <w:tcBorders>
              <w:top w:val="single" w:sz="4" w:space="0" w:color="auto"/>
              <w:left w:val="single" w:sz="4" w:space="0" w:color="auto"/>
              <w:bottom w:val="single" w:sz="4" w:space="0" w:color="auto"/>
              <w:right w:val="single" w:sz="4" w:space="0" w:color="auto"/>
            </w:tcBorders>
            <w:vAlign w:val="center"/>
            <w:hideMark/>
          </w:tcPr>
          <w:p w14:paraId="76660BF1" w14:textId="77777777" w:rsidR="00CB2DA4" w:rsidRPr="00CB2DA4" w:rsidRDefault="00CB2DA4" w:rsidP="009E01A1">
            <w:pPr>
              <w:widowControl w:val="0"/>
              <w:adjustRightInd w:val="0"/>
              <w:snapToGrid w:val="0"/>
              <w:spacing w:before="40" w:after="40"/>
              <w:jc w:val="center"/>
              <w:rPr>
                <w:color w:val="000000" w:themeColor="text1"/>
                <w:sz w:val="26"/>
                <w:szCs w:val="26"/>
              </w:rPr>
            </w:pPr>
            <w:r w:rsidRPr="00CB2DA4">
              <w:rPr>
                <w:color w:val="000000" w:themeColor="text1"/>
                <w:sz w:val="26"/>
                <w:szCs w:val="26"/>
              </w:rPr>
              <w:t>TDS</w:t>
            </w:r>
          </w:p>
        </w:tc>
        <w:tc>
          <w:tcPr>
            <w:tcW w:w="1621" w:type="dxa"/>
            <w:tcBorders>
              <w:top w:val="single" w:sz="4" w:space="0" w:color="auto"/>
              <w:left w:val="single" w:sz="4" w:space="0" w:color="auto"/>
              <w:bottom w:val="single" w:sz="4" w:space="0" w:color="auto"/>
              <w:right w:val="single" w:sz="4" w:space="0" w:color="auto"/>
            </w:tcBorders>
            <w:vAlign w:val="center"/>
            <w:hideMark/>
          </w:tcPr>
          <w:p w14:paraId="43E50FB7" w14:textId="77777777" w:rsidR="00CB2DA4" w:rsidRPr="00CB2DA4" w:rsidRDefault="00CB2DA4" w:rsidP="009E01A1">
            <w:pPr>
              <w:widowControl w:val="0"/>
              <w:adjustRightInd w:val="0"/>
              <w:snapToGrid w:val="0"/>
              <w:spacing w:before="40" w:after="40"/>
              <w:jc w:val="center"/>
              <w:rPr>
                <w:color w:val="000000" w:themeColor="text1"/>
                <w:sz w:val="26"/>
                <w:szCs w:val="26"/>
                <w:lang w:val="vi-VN"/>
              </w:rPr>
            </w:pPr>
            <w:r w:rsidRPr="00CB2DA4">
              <w:rPr>
                <w:color w:val="000000" w:themeColor="text1"/>
                <w:sz w:val="26"/>
                <w:szCs w:val="26"/>
              </w:rPr>
              <w:t>mg/l</w:t>
            </w:r>
          </w:p>
        </w:tc>
        <w:tc>
          <w:tcPr>
            <w:tcW w:w="1699" w:type="dxa"/>
            <w:tcBorders>
              <w:top w:val="single" w:sz="4" w:space="0" w:color="auto"/>
              <w:left w:val="single" w:sz="4" w:space="0" w:color="auto"/>
              <w:bottom w:val="single" w:sz="4" w:space="0" w:color="auto"/>
              <w:right w:val="single" w:sz="4" w:space="0" w:color="auto"/>
            </w:tcBorders>
            <w:vAlign w:val="center"/>
            <w:hideMark/>
          </w:tcPr>
          <w:p w14:paraId="4598C05D" w14:textId="77777777" w:rsidR="00CB2DA4" w:rsidRPr="00CB2DA4" w:rsidRDefault="00CB2DA4" w:rsidP="009E01A1">
            <w:pPr>
              <w:widowControl w:val="0"/>
              <w:adjustRightInd w:val="0"/>
              <w:snapToGrid w:val="0"/>
              <w:spacing w:before="40" w:after="40"/>
              <w:jc w:val="center"/>
              <w:rPr>
                <w:color w:val="000000" w:themeColor="text1"/>
                <w:sz w:val="26"/>
                <w:szCs w:val="26"/>
              </w:rPr>
            </w:pPr>
            <w:r w:rsidRPr="00CB2DA4">
              <w:rPr>
                <w:color w:val="000000" w:themeColor="text1"/>
                <w:sz w:val="26"/>
                <w:szCs w:val="26"/>
              </w:rPr>
              <w:t>57</w:t>
            </w:r>
          </w:p>
        </w:tc>
        <w:tc>
          <w:tcPr>
            <w:tcW w:w="1701" w:type="dxa"/>
            <w:tcBorders>
              <w:top w:val="single" w:sz="4" w:space="0" w:color="auto"/>
              <w:left w:val="single" w:sz="4" w:space="0" w:color="auto"/>
              <w:bottom w:val="single" w:sz="4" w:space="0" w:color="auto"/>
              <w:right w:val="single" w:sz="4" w:space="0" w:color="auto"/>
            </w:tcBorders>
            <w:hideMark/>
          </w:tcPr>
          <w:p w14:paraId="1018844F" w14:textId="77777777" w:rsidR="00CB2DA4" w:rsidRPr="00CB2DA4" w:rsidRDefault="00CB2DA4" w:rsidP="009E01A1">
            <w:pPr>
              <w:widowControl w:val="0"/>
              <w:adjustRightInd w:val="0"/>
              <w:snapToGrid w:val="0"/>
              <w:spacing w:before="40" w:after="40"/>
              <w:ind w:left="-144" w:right="-144"/>
              <w:jc w:val="center"/>
              <w:rPr>
                <w:color w:val="000000" w:themeColor="text1"/>
                <w:sz w:val="26"/>
                <w:szCs w:val="26"/>
              </w:rPr>
            </w:pPr>
            <w:r w:rsidRPr="00CB2DA4">
              <w:rPr>
                <w:color w:val="000000" w:themeColor="text1"/>
                <w:sz w:val="26"/>
                <w:szCs w:val="26"/>
              </w:rPr>
              <w:t>204</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79879FB" w14:textId="77777777" w:rsidR="00CB2DA4" w:rsidRPr="00CB2DA4" w:rsidRDefault="00CB2DA4" w:rsidP="009E01A1">
            <w:pPr>
              <w:widowControl w:val="0"/>
              <w:adjustRightInd w:val="0"/>
              <w:snapToGrid w:val="0"/>
              <w:spacing w:before="40" w:after="40"/>
              <w:ind w:left="-144" w:right="-144"/>
              <w:jc w:val="center"/>
              <w:rPr>
                <w:color w:val="000000" w:themeColor="text1"/>
                <w:sz w:val="26"/>
                <w:szCs w:val="26"/>
                <w:lang w:val="vi-VN"/>
              </w:rPr>
            </w:pPr>
            <w:r w:rsidRPr="00CB2DA4">
              <w:rPr>
                <w:color w:val="000000" w:themeColor="text1"/>
                <w:sz w:val="26"/>
                <w:szCs w:val="26"/>
              </w:rPr>
              <w:t>-</w:t>
            </w:r>
          </w:p>
        </w:tc>
      </w:tr>
      <w:tr w:rsidR="00CB2DA4" w:rsidRPr="00CB2DA4" w14:paraId="6BBAD20B" w14:textId="77777777" w:rsidTr="00CB2DA4">
        <w:trPr>
          <w:trHeight w:val="397"/>
          <w:jc w:val="center"/>
        </w:trPr>
        <w:tc>
          <w:tcPr>
            <w:tcW w:w="717" w:type="dxa"/>
            <w:tcBorders>
              <w:top w:val="single" w:sz="4" w:space="0" w:color="auto"/>
              <w:left w:val="single" w:sz="4" w:space="0" w:color="auto"/>
              <w:bottom w:val="single" w:sz="4" w:space="0" w:color="auto"/>
              <w:right w:val="single" w:sz="4" w:space="0" w:color="auto"/>
            </w:tcBorders>
            <w:vAlign w:val="center"/>
            <w:hideMark/>
          </w:tcPr>
          <w:p w14:paraId="56E2AD54" w14:textId="77777777" w:rsidR="00CB2DA4" w:rsidRPr="00CB2DA4" w:rsidRDefault="00CB2DA4" w:rsidP="009E01A1">
            <w:pPr>
              <w:widowControl w:val="0"/>
              <w:adjustRightInd w:val="0"/>
              <w:snapToGrid w:val="0"/>
              <w:spacing w:before="40" w:after="40"/>
              <w:jc w:val="center"/>
              <w:rPr>
                <w:color w:val="000000" w:themeColor="text1"/>
                <w:sz w:val="26"/>
                <w:szCs w:val="26"/>
              </w:rPr>
            </w:pPr>
            <w:r w:rsidRPr="00CB2DA4">
              <w:rPr>
                <w:color w:val="000000" w:themeColor="text1"/>
                <w:sz w:val="26"/>
                <w:szCs w:val="26"/>
              </w:rPr>
              <w:t>15</w:t>
            </w:r>
          </w:p>
        </w:tc>
        <w:tc>
          <w:tcPr>
            <w:tcW w:w="1770" w:type="dxa"/>
            <w:tcBorders>
              <w:top w:val="single" w:sz="4" w:space="0" w:color="auto"/>
              <w:left w:val="single" w:sz="4" w:space="0" w:color="auto"/>
              <w:bottom w:val="single" w:sz="4" w:space="0" w:color="auto"/>
              <w:right w:val="single" w:sz="4" w:space="0" w:color="auto"/>
            </w:tcBorders>
            <w:vAlign w:val="center"/>
            <w:hideMark/>
          </w:tcPr>
          <w:p w14:paraId="51204F20" w14:textId="77777777" w:rsidR="00CB2DA4" w:rsidRPr="00CB2DA4" w:rsidRDefault="00CB2DA4" w:rsidP="009E01A1">
            <w:pPr>
              <w:widowControl w:val="0"/>
              <w:adjustRightInd w:val="0"/>
              <w:snapToGrid w:val="0"/>
              <w:spacing w:before="40" w:after="40"/>
              <w:jc w:val="center"/>
              <w:rPr>
                <w:color w:val="000000" w:themeColor="text1"/>
                <w:sz w:val="26"/>
                <w:szCs w:val="26"/>
                <w:lang w:val="vi-VN"/>
              </w:rPr>
            </w:pPr>
            <w:r w:rsidRPr="00CB2DA4">
              <w:rPr>
                <w:color w:val="000000" w:themeColor="text1"/>
                <w:sz w:val="26"/>
                <w:szCs w:val="26"/>
              </w:rPr>
              <w:t>Tổng dầu mỡ</w:t>
            </w:r>
          </w:p>
        </w:tc>
        <w:tc>
          <w:tcPr>
            <w:tcW w:w="1621" w:type="dxa"/>
            <w:tcBorders>
              <w:top w:val="single" w:sz="4" w:space="0" w:color="auto"/>
              <w:left w:val="single" w:sz="4" w:space="0" w:color="auto"/>
              <w:bottom w:val="single" w:sz="4" w:space="0" w:color="auto"/>
              <w:right w:val="single" w:sz="4" w:space="0" w:color="auto"/>
            </w:tcBorders>
            <w:vAlign w:val="center"/>
            <w:hideMark/>
          </w:tcPr>
          <w:p w14:paraId="5F884FC5" w14:textId="77777777" w:rsidR="00CB2DA4" w:rsidRPr="00CB2DA4" w:rsidRDefault="00CB2DA4" w:rsidP="009E01A1">
            <w:pPr>
              <w:widowControl w:val="0"/>
              <w:adjustRightInd w:val="0"/>
              <w:snapToGrid w:val="0"/>
              <w:spacing w:before="40" w:after="40"/>
              <w:jc w:val="center"/>
              <w:rPr>
                <w:color w:val="000000" w:themeColor="text1"/>
                <w:sz w:val="26"/>
                <w:szCs w:val="26"/>
              </w:rPr>
            </w:pPr>
            <w:r w:rsidRPr="00CB2DA4">
              <w:rPr>
                <w:color w:val="000000" w:themeColor="text1"/>
                <w:sz w:val="26"/>
                <w:szCs w:val="26"/>
              </w:rPr>
              <w:t>mg/l</w:t>
            </w:r>
          </w:p>
        </w:tc>
        <w:tc>
          <w:tcPr>
            <w:tcW w:w="1699" w:type="dxa"/>
            <w:tcBorders>
              <w:top w:val="single" w:sz="4" w:space="0" w:color="auto"/>
              <w:left w:val="single" w:sz="4" w:space="0" w:color="auto"/>
              <w:bottom w:val="single" w:sz="4" w:space="0" w:color="auto"/>
              <w:right w:val="single" w:sz="4" w:space="0" w:color="auto"/>
            </w:tcBorders>
            <w:vAlign w:val="center"/>
            <w:hideMark/>
          </w:tcPr>
          <w:p w14:paraId="0B692DE8" w14:textId="77777777" w:rsidR="00CB2DA4" w:rsidRPr="00CB2DA4" w:rsidRDefault="00CB2DA4" w:rsidP="009E01A1">
            <w:pPr>
              <w:widowControl w:val="0"/>
              <w:adjustRightInd w:val="0"/>
              <w:snapToGrid w:val="0"/>
              <w:spacing w:before="40" w:after="40"/>
              <w:jc w:val="center"/>
              <w:rPr>
                <w:color w:val="000000" w:themeColor="text1"/>
                <w:sz w:val="26"/>
                <w:szCs w:val="26"/>
              </w:rPr>
            </w:pPr>
            <w:r w:rsidRPr="00CB2DA4">
              <w:rPr>
                <w:color w:val="000000" w:themeColor="text1"/>
                <w:sz w:val="26"/>
                <w:szCs w:val="26"/>
              </w:rPr>
              <w:t>KPH(0,3</w:t>
            </w:r>
            <w:r w:rsidRPr="00CB2DA4">
              <w:rPr>
                <w:color w:val="000000" w:themeColor="text1"/>
                <w:sz w:val="26"/>
                <w:szCs w:val="26"/>
                <w:vertAlign w:val="superscript"/>
              </w:rPr>
              <w:t>*</w:t>
            </w:r>
            <w:r w:rsidRPr="00CB2DA4">
              <w:rPr>
                <w:color w:val="000000" w:themeColor="text1"/>
                <w:sz w:val="26"/>
                <w:szCs w:val="26"/>
              </w:rPr>
              <w:t>)</w:t>
            </w:r>
          </w:p>
        </w:tc>
        <w:tc>
          <w:tcPr>
            <w:tcW w:w="1701" w:type="dxa"/>
            <w:tcBorders>
              <w:top w:val="single" w:sz="4" w:space="0" w:color="auto"/>
              <w:left w:val="single" w:sz="4" w:space="0" w:color="auto"/>
              <w:bottom w:val="single" w:sz="4" w:space="0" w:color="auto"/>
              <w:right w:val="single" w:sz="4" w:space="0" w:color="auto"/>
            </w:tcBorders>
            <w:hideMark/>
          </w:tcPr>
          <w:p w14:paraId="5D12E1FD" w14:textId="77777777" w:rsidR="00CB2DA4" w:rsidRPr="00CB2DA4" w:rsidRDefault="00CB2DA4" w:rsidP="009E01A1">
            <w:pPr>
              <w:widowControl w:val="0"/>
              <w:adjustRightInd w:val="0"/>
              <w:snapToGrid w:val="0"/>
              <w:spacing w:before="40" w:after="40"/>
              <w:ind w:left="-144" w:right="-144"/>
              <w:jc w:val="center"/>
              <w:rPr>
                <w:color w:val="000000" w:themeColor="text1"/>
                <w:sz w:val="26"/>
                <w:szCs w:val="26"/>
              </w:rPr>
            </w:pPr>
            <w:r w:rsidRPr="00CB2DA4">
              <w:rPr>
                <w:color w:val="000000" w:themeColor="text1"/>
                <w:sz w:val="26"/>
                <w:szCs w:val="26"/>
              </w:rPr>
              <w:t>KPH(0,3</w:t>
            </w:r>
            <w:r w:rsidRPr="00CB2DA4">
              <w:rPr>
                <w:color w:val="000000" w:themeColor="text1"/>
                <w:sz w:val="26"/>
                <w:szCs w:val="26"/>
                <w:vertAlign w:val="superscript"/>
              </w:rPr>
              <w:t>*</w:t>
            </w:r>
            <w:r w:rsidRPr="00CB2DA4">
              <w:rPr>
                <w:color w:val="000000" w:themeColor="text1"/>
                <w:sz w:val="26"/>
                <w:szCs w:val="26"/>
              </w:rPr>
              <w:t>)</w:t>
            </w:r>
          </w:p>
        </w:tc>
        <w:tc>
          <w:tcPr>
            <w:tcW w:w="2268" w:type="dxa"/>
            <w:tcBorders>
              <w:top w:val="single" w:sz="4" w:space="0" w:color="auto"/>
              <w:left w:val="single" w:sz="4" w:space="0" w:color="auto"/>
              <w:bottom w:val="single" w:sz="4" w:space="0" w:color="auto"/>
              <w:right w:val="single" w:sz="4" w:space="0" w:color="auto"/>
            </w:tcBorders>
            <w:vAlign w:val="center"/>
            <w:hideMark/>
          </w:tcPr>
          <w:p w14:paraId="38749667" w14:textId="77777777" w:rsidR="00CB2DA4" w:rsidRPr="00CB2DA4" w:rsidRDefault="00CB2DA4" w:rsidP="009E01A1">
            <w:pPr>
              <w:widowControl w:val="0"/>
              <w:adjustRightInd w:val="0"/>
              <w:snapToGrid w:val="0"/>
              <w:spacing w:before="40" w:after="40"/>
              <w:ind w:left="-144" w:right="-144"/>
              <w:jc w:val="center"/>
              <w:rPr>
                <w:color w:val="000000" w:themeColor="text1"/>
                <w:sz w:val="26"/>
                <w:szCs w:val="26"/>
                <w:vertAlign w:val="superscript"/>
                <w:lang w:val="vi-VN"/>
              </w:rPr>
            </w:pPr>
            <w:r w:rsidRPr="00CB2DA4">
              <w:rPr>
                <w:color w:val="000000" w:themeColor="text1"/>
                <w:sz w:val="26"/>
                <w:szCs w:val="26"/>
              </w:rPr>
              <w:t>5,0</w:t>
            </w:r>
            <w:r w:rsidRPr="00CB2DA4">
              <w:rPr>
                <w:color w:val="000000" w:themeColor="text1"/>
                <w:sz w:val="26"/>
                <w:szCs w:val="26"/>
                <w:vertAlign w:val="superscript"/>
              </w:rPr>
              <w:t>(1)</w:t>
            </w:r>
          </w:p>
        </w:tc>
      </w:tr>
      <w:tr w:rsidR="00CB2DA4" w:rsidRPr="00CB2DA4" w14:paraId="56FE85ED" w14:textId="77777777" w:rsidTr="00CB2DA4">
        <w:trPr>
          <w:trHeight w:val="397"/>
          <w:jc w:val="center"/>
        </w:trPr>
        <w:tc>
          <w:tcPr>
            <w:tcW w:w="717" w:type="dxa"/>
            <w:tcBorders>
              <w:top w:val="single" w:sz="4" w:space="0" w:color="auto"/>
              <w:left w:val="single" w:sz="4" w:space="0" w:color="auto"/>
              <w:bottom w:val="single" w:sz="4" w:space="0" w:color="auto"/>
              <w:right w:val="single" w:sz="4" w:space="0" w:color="auto"/>
            </w:tcBorders>
            <w:vAlign w:val="center"/>
            <w:hideMark/>
          </w:tcPr>
          <w:p w14:paraId="7918EE06" w14:textId="77777777" w:rsidR="00CB2DA4" w:rsidRPr="00CB2DA4" w:rsidRDefault="00CB2DA4" w:rsidP="009E01A1">
            <w:pPr>
              <w:widowControl w:val="0"/>
              <w:adjustRightInd w:val="0"/>
              <w:snapToGrid w:val="0"/>
              <w:spacing w:before="40" w:after="40"/>
              <w:jc w:val="center"/>
              <w:rPr>
                <w:color w:val="000000" w:themeColor="text1"/>
                <w:sz w:val="26"/>
                <w:szCs w:val="26"/>
              </w:rPr>
            </w:pPr>
            <w:r w:rsidRPr="00CB2DA4">
              <w:rPr>
                <w:color w:val="000000" w:themeColor="text1"/>
                <w:sz w:val="26"/>
                <w:szCs w:val="26"/>
              </w:rPr>
              <w:t>16</w:t>
            </w:r>
          </w:p>
        </w:tc>
        <w:tc>
          <w:tcPr>
            <w:tcW w:w="1770" w:type="dxa"/>
            <w:tcBorders>
              <w:top w:val="single" w:sz="4" w:space="0" w:color="auto"/>
              <w:left w:val="single" w:sz="4" w:space="0" w:color="auto"/>
              <w:bottom w:val="single" w:sz="4" w:space="0" w:color="auto"/>
              <w:right w:val="single" w:sz="4" w:space="0" w:color="auto"/>
            </w:tcBorders>
            <w:vAlign w:val="center"/>
            <w:hideMark/>
          </w:tcPr>
          <w:p w14:paraId="4C704A19" w14:textId="77777777" w:rsidR="00CB2DA4" w:rsidRPr="00CB2DA4" w:rsidRDefault="00CB2DA4" w:rsidP="009E01A1">
            <w:pPr>
              <w:spacing w:before="40" w:after="40"/>
              <w:jc w:val="center"/>
              <w:rPr>
                <w:sz w:val="26"/>
                <w:szCs w:val="26"/>
              </w:rPr>
            </w:pPr>
            <w:r w:rsidRPr="00CB2DA4">
              <w:rPr>
                <w:sz w:val="26"/>
                <w:szCs w:val="26"/>
              </w:rPr>
              <w:t>Chlorophyll-a</w:t>
            </w:r>
          </w:p>
        </w:tc>
        <w:tc>
          <w:tcPr>
            <w:tcW w:w="1621" w:type="dxa"/>
            <w:tcBorders>
              <w:top w:val="single" w:sz="4" w:space="0" w:color="auto"/>
              <w:left w:val="single" w:sz="4" w:space="0" w:color="auto"/>
              <w:bottom w:val="single" w:sz="4" w:space="0" w:color="auto"/>
              <w:right w:val="single" w:sz="4" w:space="0" w:color="auto"/>
            </w:tcBorders>
            <w:vAlign w:val="center"/>
            <w:hideMark/>
          </w:tcPr>
          <w:p w14:paraId="0AD78CE8" w14:textId="77777777" w:rsidR="00CB2DA4" w:rsidRPr="00CB2DA4" w:rsidRDefault="00CB2DA4" w:rsidP="009E01A1">
            <w:pPr>
              <w:widowControl w:val="0"/>
              <w:adjustRightInd w:val="0"/>
              <w:snapToGrid w:val="0"/>
              <w:spacing w:before="40" w:after="40"/>
              <w:jc w:val="center"/>
              <w:rPr>
                <w:rFonts w:eastAsia="Arial"/>
                <w:color w:val="000000" w:themeColor="text1"/>
                <w:sz w:val="26"/>
                <w:szCs w:val="26"/>
              </w:rPr>
            </w:pPr>
            <w:r w:rsidRPr="00CB2DA4">
              <w:rPr>
                <w:color w:val="000000" w:themeColor="text1"/>
                <w:sz w:val="26"/>
                <w:szCs w:val="26"/>
              </w:rPr>
              <w:t>mg/m</w:t>
            </w:r>
            <w:r w:rsidRPr="00CB2DA4">
              <w:rPr>
                <w:color w:val="000000" w:themeColor="text1"/>
                <w:sz w:val="26"/>
                <w:szCs w:val="26"/>
                <w:vertAlign w:val="superscript"/>
              </w:rPr>
              <w:t>3</w:t>
            </w:r>
          </w:p>
        </w:tc>
        <w:tc>
          <w:tcPr>
            <w:tcW w:w="1699" w:type="dxa"/>
            <w:tcBorders>
              <w:top w:val="single" w:sz="4" w:space="0" w:color="auto"/>
              <w:left w:val="single" w:sz="4" w:space="0" w:color="auto"/>
              <w:bottom w:val="single" w:sz="4" w:space="0" w:color="auto"/>
              <w:right w:val="single" w:sz="4" w:space="0" w:color="auto"/>
            </w:tcBorders>
            <w:vAlign w:val="center"/>
            <w:hideMark/>
          </w:tcPr>
          <w:p w14:paraId="0A45625F" w14:textId="77777777" w:rsidR="00CB2DA4" w:rsidRPr="00CB2DA4" w:rsidRDefault="00CB2DA4" w:rsidP="009E01A1">
            <w:pPr>
              <w:widowControl w:val="0"/>
              <w:adjustRightInd w:val="0"/>
              <w:snapToGrid w:val="0"/>
              <w:spacing w:before="40" w:after="40"/>
              <w:jc w:val="center"/>
              <w:rPr>
                <w:color w:val="000000" w:themeColor="text1"/>
                <w:sz w:val="26"/>
                <w:szCs w:val="26"/>
                <w:lang w:val="vi-VN"/>
              </w:rPr>
            </w:pPr>
            <w:r w:rsidRPr="00CB2DA4">
              <w:rPr>
                <w:color w:val="000000" w:themeColor="text1"/>
                <w:sz w:val="26"/>
                <w:szCs w:val="26"/>
              </w:rPr>
              <w:t>KPH(10</w:t>
            </w:r>
            <w:r w:rsidRPr="00CB2DA4">
              <w:rPr>
                <w:color w:val="000000" w:themeColor="text1"/>
                <w:sz w:val="26"/>
                <w:szCs w:val="26"/>
                <w:vertAlign w:val="superscript"/>
              </w:rPr>
              <w:t>*</w:t>
            </w:r>
            <w:r w:rsidRPr="00CB2DA4">
              <w:rPr>
                <w:color w:val="000000" w:themeColor="text1"/>
                <w:sz w:val="26"/>
                <w:szCs w:val="26"/>
              </w:rPr>
              <w:t>)</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2DB91EF" w14:textId="77777777" w:rsidR="00CB2DA4" w:rsidRPr="00CB2DA4" w:rsidRDefault="00CB2DA4" w:rsidP="009E01A1">
            <w:pPr>
              <w:widowControl w:val="0"/>
              <w:adjustRightInd w:val="0"/>
              <w:snapToGrid w:val="0"/>
              <w:spacing w:before="40" w:after="40"/>
              <w:ind w:left="-144" w:right="-144"/>
              <w:jc w:val="center"/>
              <w:rPr>
                <w:color w:val="000000" w:themeColor="text1"/>
                <w:sz w:val="26"/>
                <w:szCs w:val="26"/>
              </w:rPr>
            </w:pPr>
            <w:r w:rsidRPr="00CB2DA4">
              <w:rPr>
                <w:color w:val="000000" w:themeColor="text1"/>
                <w:sz w:val="26"/>
                <w:szCs w:val="26"/>
              </w:rPr>
              <w:t>KPH(10</w:t>
            </w:r>
            <w:r w:rsidRPr="00CB2DA4">
              <w:rPr>
                <w:color w:val="000000" w:themeColor="text1"/>
                <w:sz w:val="26"/>
                <w:szCs w:val="26"/>
                <w:vertAlign w:val="superscript"/>
              </w:rPr>
              <w:t>*</w:t>
            </w:r>
            <w:r w:rsidRPr="00CB2DA4">
              <w:rPr>
                <w:color w:val="000000" w:themeColor="text1"/>
                <w:sz w:val="26"/>
                <w:szCs w:val="26"/>
              </w:rPr>
              <w:t>)</w:t>
            </w:r>
          </w:p>
        </w:tc>
        <w:tc>
          <w:tcPr>
            <w:tcW w:w="2268" w:type="dxa"/>
            <w:tcBorders>
              <w:top w:val="single" w:sz="4" w:space="0" w:color="auto"/>
              <w:left w:val="single" w:sz="4" w:space="0" w:color="auto"/>
              <w:bottom w:val="single" w:sz="4" w:space="0" w:color="auto"/>
              <w:right w:val="single" w:sz="4" w:space="0" w:color="auto"/>
            </w:tcBorders>
            <w:vAlign w:val="center"/>
            <w:hideMark/>
          </w:tcPr>
          <w:p w14:paraId="5C7A32DF" w14:textId="77777777" w:rsidR="00CB2DA4" w:rsidRPr="00CB2DA4" w:rsidRDefault="00CB2DA4" w:rsidP="009E01A1">
            <w:pPr>
              <w:widowControl w:val="0"/>
              <w:adjustRightInd w:val="0"/>
              <w:snapToGrid w:val="0"/>
              <w:spacing w:before="40" w:after="40"/>
              <w:ind w:left="-144" w:right="-144"/>
              <w:jc w:val="center"/>
              <w:rPr>
                <w:color w:val="000000" w:themeColor="text1"/>
                <w:sz w:val="26"/>
                <w:szCs w:val="26"/>
              </w:rPr>
            </w:pPr>
            <w:r w:rsidRPr="00CB2DA4">
              <w:rPr>
                <w:color w:val="000000" w:themeColor="text1"/>
                <w:sz w:val="26"/>
                <w:szCs w:val="26"/>
              </w:rPr>
              <w:t>≤ 35</w:t>
            </w:r>
          </w:p>
        </w:tc>
      </w:tr>
      <w:tr w:rsidR="00CB2DA4" w:rsidRPr="00CB2DA4" w14:paraId="2D816F20" w14:textId="77777777" w:rsidTr="00CB2DA4">
        <w:trPr>
          <w:trHeight w:val="397"/>
          <w:jc w:val="center"/>
        </w:trPr>
        <w:tc>
          <w:tcPr>
            <w:tcW w:w="717" w:type="dxa"/>
            <w:tcBorders>
              <w:top w:val="single" w:sz="4" w:space="0" w:color="auto"/>
              <w:left w:val="single" w:sz="4" w:space="0" w:color="auto"/>
              <w:bottom w:val="single" w:sz="4" w:space="0" w:color="auto"/>
              <w:right w:val="single" w:sz="4" w:space="0" w:color="auto"/>
            </w:tcBorders>
            <w:vAlign w:val="center"/>
            <w:hideMark/>
          </w:tcPr>
          <w:p w14:paraId="7D64CB08" w14:textId="77777777" w:rsidR="00CB2DA4" w:rsidRPr="00CB2DA4" w:rsidRDefault="00CB2DA4" w:rsidP="009E01A1">
            <w:pPr>
              <w:widowControl w:val="0"/>
              <w:adjustRightInd w:val="0"/>
              <w:snapToGrid w:val="0"/>
              <w:spacing w:before="40" w:after="40"/>
              <w:jc w:val="center"/>
              <w:rPr>
                <w:color w:val="000000" w:themeColor="text1"/>
                <w:sz w:val="26"/>
                <w:szCs w:val="26"/>
              </w:rPr>
            </w:pPr>
            <w:r w:rsidRPr="00CB2DA4">
              <w:rPr>
                <w:color w:val="000000" w:themeColor="text1"/>
                <w:sz w:val="26"/>
                <w:szCs w:val="26"/>
              </w:rPr>
              <w:t>17</w:t>
            </w:r>
          </w:p>
        </w:tc>
        <w:tc>
          <w:tcPr>
            <w:tcW w:w="1770" w:type="dxa"/>
            <w:tcBorders>
              <w:top w:val="single" w:sz="4" w:space="0" w:color="auto"/>
              <w:left w:val="single" w:sz="4" w:space="0" w:color="auto"/>
              <w:bottom w:val="single" w:sz="4" w:space="0" w:color="auto"/>
              <w:right w:val="single" w:sz="4" w:space="0" w:color="auto"/>
            </w:tcBorders>
            <w:vAlign w:val="center"/>
            <w:hideMark/>
          </w:tcPr>
          <w:p w14:paraId="1ECDEE5D" w14:textId="77777777" w:rsidR="00CB2DA4" w:rsidRPr="00CB2DA4" w:rsidRDefault="00CB2DA4" w:rsidP="009E01A1">
            <w:pPr>
              <w:widowControl w:val="0"/>
              <w:adjustRightInd w:val="0"/>
              <w:snapToGrid w:val="0"/>
              <w:spacing w:before="40" w:after="40"/>
              <w:jc w:val="center"/>
              <w:rPr>
                <w:color w:val="000000" w:themeColor="text1"/>
                <w:sz w:val="26"/>
                <w:szCs w:val="26"/>
                <w:lang w:val="vi-VN"/>
              </w:rPr>
            </w:pPr>
            <w:r w:rsidRPr="00CB2DA4">
              <w:rPr>
                <w:color w:val="000000" w:themeColor="text1"/>
                <w:sz w:val="26"/>
                <w:szCs w:val="26"/>
              </w:rPr>
              <w:t>E.Coli</w:t>
            </w:r>
          </w:p>
        </w:tc>
        <w:tc>
          <w:tcPr>
            <w:tcW w:w="1621" w:type="dxa"/>
            <w:tcBorders>
              <w:top w:val="single" w:sz="4" w:space="0" w:color="auto"/>
              <w:left w:val="single" w:sz="4" w:space="0" w:color="auto"/>
              <w:bottom w:val="single" w:sz="4" w:space="0" w:color="auto"/>
              <w:right w:val="single" w:sz="4" w:space="0" w:color="auto"/>
            </w:tcBorders>
            <w:vAlign w:val="center"/>
            <w:hideMark/>
          </w:tcPr>
          <w:p w14:paraId="5D3E3462" w14:textId="77777777" w:rsidR="00CB2DA4" w:rsidRPr="00CB2DA4" w:rsidRDefault="00CB2DA4" w:rsidP="009E01A1">
            <w:pPr>
              <w:widowControl w:val="0"/>
              <w:adjustRightInd w:val="0"/>
              <w:snapToGrid w:val="0"/>
              <w:spacing w:before="40" w:after="40"/>
              <w:jc w:val="center"/>
              <w:rPr>
                <w:color w:val="000000" w:themeColor="text1"/>
                <w:sz w:val="26"/>
                <w:szCs w:val="26"/>
              </w:rPr>
            </w:pPr>
            <w:r w:rsidRPr="00CB2DA4">
              <w:rPr>
                <w:color w:val="000000" w:themeColor="text1"/>
                <w:sz w:val="26"/>
                <w:szCs w:val="26"/>
              </w:rPr>
              <w:t>MPN/100ml</w:t>
            </w:r>
          </w:p>
        </w:tc>
        <w:tc>
          <w:tcPr>
            <w:tcW w:w="1699" w:type="dxa"/>
            <w:tcBorders>
              <w:top w:val="single" w:sz="4" w:space="0" w:color="auto"/>
              <w:left w:val="single" w:sz="4" w:space="0" w:color="auto"/>
              <w:bottom w:val="single" w:sz="4" w:space="0" w:color="auto"/>
              <w:right w:val="single" w:sz="4" w:space="0" w:color="auto"/>
            </w:tcBorders>
            <w:vAlign w:val="center"/>
            <w:hideMark/>
          </w:tcPr>
          <w:p w14:paraId="366C8232" w14:textId="77777777" w:rsidR="00CB2DA4" w:rsidRPr="00CB2DA4" w:rsidRDefault="00CB2DA4" w:rsidP="009E01A1">
            <w:pPr>
              <w:widowControl w:val="0"/>
              <w:adjustRightInd w:val="0"/>
              <w:snapToGrid w:val="0"/>
              <w:spacing w:before="40" w:after="40"/>
              <w:jc w:val="center"/>
              <w:rPr>
                <w:color w:val="000000" w:themeColor="text1"/>
                <w:sz w:val="26"/>
                <w:szCs w:val="26"/>
              </w:rPr>
            </w:pPr>
            <w:r w:rsidRPr="00CB2DA4">
              <w:rPr>
                <w:color w:val="000000" w:themeColor="text1"/>
                <w:sz w:val="26"/>
                <w:szCs w:val="26"/>
              </w:rPr>
              <w:t>14</w:t>
            </w:r>
          </w:p>
        </w:tc>
        <w:tc>
          <w:tcPr>
            <w:tcW w:w="1701" w:type="dxa"/>
            <w:tcBorders>
              <w:top w:val="single" w:sz="4" w:space="0" w:color="auto"/>
              <w:left w:val="single" w:sz="4" w:space="0" w:color="auto"/>
              <w:bottom w:val="single" w:sz="4" w:space="0" w:color="auto"/>
              <w:right w:val="single" w:sz="4" w:space="0" w:color="auto"/>
            </w:tcBorders>
            <w:hideMark/>
          </w:tcPr>
          <w:p w14:paraId="7BCB95E5" w14:textId="77777777" w:rsidR="00CB2DA4" w:rsidRPr="00CB2DA4" w:rsidRDefault="00CB2DA4" w:rsidP="009E01A1">
            <w:pPr>
              <w:widowControl w:val="0"/>
              <w:adjustRightInd w:val="0"/>
              <w:snapToGrid w:val="0"/>
              <w:spacing w:before="40" w:after="40"/>
              <w:ind w:left="-144" w:right="-144"/>
              <w:jc w:val="center"/>
              <w:rPr>
                <w:color w:val="000000" w:themeColor="text1"/>
                <w:sz w:val="26"/>
                <w:szCs w:val="26"/>
              </w:rPr>
            </w:pPr>
            <w:r w:rsidRPr="00CB2DA4">
              <w:rPr>
                <w:color w:val="000000" w:themeColor="text1"/>
                <w:sz w:val="26"/>
                <w:szCs w:val="26"/>
              </w:rPr>
              <w:t>10</w:t>
            </w:r>
          </w:p>
        </w:tc>
        <w:tc>
          <w:tcPr>
            <w:tcW w:w="2268" w:type="dxa"/>
            <w:tcBorders>
              <w:top w:val="single" w:sz="4" w:space="0" w:color="auto"/>
              <w:left w:val="single" w:sz="4" w:space="0" w:color="auto"/>
              <w:bottom w:val="single" w:sz="4" w:space="0" w:color="auto"/>
              <w:right w:val="single" w:sz="4" w:space="0" w:color="auto"/>
            </w:tcBorders>
            <w:vAlign w:val="center"/>
            <w:hideMark/>
          </w:tcPr>
          <w:p w14:paraId="4C427B4F" w14:textId="77777777" w:rsidR="00CB2DA4" w:rsidRPr="00CB2DA4" w:rsidRDefault="00CB2DA4" w:rsidP="009E01A1">
            <w:pPr>
              <w:widowControl w:val="0"/>
              <w:adjustRightInd w:val="0"/>
              <w:snapToGrid w:val="0"/>
              <w:spacing w:before="40" w:after="40"/>
              <w:ind w:left="-144" w:right="-144"/>
              <w:jc w:val="center"/>
              <w:rPr>
                <w:color w:val="000000" w:themeColor="text1"/>
                <w:sz w:val="26"/>
                <w:szCs w:val="26"/>
                <w:vertAlign w:val="superscript"/>
              </w:rPr>
            </w:pPr>
            <w:r w:rsidRPr="00CB2DA4">
              <w:rPr>
                <w:color w:val="000000" w:themeColor="text1"/>
                <w:sz w:val="26"/>
                <w:szCs w:val="26"/>
              </w:rPr>
              <w:t>20</w:t>
            </w:r>
            <w:r w:rsidRPr="00CB2DA4">
              <w:rPr>
                <w:color w:val="000000" w:themeColor="text1"/>
                <w:sz w:val="26"/>
                <w:szCs w:val="26"/>
                <w:vertAlign w:val="superscript"/>
              </w:rPr>
              <w:t>(1)</w:t>
            </w:r>
          </w:p>
        </w:tc>
      </w:tr>
      <w:tr w:rsidR="00CB2DA4" w:rsidRPr="00CB2DA4" w14:paraId="5DC519BB" w14:textId="77777777" w:rsidTr="00CB2DA4">
        <w:trPr>
          <w:trHeight w:val="397"/>
          <w:jc w:val="center"/>
        </w:trPr>
        <w:tc>
          <w:tcPr>
            <w:tcW w:w="717" w:type="dxa"/>
            <w:tcBorders>
              <w:top w:val="single" w:sz="4" w:space="0" w:color="auto"/>
              <w:left w:val="single" w:sz="4" w:space="0" w:color="auto"/>
              <w:bottom w:val="single" w:sz="4" w:space="0" w:color="auto"/>
              <w:right w:val="single" w:sz="4" w:space="0" w:color="auto"/>
            </w:tcBorders>
            <w:vAlign w:val="center"/>
            <w:hideMark/>
          </w:tcPr>
          <w:p w14:paraId="5990E7E7" w14:textId="77777777" w:rsidR="00CB2DA4" w:rsidRPr="00CB2DA4" w:rsidRDefault="00CB2DA4" w:rsidP="009E01A1">
            <w:pPr>
              <w:widowControl w:val="0"/>
              <w:adjustRightInd w:val="0"/>
              <w:snapToGrid w:val="0"/>
              <w:spacing w:before="40" w:after="40"/>
              <w:jc w:val="center"/>
              <w:rPr>
                <w:color w:val="000000" w:themeColor="text1"/>
                <w:sz w:val="26"/>
                <w:szCs w:val="26"/>
              </w:rPr>
            </w:pPr>
            <w:r w:rsidRPr="00CB2DA4">
              <w:rPr>
                <w:color w:val="000000" w:themeColor="text1"/>
                <w:sz w:val="26"/>
                <w:szCs w:val="26"/>
              </w:rPr>
              <w:t>18</w:t>
            </w:r>
          </w:p>
        </w:tc>
        <w:tc>
          <w:tcPr>
            <w:tcW w:w="1770" w:type="dxa"/>
            <w:tcBorders>
              <w:top w:val="single" w:sz="4" w:space="0" w:color="auto"/>
              <w:left w:val="single" w:sz="4" w:space="0" w:color="auto"/>
              <w:bottom w:val="single" w:sz="4" w:space="0" w:color="auto"/>
              <w:right w:val="single" w:sz="4" w:space="0" w:color="auto"/>
            </w:tcBorders>
            <w:vAlign w:val="center"/>
            <w:hideMark/>
          </w:tcPr>
          <w:p w14:paraId="271D7B7C" w14:textId="77777777" w:rsidR="00CB2DA4" w:rsidRPr="00CB2DA4" w:rsidRDefault="00CB2DA4" w:rsidP="009E01A1">
            <w:pPr>
              <w:widowControl w:val="0"/>
              <w:adjustRightInd w:val="0"/>
              <w:snapToGrid w:val="0"/>
              <w:spacing w:before="40" w:after="40"/>
              <w:jc w:val="center"/>
              <w:rPr>
                <w:color w:val="000000" w:themeColor="text1"/>
                <w:sz w:val="26"/>
                <w:szCs w:val="26"/>
                <w:lang w:val="vi-VN"/>
              </w:rPr>
            </w:pPr>
            <w:r w:rsidRPr="00CB2DA4">
              <w:rPr>
                <w:color w:val="000000" w:themeColor="text1"/>
                <w:sz w:val="26"/>
                <w:szCs w:val="26"/>
              </w:rPr>
              <w:t>Coliform</w:t>
            </w:r>
          </w:p>
        </w:tc>
        <w:tc>
          <w:tcPr>
            <w:tcW w:w="1621" w:type="dxa"/>
            <w:tcBorders>
              <w:top w:val="single" w:sz="4" w:space="0" w:color="auto"/>
              <w:left w:val="single" w:sz="4" w:space="0" w:color="auto"/>
              <w:bottom w:val="single" w:sz="4" w:space="0" w:color="auto"/>
              <w:right w:val="single" w:sz="4" w:space="0" w:color="auto"/>
            </w:tcBorders>
            <w:vAlign w:val="center"/>
            <w:hideMark/>
          </w:tcPr>
          <w:p w14:paraId="31171379" w14:textId="77777777" w:rsidR="00CB2DA4" w:rsidRPr="00CB2DA4" w:rsidRDefault="00CB2DA4" w:rsidP="009E01A1">
            <w:pPr>
              <w:widowControl w:val="0"/>
              <w:adjustRightInd w:val="0"/>
              <w:snapToGrid w:val="0"/>
              <w:spacing w:before="40" w:after="40"/>
              <w:jc w:val="center"/>
              <w:rPr>
                <w:color w:val="000000" w:themeColor="text1"/>
                <w:sz w:val="26"/>
                <w:szCs w:val="26"/>
              </w:rPr>
            </w:pPr>
            <w:r w:rsidRPr="00CB2DA4">
              <w:rPr>
                <w:color w:val="000000" w:themeColor="text1"/>
                <w:sz w:val="26"/>
                <w:szCs w:val="26"/>
              </w:rPr>
              <w:t>MPN/100ml</w:t>
            </w:r>
          </w:p>
        </w:tc>
        <w:tc>
          <w:tcPr>
            <w:tcW w:w="1699" w:type="dxa"/>
            <w:tcBorders>
              <w:top w:val="single" w:sz="4" w:space="0" w:color="auto"/>
              <w:left w:val="single" w:sz="4" w:space="0" w:color="auto"/>
              <w:bottom w:val="single" w:sz="4" w:space="0" w:color="auto"/>
              <w:right w:val="single" w:sz="4" w:space="0" w:color="auto"/>
            </w:tcBorders>
            <w:vAlign w:val="center"/>
            <w:hideMark/>
          </w:tcPr>
          <w:p w14:paraId="5D52D11D" w14:textId="77777777" w:rsidR="00CB2DA4" w:rsidRPr="00CB2DA4" w:rsidRDefault="00CB2DA4" w:rsidP="009E01A1">
            <w:pPr>
              <w:widowControl w:val="0"/>
              <w:adjustRightInd w:val="0"/>
              <w:snapToGrid w:val="0"/>
              <w:spacing w:before="40" w:after="40"/>
              <w:jc w:val="center"/>
              <w:rPr>
                <w:color w:val="000000" w:themeColor="text1"/>
                <w:sz w:val="26"/>
                <w:szCs w:val="26"/>
              </w:rPr>
            </w:pPr>
            <w:r w:rsidRPr="00CB2DA4">
              <w:rPr>
                <w:color w:val="000000" w:themeColor="text1"/>
                <w:sz w:val="26"/>
                <w:szCs w:val="26"/>
              </w:rPr>
              <w:t>429</w:t>
            </w:r>
          </w:p>
        </w:tc>
        <w:tc>
          <w:tcPr>
            <w:tcW w:w="1701" w:type="dxa"/>
            <w:tcBorders>
              <w:top w:val="single" w:sz="4" w:space="0" w:color="auto"/>
              <w:left w:val="single" w:sz="4" w:space="0" w:color="auto"/>
              <w:bottom w:val="single" w:sz="4" w:space="0" w:color="auto"/>
              <w:right w:val="single" w:sz="4" w:space="0" w:color="auto"/>
            </w:tcBorders>
            <w:hideMark/>
          </w:tcPr>
          <w:p w14:paraId="4D2D1C4D" w14:textId="77777777" w:rsidR="00CB2DA4" w:rsidRPr="00CB2DA4" w:rsidRDefault="00CB2DA4" w:rsidP="009E01A1">
            <w:pPr>
              <w:widowControl w:val="0"/>
              <w:adjustRightInd w:val="0"/>
              <w:snapToGrid w:val="0"/>
              <w:spacing w:before="40" w:after="40"/>
              <w:ind w:left="-144" w:right="-144"/>
              <w:jc w:val="center"/>
              <w:rPr>
                <w:color w:val="000000" w:themeColor="text1"/>
                <w:sz w:val="26"/>
                <w:szCs w:val="26"/>
              </w:rPr>
            </w:pPr>
            <w:r w:rsidRPr="00CB2DA4">
              <w:rPr>
                <w:color w:val="000000" w:themeColor="text1"/>
                <w:sz w:val="26"/>
                <w:szCs w:val="26"/>
              </w:rPr>
              <w:t>697</w:t>
            </w:r>
          </w:p>
        </w:tc>
        <w:tc>
          <w:tcPr>
            <w:tcW w:w="2268" w:type="dxa"/>
            <w:tcBorders>
              <w:top w:val="single" w:sz="4" w:space="0" w:color="auto"/>
              <w:left w:val="single" w:sz="4" w:space="0" w:color="auto"/>
              <w:bottom w:val="single" w:sz="4" w:space="0" w:color="auto"/>
              <w:right w:val="single" w:sz="4" w:space="0" w:color="auto"/>
            </w:tcBorders>
            <w:vAlign w:val="center"/>
            <w:hideMark/>
          </w:tcPr>
          <w:p w14:paraId="56A39CD9" w14:textId="77777777" w:rsidR="00CB2DA4" w:rsidRPr="00CB2DA4" w:rsidRDefault="00CB2DA4" w:rsidP="009E01A1">
            <w:pPr>
              <w:widowControl w:val="0"/>
              <w:adjustRightInd w:val="0"/>
              <w:snapToGrid w:val="0"/>
              <w:spacing w:before="40" w:after="40"/>
              <w:ind w:left="-144" w:right="-144"/>
              <w:jc w:val="center"/>
              <w:rPr>
                <w:color w:val="000000" w:themeColor="text1"/>
                <w:sz w:val="26"/>
                <w:szCs w:val="26"/>
                <w:lang w:val="vi-VN"/>
              </w:rPr>
            </w:pPr>
            <w:r w:rsidRPr="00CB2DA4">
              <w:rPr>
                <w:color w:val="000000" w:themeColor="text1"/>
                <w:sz w:val="26"/>
                <w:szCs w:val="26"/>
              </w:rPr>
              <w:t>≤ 5.000</w:t>
            </w:r>
          </w:p>
        </w:tc>
      </w:tr>
    </w:tbl>
    <w:p w14:paraId="17D8549F" w14:textId="1A4450C8" w:rsidR="00CB2DA4" w:rsidRDefault="00CB2DA4" w:rsidP="009E01A1">
      <w:pPr>
        <w:widowControl w:val="0"/>
        <w:adjustRightInd w:val="0"/>
        <w:snapToGrid w:val="0"/>
        <w:spacing w:line="288" w:lineRule="auto"/>
        <w:jc w:val="both"/>
        <w:rPr>
          <w:i/>
          <w:color w:val="000000" w:themeColor="text1"/>
          <w:sz w:val="27"/>
          <w:szCs w:val="27"/>
        </w:rPr>
      </w:pPr>
      <w:r>
        <w:rPr>
          <w:i/>
          <w:color w:val="000000" w:themeColor="text1"/>
          <w:sz w:val="27"/>
          <w:szCs w:val="27"/>
          <w:u w:val="single"/>
        </w:rPr>
        <w:t>Ghi chú</w:t>
      </w:r>
      <w:r>
        <w:rPr>
          <w:i/>
          <w:color w:val="000000" w:themeColor="text1"/>
          <w:sz w:val="27"/>
          <w:szCs w:val="27"/>
        </w:rPr>
        <w:t>:</w:t>
      </w:r>
    </w:p>
    <w:p w14:paraId="61330923" w14:textId="77777777" w:rsidR="00CB2DA4" w:rsidRDefault="00CB2DA4" w:rsidP="009E01A1">
      <w:pPr>
        <w:widowControl w:val="0"/>
        <w:adjustRightInd w:val="0"/>
        <w:snapToGrid w:val="0"/>
        <w:spacing w:line="288" w:lineRule="auto"/>
        <w:ind w:firstLine="562"/>
        <w:jc w:val="both"/>
        <w:rPr>
          <w:i/>
          <w:iCs/>
          <w:color w:val="000000" w:themeColor="text1"/>
          <w:sz w:val="27"/>
          <w:szCs w:val="27"/>
        </w:rPr>
      </w:pPr>
      <w:r>
        <w:rPr>
          <w:i/>
          <w:iCs/>
          <w:color w:val="000000" w:themeColor="text1"/>
          <w:sz w:val="27"/>
          <w:szCs w:val="27"/>
          <w:lang w:val="it-IT"/>
        </w:rPr>
        <w:t xml:space="preserve">- QCVN 08:2023/BTNMT (Mức B) Quy chuẩn kỹ thuật Quốc gia về chất lượng nước mặt - </w:t>
      </w:r>
      <w:r>
        <w:rPr>
          <w:i/>
          <w:iCs/>
          <w:color w:val="000000" w:themeColor="text1"/>
          <w:sz w:val="27"/>
          <w:szCs w:val="27"/>
        </w:rPr>
        <w:t>Chất lượng nước trung bình. Hệ sinh thái trong nước tiêu thụ nhiều oxy hòa tan do một lượng lớn chất ô nhiễm. Nước có thể sử dụng cho mục đích sản xuất công nghiệp, nông nghiệp sau khi áp dụng các biện pháp xử lý phù hợp.</w:t>
      </w:r>
    </w:p>
    <w:p w14:paraId="7DF27873" w14:textId="77777777" w:rsidR="00CB2DA4" w:rsidRPr="009E01A1" w:rsidRDefault="00CB2DA4" w:rsidP="009E01A1">
      <w:pPr>
        <w:widowControl w:val="0"/>
        <w:adjustRightInd w:val="0"/>
        <w:snapToGrid w:val="0"/>
        <w:spacing w:line="288" w:lineRule="auto"/>
        <w:ind w:firstLine="562"/>
        <w:jc w:val="both"/>
        <w:rPr>
          <w:rFonts w:ascii="Times New Roman Italic" w:hAnsi="Times New Roman Italic"/>
          <w:i/>
          <w:iCs/>
          <w:color w:val="000000" w:themeColor="text1"/>
          <w:spacing w:val="-4"/>
          <w:sz w:val="27"/>
          <w:szCs w:val="27"/>
        </w:rPr>
      </w:pPr>
      <w:r w:rsidRPr="009E01A1">
        <w:rPr>
          <w:rFonts w:ascii="Times New Roman Italic" w:hAnsi="Times New Roman Italic"/>
          <w:i/>
          <w:iCs/>
          <w:color w:val="000000" w:themeColor="text1"/>
          <w:spacing w:val="-4"/>
          <w:sz w:val="27"/>
          <w:szCs w:val="27"/>
          <w:vertAlign w:val="superscript"/>
        </w:rPr>
        <w:t>(1)</w:t>
      </w:r>
      <w:r w:rsidRPr="009E01A1">
        <w:rPr>
          <w:rFonts w:ascii="Times New Roman Italic" w:hAnsi="Times New Roman Italic"/>
          <w:i/>
          <w:iCs/>
          <w:color w:val="000000" w:themeColor="text1"/>
          <w:spacing w:val="-4"/>
          <w:sz w:val="27"/>
          <w:szCs w:val="27"/>
        </w:rPr>
        <w:t xml:space="preserve">: </w:t>
      </w:r>
      <w:r w:rsidRPr="009E01A1">
        <w:rPr>
          <w:rFonts w:ascii="Times New Roman Italic" w:hAnsi="Times New Roman Italic"/>
          <w:i/>
          <w:iCs/>
          <w:spacing w:val="-4"/>
          <w:sz w:val="27"/>
          <w:szCs w:val="27"/>
        </w:rPr>
        <w:t>Bảng 1. Giá trị giới hạn tối đa các thông số ảnh hưởng tới sức khoẻ con người</w:t>
      </w:r>
    </w:p>
    <w:p w14:paraId="5A03D3D4" w14:textId="77777777" w:rsidR="00CB2DA4" w:rsidRDefault="00CB2DA4" w:rsidP="009E01A1">
      <w:pPr>
        <w:widowControl w:val="0"/>
        <w:adjustRightInd w:val="0"/>
        <w:snapToGrid w:val="0"/>
        <w:spacing w:line="288" w:lineRule="auto"/>
        <w:ind w:firstLine="562"/>
        <w:jc w:val="both"/>
        <w:rPr>
          <w:i/>
          <w:iCs/>
          <w:color w:val="000000" w:themeColor="text1"/>
          <w:sz w:val="27"/>
          <w:szCs w:val="27"/>
          <w:lang w:val="it-IT"/>
        </w:rPr>
      </w:pPr>
      <w:r>
        <w:rPr>
          <w:i/>
          <w:iCs/>
          <w:color w:val="000000" w:themeColor="text1"/>
          <w:sz w:val="27"/>
          <w:szCs w:val="27"/>
          <w:lang w:val="it-IT"/>
        </w:rPr>
        <w:t>- KPH: Không phát hiện.</w:t>
      </w:r>
    </w:p>
    <w:p w14:paraId="5FE25630" w14:textId="77777777" w:rsidR="00CB2DA4" w:rsidRDefault="00CB2DA4" w:rsidP="009E01A1">
      <w:pPr>
        <w:widowControl w:val="0"/>
        <w:adjustRightInd w:val="0"/>
        <w:snapToGrid w:val="0"/>
        <w:spacing w:line="288" w:lineRule="auto"/>
        <w:ind w:firstLine="562"/>
        <w:rPr>
          <w:i/>
          <w:iCs/>
          <w:color w:val="000000" w:themeColor="text1"/>
          <w:sz w:val="27"/>
          <w:szCs w:val="27"/>
          <w:lang w:val="it-IT"/>
        </w:rPr>
      </w:pPr>
      <w:r>
        <w:rPr>
          <w:i/>
          <w:iCs/>
          <w:color w:val="000000" w:themeColor="text1"/>
          <w:sz w:val="27"/>
          <w:szCs w:val="27"/>
          <w:lang w:val="it-IT"/>
        </w:rPr>
        <w:t>- SL2: Điểm tại cầu Sa Lung (T10: tháng 10).</w:t>
      </w:r>
    </w:p>
    <w:p w14:paraId="21768ADB" w14:textId="4A783612" w:rsidR="00CB2DA4" w:rsidRPr="00944AAE" w:rsidRDefault="00CB2DA4" w:rsidP="009E01A1">
      <w:pPr>
        <w:widowControl w:val="0"/>
        <w:adjustRightInd w:val="0"/>
        <w:snapToGrid w:val="0"/>
        <w:spacing w:line="288" w:lineRule="auto"/>
        <w:ind w:firstLine="562"/>
        <w:jc w:val="both"/>
        <w:rPr>
          <w:i/>
          <w:iCs/>
          <w:color w:val="000000" w:themeColor="text1"/>
          <w:sz w:val="27"/>
          <w:szCs w:val="27"/>
          <w:lang w:val="it-IT"/>
        </w:rPr>
      </w:pPr>
      <w:r w:rsidRPr="00944AAE">
        <w:rPr>
          <w:i/>
          <w:iCs/>
          <w:color w:val="000000" w:themeColor="text1"/>
          <w:sz w:val="27"/>
          <w:szCs w:val="27"/>
          <w:lang w:val="it-IT"/>
        </w:rPr>
        <w:t>- SL3: Tại</w:t>
      </w:r>
      <w:r w:rsidRPr="00944AAE">
        <w:rPr>
          <w:sz w:val="27"/>
          <w:szCs w:val="27"/>
          <w:lang w:val="it-IT"/>
        </w:rPr>
        <w:t xml:space="preserve"> </w:t>
      </w:r>
      <w:r w:rsidRPr="00944AAE">
        <w:rPr>
          <w:i/>
          <w:iCs/>
          <w:sz w:val="27"/>
          <w:szCs w:val="27"/>
          <w:lang w:val="it-IT"/>
        </w:rPr>
        <w:t>điểm giao nhau với sông Bến Hải 2km về phía thượng lưu (T10: tháng 10).</w:t>
      </w:r>
    </w:p>
    <w:p w14:paraId="0911580B" w14:textId="045DB70E" w:rsidR="00CB2DA4" w:rsidRDefault="00CB2DA4" w:rsidP="009E01A1">
      <w:pPr>
        <w:widowControl w:val="0"/>
        <w:adjustRightInd w:val="0"/>
        <w:snapToGrid w:val="0"/>
        <w:spacing w:line="288" w:lineRule="auto"/>
        <w:ind w:firstLine="567"/>
        <w:jc w:val="both"/>
        <w:rPr>
          <w:color w:val="000000" w:themeColor="text1"/>
          <w:sz w:val="27"/>
          <w:szCs w:val="27"/>
          <w:lang w:val="it-IT"/>
        </w:rPr>
      </w:pPr>
      <w:r>
        <w:rPr>
          <w:color w:val="000000" w:themeColor="text1"/>
          <w:sz w:val="27"/>
          <w:szCs w:val="27"/>
          <w:lang w:val="it-IT"/>
        </w:rPr>
        <w:t>Kết quả ở bảng trên cho thấy: Tất cả các thông số quan trắc chất lượng nước mặt tại thời điểm quan trắc hầu hết nằm trong giới hạn cho phép của Mức B - QCVN 08:2023/BTNMT. Riêng thông số COD điểm tại cầu Sa Lung vượt giới hạn cho phép của Mức B - QCVN 08:2023/BTNMT khoảng 1,1 lần.</w:t>
      </w:r>
    </w:p>
    <w:p w14:paraId="6A82352A" w14:textId="3DFFFC30" w:rsidR="00080EA6" w:rsidRPr="002721E8" w:rsidRDefault="00862E1E" w:rsidP="00714BEF">
      <w:pPr>
        <w:pStyle w:val="k4"/>
        <w:spacing w:line="312" w:lineRule="auto"/>
        <w:outlineLvl w:val="1"/>
        <w:rPr>
          <w:i/>
          <w:color w:val="auto"/>
          <w:sz w:val="27"/>
          <w:szCs w:val="27"/>
          <w:lang w:val="fr-FR"/>
        </w:rPr>
      </w:pPr>
      <w:bookmarkStart w:id="1304" w:name="_Toc43995021"/>
      <w:bookmarkStart w:id="1305" w:name="_Toc43995311"/>
      <w:bookmarkStart w:id="1306" w:name="_Toc164155868"/>
      <w:r w:rsidRPr="002721E8">
        <w:rPr>
          <w:i/>
          <w:color w:val="auto"/>
          <w:sz w:val="27"/>
          <w:szCs w:val="27"/>
          <w:lang w:val="fr-FR"/>
        </w:rPr>
        <w:lastRenderedPageBreak/>
        <w:t>2.2.</w:t>
      </w:r>
      <w:r w:rsidR="00E6368A" w:rsidRPr="002721E8">
        <w:rPr>
          <w:i/>
          <w:color w:val="auto"/>
          <w:sz w:val="27"/>
          <w:szCs w:val="27"/>
          <w:lang w:val="fr-FR"/>
        </w:rPr>
        <w:t>2</w:t>
      </w:r>
      <w:r w:rsidR="00080EA6" w:rsidRPr="002721E8">
        <w:rPr>
          <w:i/>
          <w:color w:val="auto"/>
          <w:sz w:val="27"/>
          <w:szCs w:val="27"/>
          <w:lang w:val="fr-FR"/>
        </w:rPr>
        <w:t xml:space="preserve">. </w:t>
      </w:r>
      <w:bookmarkEnd w:id="1304"/>
      <w:bookmarkEnd w:id="1305"/>
      <w:r w:rsidR="00E6368A" w:rsidRPr="002721E8">
        <w:rPr>
          <w:i/>
          <w:color w:val="auto"/>
          <w:sz w:val="27"/>
          <w:szCs w:val="27"/>
          <w:lang w:val="fr-FR"/>
        </w:rPr>
        <w:t>Hiện trạng đa dạng sinh học</w:t>
      </w:r>
      <w:bookmarkEnd w:id="1306"/>
      <w:r w:rsidR="00E6368A" w:rsidRPr="002721E8">
        <w:rPr>
          <w:i/>
          <w:color w:val="auto"/>
          <w:sz w:val="27"/>
          <w:szCs w:val="27"/>
          <w:lang w:val="fr-FR"/>
        </w:rPr>
        <w:t xml:space="preserve"> </w:t>
      </w:r>
    </w:p>
    <w:p w14:paraId="37FDBE3E" w14:textId="19F48A54" w:rsidR="00616F1D" w:rsidRPr="00870487" w:rsidRDefault="0044429B" w:rsidP="00714BEF">
      <w:pPr>
        <w:spacing w:line="312" w:lineRule="auto"/>
        <w:ind w:firstLine="567"/>
        <w:jc w:val="both"/>
        <w:rPr>
          <w:sz w:val="27"/>
          <w:szCs w:val="27"/>
          <w:lang w:val="fr-FR"/>
        </w:rPr>
      </w:pPr>
      <w:bookmarkStart w:id="1307" w:name="_Toc18760922"/>
      <w:bookmarkStart w:id="1308" w:name="_Toc21159282"/>
      <w:bookmarkStart w:id="1309" w:name="_Toc21673179"/>
      <w:bookmarkStart w:id="1310" w:name="_Toc22893073"/>
      <w:bookmarkStart w:id="1311" w:name="_Toc23431453"/>
      <w:bookmarkStart w:id="1312" w:name="_Toc23431671"/>
      <w:bookmarkStart w:id="1313" w:name="_Toc28592725"/>
      <w:bookmarkStart w:id="1314" w:name="_Toc43995022"/>
      <w:bookmarkStart w:id="1315" w:name="_Toc43995312"/>
      <w:bookmarkStart w:id="1316" w:name="_Toc335202850"/>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r w:rsidRPr="00870487">
        <w:rPr>
          <w:sz w:val="27"/>
          <w:szCs w:val="27"/>
          <w:lang w:val="fr-FR"/>
        </w:rPr>
        <w:t xml:space="preserve">Hiện trạng khu vực dự án hiện đang là rừng trồng Keo lá tràm. Keo lá tràm của các hộ dân có độ tuổi từ 2 -5 năm tuổi.  </w:t>
      </w:r>
      <w:r w:rsidR="00616F1D" w:rsidRPr="00870487">
        <w:rPr>
          <w:sz w:val="27"/>
          <w:szCs w:val="27"/>
          <w:lang w:val="fr-FR"/>
        </w:rPr>
        <w:t xml:space="preserve">Hầu hết hệ sinh thái và tài nguyên sinh vật ở đây chịu tác động mạnh bởi các hoạt động KT - XH của nhân dân trong vùng các hoạt động tự nhiên. </w:t>
      </w:r>
    </w:p>
    <w:p w14:paraId="1C7819F5" w14:textId="77777777" w:rsidR="00616F1D" w:rsidRPr="00870487" w:rsidRDefault="00616F1D" w:rsidP="00714BEF">
      <w:pPr>
        <w:spacing w:line="312" w:lineRule="auto"/>
        <w:ind w:firstLine="567"/>
        <w:jc w:val="both"/>
        <w:rPr>
          <w:sz w:val="27"/>
          <w:szCs w:val="27"/>
          <w:lang w:val="fr-FR"/>
        </w:rPr>
      </w:pPr>
      <w:r w:rsidRPr="00870487">
        <w:rPr>
          <w:sz w:val="27"/>
          <w:szCs w:val="27"/>
          <w:lang w:val="fr-FR"/>
        </w:rPr>
        <w:t xml:space="preserve">Qua khảo sát thực tế cho thấy tài nguyên sinh vật không phong phú, chủ yếu bị tác động bởi các hoạt động của con người, hoạt động tự nhiên như khí hậu, thủy văn và thiên tai (bão, lũ lụt, hạn hán...). </w:t>
      </w:r>
    </w:p>
    <w:p w14:paraId="46887FC7" w14:textId="151555F6" w:rsidR="00616F1D" w:rsidRPr="00870487" w:rsidRDefault="00616F1D" w:rsidP="00714BEF">
      <w:pPr>
        <w:spacing w:line="312" w:lineRule="auto"/>
        <w:ind w:firstLine="567"/>
        <w:jc w:val="both"/>
        <w:rPr>
          <w:sz w:val="27"/>
          <w:szCs w:val="27"/>
          <w:lang w:val="fr-FR"/>
        </w:rPr>
      </w:pPr>
      <w:r w:rsidRPr="00870487">
        <w:rPr>
          <w:sz w:val="27"/>
          <w:szCs w:val="27"/>
          <w:lang w:val="fr-FR"/>
        </w:rPr>
        <w:t xml:space="preserve">- Thực vật trên cạn bao </w:t>
      </w:r>
      <w:r w:rsidR="00870487" w:rsidRPr="00870487">
        <w:rPr>
          <w:sz w:val="27"/>
          <w:szCs w:val="27"/>
          <w:lang w:val="fr-FR"/>
        </w:rPr>
        <w:t>Keo lá trầm</w:t>
      </w:r>
      <w:r w:rsidRPr="00870487">
        <w:rPr>
          <w:sz w:val="27"/>
          <w:szCs w:val="27"/>
          <w:lang w:val="fr-FR"/>
        </w:rPr>
        <w:t>, dương, cây bụi, dứa dại,…</w:t>
      </w:r>
    </w:p>
    <w:p w14:paraId="7D9AE2D6" w14:textId="77777777" w:rsidR="00616F1D" w:rsidRPr="00870487" w:rsidRDefault="00616F1D" w:rsidP="00714BEF">
      <w:pPr>
        <w:spacing w:line="312" w:lineRule="auto"/>
        <w:ind w:firstLine="567"/>
        <w:jc w:val="both"/>
        <w:rPr>
          <w:sz w:val="27"/>
          <w:szCs w:val="27"/>
          <w:lang w:val="fr-FR"/>
        </w:rPr>
      </w:pPr>
      <w:r w:rsidRPr="00870487">
        <w:rPr>
          <w:sz w:val="27"/>
          <w:szCs w:val="27"/>
          <w:lang w:val="fr-FR"/>
        </w:rPr>
        <w:t>- Thực vật dưới nước bao gồm các nhóm thực vật nổi như tảo lam, tảo silic, tảo lục. Thực vật đáy tương đối nghèo, các loài nghi nhận được phần lớn là các loài thực vật thuỷ sinh sống chìm một phần hoặc chìm hoàn toàn trong nước như các loài ô rô gai, năng, cỏ chát, rong khét, rong bột...</w:t>
      </w:r>
    </w:p>
    <w:p w14:paraId="39FD1B03" w14:textId="77777777" w:rsidR="00616F1D" w:rsidRPr="00870487" w:rsidRDefault="00616F1D" w:rsidP="00714BEF">
      <w:pPr>
        <w:spacing w:line="312" w:lineRule="auto"/>
        <w:ind w:firstLine="567"/>
        <w:jc w:val="both"/>
        <w:rPr>
          <w:sz w:val="27"/>
          <w:szCs w:val="27"/>
          <w:lang w:val="nl-NL"/>
        </w:rPr>
      </w:pPr>
      <w:r w:rsidRPr="00870487">
        <w:rPr>
          <w:iCs/>
          <w:sz w:val="27"/>
          <w:szCs w:val="27"/>
          <w:lang w:val="nl-NL"/>
        </w:rPr>
        <w:t>- Hệ động vật dưới nước:</w:t>
      </w:r>
      <w:r w:rsidRPr="00870487">
        <w:rPr>
          <w:sz w:val="27"/>
          <w:szCs w:val="27"/>
          <w:lang w:val="nl-NL"/>
        </w:rPr>
        <w:t xml:space="preserve"> Bao gồm hệ sinh thái vùng sông, hệ sinh thái trong khe suối, ao hồ, đồng ruộng. Có thể chia thành các nhóm với thành phần các loài động vật thuỷ sinh như sau:</w:t>
      </w:r>
    </w:p>
    <w:p w14:paraId="3E0211E4" w14:textId="77777777" w:rsidR="00616F1D" w:rsidRPr="00870487" w:rsidRDefault="00616F1D" w:rsidP="00714BEF">
      <w:pPr>
        <w:spacing w:line="312" w:lineRule="auto"/>
        <w:ind w:firstLine="567"/>
        <w:jc w:val="both"/>
        <w:rPr>
          <w:spacing w:val="-6"/>
          <w:sz w:val="27"/>
          <w:szCs w:val="27"/>
          <w:lang w:val="nl-NL"/>
        </w:rPr>
      </w:pPr>
      <w:r w:rsidRPr="00870487">
        <w:rPr>
          <w:spacing w:val="-6"/>
          <w:sz w:val="27"/>
          <w:szCs w:val="27"/>
          <w:lang w:val="nl-NL"/>
        </w:rPr>
        <w:t xml:space="preserve">+ Động vật nổi: các nhóm giáp xác Râu Ngành, Trùng bánh xe, Giáp xác chân chèo. </w:t>
      </w:r>
    </w:p>
    <w:p w14:paraId="70751C76" w14:textId="77777777" w:rsidR="00616F1D" w:rsidRPr="00870487" w:rsidRDefault="00616F1D" w:rsidP="00714BEF">
      <w:pPr>
        <w:spacing w:line="312" w:lineRule="auto"/>
        <w:ind w:firstLine="567"/>
        <w:jc w:val="both"/>
        <w:rPr>
          <w:sz w:val="27"/>
          <w:szCs w:val="27"/>
          <w:lang w:val="nl-NL"/>
        </w:rPr>
      </w:pPr>
      <w:r w:rsidRPr="00870487">
        <w:rPr>
          <w:sz w:val="27"/>
          <w:szCs w:val="27"/>
          <w:lang w:val="nl-NL"/>
        </w:rPr>
        <w:t xml:space="preserve">+ Động vật đáy: chủ yếu là các ấu trùng, côn trùng thuộc họ hai cánh, cánh lông, phù du, chuồn chuồn. </w:t>
      </w:r>
    </w:p>
    <w:p w14:paraId="57D1C364" w14:textId="77777777" w:rsidR="00616F1D" w:rsidRPr="00870487" w:rsidRDefault="00616F1D" w:rsidP="00714BEF">
      <w:pPr>
        <w:spacing w:line="312" w:lineRule="auto"/>
        <w:ind w:firstLine="567"/>
        <w:jc w:val="both"/>
        <w:rPr>
          <w:sz w:val="27"/>
          <w:szCs w:val="27"/>
          <w:lang w:val="nl-NL"/>
        </w:rPr>
      </w:pPr>
      <w:r w:rsidRPr="00870487">
        <w:rPr>
          <w:sz w:val="27"/>
          <w:szCs w:val="27"/>
          <w:lang w:val="nl-NL"/>
        </w:rPr>
        <w:t>+ Khu hệ cá ở đây chủ yếu là các loài cá kích thước nhỏ và số lượng không nhiều, một số loài thường gặp là cá mương, cá bóng, cá chình sông, móm, cá căng, cá đối lá.</w:t>
      </w:r>
    </w:p>
    <w:p w14:paraId="2541BC28" w14:textId="77777777" w:rsidR="00616F1D" w:rsidRPr="00870487" w:rsidRDefault="00616F1D" w:rsidP="00714BEF">
      <w:pPr>
        <w:spacing w:line="312" w:lineRule="auto"/>
        <w:ind w:firstLine="567"/>
        <w:jc w:val="both"/>
        <w:rPr>
          <w:sz w:val="27"/>
          <w:szCs w:val="27"/>
          <w:lang w:val="nl-NL"/>
        </w:rPr>
      </w:pPr>
      <w:r w:rsidRPr="00870487">
        <w:rPr>
          <w:sz w:val="27"/>
          <w:szCs w:val="27"/>
          <w:lang w:val="nl-NL"/>
        </w:rPr>
        <w:t xml:space="preserve">- Hệ động vật trên cạn: Kết quả điều tra, khảo sát trong và lân cận khu vực Dự án cho thấy chủ yếu là một số loài thuộc các nhóm sau: </w:t>
      </w:r>
    </w:p>
    <w:p w14:paraId="65DC026D" w14:textId="77777777" w:rsidR="00616F1D" w:rsidRPr="00870487" w:rsidRDefault="00616F1D" w:rsidP="00714BEF">
      <w:pPr>
        <w:spacing w:line="312" w:lineRule="auto"/>
        <w:ind w:firstLine="567"/>
        <w:jc w:val="both"/>
        <w:rPr>
          <w:sz w:val="27"/>
          <w:szCs w:val="27"/>
          <w:lang w:val="nl-NL"/>
        </w:rPr>
      </w:pPr>
      <w:r w:rsidRPr="00870487">
        <w:rPr>
          <w:sz w:val="27"/>
          <w:szCs w:val="27"/>
          <w:lang w:val="nl-NL"/>
        </w:rPr>
        <w:t>+ Các loài động vật không xương sống thuộc nhóm động vật đất như: Giun đất, các loài côn trùng như: chuồn chuồn, cào cào, châu chấu, dế mèn, rầy xanh, bọ xít, bướm, tò vò, kiến...</w:t>
      </w:r>
    </w:p>
    <w:p w14:paraId="4455FCC5" w14:textId="77777777" w:rsidR="00616F1D" w:rsidRPr="00870487" w:rsidRDefault="00616F1D" w:rsidP="00714BEF">
      <w:pPr>
        <w:spacing w:line="312" w:lineRule="auto"/>
        <w:ind w:firstLine="567"/>
        <w:jc w:val="both"/>
        <w:rPr>
          <w:sz w:val="27"/>
          <w:szCs w:val="27"/>
          <w:lang w:val="nl-NL"/>
        </w:rPr>
      </w:pPr>
      <w:r w:rsidRPr="00870487">
        <w:rPr>
          <w:sz w:val="27"/>
          <w:szCs w:val="27"/>
          <w:lang w:val="nl-NL"/>
        </w:rPr>
        <w:t>+ Động vật có xương sống bao gồm những loài thuộc lớp Lưỡng cư như: loài nhái, ếch đồng, chàng hưu, ếch ương,...; bò sát như: thạch sùng, thằn lằn bóng, tắc kè, rắn nước,...; các loài chim bay chủ yếu thuộc bộ Sẻ, nhóm ăn sâu bọ có thành phần loài và mật độ cá thể chiếm ưu thế như: chào mào, chích choè, chèo bẻo, chích nâu, đớp ruồi, sẻ nhà...</w:t>
      </w:r>
    </w:p>
    <w:p w14:paraId="31CEDDFF" w14:textId="77777777" w:rsidR="00616F1D" w:rsidRPr="00870487" w:rsidRDefault="00616F1D" w:rsidP="00714BEF">
      <w:pPr>
        <w:spacing w:line="312" w:lineRule="auto"/>
        <w:ind w:firstLine="567"/>
        <w:jc w:val="both"/>
        <w:rPr>
          <w:sz w:val="27"/>
          <w:szCs w:val="27"/>
          <w:lang w:val="nl-NL"/>
        </w:rPr>
      </w:pPr>
      <w:r w:rsidRPr="00870487">
        <w:rPr>
          <w:sz w:val="27"/>
          <w:szCs w:val="27"/>
          <w:lang w:val="nl-NL"/>
        </w:rPr>
        <w:t>+ Lớp thú bao gồm các loài gần con người như: chuột, chim,... và các loài gia cầm như gà, vịt; gia súc như: trâu, bò, lợn,....</w:t>
      </w:r>
    </w:p>
    <w:p w14:paraId="68273D9A" w14:textId="77777777" w:rsidR="00616F1D" w:rsidRPr="00870487" w:rsidRDefault="00616F1D" w:rsidP="00714BEF">
      <w:pPr>
        <w:spacing w:line="312" w:lineRule="auto"/>
        <w:ind w:firstLine="567"/>
        <w:jc w:val="both"/>
        <w:rPr>
          <w:sz w:val="27"/>
          <w:szCs w:val="27"/>
          <w:lang w:val="nl-NL"/>
        </w:rPr>
      </w:pPr>
      <w:r w:rsidRPr="00870487">
        <w:rPr>
          <w:sz w:val="27"/>
          <w:szCs w:val="27"/>
          <w:lang w:val="nl-NL"/>
        </w:rPr>
        <w:lastRenderedPageBreak/>
        <w:t>Nhìn chung, hệ sinh thái khu vực Dự án kém đa dạng do chịu ảnh hưởng từ hoạt động canh tác nông nghiệp của người dân trong vùng.</w:t>
      </w:r>
    </w:p>
    <w:p w14:paraId="330DFBD7" w14:textId="3C80B7F7" w:rsidR="00E6368A" w:rsidRPr="002721E8" w:rsidRDefault="00E6368A" w:rsidP="00714BEF">
      <w:pPr>
        <w:pStyle w:val="k4"/>
        <w:spacing w:line="312" w:lineRule="auto"/>
        <w:outlineLvl w:val="1"/>
        <w:rPr>
          <w:color w:val="auto"/>
          <w:sz w:val="27"/>
          <w:szCs w:val="27"/>
          <w:lang w:val="nl-NL"/>
        </w:rPr>
      </w:pPr>
      <w:bookmarkStart w:id="1317" w:name="_Toc164155869"/>
      <w:r w:rsidRPr="002721E8">
        <w:rPr>
          <w:color w:val="auto"/>
          <w:sz w:val="27"/>
          <w:szCs w:val="27"/>
          <w:lang w:val="nl-NL"/>
        </w:rPr>
        <w:t xml:space="preserve">2.3. </w:t>
      </w:r>
      <w:r w:rsidR="00885FD1" w:rsidRPr="002721E8">
        <w:rPr>
          <w:color w:val="auto"/>
          <w:sz w:val="27"/>
          <w:szCs w:val="27"/>
          <w:lang w:val="nl-NL"/>
        </w:rPr>
        <w:t>Nhận dạng các đối tượng bị tác động, yếu tố nhạy cảm về môi trường khu vực thực hiện dự án</w:t>
      </w:r>
      <w:bookmarkEnd w:id="1317"/>
    </w:p>
    <w:p w14:paraId="1C65B775" w14:textId="77777777" w:rsidR="00885FD1" w:rsidRPr="002721E8" w:rsidRDefault="00885FD1" w:rsidP="00714BEF">
      <w:pPr>
        <w:spacing w:line="312" w:lineRule="auto"/>
        <w:ind w:firstLine="567"/>
        <w:rPr>
          <w:i/>
          <w:sz w:val="27"/>
          <w:szCs w:val="27"/>
          <w:lang w:val="nl-NL"/>
        </w:rPr>
      </w:pPr>
      <w:r w:rsidRPr="002E2923">
        <w:rPr>
          <w:i/>
          <w:sz w:val="27"/>
          <w:szCs w:val="27"/>
          <w:lang w:val="vi-VN"/>
        </w:rPr>
        <w:t>* Các đối tượng bị tác động:</w:t>
      </w:r>
    </w:p>
    <w:p w14:paraId="053BD6FA" w14:textId="7A3ACEF1" w:rsidR="00885FD1" w:rsidRPr="00753BB3" w:rsidRDefault="00885FD1" w:rsidP="00714BEF">
      <w:pPr>
        <w:spacing w:line="312" w:lineRule="auto"/>
        <w:ind w:firstLine="567"/>
        <w:jc w:val="both"/>
        <w:rPr>
          <w:sz w:val="27"/>
          <w:szCs w:val="27"/>
          <w:lang w:val="nl-NL"/>
        </w:rPr>
      </w:pPr>
      <w:r w:rsidRPr="00753BB3">
        <w:rPr>
          <w:sz w:val="27"/>
          <w:szCs w:val="27"/>
          <w:lang w:val="nl-NL"/>
        </w:rPr>
        <w:t>- Môi trường không khí khu vực dự án, n</w:t>
      </w:r>
      <w:r w:rsidR="0057775D" w:rsidRPr="00753BB3">
        <w:rPr>
          <w:sz w:val="27"/>
          <w:szCs w:val="27"/>
          <w:lang w:val="nl-NL"/>
        </w:rPr>
        <w:t>gười dân sống gần khu vực dự án</w:t>
      </w:r>
      <w:r w:rsidRPr="00753BB3">
        <w:rPr>
          <w:sz w:val="27"/>
          <w:szCs w:val="27"/>
          <w:lang w:val="nl-NL"/>
        </w:rPr>
        <w:t>;</w:t>
      </w:r>
    </w:p>
    <w:p w14:paraId="73B70DDF" w14:textId="6821D03D" w:rsidR="00C31244" w:rsidRPr="00753BB3" w:rsidRDefault="00885FD1" w:rsidP="00714BEF">
      <w:pPr>
        <w:spacing w:line="312" w:lineRule="auto"/>
        <w:ind w:firstLine="567"/>
        <w:rPr>
          <w:sz w:val="27"/>
          <w:szCs w:val="27"/>
          <w:lang w:val="nl-NL"/>
        </w:rPr>
      </w:pPr>
      <w:r w:rsidRPr="00753BB3">
        <w:rPr>
          <w:sz w:val="27"/>
          <w:szCs w:val="27"/>
          <w:lang w:val="nl-NL"/>
        </w:rPr>
        <w:t>- Môi trường nước mặt của khe nước</w:t>
      </w:r>
      <w:r w:rsidR="00C31244" w:rsidRPr="00753BB3">
        <w:rPr>
          <w:sz w:val="27"/>
          <w:szCs w:val="27"/>
          <w:lang w:val="nl-NL"/>
        </w:rPr>
        <w:t xml:space="preserve"> tự nhiên và </w:t>
      </w:r>
      <w:r w:rsidR="004F56A8" w:rsidRPr="00753BB3">
        <w:rPr>
          <w:sz w:val="27"/>
          <w:szCs w:val="27"/>
          <w:lang w:val="nl-NL"/>
        </w:rPr>
        <w:t xml:space="preserve">sông </w:t>
      </w:r>
      <w:r w:rsidR="00753BB3" w:rsidRPr="00753BB3">
        <w:rPr>
          <w:sz w:val="27"/>
          <w:szCs w:val="27"/>
          <w:lang w:val="nl-NL"/>
        </w:rPr>
        <w:t>Hồ Xá</w:t>
      </w:r>
      <w:r w:rsidR="00C31244" w:rsidRPr="00753BB3">
        <w:rPr>
          <w:sz w:val="27"/>
          <w:szCs w:val="27"/>
          <w:lang w:val="nl-NL"/>
        </w:rPr>
        <w:t>.</w:t>
      </w:r>
    </w:p>
    <w:p w14:paraId="63862642" w14:textId="77777777" w:rsidR="00885FD1" w:rsidRPr="00753BB3" w:rsidRDefault="00885FD1" w:rsidP="00714BEF">
      <w:pPr>
        <w:spacing w:line="312" w:lineRule="auto"/>
        <w:ind w:firstLine="567"/>
        <w:rPr>
          <w:sz w:val="27"/>
          <w:szCs w:val="27"/>
          <w:lang w:val="nl-NL"/>
        </w:rPr>
      </w:pPr>
      <w:r w:rsidRPr="00753BB3">
        <w:rPr>
          <w:sz w:val="27"/>
          <w:szCs w:val="27"/>
          <w:lang w:val="nl-NL"/>
        </w:rPr>
        <w:t>- Môi trường nước dưới đất của khu vực.</w:t>
      </w:r>
    </w:p>
    <w:p w14:paraId="2C76AD16" w14:textId="50DE3C67" w:rsidR="00885FD1" w:rsidRPr="00870487" w:rsidRDefault="00885FD1" w:rsidP="00714BEF">
      <w:pPr>
        <w:spacing w:line="312" w:lineRule="auto"/>
        <w:ind w:firstLine="567"/>
        <w:jc w:val="both"/>
        <w:rPr>
          <w:sz w:val="27"/>
          <w:szCs w:val="27"/>
          <w:lang w:val="nl-NL"/>
        </w:rPr>
      </w:pPr>
      <w:r w:rsidRPr="002F46AA">
        <w:rPr>
          <w:i/>
          <w:sz w:val="27"/>
          <w:szCs w:val="27"/>
          <w:lang w:val="vi-VN"/>
        </w:rPr>
        <w:t xml:space="preserve">* Yếu tố ngạy </w:t>
      </w:r>
      <w:r w:rsidRPr="00870487">
        <w:rPr>
          <w:i/>
          <w:sz w:val="27"/>
          <w:szCs w:val="27"/>
          <w:lang w:val="vi-VN"/>
        </w:rPr>
        <w:t>cảm về môi trường khu vực thực hiện dự án:</w:t>
      </w:r>
      <w:r w:rsidRPr="00870487">
        <w:rPr>
          <w:sz w:val="27"/>
          <w:szCs w:val="27"/>
          <w:lang w:val="nl-NL"/>
        </w:rPr>
        <w:t xml:space="preserve"> Dự án có chiếm dụng </w:t>
      </w:r>
      <w:r w:rsidR="00870487" w:rsidRPr="00870487">
        <w:rPr>
          <w:sz w:val="27"/>
          <w:szCs w:val="27"/>
          <w:lang w:val="nl-NL"/>
        </w:rPr>
        <w:t>20.939</w:t>
      </w:r>
      <w:r w:rsidRPr="00870487">
        <w:rPr>
          <w:sz w:val="27"/>
          <w:szCs w:val="27"/>
          <w:lang w:val="nl-NL"/>
        </w:rPr>
        <w:t xml:space="preserve"> m</w:t>
      </w:r>
      <w:r w:rsidRPr="00870487">
        <w:rPr>
          <w:sz w:val="27"/>
          <w:szCs w:val="27"/>
          <w:vertAlign w:val="superscript"/>
          <w:lang w:val="nl-NL"/>
        </w:rPr>
        <w:t>2</w:t>
      </w:r>
      <w:r w:rsidRPr="00870487">
        <w:rPr>
          <w:sz w:val="27"/>
          <w:szCs w:val="27"/>
          <w:lang w:val="nl-NL"/>
        </w:rPr>
        <w:t xml:space="preserve"> đất </w:t>
      </w:r>
      <w:r w:rsidR="00870487" w:rsidRPr="00870487">
        <w:rPr>
          <w:sz w:val="27"/>
          <w:szCs w:val="27"/>
          <w:lang w:val="nl-NL"/>
        </w:rPr>
        <w:t>rừng sản xuất</w:t>
      </w:r>
      <w:r w:rsidRPr="00870487">
        <w:rPr>
          <w:sz w:val="27"/>
          <w:szCs w:val="27"/>
          <w:lang w:val="nl-NL"/>
        </w:rPr>
        <w:t xml:space="preserve"> của các hộ dân </w:t>
      </w:r>
      <w:r w:rsidR="00870487" w:rsidRPr="00870487">
        <w:rPr>
          <w:sz w:val="27"/>
          <w:szCs w:val="27"/>
          <w:lang w:val="nl-NL"/>
        </w:rPr>
        <w:t>thị trấn Hồ Xá</w:t>
      </w:r>
      <w:r w:rsidRPr="00870487">
        <w:rPr>
          <w:sz w:val="27"/>
          <w:szCs w:val="27"/>
          <w:lang w:val="nl-NL"/>
        </w:rPr>
        <w:t>.</w:t>
      </w:r>
    </w:p>
    <w:p w14:paraId="563A4E49" w14:textId="77777777" w:rsidR="00E6368A" w:rsidRPr="002721E8" w:rsidRDefault="00E6368A" w:rsidP="00714BEF">
      <w:pPr>
        <w:pStyle w:val="k4"/>
        <w:spacing w:line="312" w:lineRule="auto"/>
        <w:outlineLvl w:val="1"/>
        <w:rPr>
          <w:color w:val="auto"/>
          <w:sz w:val="27"/>
          <w:szCs w:val="27"/>
          <w:lang w:val="nl-NL"/>
        </w:rPr>
      </w:pPr>
      <w:bookmarkStart w:id="1318" w:name="_Toc164155870"/>
      <w:r w:rsidRPr="002721E8">
        <w:rPr>
          <w:color w:val="auto"/>
          <w:sz w:val="27"/>
          <w:szCs w:val="27"/>
          <w:lang w:val="nl-NL"/>
        </w:rPr>
        <w:t>2.4. Sự phù hợp của địa điểm lựa chọn thực hiện dự án</w:t>
      </w:r>
      <w:bookmarkEnd w:id="1318"/>
    </w:p>
    <w:p w14:paraId="59749F99" w14:textId="7BBB2EC6" w:rsidR="00885FD1" w:rsidRPr="002721E8" w:rsidRDefault="00885FD1" w:rsidP="00D056B4">
      <w:pPr>
        <w:pStyle w:val="k2"/>
        <w:spacing w:line="312" w:lineRule="auto"/>
        <w:outlineLvl w:val="1"/>
        <w:rPr>
          <w:i/>
          <w:color w:val="auto"/>
          <w:sz w:val="27"/>
          <w:szCs w:val="27"/>
          <w:lang w:val="nl-NL"/>
        </w:rPr>
      </w:pPr>
      <w:bookmarkStart w:id="1319" w:name="_Toc164155871"/>
      <w:r w:rsidRPr="002E2923">
        <w:rPr>
          <w:i/>
          <w:color w:val="auto"/>
          <w:sz w:val="27"/>
          <w:szCs w:val="27"/>
          <w:lang w:val="nl-NL"/>
        </w:rPr>
        <w:t xml:space="preserve">2.4.1. </w:t>
      </w:r>
      <w:r w:rsidRPr="002721E8">
        <w:rPr>
          <w:i/>
          <w:color w:val="auto"/>
          <w:sz w:val="27"/>
          <w:szCs w:val="27"/>
          <w:lang w:val="nl-NL"/>
        </w:rPr>
        <w:t>T</w:t>
      </w:r>
      <w:r w:rsidRPr="002E2923">
        <w:rPr>
          <w:i/>
          <w:color w:val="auto"/>
          <w:sz w:val="27"/>
          <w:szCs w:val="27"/>
          <w:lang w:val="vi-VN"/>
        </w:rPr>
        <w:t>ính phù hợp của vị trí dự án vớ</w:t>
      </w:r>
      <w:r w:rsidR="008610C7" w:rsidRPr="002E2923">
        <w:rPr>
          <w:i/>
          <w:color w:val="auto"/>
          <w:sz w:val="27"/>
          <w:szCs w:val="27"/>
          <w:lang w:val="vi-VN"/>
        </w:rPr>
        <w:t>i điều kiện môi trường tự nhiên</w:t>
      </w:r>
      <w:bookmarkEnd w:id="1319"/>
    </w:p>
    <w:p w14:paraId="13485E77" w14:textId="77777777" w:rsidR="004952A2" w:rsidRPr="002E2923" w:rsidRDefault="004952A2" w:rsidP="00714BEF">
      <w:pPr>
        <w:spacing w:line="312" w:lineRule="auto"/>
        <w:ind w:firstLine="567"/>
        <w:jc w:val="both"/>
        <w:rPr>
          <w:sz w:val="27"/>
          <w:szCs w:val="27"/>
          <w:lang w:val="nl-NL"/>
        </w:rPr>
      </w:pPr>
      <w:r w:rsidRPr="002E2923">
        <w:rPr>
          <w:sz w:val="27"/>
          <w:szCs w:val="27"/>
          <w:lang w:val="nl-NL"/>
        </w:rPr>
        <w:t>- Khu vực Dự án có địa hình khá bằng phẳng, địa chất khu vực khá ổn định và có sức chịu tải tốt.</w:t>
      </w:r>
    </w:p>
    <w:p w14:paraId="038B8142" w14:textId="5A5CADBB" w:rsidR="00885FD1" w:rsidRPr="002721E8" w:rsidRDefault="00885FD1" w:rsidP="00714BEF">
      <w:pPr>
        <w:spacing w:line="312" w:lineRule="auto"/>
        <w:ind w:firstLine="567"/>
        <w:jc w:val="both"/>
        <w:rPr>
          <w:sz w:val="27"/>
          <w:szCs w:val="27"/>
          <w:lang w:val="nl-NL"/>
        </w:rPr>
      </w:pPr>
      <w:r w:rsidRPr="002E2923">
        <w:rPr>
          <w:sz w:val="27"/>
          <w:szCs w:val="27"/>
          <w:lang w:val="nl-NL"/>
        </w:rPr>
        <w:t xml:space="preserve">- </w:t>
      </w:r>
      <w:r w:rsidRPr="002721E8">
        <w:rPr>
          <w:sz w:val="27"/>
          <w:szCs w:val="27"/>
          <w:lang w:val="nl-NL"/>
        </w:rPr>
        <w:t>Trong phạm vi độ sâu thăm dò cho thấy chưa phát hiện các hang động castơ, các dòng chảy ngầm. Nhìn chung địa chất động lực ở khu vực khảo sát xây dựng rất ổn định phù hợp để xây dựng hạ tầng kỹ thuật.</w:t>
      </w:r>
    </w:p>
    <w:p w14:paraId="54A19F5E" w14:textId="77777777" w:rsidR="00885FD1" w:rsidRPr="002E2923" w:rsidRDefault="00885FD1" w:rsidP="00714BEF">
      <w:pPr>
        <w:spacing w:line="312" w:lineRule="auto"/>
        <w:ind w:firstLine="567"/>
        <w:jc w:val="both"/>
        <w:rPr>
          <w:sz w:val="27"/>
          <w:szCs w:val="27"/>
          <w:lang w:val="nl-NL"/>
        </w:rPr>
      </w:pPr>
      <w:r w:rsidRPr="002E2923">
        <w:rPr>
          <w:sz w:val="27"/>
          <w:szCs w:val="27"/>
          <w:lang w:val="nl-NL"/>
        </w:rPr>
        <w:t>- Hệ sinh thái khu vực Dự án kém đa dạng do chịu ảnh hưởng từ hoạt động canh tác nông nghiệp của người dân trong vùng do đó quá trình triển khai dự án sẽ không tác động lớn đến đa dạng sinh học của khu vực.</w:t>
      </w:r>
    </w:p>
    <w:p w14:paraId="419694FF" w14:textId="77777777" w:rsidR="00885FD1" w:rsidRPr="002E2923" w:rsidRDefault="00885FD1" w:rsidP="00D056B4">
      <w:pPr>
        <w:pStyle w:val="k2"/>
        <w:spacing w:line="312" w:lineRule="auto"/>
        <w:outlineLvl w:val="1"/>
        <w:rPr>
          <w:i/>
          <w:color w:val="auto"/>
          <w:sz w:val="27"/>
          <w:szCs w:val="27"/>
          <w:lang w:val="nl-NL"/>
        </w:rPr>
      </w:pPr>
      <w:bookmarkStart w:id="1320" w:name="_Toc164155872"/>
      <w:r w:rsidRPr="002E2923">
        <w:rPr>
          <w:i/>
          <w:color w:val="auto"/>
          <w:sz w:val="27"/>
          <w:szCs w:val="27"/>
          <w:lang w:val="nl-NL"/>
        </w:rPr>
        <w:t>2.4.2. Tính phù hợp của vị trí dự án với điều kiện kinh tế - xã hội, môi trường</w:t>
      </w:r>
      <w:bookmarkEnd w:id="1320"/>
    </w:p>
    <w:p w14:paraId="2B4D358B" w14:textId="235D648B" w:rsidR="009C74AC" w:rsidRPr="00C435B2" w:rsidRDefault="00C435B2" w:rsidP="00714BEF">
      <w:pPr>
        <w:spacing w:line="312" w:lineRule="auto"/>
        <w:ind w:firstLine="567"/>
        <w:jc w:val="both"/>
        <w:rPr>
          <w:color w:val="000000"/>
          <w:sz w:val="27"/>
          <w:szCs w:val="27"/>
          <w:lang w:val="nl-NL"/>
        </w:rPr>
      </w:pPr>
      <w:r>
        <w:rPr>
          <w:color w:val="000000"/>
          <w:sz w:val="27"/>
          <w:szCs w:val="27"/>
          <w:lang w:val="nl-NL"/>
        </w:rPr>
        <w:t>- Dự án Nhà máy sản xuất thức ăn chăn nuôi KIDOS đầu tư cơ sở hạ tầng kỹ thuật hiện đại, đồng bộ, làm thay đổi cảnh quan đáp ứng nhu cầu sản xuất của Nhà máy. Khu vực có lợi thế vị trí gần trung tâm hành chính, văn hóa của thị trấn Hồ Xá</w:t>
      </w:r>
      <w:r w:rsidR="00EB3CDD">
        <w:rPr>
          <w:color w:val="000000"/>
          <w:sz w:val="27"/>
          <w:szCs w:val="27"/>
          <w:lang w:val="nl-NL"/>
        </w:rPr>
        <w:t xml:space="preserve"> nên khi đầu tư xây dựng sẽ góp phần khai thác tiềm năng thế mạnh của địa phương </w:t>
      </w:r>
      <w:r w:rsidR="00725C99">
        <w:rPr>
          <w:color w:val="000000"/>
          <w:sz w:val="27"/>
          <w:szCs w:val="27"/>
          <w:lang w:val="nl-NL"/>
        </w:rPr>
        <w:t>tạo động lực để phát triển và chuyển dịch cơ cấu kinh tế của khu vực.</w:t>
      </w:r>
    </w:p>
    <w:p w14:paraId="6B277DBE" w14:textId="77777777" w:rsidR="001A3B99" w:rsidRPr="002E2923" w:rsidRDefault="001A3B99" w:rsidP="00714BEF">
      <w:pPr>
        <w:spacing w:line="312" w:lineRule="auto"/>
        <w:ind w:firstLine="567"/>
        <w:jc w:val="both"/>
        <w:rPr>
          <w:sz w:val="27"/>
          <w:szCs w:val="27"/>
          <w:lang w:val="nl-NL"/>
        </w:rPr>
      </w:pPr>
      <w:r w:rsidRPr="002721E8">
        <w:rPr>
          <w:sz w:val="27"/>
          <w:szCs w:val="27"/>
          <w:lang w:val="nl-NL"/>
        </w:rPr>
        <w:t>- Qua dữ liệu hiện trạng môi trường khu vực lân cận, cũng như kết quả phân tích hiện trạng môi trường Dự án cho thấy hiện trạng môi trường khu vực Dự án chưa bị ô nhiễm và chịu tác động của các hoạt động sản xuất trong khu vực. Do đó, hiện trạng môi trường dự án thích hợp để người dân sinh sống về lâu dài.</w:t>
      </w:r>
    </w:p>
    <w:p w14:paraId="28F1887F" w14:textId="77777777" w:rsidR="00885FD1" w:rsidRPr="002721E8" w:rsidRDefault="00885FD1" w:rsidP="00714BEF">
      <w:pPr>
        <w:shd w:val="clear" w:color="auto" w:fill="FFFFFF"/>
        <w:spacing w:line="312" w:lineRule="auto"/>
        <w:ind w:firstLine="567"/>
        <w:jc w:val="both"/>
        <w:rPr>
          <w:sz w:val="27"/>
          <w:szCs w:val="27"/>
          <w:lang w:val="nl-NL"/>
        </w:rPr>
      </w:pPr>
      <w:r w:rsidRPr="002721E8">
        <w:rPr>
          <w:sz w:val="27"/>
          <w:szCs w:val="27"/>
          <w:lang w:val="nl-NL"/>
        </w:rPr>
        <w:t>Như vậy, vị trí thực hiện Dự án là hoàn toàn phù hợp với điều kiện kinh tế - xã hội tại khu vực.</w:t>
      </w:r>
    </w:p>
    <w:p w14:paraId="56B42DE7" w14:textId="77777777" w:rsidR="00A46DB0" w:rsidRPr="002E2923" w:rsidRDefault="00A46DB0" w:rsidP="00714BEF">
      <w:pPr>
        <w:spacing w:line="312" w:lineRule="auto"/>
        <w:rPr>
          <w:b/>
          <w:sz w:val="27"/>
          <w:szCs w:val="27"/>
          <w:lang w:val="vi-VN"/>
        </w:rPr>
      </w:pPr>
      <w:r w:rsidRPr="002721E8">
        <w:rPr>
          <w:sz w:val="27"/>
          <w:szCs w:val="27"/>
          <w:lang w:val="nl-NL"/>
        </w:rPr>
        <w:br w:type="page"/>
      </w:r>
    </w:p>
    <w:p w14:paraId="3B809101" w14:textId="77777777" w:rsidR="00C6334B" w:rsidRPr="002721E8" w:rsidRDefault="007750BD" w:rsidP="00714BEF">
      <w:pPr>
        <w:pStyle w:val="k4"/>
        <w:spacing w:line="312" w:lineRule="auto"/>
        <w:jc w:val="center"/>
        <w:outlineLvl w:val="0"/>
        <w:rPr>
          <w:color w:val="auto"/>
          <w:sz w:val="27"/>
          <w:szCs w:val="27"/>
        </w:rPr>
      </w:pPr>
      <w:bookmarkStart w:id="1321" w:name="_Toc164155873"/>
      <w:r w:rsidRPr="002E2923">
        <w:rPr>
          <w:color w:val="auto"/>
          <w:sz w:val="27"/>
          <w:szCs w:val="27"/>
        </w:rPr>
        <w:lastRenderedPageBreak/>
        <w:t>CHƯƠNG 3</w:t>
      </w:r>
      <w:bookmarkStart w:id="1322" w:name="_Toc223633166"/>
      <w:bookmarkStart w:id="1323" w:name="_Toc429147768"/>
      <w:bookmarkStart w:id="1324" w:name="_Toc430265582"/>
      <w:bookmarkEnd w:id="1307"/>
      <w:r w:rsidR="00904EB1" w:rsidRPr="002E2923">
        <w:rPr>
          <w:color w:val="auto"/>
          <w:sz w:val="27"/>
          <w:szCs w:val="27"/>
        </w:rPr>
        <w:t>.</w:t>
      </w:r>
      <w:bookmarkEnd w:id="1321"/>
      <w:bookmarkEnd w:id="1322"/>
      <w:bookmarkEnd w:id="1323"/>
      <w:bookmarkEnd w:id="1324"/>
    </w:p>
    <w:p w14:paraId="5951E609" w14:textId="4E47B72B" w:rsidR="007750BD" w:rsidRPr="002E2923" w:rsidRDefault="007750BD" w:rsidP="00714BEF">
      <w:pPr>
        <w:pStyle w:val="k4"/>
        <w:spacing w:line="312" w:lineRule="auto"/>
        <w:jc w:val="center"/>
        <w:outlineLvl w:val="0"/>
        <w:rPr>
          <w:bCs/>
          <w:color w:val="auto"/>
          <w:sz w:val="27"/>
          <w:szCs w:val="27"/>
        </w:rPr>
      </w:pPr>
      <w:bookmarkStart w:id="1325" w:name="_Toc164155874"/>
      <w:r w:rsidRPr="002E2923">
        <w:rPr>
          <w:bCs/>
          <w:color w:val="auto"/>
          <w:sz w:val="27"/>
          <w:szCs w:val="27"/>
        </w:rPr>
        <w:t xml:space="preserve">ĐÁNH GIÁ, DỰ BÁO TÁC ĐỘNG MÔI TRƯỜNG CỦA </w:t>
      </w:r>
      <w:r w:rsidR="00096FB5" w:rsidRPr="002E2923">
        <w:rPr>
          <w:bCs/>
          <w:color w:val="auto"/>
          <w:sz w:val="27"/>
          <w:szCs w:val="27"/>
        </w:rPr>
        <w:t>DỰ ÁN</w:t>
      </w:r>
      <w:r w:rsidRPr="002E2923">
        <w:rPr>
          <w:bCs/>
          <w:color w:val="auto"/>
          <w:sz w:val="27"/>
          <w:szCs w:val="27"/>
        </w:rPr>
        <w:t xml:space="preserve"> VÀ</w:t>
      </w:r>
      <w:r w:rsidR="00904EB1" w:rsidRPr="002E2923">
        <w:rPr>
          <w:bCs/>
          <w:color w:val="auto"/>
          <w:sz w:val="27"/>
          <w:szCs w:val="27"/>
        </w:rPr>
        <w:t xml:space="preserve"> </w:t>
      </w:r>
      <w:r w:rsidRPr="002E2923">
        <w:rPr>
          <w:bCs/>
          <w:color w:val="auto"/>
          <w:sz w:val="27"/>
          <w:szCs w:val="27"/>
        </w:rPr>
        <w:t>ĐỀ XUẤT CÁC BIỆN PHÁP, CÔNG TRÌNH BẢO VỆ MÔI TRƯỜNG, ỨNG PHÓ SỰ CỐ MÔI TRƯỜNG</w:t>
      </w:r>
      <w:bookmarkEnd w:id="1308"/>
      <w:bookmarkEnd w:id="1309"/>
      <w:bookmarkEnd w:id="1310"/>
      <w:bookmarkEnd w:id="1311"/>
      <w:bookmarkEnd w:id="1312"/>
      <w:bookmarkEnd w:id="1313"/>
      <w:bookmarkEnd w:id="1314"/>
      <w:bookmarkEnd w:id="1315"/>
      <w:bookmarkEnd w:id="1325"/>
    </w:p>
    <w:p w14:paraId="35F2CF6C" w14:textId="77777777" w:rsidR="00825E04" w:rsidRPr="002721E8" w:rsidRDefault="00825E04" w:rsidP="009E01A1">
      <w:pPr>
        <w:spacing w:line="288" w:lineRule="auto"/>
        <w:rPr>
          <w:sz w:val="27"/>
          <w:szCs w:val="27"/>
          <w:lang w:val="vi-VN"/>
        </w:rPr>
      </w:pPr>
    </w:p>
    <w:p w14:paraId="3F0C2825" w14:textId="6B5906F0" w:rsidR="007750BD" w:rsidRPr="002721E8" w:rsidRDefault="007750BD" w:rsidP="009E01A1">
      <w:pPr>
        <w:pStyle w:val="k2"/>
        <w:outlineLvl w:val="0"/>
        <w:rPr>
          <w:color w:val="auto"/>
          <w:sz w:val="27"/>
          <w:szCs w:val="27"/>
          <w:lang w:val="vi-VN"/>
        </w:rPr>
      </w:pPr>
      <w:bookmarkStart w:id="1326" w:name="_Toc18760923"/>
      <w:bookmarkStart w:id="1327" w:name="_Toc21159283"/>
      <w:bookmarkStart w:id="1328" w:name="_Toc21673180"/>
      <w:bookmarkStart w:id="1329" w:name="_Toc22893074"/>
      <w:bookmarkStart w:id="1330" w:name="_Toc23431454"/>
      <w:bookmarkStart w:id="1331" w:name="_Toc23431672"/>
      <w:bookmarkStart w:id="1332" w:name="_Toc28592726"/>
      <w:bookmarkStart w:id="1333" w:name="_Toc35929471"/>
      <w:bookmarkStart w:id="1334" w:name="_Toc35935137"/>
      <w:bookmarkStart w:id="1335" w:name="_Toc35938074"/>
      <w:bookmarkStart w:id="1336" w:name="_Toc38724383"/>
      <w:bookmarkStart w:id="1337" w:name="_Toc38789661"/>
      <w:bookmarkStart w:id="1338" w:name="_Toc38961757"/>
      <w:bookmarkStart w:id="1339" w:name="_Toc39568709"/>
      <w:bookmarkStart w:id="1340" w:name="_Toc39737576"/>
      <w:bookmarkStart w:id="1341" w:name="_Toc43995023"/>
      <w:bookmarkStart w:id="1342" w:name="_Toc43995313"/>
      <w:bookmarkStart w:id="1343" w:name="_Toc164155875"/>
      <w:r w:rsidRPr="002E2923">
        <w:rPr>
          <w:color w:val="auto"/>
          <w:sz w:val="27"/>
          <w:szCs w:val="27"/>
          <w:lang w:val="vi-VN"/>
        </w:rPr>
        <w:t>3.1. Đánh giá tác động và đề xuất các biện pháp, công trình bảo vệ môi trường trong giai đoạn triển khai xâ</w:t>
      </w:r>
      <w:r w:rsidR="00A70B5C" w:rsidRPr="002E2923">
        <w:rPr>
          <w:color w:val="auto"/>
          <w:sz w:val="27"/>
          <w:szCs w:val="27"/>
          <w:lang w:val="vi-VN"/>
        </w:rPr>
        <w:t>y dựng</w:t>
      </w:r>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p>
    <w:p w14:paraId="506CD8F9" w14:textId="77777777" w:rsidR="009311E2" w:rsidRPr="002721E8" w:rsidRDefault="009311E2" w:rsidP="009E01A1">
      <w:pPr>
        <w:pStyle w:val="k4"/>
        <w:outlineLvl w:val="1"/>
        <w:rPr>
          <w:i/>
          <w:color w:val="auto"/>
          <w:sz w:val="27"/>
          <w:szCs w:val="27"/>
        </w:rPr>
      </w:pPr>
      <w:bookmarkStart w:id="1344" w:name="_Toc43995024"/>
      <w:bookmarkStart w:id="1345" w:name="_Toc43995314"/>
      <w:bookmarkStart w:id="1346" w:name="_Toc164155876"/>
      <w:r w:rsidRPr="002E2923">
        <w:rPr>
          <w:i/>
          <w:color w:val="auto"/>
          <w:sz w:val="27"/>
          <w:szCs w:val="27"/>
        </w:rPr>
        <w:t>3.1.1. Đánh giá, dự báo các tác động</w:t>
      </w:r>
      <w:bookmarkEnd w:id="1344"/>
      <w:bookmarkEnd w:id="1345"/>
      <w:bookmarkEnd w:id="1346"/>
    </w:p>
    <w:p w14:paraId="7ACCB7DF" w14:textId="77777777" w:rsidR="00117026" w:rsidRPr="002E2923" w:rsidRDefault="009311E2" w:rsidP="009E01A1">
      <w:pPr>
        <w:keepNext/>
        <w:keepLines/>
        <w:spacing w:line="288" w:lineRule="auto"/>
        <w:jc w:val="both"/>
        <w:outlineLvl w:val="2"/>
        <w:rPr>
          <w:b/>
          <w:i/>
          <w:sz w:val="27"/>
          <w:szCs w:val="27"/>
          <w:lang w:val="vi-VN"/>
        </w:rPr>
      </w:pPr>
      <w:bookmarkStart w:id="1347" w:name="_Toc43995025"/>
      <w:r w:rsidRPr="002E2923">
        <w:rPr>
          <w:i/>
          <w:sz w:val="27"/>
          <w:szCs w:val="27"/>
          <w:lang w:val="vi-VN"/>
        </w:rPr>
        <w:t>3.1.1.1. Đánh giá tác động đến cảnh quan, hệ sinh thái</w:t>
      </w:r>
      <w:bookmarkEnd w:id="1347"/>
    </w:p>
    <w:p w14:paraId="7825F532" w14:textId="12956F36" w:rsidR="009C74AC" w:rsidRPr="002721E8" w:rsidRDefault="009C74AC" w:rsidP="009E01A1">
      <w:pPr>
        <w:widowControl w:val="0"/>
        <w:autoSpaceDE w:val="0"/>
        <w:autoSpaceDN w:val="0"/>
        <w:adjustRightInd w:val="0"/>
        <w:spacing w:line="288" w:lineRule="auto"/>
        <w:ind w:right="45" w:firstLine="544"/>
        <w:jc w:val="both"/>
        <w:rPr>
          <w:sz w:val="27"/>
          <w:szCs w:val="27"/>
          <w:lang w:val="vi-VN"/>
        </w:rPr>
      </w:pPr>
      <w:bookmarkStart w:id="1348" w:name="_Toc18760925"/>
      <w:bookmarkStart w:id="1349" w:name="_Toc21159153"/>
      <w:bookmarkStart w:id="1350" w:name="_Toc21672995"/>
      <w:bookmarkStart w:id="1351" w:name="_Toc23431088"/>
      <w:bookmarkStart w:id="1352" w:name="_Toc37507604"/>
      <w:bookmarkStart w:id="1353" w:name="_Toc39736955"/>
      <w:bookmarkStart w:id="1354" w:name="_Toc43995026"/>
      <w:bookmarkStart w:id="1355" w:name="_Toc428866905"/>
      <w:bookmarkStart w:id="1356" w:name="_Toc223633168"/>
      <w:r w:rsidRPr="002721E8">
        <w:rPr>
          <w:sz w:val="27"/>
          <w:szCs w:val="27"/>
          <w:lang w:val="vi-VN"/>
        </w:rPr>
        <w:t xml:space="preserve">Dự án có tổng diện tích đất chiếm dụng là </w:t>
      </w:r>
      <w:r w:rsidR="00461CF0" w:rsidRPr="00461CF0">
        <w:rPr>
          <w:sz w:val="27"/>
          <w:szCs w:val="27"/>
          <w:lang w:val="vi-VN"/>
        </w:rPr>
        <w:t>20.939</w:t>
      </w:r>
      <w:r w:rsidRPr="002721E8">
        <w:rPr>
          <w:sz w:val="27"/>
          <w:szCs w:val="27"/>
          <w:lang w:val="vi-VN"/>
        </w:rPr>
        <w:t xml:space="preserve"> m</w:t>
      </w:r>
      <w:r w:rsidRPr="002721E8">
        <w:rPr>
          <w:sz w:val="27"/>
          <w:szCs w:val="27"/>
          <w:vertAlign w:val="superscript"/>
          <w:lang w:val="vi-VN"/>
        </w:rPr>
        <w:t>2</w:t>
      </w:r>
      <w:r w:rsidRPr="002721E8">
        <w:rPr>
          <w:sz w:val="27"/>
          <w:szCs w:val="27"/>
          <w:lang w:val="vi-VN"/>
        </w:rPr>
        <w:t xml:space="preserve">, hiện trạng khu vực là vùng </w:t>
      </w:r>
      <w:r w:rsidR="00BB59E0" w:rsidRPr="00BB59E0">
        <w:rPr>
          <w:sz w:val="27"/>
          <w:szCs w:val="27"/>
          <w:lang w:val="vi-VN"/>
        </w:rPr>
        <w:t>đồi núi</w:t>
      </w:r>
      <w:r w:rsidRPr="002721E8">
        <w:rPr>
          <w:sz w:val="27"/>
          <w:szCs w:val="27"/>
          <w:lang w:val="vi-VN"/>
        </w:rPr>
        <w:t xml:space="preserve">, xung quanh chủ yếu là đất trồng </w:t>
      </w:r>
      <w:r w:rsidR="00461CF0" w:rsidRPr="00461CF0">
        <w:rPr>
          <w:sz w:val="27"/>
          <w:szCs w:val="27"/>
          <w:lang w:val="vi-VN"/>
        </w:rPr>
        <w:t>cây</w:t>
      </w:r>
      <w:r w:rsidRPr="002721E8">
        <w:rPr>
          <w:sz w:val="27"/>
          <w:szCs w:val="27"/>
          <w:lang w:val="vi-VN"/>
        </w:rPr>
        <w:t xml:space="preserve"> của người dân </w:t>
      </w:r>
      <w:r w:rsidR="00461CF0" w:rsidRPr="00461CF0">
        <w:rPr>
          <w:sz w:val="27"/>
          <w:szCs w:val="27"/>
          <w:lang w:val="vi-VN"/>
        </w:rPr>
        <w:t>thị trấn Hồ Xá</w:t>
      </w:r>
      <w:r w:rsidRPr="002721E8">
        <w:rPr>
          <w:sz w:val="27"/>
          <w:szCs w:val="27"/>
          <w:lang w:val="vi-VN"/>
        </w:rPr>
        <w:t xml:space="preserve">, huyện </w:t>
      </w:r>
      <w:r w:rsidR="00461CF0" w:rsidRPr="00461CF0">
        <w:rPr>
          <w:sz w:val="27"/>
          <w:szCs w:val="27"/>
          <w:lang w:val="vi-VN"/>
        </w:rPr>
        <w:t>Vĩnh Linh</w:t>
      </w:r>
      <w:r w:rsidRPr="002721E8">
        <w:rPr>
          <w:sz w:val="27"/>
          <w:szCs w:val="27"/>
          <w:lang w:val="vi-VN"/>
        </w:rPr>
        <w:t xml:space="preserve">. Quá trình thi công dự án sẽ thay đổi cảnh quan khu vực từ vùng đất thấp trũng thành khu vực hạ tầng kỹ thuật, khu vực </w:t>
      </w:r>
      <w:r w:rsidR="00461CF0" w:rsidRPr="00461CF0">
        <w:rPr>
          <w:sz w:val="27"/>
          <w:szCs w:val="27"/>
          <w:lang w:val="vi-VN"/>
        </w:rPr>
        <w:t>Nhà máy</w:t>
      </w:r>
      <w:r w:rsidRPr="002721E8">
        <w:rPr>
          <w:sz w:val="27"/>
          <w:szCs w:val="27"/>
          <w:lang w:val="vi-VN"/>
        </w:rPr>
        <w:t xml:space="preserve"> có địa hình cao hơn và bổ sung hệ thống cây xanh sẽ tạo cảnh quan mới cho khu vực theo hướng tích cực.</w:t>
      </w:r>
    </w:p>
    <w:p w14:paraId="633C76AC" w14:textId="77777777" w:rsidR="009C74AC" w:rsidRPr="002721E8" w:rsidRDefault="009C74AC" w:rsidP="009E01A1">
      <w:pPr>
        <w:widowControl w:val="0"/>
        <w:autoSpaceDE w:val="0"/>
        <w:autoSpaceDN w:val="0"/>
        <w:adjustRightInd w:val="0"/>
        <w:spacing w:line="288" w:lineRule="auto"/>
        <w:ind w:right="45" w:firstLine="544"/>
        <w:jc w:val="both"/>
        <w:rPr>
          <w:sz w:val="27"/>
          <w:szCs w:val="27"/>
          <w:lang w:val="vi-VN"/>
        </w:rPr>
      </w:pPr>
      <w:r w:rsidRPr="002721E8">
        <w:rPr>
          <w:sz w:val="27"/>
          <w:szCs w:val="27"/>
          <w:lang w:val="vi-VN"/>
        </w:rPr>
        <w:t xml:space="preserve">Tuy nhiên, trong quá trình thi công dự án, hoạt động vận chuyển nguyên vật liệu sẽ làm phát sinh các chất thải rắn, bụi, nước thải xây dựng sẽ ảnh hưởng tức thời đến cảnh quan khu vực. Do đó, trong giai đoạn này chủ dự án sẽ áp dụng các biện pháp quản lý trong thi công để không làm ô nhiễm đến môi trường cảnh quan khu vực. </w:t>
      </w:r>
    </w:p>
    <w:p w14:paraId="694FAA90" w14:textId="6A426A62" w:rsidR="007750BD" w:rsidRPr="002721E8" w:rsidRDefault="007750BD" w:rsidP="009E01A1">
      <w:pPr>
        <w:keepNext/>
        <w:keepLines/>
        <w:spacing w:line="288" w:lineRule="auto"/>
        <w:jc w:val="both"/>
        <w:outlineLvl w:val="2"/>
        <w:rPr>
          <w:b/>
          <w:i/>
          <w:sz w:val="27"/>
          <w:szCs w:val="27"/>
          <w:lang w:val="vi-VN"/>
        </w:rPr>
      </w:pPr>
      <w:r w:rsidRPr="002721E8">
        <w:rPr>
          <w:i/>
          <w:sz w:val="27"/>
          <w:szCs w:val="27"/>
          <w:lang w:val="vi-VN"/>
        </w:rPr>
        <w:t>3.1.1.</w:t>
      </w:r>
      <w:r w:rsidR="00C87E60" w:rsidRPr="002721E8">
        <w:rPr>
          <w:i/>
          <w:sz w:val="27"/>
          <w:szCs w:val="27"/>
          <w:lang w:val="vi-VN"/>
        </w:rPr>
        <w:t>2</w:t>
      </w:r>
      <w:r w:rsidRPr="002721E8">
        <w:rPr>
          <w:i/>
          <w:sz w:val="27"/>
          <w:szCs w:val="27"/>
          <w:lang w:val="vi-VN"/>
        </w:rPr>
        <w:t>. Đánh giá tá</w:t>
      </w:r>
      <w:r w:rsidR="00616F1D" w:rsidRPr="002721E8">
        <w:rPr>
          <w:i/>
          <w:sz w:val="27"/>
          <w:szCs w:val="27"/>
          <w:lang w:val="vi-VN"/>
        </w:rPr>
        <w:t xml:space="preserve">c động của việc chiếm dụng đất, </w:t>
      </w:r>
      <w:r w:rsidRPr="002721E8">
        <w:rPr>
          <w:i/>
          <w:sz w:val="27"/>
          <w:szCs w:val="27"/>
          <w:lang w:val="vi-VN"/>
        </w:rPr>
        <w:t>di dân, tái định cư</w:t>
      </w:r>
      <w:bookmarkEnd w:id="1348"/>
      <w:bookmarkEnd w:id="1349"/>
      <w:bookmarkEnd w:id="1350"/>
      <w:bookmarkEnd w:id="1351"/>
      <w:bookmarkEnd w:id="1352"/>
      <w:bookmarkEnd w:id="1353"/>
      <w:bookmarkEnd w:id="1354"/>
    </w:p>
    <w:p w14:paraId="07BDA3C5" w14:textId="02DDF6B8" w:rsidR="009C74AC" w:rsidRPr="00461CF0" w:rsidRDefault="009C74AC" w:rsidP="009E01A1">
      <w:pPr>
        <w:widowControl w:val="0"/>
        <w:autoSpaceDE w:val="0"/>
        <w:autoSpaceDN w:val="0"/>
        <w:adjustRightInd w:val="0"/>
        <w:spacing w:line="288" w:lineRule="auto"/>
        <w:ind w:right="45" w:firstLine="544"/>
        <w:jc w:val="both"/>
        <w:rPr>
          <w:sz w:val="27"/>
          <w:szCs w:val="27"/>
          <w:lang w:val="nl-NL"/>
        </w:rPr>
      </w:pPr>
      <w:bookmarkStart w:id="1357" w:name="_Toc18760926"/>
      <w:bookmarkStart w:id="1358" w:name="_Toc37507606"/>
      <w:bookmarkStart w:id="1359" w:name="_Toc39736957"/>
      <w:bookmarkStart w:id="1360" w:name="_Toc43995027"/>
      <w:bookmarkStart w:id="1361" w:name="_Toc401734920"/>
      <w:bookmarkStart w:id="1362" w:name="_Toc401825651"/>
      <w:bookmarkStart w:id="1363" w:name="_Toc402302116"/>
      <w:bookmarkStart w:id="1364" w:name="_Toc401923166"/>
      <w:bookmarkStart w:id="1365" w:name="_Toc411150833"/>
      <w:bookmarkStart w:id="1366" w:name="_Toc375904318"/>
      <w:bookmarkStart w:id="1367" w:name="_Toc400723313"/>
      <w:bookmarkStart w:id="1368" w:name="_Toc429147771"/>
      <w:bookmarkStart w:id="1369" w:name="_Toc430265585"/>
      <w:bookmarkStart w:id="1370" w:name="_Toc431365882"/>
      <w:bookmarkStart w:id="1371" w:name="_Toc431365964"/>
      <w:bookmarkStart w:id="1372" w:name="_Toc439746426"/>
      <w:bookmarkEnd w:id="1355"/>
      <w:r w:rsidRPr="002E2923">
        <w:rPr>
          <w:szCs w:val="27"/>
          <w:lang w:val="nl-NL"/>
        </w:rPr>
        <w:t xml:space="preserve">Dự án có tổng diện tích đất chiếm dụng là </w:t>
      </w:r>
      <w:r w:rsidR="00461CF0" w:rsidRPr="00461CF0">
        <w:rPr>
          <w:sz w:val="27"/>
          <w:szCs w:val="27"/>
          <w:lang w:val="vi-VN"/>
        </w:rPr>
        <w:t>20.939</w:t>
      </w:r>
      <w:r w:rsidRPr="002721E8">
        <w:rPr>
          <w:sz w:val="27"/>
          <w:szCs w:val="27"/>
          <w:lang w:val="vi-VN"/>
        </w:rPr>
        <w:t xml:space="preserve"> m</w:t>
      </w:r>
      <w:r w:rsidRPr="002721E8">
        <w:rPr>
          <w:sz w:val="27"/>
          <w:szCs w:val="27"/>
          <w:vertAlign w:val="superscript"/>
          <w:lang w:val="vi-VN"/>
        </w:rPr>
        <w:t>2</w:t>
      </w:r>
      <w:r w:rsidRPr="002E2923">
        <w:rPr>
          <w:szCs w:val="27"/>
          <w:lang w:val="nl-NL"/>
        </w:rPr>
        <w:t xml:space="preserve">, trong đó hiện trạng </w:t>
      </w:r>
      <w:r w:rsidRPr="00D6123D">
        <w:rPr>
          <w:szCs w:val="27"/>
          <w:lang w:val="nl-NL"/>
        </w:rPr>
        <w:t xml:space="preserve">phần lớn là </w:t>
      </w:r>
      <w:r w:rsidR="00461CF0">
        <w:rPr>
          <w:szCs w:val="27"/>
          <w:lang w:val="nl-NL"/>
        </w:rPr>
        <w:t>đất rừng sản xuất</w:t>
      </w:r>
      <w:r w:rsidRPr="00461CF0">
        <w:rPr>
          <w:sz w:val="27"/>
          <w:szCs w:val="27"/>
          <w:lang w:val="nl-NL"/>
        </w:rPr>
        <w:t xml:space="preserve">. </w:t>
      </w:r>
      <w:r w:rsidR="00461CF0" w:rsidRPr="00461CF0">
        <w:rPr>
          <w:sz w:val="27"/>
          <w:szCs w:val="27"/>
          <w:lang w:val="nl-NL"/>
        </w:rPr>
        <w:t>Năm 2010 UBND huyện Vĩnh Linh đã thu hồi khoảng 15.000 m</w:t>
      </w:r>
      <w:r w:rsidR="00461CF0" w:rsidRPr="00461CF0">
        <w:rPr>
          <w:sz w:val="27"/>
          <w:szCs w:val="27"/>
          <w:vertAlign w:val="superscript"/>
          <w:lang w:val="nl-NL"/>
        </w:rPr>
        <w:t>2</w:t>
      </w:r>
      <w:r w:rsidR="00461CF0" w:rsidRPr="00461CF0">
        <w:rPr>
          <w:sz w:val="27"/>
          <w:szCs w:val="27"/>
          <w:lang w:val="nl-NL"/>
        </w:rPr>
        <w:t xml:space="preserve"> để thực hiện Cụm Công nghiệp trước đây. </w:t>
      </w:r>
      <w:r w:rsidRPr="00461CF0">
        <w:rPr>
          <w:sz w:val="27"/>
          <w:szCs w:val="27"/>
          <w:lang w:val="nl-NL"/>
        </w:rPr>
        <w:t>Trong phạm vi khu vực dự án không có dân cư sinh sống, do đó dự án không có hoạt độn di dân, tái định cư.</w:t>
      </w:r>
    </w:p>
    <w:p w14:paraId="768C8886" w14:textId="77777777" w:rsidR="007750BD" w:rsidRPr="002E2923" w:rsidRDefault="007750BD" w:rsidP="009E01A1">
      <w:pPr>
        <w:keepNext/>
        <w:keepLines/>
        <w:spacing w:line="288" w:lineRule="auto"/>
        <w:jc w:val="both"/>
        <w:outlineLvl w:val="2"/>
        <w:rPr>
          <w:b/>
          <w:i/>
          <w:sz w:val="27"/>
          <w:szCs w:val="27"/>
          <w:lang w:val="vi-VN"/>
        </w:rPr>
      </w:pPr>
      <w:r w:rsidRPr="002E2923">
        <w:rPr>
          <w:i/>
          <w:sz w:val="27"/>
          <w:szCs w:val="27"/>
          <w:lang w:val="vi-VN"/>
        </w:rPr>
        <w:t>3.1.1.</w:t>
      </w:r>
      <w:r w:rsidR="00CE1357" w:rsidRPr="002721E8">
        <w:rPr>
          <w:i/>
          <w:sz w:val="27"/>
          <w:szCs w:val="27"/>
          <w:lang w:val="nl-NL"/>
        </w:rPr>
        <w:t>3</w:t>
      </w:r>
      <w:r w:rsidRPr="002E2923">
        <w:rPr>
          <w:i/>
          <w:sz w:val="27"/>
          <w:szCs w:val="27"/>
          <w:lang w:val="vi-VN"/>
        </w:rPr>
        <w:t>. Đánh giá tác động của hoạt động giải phóng mặt bằng</w:t>
      </w:r>
      <w:bookmarkEnd w:id="1357"/>
      <w:bookmarkEnd w:id="1358"/>
      <w:bookmarkEnd w:id="1359"/>
      <w:bookmarkEnd w:id="1360"/>
    </w:p>
    <w:p w14:paraId="1D2B01E1" w14:textId="6DAB04F4" w:rsidR="009C74AC" w:rsidRPr="00BB59E0" w:rsidRDefault="009C74AC" w:rsidP="009E01A1">
      <w:pPr>
        <w:widowControl w:val="0"/>
        <w:autoSpaceDE w:val="0"/>
        <w:autoSpaceDN w:val="0"/>
        <w:adjustRightInd w:val="0"/>
        <w:spacing w:line="288" w:lineRule="auto"/>
        <w:ind w:right="45" w:firstLine="544"/>
        <w:jc w:val="both"/>
        <w:rPr>
          <w:sz w:val="27"/>
          <w:szCs w:val="27"/>
          <w:lang w:val="vi-VN"/>
        </w:rPr>
      </w:pPr>
      <w:bookmarkStart w:id="1373" w:name="_Toc18760927"/>
      <w:bookmarkStart w:id="1374" w:name="_Toc37507607"/>
      <w:bookmarkStart w:id="1375" w:name="_Toc39736958"/>
      <w:bookmarkStart w:id="1376" w:name="_Toc43995028"/>
      <w:bookmarkStart w:id="1377" w:name="_Toc493234262"/>
      <w:r w:rsidRPr="00BB59E0">
        <w:rPr>
          <w:sz w:val="27"/>
          <w:szCs w:val="27"/>
          <w:lang w:val="vi-VN"/>
        </w:rPr>
        <w:t xml:space="preserve">Hiện trạng khu vực là </w:t>
      </w:r>
      <w:r w:rsidR="00BB59E0" w:rsidRPr="00BB59E0">
        <w:rPr>
          <w:sz w:val="27"/>
          <w:szCs w:val="27"/>
          <w:lang w:val="vi-VN"/>
        </w:rPr>
        <w:t>đất rừng sản xuất</w:t>
      </w:r>
      <w:r w:rsidRPr="00BB59E0">
        <w:rPr>
          <w:sz w:val="27"/>
          <w:szCs w:val="27"/>
          <w:lang w:val="vi-VN"/>
        </w:rPr>
        <w:t xml:space="preserve">, hoạt động giải phóng mặt bằng chủ yếu là quá trình bóc lớp đất hữu cơ bề mặt từ 0,2 - 0,25 m, tương ứng với khối lượng khoảng </w:t>
      </w:r>
      <w:r w:rsidR="00BB59E0" w:rsidRPr="00BB59E0">
        <w:rPr>
          <w:sz w:val="27"/>
          <w:szCs w:val="27"/>
          <w:lang w:val="vi-VN"/>
        </w:rPr>
        <w:t>4.188</w:t>
      </w:r>
      <w:r w:rsidRPr="00BB59E0">
        <w:rPr>
          <w:sz w:val="27"/>
          <w:szCs w:val="27"/>
          <w:lang w:val="vi-VN"/>
        </w:rPr>
        <w:t xml:space="preserve"> m</w:t>
      </w:r>
      <w:r w:rsidRPr="00BB59E0">
        <w:rPr>
          <w:sz w:val="27"/>
          <w:szCs w:val="27"/>
          <w:vertAlign w:val="superscript"/>
          <w:lang w:val="vi-VN"/>
        </w:rPr>
        <w:t>3</w:t>
      </w:r>
      <w:r w:rsidRPr="00BB59E0">
        <w:rPr>
          <w:sz w:val="27"/>
          <w:szCs w:val="27"/>
          <w:lang w:val="vi-VN"/>
        </w:rPr>
        <w:t xml:space="preserve">. </w:t>
      </w:r>
    </w:p>
    <w:p w14:paraId="0AB2A091" w14:textId="77777777" w:rsidR="007750BD" w:rsidRPr="002721E8" w:rsidRDefault="007750BD" w:rsidP="009E01A1">
      <w:pPr>
        <w:keepNext/>
        <w:keepLines/>
        <w:spacing w:line="288" w:lineRule="auto"/>
        <w:jc w:val="both"/>
        <w:outlineLvl w:val="2"/>
        <w:rPr>
          <w:i/>
          <w:sz w:val="27"/>
          <w:szCs w:val="27"/>
          <w:lang w:val="vi-VN"/>
        </w:rPr>
      </w:pPr>
      <w:r w:rsidRPr="002E2923">
        <w:rPr>
          <w:i/>
          <w:sz w:val="27"/>
          <w:szCs w:val="27"/>
          <w:lang w:val="vi-VN"/>
        </w:rPr>
        <w:t>3.1.1.</w:t>
      </w:r>
      <w:r w:rsidR="00CE1357" w:rsidRPr="002721E8">
        <w:rPr>
          <w:i/>
          <w:sz w:val="27"/>
          <w:szCs w:val="27"/>
          <w:lang w:val="vi-VN"/>
        </w:rPr>
        <w:t>4</w:t>
      </w:r>
      <w:r w:rsidRPr="002E2923">
        <w:rPr>
          <w:i/>
          <w:sz w:val="27"/>
          <w:szCs w:val="27"/>
          <w:lang w:val="vi-VN"/>
        </w:rPr>
        <w:t xml:space="preserve">. </w:t>
      </w:r>
      <w:r w:rsidR="00230244" w:rsidRPr="002E2923">
        <w:rPr>
          <w:i/>
          <w:sz w:val="27"/>
          <w:szCs w:val="27"/>
          <w:lang w:val="vi-VN"/>
        </w:rPr>
        <w:t>Đánh</w:t>
      </w:r>
      <w:r w:rsidR="00230244" w:rsidRPr="002721E8">
        <w:rPr>
          <w:i/>
          <w:sz w:val="27"/>
          <w:szCs w:val="27"/>
          <w:lang w:val="vi-VN"/>
        </w:rPr>
        <w:t xml:space="preserve"> giá tác động v</w:t>
      </w:r>
      <w:r w:rsidRPr="002E2923">
        <w:rPr>
          <w:i/>
          <w:sz w:val="27"/>
          <w:szCs w:val="27"/>
          <w:lang w:val="vi-VN"/>
        </w:rPr>
        <w:t>ận chuyển nguyên vật liệu xây dựng, máy móc thiết bị</w:t>
      </w:r>
      <w:bookmarkEnd w:id="1373"/>
      <w:bookmarkEnd w:id="1374"/>
      <w:bookmarkEnd w:id="1375"/>
      <w:bookmarkEnd w:id="1376"/>
      <w:r w:rsidR="001C2DA3" w:rsidRPr="002721E8">
        <w:rPr>
          <w:i/>
          <w:sz w:val="27"/>
          <w:szCs w:val="27"/>
          <w:lang w:val="vi-VN"/>
        </w:rPr>
        <w:t xml:space="preserve"> và thi công xây dựng</w:t>
      </w:r>
    </w:p>
    <w:p w14:paraId="28A79976" w14:textId="77777777" w:rsidR="00616F1D" w:rsidRPr="002721E8" w:rsidRDefault="00616F1D" w:rsidP="009E01A1">
      <w:pPr>
        <w:widowControl w:val="0"/>
        <w:spacing w:line="288" w:lineRule="auto"/>
        <w:rPr>
          <w:i/>
          <w:sz w:val="27"/>
          <w:szCs w:val="27"/>
          <w:lang w:val="vi-VN"/>
        </w:rPr>
      </w:pPr>
      <w:bookmarkStart w:id="1378" w:name="_Toc335202740"/>
      <w:bookmarkStart w:id="1379" w:name="_Toc333822180"/>
      <w:bookmarkStart w:id="1380" w:name="_Toc241340494"/>
      <w:bookmarkStart w:id="1381" w:name="_Toc241335542"/>
      <w:bookmarkStart w:id="1382" w:name="_Toc35115974"/>
      <w:bookmarkStart w:id="1383" w:name="_Toc28854482"/>
      <w:bookmarkStart w:id="1384" w:name="_Toc18760932"/>
      <w:bookmarkStart w:id="1385" w:name="_Toc21159162"/>
      <w:bookmarkStart w:id="1386" w:name="_Toc21673005"/>
      <w:bookmarkStart w:id="1387" w:name="_Toc23431097"/>
      <w:bookmarkStart w:id="1388" w:name="_Toc37507615"/>
      <w:bookmarkStart w:id="1389" w:name="_Toc39736966"/>
      <w:bookmarkStart w:id="1390" w:name="_Toc43995029"/>
      <w:bookmarkStart w:id="1391" w:name="_Toc241340498"/>
      <w:bookmarkStart w:id="1392" w:name="_Toc333822177"/>
      <w:bookmarkStart w:id="1393" w:name="_Toc241335547"/>
      <w:bookmarkStart w:id="1394" w:name="_Toc241340499"/>
      <w:bookmarkStart w:id="1395" w:name="_Toc241335546"/>
      <w:bookmarkStart w:id="1396" w:name="_Toc335202737"/>
      <w:bookmarkStart w:id="1397" w:name="_Toc351100830"/>
      <w:bookmarkEnd w:id="1356"/>
      <w:bookmarkEnd w:id="1361"/>
      <w:bookmarkEnd w:id="1362"/>
      <w:bookmarkEnd w:id="1363"/>
      <w:bookmarkEnd w:id="1364"/>
      <w:bookmarkEnd w:id="1365"/>
      <w:bookmarkEnd w:id="1366"/>
      <w:bookmarkEnd w:id="1367"/>
      <w:bookmarkEnd w:id="1368"/>
      <w:bookmarkEnd w:id="1369"/>
      <w:bookmarkEnd w:id="1370"/>
      <w:bookmarkEnd w:id="1371"/>
      <w:bookmarkEnd w:id="1372"/>
      <w:bookmarkEnd w:id="1377"/>
      <w:r w:rsidRPr="002721E8">
        <w:rPr>
          <w:i/>
          <w:sz w:val="27"/>
          <w:szCs w:val="27"/>
          <w:lang w:val="vi-VN"/>
        </w:rPr>
        <w:t>a.</w:t>
      </w:r>
      <w:bookmarkEnd w:id="1378"/>
      <w:bookmarkEnd w:id="1379"/>
      <w:bookmarkEnd w:id="1380"/>
      <w:bookmarkEnd w:id="1381"/>
      <w:r w:rsidRPr="002721E8">
        <w:rPr>
          <w:i/>
          <w:sz w:val="27"/>
          <w:szCs w:val="27"/>
          <w:lang w:val="vi-VN"/>
        </w:rPr>
        <w:t xml:space="preserve"> Đánh giá, dự báo tác động do bụi và khí thải </w:t>
      </w:r>
      <w:bookmarkEnd w:id="1382"/>
      <w:bookmarkEnd w:id="1383"/>
    </w:p>
    <w:p w14:paraId="231C19FE" w14:textId="77777777" w:rsidR="009C74AC" w:rsidRPr="002E2923" w:rsidRDefault="009C74AC" w:rsidP="009E01A1">
      <w:pPr>
        <w:widowControl w:val="0"/>
        <w:spacing w:line="288" w:lineRule="auto"/>
        <w:ind w:firstLine="567"/>
        <w:jc w:val="both"/>
        <w:rPr>
          <w:i/>
          <w:sz w:val="27"/>
          <w:szCs w:val="27"/>
          <w:lang w:val="es-ES"/>
        </w:rPr>
      </w:pPr>
      <w:r w:rsidRPr="002E2923">
        <w:rPr>
          <w:i/>
          <w:sz w:val="27"/>
          <w:szCs w:val="27"/>
          <w:lang w:val="es-ES"/>
        </w:rPr>
        <w:t>* Bụi và khí thải từ vận chuyển nguyên vật liệu thi công</w:t>
      </w:r>
    </w:p>
    <w:p w14:paraId="081DEEEF" w14:textId="3B1B18B0" w:rsidR="009C74AC" w:rsidRDefault="009C74AC" w:rsidP="009E01A1">
      <w:pPr>
        <w:widowControl w:val="0"/>
        <w:spacing w:line="288" w:lineRule="auto"/>
        <w:ind w:firstLine="567"/>
        <w:jc w:val="both"/>
        <w:rPr>
          <w:sz w:val="27"/>
          <w:szCs w:val="27"/>
          <w:lang w:val="es-ES"/>
        </w:rPr>
      </w:pPr>
      <w:r w:rsidRPr="002E2923">
        <w:rPr>
          <w:sz w:val="27"/>
          <w:szCs w:val="27"/>
          <w:lang w:val="es-ES"/>
        </w:rPr>
        <w:t>Quá trình thi công xây dựng sẽ sử dụng các phương tiện vận chuyển nguyên vật liệu hoạt động với mật độ cao, quá trình sẽ phát sinh nguồn ô nhiễm môi trường không khí như bụi, CO, NO</w:t>
      </w:r>
      <w:r w:rsidRPr="002E2923">
        <w:rPr>
          <w:sz w:val="27"/>
          <w:szCs w:val="27"/>
          <w:vertAlign w:val="subscript"/>
          <w:lang w:val="es-ES"/>
        </w:rPr>
        <w:t>x</w:t>
      </w:r>
      <w:r w:rsidRPr="002E2923">
        <w:rPr>
          <w:sz w:val="27"/>
          <w:szCs w:val="27"/>
          <w:lang w:val="es-ES"/>
        </w:rPr>
        <w:t>, HC.</w:t>
      </w:r>
      <w:bookmarkStart w:id="1398" w:name="_Toc283122193"/>
      <w:bookmarkStart w:id="1399" w:name="_Toc310581467"/>
      <w:bookmarkStart w:id="1400" w:name="_Toc314065715"/>
      <w:bookmarkStart w:id="1401" w:name="_Toc318471388"/>
      <w:bookmarkStart w:id="1402" w:name="_Toc382483526"/>
      <w:bookmarkStart w:id="1403" w:name="_Toc400723317"/>
      <w:bookmarkStart w:id="1404" w:name="_Toc402299888"/>
      <w:bookmarkStart w:id="1405" w:name="_Toc402303412"/>
    </w:p>
    <w:p w14:paraId="1A5182D0" w14:textId="161F441C" w:rsidR="008372B1" w:rsidRDefault="008372B1" w:rsidP="009E01A1">
      <w:pPr>
        <w:widowControl w:val="0"/>
        <w:spacing w:line="288" w:lineRule="auto"/>
        <w:ind w:firstLine="567"/>
        <w:jc w:val="both"/>
        <w:rPr>
          <w:sz w:val="27"/>
          <w:szCs w:val="27"/>
          <w:lang w:val="es-ES"/>
        </w:rPr>
      </w:pPr>
      <w:r>
        <w:rPr>
          <w:sz w:val="27"/>
          <w:szCs w:val="27"/>
          <w:lang w:val="es-ES"/>
        </w:rPr>
        <w:t xml:space="preserve">- Tổng hợp khối lượng nguyên, vật liệu thi công xây dựng của Dự án theo dự </w:t>
      </w:r>
      <w:r>
        <w:rPr>
          <w:sz w:val="27"/>
          <w:szCs w:val="27"/>
          <w:lang w:val="es-ES"/>
        </w:rPr>
        <w:lastRenderedPageBreak/>
        <w:t xml:space="preserve">toán từng hạng mục công </w:t>
      </w:r>
      <w:r w:rsidRPr="00CC769C">
        <w:rPr>
          <w:sz w:val="27"/>
          <w:szCs w:val="27"/>
          <w:lang w:val="es-ES"/>
        </w:rPr>
        <w:t>trình (theo bảng 1.</w:t>
      </w:r>
      <w:r w:rsidR="00CC769C" w:rsidRPr="00CC769C">
        <w:rPr>
          <w:sz w:val="27"/>
          <w:szCs w:val="27"/>
          <w:lang w:val="es-ES"/>
        </w:rPr>
        <w:t>4</w:t>
      </w:r>
      <w:r w:rsidRPr="00CC769C">
        <w:rPr>
          <w:sz w:val="27"/>
          <w:szCs w:val="27"/>
          <w:lang w:val="es-ES"/>
        </w:rPr>
        <w:t xml:space="preserve">), </w:t>
      </w:r>
      <w:r>
        <w:rPr>
          <w:sz w:val="27"/>
          <w:szCs w:val="27"/>
          <w:lang w:val="es-ES"/>
        </w:rPr>
        <w:t>dự án sử dụng phương tiện vận chuyển có trong tải trung bình 10T, từ đó khối lượng lượt xe vận chuyển được thể hiện dưới bảng sau:</w:t>
      </w:r>
    </w:p>
    <w:p w14:paraId="02352440" w14:textId="47B96A58" w:rsidR="008372B1" w:rsidRPr="008372B1" w:rsidRDefault="008372B1" w:rsidP="009E01A1">
      <w:pPr>
        <w:spacing w:line="288" w:lineRule="auto"/>
        <w:ind w:firstLine="567"/>
        <w:jc w:val="center"/>
        <w:rPr>
          <w:b/>
          <w:bCs/>
          <w:sz w:val="27"/>
          <w:szCs w:val="27"/>
          <w:lang w:val="es-ES"/>
        </w:rPr>
      </w:pPr>
      <w:bookmarkStart w:id="1406" w:name="_Hlk164157124"/>
      <w:r w:rsidRPr="008372B1">
        <w:rPr>
          <w:b/>
          <w:bCs/>
          <w:sz w:val="27"/>
          <w:szCs w:val="27"/>
          <w:lang w:val="es-ES"/>
        </w:rPr>
        <w:t xml:space="preserve">Bảng </w:t>
      </w:r>
      <w:r w:rsidR="00725C99">
        <w:rPr>
          <w:b/>
          <w:bCs/>
          <w:sz w:val="27"/>
          <w:szCs w:val="27"/>
          <w:lang w:val="es-ES"/>
        </w:rPr>
        <w:t>3.1.</w:t>
      </w:r>
      <w:r w:rsidRPr="008372B1">
        <w:rPr>
          <w:b/>
          <w:bCs/>
          <w:sz w:val="27"/>
          <w:szCs w:val="27"/>
          <w:lang w:val="es-ES"/>
        </w:rPr>
        <w:t xml:space="preserve"> Số lượt xe cần thiết để vận chuyển</w:t>
      </w:r>
    </w:p>
    <w:tbl>
      <w:tblPr>
        <w:tblStyle w:val="TableGrid"/>
        <w:tblW w:w="0" w:type="auto"/>
        <w:jc w:val="center"/>
        <w:tblLook w:val="04A0" w:firstRow="1" w:lastRow="0" w:firstColumn="1" w:lastColumn="0" w:noHBand="0" w:noVBand="1"/>
      </w:tblPr>
      <w:tblGrid>
        <w:gridCol w:w="701"/>
        <w:gridCol w:w="3751"/>
        <w:gridCol w:w="2233"/>
        <w:gridCol w:w="2235"/>
      </w:tblGrid>
      <w:tr w:rsidR="008372B1" w14:paraId="6AD8B548" w14:textId="77777777" w:rsidTr="008372B1">
        <w:trPr>
          <w:jc w:val="center"/>
        </w:trPr>
        <w:tc>
          <w:tcPr>
            <w:tcW w:w="704" w:type="dxa"/>
            <w:tcBorders>
              <w:top w:val="single" w:sz="4" w:space="0" w:color="auto"/>
              <w:left w:val="single" w:sz="4" w:space="0" w:color="auto"/>
              <w:bottom w:val="single" w:sz="4" w:space="0" w:color="auto"/>
              <w:right w:val="single" w:sz="4" w:space="0" w:color="auto"/>
            </w:tcBorders>
            <w:hideMark/>
          </w:tcPr>
          <w:bookmarkEnd w:id="1406"/>
          <w:p w14:paraId="0AD0F054" w14:textId="77777777" w:rsidR="008372B1" w:rsidRDefault="008372B1" w:rsidP="009E01A1">
            <w:pPr>
              <w:widowControl w:val="0"/>
              <w:adjustRightInd w:val="0"/>
              <w:snapToGrid w:val="0"/>
              <w:spacing w:before="40" w:after="40"/>
              <w:jc w:val="center"/>
              <w:rPr>
                <w:b/>
                <w:bCs/>
                <w:color w:val="000000" w:themeColor="text1"/>
                <w:sz w:val="26"/>
                <w:szCs w:val="26"/>
              </w:rPr>
            </w:pPr>
            <w:r>
              <w:rPr>
                <w:b/>
                <w:bCs/>
                <w:color w:val="000000" w:themeColor="text1"/>
                <w:sz w:val="26"/>
                <w:szCs w:val="26"/>
              </w:rPr>
              <w:t>TT</w:t>
            </w:r>
          </w:p>
        </w:tc>
        <w:tc>
          <w:tcPr>
            <w:tcW w:w="3826" w:type="dxa"/>
            <w:tcBorders>
              <w:top w:val="single" w:sz="4" w:space="0" w:color="auto"/>
              <w:left w:val="single" w:sz="4" w:space="0" w:color="auto"/>
              <w:bottom w:val="single" w:sz="4" w:space="0" w:color="auto"/>
              <w:right w:val="single" w:sz="4" w:space="0" w:color="auto"/>
            </w:tcBorders>
            <w:hideMark/>
          </w:tcPr>
          <w:p w14:paraId="0CA082C3" w14:textId="77777777" w:rsidR="008372B1" w:rsidRDefault="008372B1" w:rsidP="009E01A1">
            <w:pPr>
              <w:widowControl w:val="0"/>
              <w:adjustRightInd w:val="0"/>
              <w:snapToGrid w:val="0"/>
              <w:spacing w:before="40" w:after="40"/>
              <w:jc w:val="center"/>
              <w:rPr>
                <w:b/>
                <w:bCs/>
                <w:color w:val="000000" w:themeColor="text1"/>
                <w:sz w:val="26"/>
                <w:szCs w:val="26"/>
              </w:rPr>
            </w:pPr>
            <w:r>
              <w:rPr>
                <w:b/>
                <w:bCs/>
                <w:color w:val="000000" w:themeColor="text1"/>
                <w:sz w:val="26"/>
                <w:szCs w:val="26"/>
              </w:rPr>
              <w:t>Thông số</w:t>
            </w:r>
          </w:p>
        </w:tc>
        <w:tc>
          <w:tcPr>
            <w:tcW w:w="2266" w:type="dxa"/>
            <w:tcBorders>
              <w:top w:val="single" w:sz="4" w:space="0" w:color="auto"/>
              <w:left w:val="single" w:sz="4" w:space="0" w:color="auto"/>
              <w:bottom w:val="single" w:sz="4" w:space="0" w:color="auto"/>
              <w:right w:val="single" w:sz="4" w:space="0" w:color="auto"/>
            </w:tcBorders>
            <w:hideMark/>
          </w:tcPr>
          <w:p w14:paraId="04C527D1" w14:textId="77777777" w:rsidR="008372B1" w:rsidRDefault="008372B1" w:rsidP="009E01A1">
            <w:pPr>
              <w:widowControl w:val="0"/>
              <w:adjustRightInd w:val="0"/>
              <w:snapToGrid w:val="0"/>
              <w:spacing w:before="40" w:after="40"/>
              <w:jc w:val="center"/>
              <w:rPr>
                <w:b/>
                <w:bCs/>
                <w:color w:val="000000" w:themeColor="text1"/>
                <w:sz w:val="26"/>
                <w:szCs w:val="26"/>
              </w:rPr>
            </w:pPr>
            <w:r>
              <w:rPr>
                <w:b/>
                <w:bCs/>
                <w:color w:val="000000" w:themeColor="text1"/>
                <w:sz w:val="26"/>
                <w:szCs w:val="26"/>
              </w:rPr>
              <w:t>Đơn vị</w:t>
            </w:r>
          </w:p>
        </w:tc>
        <w:tc>
          <w:tcPr>
            <w:tcW w:w="2266" w:type="dxa"/>
            <w:tcBorders>
              <w:top w:val="single" w:sz="4" w:space="0" w:color="auto"/>
              <w:left w:val="single" w:sz="4" w:space="0" w:color="auto"/>
              <w:bottom w:val="single" w:sz="4" w:space="0" w:color="auto"/>
              <w:right w:val="single" w:sz="4" w:space="0" w:color="auto"/>
            </w:tcBorders>
            <w:hideMark/>
          </w:tcPr>
          <w:p w14:paraId="1A954084" w14:textId="77777777" w:rsidR="008372B1" w:rsidRDefault="008372B1" w:rsidP="009E01A1">
            <w:pPr>
              <w:widowControl w:val="0"/>
              <w:adjustRightInd w:val="0"/>
              <w:snapToGrid w:val="0"/>
              <w:spacing w:before="40" w:after="40"/>
              <w:jc w:val="center"/>
              <w:rPr>
                <w:b/>
                <w:bCs/>
                <w:color w:val="000000" w:themeColor="text1"/>
                <w:sz w:val="26"/>
                <w:szCs w:val="26"/>
              </w:rPr>
            </w:pPr>
            <w:r>
              <w:rPr>
                <w:b/>
                <w:bCs/>
                <w:color w:val="000000" w:themeColor="text1"/>
                <w:sz w:val="26"/>
                <w:szCs w:val="26"/>
              </w:rPr>
              <w:t>Khối lượng</w:t>
            </w:r>
          </w:p>
        </w:tc>
      </w:tr>
      <w:tr w:rsidR="008372B1" w14:paraId="13A8D384" w14:textId="77777777" w:rsidTr="008372B1">
        <w:trPr>
          <w:jc w:val="center"/>
        </w:trPr>
        <w:tc>
          <w:tcPr>
            <w:tcW w:w="704" w:type="dxa"/>
            <w:tcBorders>
              <w:top w:val="single" w:sz="4" w:space="0" w:color="auto"/>
              <w:left w:val="single" w:sz="4" w:space="0" w:color="auto"/>
              <w:bottom w:val="single" w:sz="4" w:space="0" w:color="auto"/>
              <w:right w:val="single" w:sz="4" w:space="0" w:color="auto"/>
            </w:tcBorders>
            <w:hideMark/>
          </w:tcPr>
          <w:p w14:paraId="16AF873E" w14:textId="77777777" w:rsidR="008372B1" w:rsidRDefault="008372B1" w:rsidP="009E01A1">
            <w:pPr>
              <w:widowControl w:val="0"/>
              <w:adjustRightInd w:val="0"/>
              <w:snapToGrid w:val="0"/>
              <w:spacing w:before="40" w:after="40"/>
              <w:jc w:val="center"/>
              <w:rPr>
                <w:color w:val="000000" w:themeColor="text1"/>
                <w:sz w:val="26"/>
                <w:szCs w:val="26"/>
              </w:rPr>
            </w:pPr>
            <w:r>
              <w:rPr>
                <w:color w:val="000000" w:themeColor="text1"/>
                <w:sz w:val="26"/>
                <w:szCs w:val="26"/>
              </w:rPr>
              <w:t>1</w:t>
            </w:r>
          </w:p>
        </w:tc>
        <w:tc>
          <w:tcPr>
            <w:tcW w:w="3826" w:type="dxa"/>
            <w:tcBorders>
              <w:top w:val="single" w:sz="4" w:space="0" w:color="auto"/>
              <w:left w:val="single" w:sz="4" w:space="0" w:color="auto"/>
              <w:bottom w:val="single" w:sz="4" w:space="0" w:color="auto"/>
              <w:right w:val="single" w:sz="4" w:space="0" w:color="auto"/>
            </w:tcBorders>
            <w:hideMark/>
          </w:tcPr>
          <w:p w14:paraId="66E40134" w14:textId="77777777" w:rsidR="008372B1" w:rsidRDefault="008372B1" w:rsidP="009E01A1">
            <w:pPr>
              <w:widowControl w:val="0"/>
              <w:adjustRightInd w:val="0"/>
              <w:snapToGrid w:val="0"/>
              <w:spacing w:before="40" w:after="40"/>
              <w:jc w:val="both"/>
              <w:rPr>
                <w:color w:val="000000" w:themeColor="text1"/>
                <w:sz w:val="26"/>
                <w:szCs w:val="26"/>
              </w:rPr>
            </w:pPr>
            <w:r>
              <w:rPr>
                <w:color w:val="000000" w:themeColor="text1"/>
                <w:sz w:val="26"/>
                <w:szCs w:val="26"/>
              </w:rPr>
              <w:t>Khối lượng vận chuyển</w:t>
            </w:r>
          </w:p>
        </w:tc>
        <w:tc>
          <w:tcPr>
            <w:tcW w:w="2266" w:type="dxa"/>
            <w:tcBorders>
              <w:top w:val="single" w:sz="4" w:space="0" w:color="auto"/>
              <w:left w:val="single" w:sz="4" w:space="0" w:color="auto"/>
              <w:bottom w:val="single" w:sz="4" w:space="0" w:color="auto"/>
              <w:right w:val="single" w:sz="4" w:space="0" w:color="auto"/>
            </w:tcBorders>
            <w:hideMark/>
          </w:tcPr>
          <w:p w14:paraId="540F241F" w14:textId="77777777" w:rsidR="008372B1" w:rsidRDefault="008372B1" w:rsidP="009E01A1">
            <w:pPr>
              <w:widowControl w:val="0"/>
              <w:adjustRightInd w:val="0"/>
              <w:snapToGrid w:val="0"/>
              <w:spacing w:before="40" w:after="40"/>
              <w:jc w:val="center"/>
              <w:rPr>
                <w:color w:val="000000" w:themeColor="text1"/>
                <w:sz w:val="26"/>
                <w:szCs w:val="26"/>
              </w:rPr>
            </w:pPr>
            <w:r>
              <w:rPr>
                <w:color w:val="000000" w:themeColor="text1"/>
                <w:sz w:val="26"/>
                <w:szCs w:val="26"/>
              </w:rPr>
              <w:t>tấn</w:t>
            </w:r>
          </w:p>
        </w:tc>
        <w:tc>
          <w:tcPr>
            <w:tcW w:w="2266" w:type="dxa"/>
            <w:tcBorders>
              <w:top w:val="single" w:sz="4" w:space="0" w:color="auto"/>
              <w:left w:val="single" w:sz="4" w:space="0" w:color="auto"/>
              <w:bottom w:val="single" w:sz="4" w:space="0" w:color="auto"/>
              <w:right w:val="single" w:sz="4" w:space="0" w:color="auto"/>
            </w:tcBorders>
            <w:hideMark/>
          </w:tcPr>
          <w:p w14:paraId="63E9993E" w14:textId="77777777" w:rsidR="008372B1" w:rsidRDefault="008372B1" w:rsidP="009E01A1">
            <w:pPr>
              <w:widowControl w:val="0"/>
              <w:adjustRightInd w:val="0"/>
              <w:snapToGrid w:val="0"/>
              <w:spacing w:before="40" w:after="40"/>
              <w:jc w:val="center"/>
              <w:rPr>
                <w:color w:val="000000" w:themeColor="text1"/>
                <w:sz w:val="26"/>
                <w:szCs w:val="26"/>
              </w:rPr>
            </w:pPr>
            <w:r>
              <w:rPr>
                <w:color w:val="000000" w:themeColor="text1"/>
                <w:sz w:val="26"/>
                <w:szCs w:val="26"/>
              </w:rPr>
              <w:t>22.080,5</w:t>
            </w:r>
          </w:p>
        </w:tc>
      </w:tr>
      <w:tr w:rsidR="008372B1" w14:paraId="464F1273" w14:textId="77777777" w:rsidTr="008372B1">
        <w:trPr>
          <w:jc w:val="center"/>
        </w:trPr>
        <w:tc>
          <w:tcPr>
            <w:tcW w:w="704" w:type="dxa"/>
            <w:tcBorders>
              <w:top w:val="single" w:sz="4" w:space="0" w:color="auto"/>
              <w:left w:val="single" w:sz="4" w:space="0" w:color="auto"/>
              <w:bottom w:val="single" w:sz="4" w:space="0" w:color="auto"/>
              <w:right w:val="single" w:sz="4" w:space="0" w:color="auto"/>
            </w:tcBorders>
            <w:hideMark/>
          </w:tcPr>
          <w:p w14:paraId="4EC72952" w14:textId="77777777" w:rsidR="008372B1" w:rsidRDefault="008372B1" w:rsidP="009E01A1">
            <w:pPr>
              <w:widowControl w:val="0"/>
              <w:adjustRightInd w:val="0"/>
              <w:snapToGrid w:val="0"/>
              <w:spacing w:before="40" w:after="40"/>
              <w:jc w:val="center"/>
              <w:rPr>
                <w:color w:val="000000" w:themeColor="text1"/>
                <w:sz w:val="26"/>
                <w:szCs w:val="26"/>
                <w:lang w:val="vi-VN"/>
              </w:rPr>
            </w:pPr>
            <w:r>
              <w:rPr>
                <w:color w:val="000000" w:themeColor="text1"/>
                <w:sz w:val="26"/>
                <w:szCs w:val="26"/>
              </w:rPr>
              <w:t>2</w:t>
            </w:r>
          </w:p>
        </w:tc>
        <w:tc>
          <w:tcPr>
            <w:tcW w:w="3826" w:type="dxa"/>
            <w:tcBorders>
              <w:top w:val="single" w:sz="4" w:space="0" w:color="auto"/>
              <w:left w:val="single" w:sz="4" w:space="0" w:color="auto"/>
              <w:bottom w:val="single" w:sz="4" w:space="0" w:color="auto"/>
              <w:right w:val="single" w:sz="4" w:space="0" w:color="auto"/>
            </w:tcBorders>
            <w:hideMark/>
          </w:tcPr>
          <w:p w14:paraId="49891BBC" w14:textId="77777777" w:rsidR="008372B1" w:rsidRPr="008372B1" w:rsidRDefault="008372B1" w:rsidP="009E01A1">
            <w:pPr>
              <w:widowControl w:val="0"/>
              <w:adjustRightInd w:val="0"/>
              <w:snapToGrid w:val="0"/>
              <w:spacing w:before="40" w:after="40"/>
              <w:jc w:val="both"/>
              <w:rPr>
                <w:color w:val="000000" w:themeColor="text1"/>
                <w:sz w:val="26"/>
                <w:szCs w:val="26"/>
                <w:lang w:val="vi-VN"/>
              </w:rPr>
            </w:pPr>
            <w:r w:rsidRPr="008372B1">
              <w:rPr>
                <w:color w:val="000000" w:themeColor="text1"/>
                <w:sz w:val="26"/>
                <w:szCs w:val="26"/>
                <w:lang w:val="vi-VN"/>
              </w:rPr>
              <w:t>Số chuyến (xe 10T vận chuyển)</w:t>
            </w:r>
          </w:p>
        </w:tc>
        <w:tc>
          <w:tcPr>
            <w:tcW w:w="2266" w:type="dxa"/>
            <w:tcBorders>
              <w:top w:val="single" w:sz="4" w:space="0" w:color="auto"/>
              <w:left w:val="single" w:sz="4" w:space="0" w:color="auto"/>
              <w:bottom w:val="single" w:sz="4" w:space="0" w:color="auto"/>
              <w:right w:val="single" w:sz="4" w:space="0" w:color="auto"/>
            </w:tcBorders>
            <w:hideMark/>
          </w:tcPr>
          <w:p w14:paraId="2BF9D92F" w14:textId="77777777" w:rsidR="008372B1" w:rsidRDefault="008372B1" w:rsidP="009E01A1">
            <w:pPr>
              <w:widowControl w:val="0"/>
              <w:adjustRightInd w:val="0"/>
              <w:snapToGrid w:val="0"/>
              <w:spacing w:before="40" w:after="40"/>
              <w:jc w:val="center"/>
              <w:rPr>
                <w:color w:val="000000" w:themeColor="text1"/>
                <w:sz w:val="26"/>
                <w:szCs w:val="26"/>
              </w:rPr>
            </w:pPr>
            <w:r>
              <w:rPr>
                <w:color w:val="000000" w:themeColor="text1"/>
                <w:sz w:val="26"/>
                <w:szCs w:val="26"/>
              </w:rPr>
              <w:t>chuyến</w:t>
            </w:r>
          </w:p>
        </w:tc>
        <w:tc>
          <w:tcPr>
            <w:tcW w:w="2266" w:type="dxa"/>
            <w:tcBorders>
              <w:top w:val="single" w:sz="4" w:space="0" w:color="auto"/>
              <w:left w:val="single" w:sz="4" w:space="0" w:color="auto"/>
              <w:bottom w:val="single" w:sz="4" w:space="0" w:color="auto"/>
              <w:right w:val="single" w:sz="4" w:space="0" w:color="auto"/>
            </w:tcBorders>
            <w:hideMark/>
          </w:tcPr>
          <w:p w14:paraId="2B0DAA68" w14:textId="77777777" w:rsidR="008372B1" w:rsidRDefault="008372B1" w:rsidP="009E01A1">
            <w:pPr>
              <w:widowControl w:val="0"/>
              <w:adjustRightInd w:val="0"/>
              <w:snapToGrid w:val="0"/>
              <w:spacing w:before="40" w:after="40"/>
              <w:jc w:val="center"/>
              <w:rPr>
                <w:color w:val="000000" w:themeColor="text1"/>
                <w:sz w:val="26"/>
                <w:szCs w:val="26"/>
              </w:rPr>
            </w:pPr>
            <w:r>
              <w:rPr>
                <w:color w:val="000000" w:themeColor="text1"/>
                <w:sz w:val="26"/>
                <w:szCs w:val="26"/>
              </w:rPr>
              <w:t>2.208</w:t>
            </w:r>
          </w:p>
        </w:tc>
      </w:tr>
      <w:tr w:rsidR="008372B1" w14:paraId="1002F021" w14:textId="77777777" w:rsidTr="008372B1">
        <w:trPr>
          <w:jc w:val="center"/>
        </w:trPr>
        <w:tc>
          <w:tcPr>
            <w:tcW w:w="704" w:type="dxa"/>
            <w:tcBorders>
              <w:top w:val="single" w:sz="4" w:space="0" w:color="auto"/>
              <w:left w:val="single" w:sz="4" w:space="0" w:color="auto"/>
              <w:bottom w:val="single" w:sz="4" w:space="0" w:color="auto"/>
              <w:right w:val="single" w:sz="4" w:space="0" w:color="auto"/>
            </w:tcBorders>
            <w:hideMark/>
          </w:tcPr>
          <w:p w14:paraId="6283A83B" w14:textId="77777777" w:rsidR="008372B1" w:rsidRDefault="008372B1" w:rsidP="009E01A1">
            <w:pPr>
              <w:widowControl w:val="0"/>
              <w:adjustRightInd w:val="0"/>
              <w:snapToGrid w:val="0"/>
              <w:spacing w:before="40" w:after="40"/>
              <w:jc w:val="center"/>
              <w:rPr>
                <w:color w:val="000000" w:themeColor="text1"/>
                <w:sz w:val="26"/>
                <w:szCs w:val="26"/>
                <w:lang w:val="vi-VN"/>
              </w:rPr>
            </w:pPr>
            <w:r>
              <w:rPr>
                <w:color w:val="000000" w:themeColor="text1"/>
                <w:sz w:val="26"/>
                <w:szCs w:val="26"/>
              </w:rPr>
              <w:t>3</w:t>
            </w:r>
          </w:p>
        </w:tc>
        <w:tc>
          <w:tcPr>
            <w:tcW w:w="3826" w:type="dxa"/>
            <w:tcBorders>
              <w:top w:val="single" w:sz="4" w:space="0" w:color="auto"/>
              <w:left w:val="single" w:sz="4" w:space="0" w:color="auto"/>
              <w:bottom w:val="single" w:sz="4" w:space="0" w:color="auto"/>
              <w:right w:val="single" w:sz="4" w:space="0" w:color="auto"/>
            </w:tcBorders>
            <w:hideMark/>
          </w:tcPr>
          <w:p w14:paraId="6FD9D332" w14:textId="77777777" w:rsidR="008372B1" w:rsidRDefault="008372B1" w:rsidP="009E01A1">
            <w:pPr>
              <w:widowControl w:val="0"/>
              <w:adjustRightInd w:val="0"/>
              <w:snapToGrid w:val="0"/>
              <w:spacing w:before="40" w:after="40"/>
              <w:jc w:val="both"/>
              <w:rPr>
                <w:color w:val="000000" w:themeColor="text1"/>
                <w:sz w:val="26"/>
                <w:szCs w:val="26"/>
              </w:rPr>
            </w:pPr>
            <w:r>
              <w:rPr>
                <w:color w:val="000000" w:themeColor="text1"/>
                <w:sz w:val="26"/>
                <w:szCs w:val="26"/>
              </w:rPr>
              <w:t>Tổng lượt xe</w:t>
            </w:r>
          </w:p>
        </w:tc>
        <w:tc>
          <w:tcPr>
            <w:tcW w:w="2266" w:type="dxa"/>
            <w:tcBorders>
              <w:top w:val="single" w:sz="4" w:space="0" w:color="auto"/>
              <w:left w:val="single" w:sz="4" w:space="0" w:color="auto"/>
              <w:bottom w:val="single" w:sz="4" w:space="0" w:color="auto"/>
              <w:right w:val="single" w:sz="4" w:space="0" w:color="auto"/>
            </w:tcBorders>
            <w:hideMark/>
          </w:tcPr>
          <w:p w14:paraId="1288175C" w14:textId="77777777" w:rsidR="008372B1" w:rsidRDefault="008372B1" w:rsidP="009E01A1">
            <w:pPr>
              <w:widowControl w:val="0"/>
              <w:adjustRightInd w:val="0"/>
              <w:snapToGrid w:val="0"/>
              <w:spacing w:before="40" w:after="40"/>
              <w:jc w:val="center"/>
              <w:rPr>
                <w:color w:val="000000" w:themeColor="text1"/>
                <w:sz w:val="26"/>
                <w:szCs w:val="26"/>
              </w:rPr>
            </w:pPr>
            <w:r>
              <w:rPr>
                <w:color w:val="000000" w:themeColor="text1"/>
                <w:sz w:val="26"/>
                <w:szCs w:val="26"/>
              </w:rPr>
              <w:t>lượt xe</w:t>
            </w:r>
          </w:p>
        </w:tc>
        <w:tc>
          <w:tcPr>
            <w:tcW w:w="2266" w:type="dxa"/>
            <w:tcBorders>
              <w:top w:val="single" w:sz="4" w:space="0" w:color="auto"/>
              <w:left w:val="single" w:sz="4" w:space="0" w:color="auto"/>
              <w:bottom w:val="single" w:sz="4" w:space="0" w:color="auto"/>
              <w:right w:val="single" w:sz="4" w:space="0" w:color="auto"/>
            </w:tcBorders>
            <w:hideMark/>
          </w:tcPr>
          <w:p w14:paraId="09F4D102" w14:textId="77777777" w:rsidR="008372B1" w:rsidRDefault="008372B1" w:rsidP="009E01A1">
            <w:pPr>
              <w:widowControl w:val="0"/>
              <w:adjustRightInd w:val="0"/>
              <w:snapToGrid w:val="0"/>
              <w:spacing w:before="40" w:after="40"/>
              <w:jc w:val="center"/>
              <w:rPr>
                <w:color w:val="000000" w:themeColor="text1"/>
                <w:sz w:val="26"/>
                <w:szCs w:val="26"/>
              </w:rPr>
            </w:pPr>
            <w:r>
              <w:rPr>
                <w:color w:val="000000" w:themeColor="text1"/>
                <w:sz w:val="26"/>
                <w:szCs w:val="26"/>
              </w:rPr>
              <w:t>4.416</w:t>
            </w:r>
          </w:p>
        </w:tc>
      </w:tr>
      <w:tr w:rsidR="008372B1" w14:paraId="4B2FEF7F" w14:textId="77777777" w:rsidTr="008372B1">
        <w:trPr>
          <w:jc w:val="center"/>
        </w:trPr>
        <w:tc>
          <w:tcPr>
            <w:tcW w:w="704" w:type="dxa"/>
            <w:tcBorders>
              <w:top w:val="single" w:sz="4" w:space="0" w:color="auto"/>
              <w:left w:val="single" w:sz="4" w:space="0" w:color="auto"/>
              <w:bottom w:val="single" w:sz="4" w:space="0" w:color="auto"/>
              <w:right w:val="single" w:sz="4" w:space="0" w:color="auto"/>
            </w:tcBorders>
            <w:hideMark/>
          </w:tcPr>
          <w:p w14:paraId="5BC2D084" w14:textId="77777777" w:rsidR="008372B1" w:rsidRDefault="008372B1" w:rsidP="009E01A1">
            <w:pPr>
              <w:widowControl w:val="0"/>
              <w:adjustRightInd w:val="0"/>
              <w:snapToGrid w:val="0"/>
              <w:spacing w:before="40" w:after="40"/>
              <w:jc w:val="center"/>
              <w:rPr>
                <w:color w:val="000000" w:themeColor="text1"/>
                <w:sz w:val="26"/>
                <w:szCs w:val="26"/>
              </w:rPr>
            </w:pPr>
            <w:r>
              <w:rPr>
                <w:color w:val="000000" w:themeColor="text1"/>
                <w:sz w:val="26"/>
                <w:szCs w:val="26"/>
              </w:rPr>
              <w:t>4</w:t>
            </w:r>
          </w:p>
        </w:tc>
        <w:tc>
          <w:tcPr>
            <w:tcW w:w="3826" w:type="dxa"/>
            <w:tcBorders>
              <w:top w:val="single" w:sz="4" w:space="0" w:color="auto"/>
              <w:left w:val="single" w:sz="4" w:space="0" w:color="auto"/>
              <w:bottom w:val="single" w:sz="4" w:space="0" w:color="auto"/>
              <w:right w:val="single" w:sz="4" w:space="0" w:color="auto"/>
            </w:tcBorders>
            <w:hideMark/>
          </w:tcPr>
          <w:p w14:paraId="5BC65070" w14:textId="77777777" w:rsidR="008372B1" w:rsidRDefault="008372B1" w:rsidP="009E01A1">
            <w:pPr>
              <w:widowControl w:val="0"/>
              <w:adjustRightInd w:val="0"/>
              <w:snapToGrid w:val="0"/>
              <w:spacing w:before="40" w:after="40"/>
              <w:jc w:val="both"/>
              <w:rPr>
                <w:color w:val="000000" w:themeColor="text1"/>
                <w:sz w:val="26"/>
                <w:szCs w:val="26"/>
              </w:rPr>
            </w:pPr>
            <w:r>
              <w:rPr>
                <w:color w:val="000000" w:themeColor="text1"/>
                <w:sz w:val="26"/>
                <w:szCs w:val="26"/>
              </w:rPr>
              <w:t>Trung bình lượt xe hàng ngày</w:t>
            </w:r>
          </w:p>
        </w:tc>
        <w:tc>
          <w:tcPr>
            <w:tcW w:w="2266" w:type="dxa"/>
            <w:tcBorders>
              <w:top w:val="single" w:sz="4" w:space="0" w:color="auto"/>
              <w:left w:val="single" w:sz="4" w:space="0" w:color="auto"/>
              <w:bottom w:val="single" w:sz="4" w:space="0" w:color="auto"/>
              <w:right w:val="single" w:sz="4" w:space="0" w:color="auto"/>
            </w:tcBorders>
            <w:hideMark/>
          </w:tcPr>
          <w:p w14:paraId="6208B586" w14:textId="77777777" w:rsidR="008372B1" w:rsidRDefault="008372B1" w:rsidP="009E01A1">
            <w:pPr>
              <w:widowControl w:val="0"/>
              <w:adjustRightInd w:val="0"/>
              <w:snapToGrid w:val="0"/>
              <w:spacing w:before="40" w:after="40"/>
              <w:jc w:val="center"/>
              <w:rPr>
                <w:color w:val="000000" w:themeColor="text1"/>
                <w:sz w:val="26"/>
                <w:szCs w:val="26"/>
              </w:rPr>
            </w:pPr>
            <w:r>
              <w:rPr>
                <w:color w:val="000000" w:themeColor="text1"/>
                <w:sz w:val="26"/>
                <w:szCs w:val="26"/>
              </w:rPr>
              <w:t>lượt xe/ngày</w:t>
            </w:r>
          </w:p>
        </w:tc>
        <w:tc>
          <w:tcPr>
            <w:tcW w:w="2266" w:type="dxa"/>
            <w:tcBorders>
              <w:top w:val="single" w:sz="4" w:space="0" w:color="auto"/>
              <w:left w:val="single" w:sz="4" w:space="0" w:color="auto"/>
              <w:bottom w:val="single" w:sz="4" w:space="0" w:color="auto"/>
              <w:right w:val="single" w:sz="4" w:space="0" w:color="auto"/>
            </w:tcBorders>
            <w:hideMark/>
          </w:tcPr>
          <w:p w14:paraId="0328B18C" w14:textId="77777777" w:rsidR="008372B1" w:rsidRDefault="008372B1" w:rsidP="009E01A1">
            <w:pPr>
              <w:widowControl w:val="0"/>
              <w:adjustRightInd w:val="0"/>
              <w:snapToGrid w:val="0"/>
              <w:spacing w:before="40" w:after="40"/>
              <w:jc w:val="center"/>
              <w:rPr>
                <w:color w:val="000000" w:themeColor="text1"/>
                <w:sz w:val="26"/>
                <w:szCs w:val="26"/>
              </w:rPr>
            </w:pPr>
            <w:r>
              <w:rPr>
                <w:color w:val="000000" w:themeColor="text1"/>
                <w:sz w:val="26"/>
                <w:szCs w:val="26"/>
              </w:rPr>
              <w:t>7,4</w:t>
            </w:r>
          </w:p>
        </w:tc>
      </w:tr>
      <w:tr w:rsidR="008372B1" w14:paraId="25388E9A" w14:textId="77777777" w:rsidTr="008372B1">
        <w:trPr>
          <w:jc w:val="center"/>
        </w:trPr>
        <w:tc>
          <w:tcPr>
            <w:tcW w:w="704" w:type="dxa"/>
            <w:tcBorders>
              <w:top w:val="single" w:sz="4" w:space="0" w:color="auto"/>
              <w:left w:val="single" w:sz="4" w:space="0" w:color="auto"/>
              <w:bottom w:val="single" w:sz="4" w:space="0" w:color="auto"/>
              <w:right w:val="single" w:sz="4" w:space="0" w:color="auto"/>
            </w:tcBorders>
          </w:tcPr>
          <w:p w14:paraId="0903B85B" w14:textId="77777777" w:rsidR="008372B1" w:rsidRDefault="008372B1" w:rsidP="009E01A1">
            <w:pPr>
              <w:widowControl w:val="0"/>
              <w:adjustRightInd w:val="0"/>
              <w:snapToGrid w:val="0"/>
              <w:spacing w:before="40" w:after="40"/>
              <w:jc w:val="center"/>
              <w:rPr>
                <w:color w:val="000000" w:themeColor="text1"/>
                <w:sz w:val="26"/>
                <w:szCs w:val="26"/>
                <w:lang w:val="vi-VN"/>
              </w:rPr>
            </w:pPr>
          </w:p>
        </w:tc>
        <w:tc>
          <w:tcPr>
            <w:tcW w:w="3826" w:type="dxa"/>
            <w:tcBorders>
              <w:top w:val="single" w:sz="4" w:space="0" w:color="auto"/>
              <w:left w:val="single" w:sz="4" w:space="0" w:color="auto"/>
              <w:bottom w:val="single" w:sz="4" w:space="0" w:color="auto"/>
              <w:right w:val="single" w:sz="4" w:space="0" w:color="auto"/>
            </w:tcBorders>
            <w:hideMark/>
          </w:tcPr>
          <w:p w14:paraId="6EC41DAC" w14:textId="77777777" w:rsidR="008372B1" w:rsidRPr="008372B1" w:rsidRDefault="008372B1" w:rsidP="009E01A1">
            <w:pPr>
              <w:widowControl w:val="0"/>
              <w:adjustRightInd w:val="0"/>
              <w:snapToGrid w:val="0"/>
              <w:spacing w:before="40" w:after="40"/>
              <w:jc w:val="both"/>
              <w:rPr>
                <w:color w:val="000000" w:themeColor="text1"/>
                <w:sz w:val="26"/>
                <w:szCs w:val="26"/>
                <w:lang w:val="vi-VN"/>
              </w:rPr>
            </w:pPr>
            <w:r w:rsidRPr="008372B1">
              <w:rPr>
                <w:color w:val="000000" w:themeColor="text1"/>
                <w:sz w:val="26"/>
                <w:szCs w:val="26"/>
                <w:lang w:val="vi-VN"/>
              </w:rPr>
              <w:t>Trung bình lượt xe hàng giờ</w:t>
            </w:r>
          </w:p>
        </w:tc>
        <w:tc>
          <w:tcPr>
            <w:tcW w:w="2266" w:type="dxa"/>
            <w:tcBorders>
              <w:top w:val="single" w:sz="4" w:space="0" w:color="auto"/>
              <w:left w:val="single" w:sz="4" w:space="0" w:color="auto"/>
              <w:bottom w:val="single" w:sz="4" w:space="0" w:color="auto"/>
              <w:right w:val="single" w:sz="4" w:space="0" w:color="auto"/>
            </w:tcBorders>
            <w:hideMark/>
          </w:tcPr>
          <w:p w14:paraId="74B34C89" w14:textId="77777777" w:rsidR="008372B1" w:rsidRDefault="008372B1" w:rsidP="009E01A1">
            <w:pPr>
              <w:widowControl w:val="0"/>
              <w:adjustRightInd w:val="0"/>
              <w:snapToGrid w:val="0"/>
              <w:spacing w:before="40" w:after="40"/>
              <w:jc w:val="center"/>
              <w:rPr>
                <w:color w:val="000000" w:themeColor="text1"/>
                <w:sz w:val="26"/>
                <w:szCs w:val="26"/>
              </w:rPr>
            </w:pPr>
            <w:r>
              <w:rPr>
                <w:color w:val="000000" w:themeColor="text1"/>
                <w:sz w:val="26"/>
                <w:szCs w:val="26"/>
              </w:rPr>
              <w:t>lượt xe/giờ</w:t>
            </w:r>
          </w:p>
        </w:tc>
        <w:tc>
          <w:tcPr>
            <w:tcW w:w="2266" w:type="dxa"/>
            <w:tcBorders>
              <w:top w:val="single" w:sz="4" w:space="0" w:color="auto"/>
              <w:left w:val="single" w:sz="4" w:space="0" w:color="auto"/>
              <w:bottom w:val="single" w:sz="4" w:space="0" w:color="auto"/>
              <w:right w:val="single" w:sz="4" w:space="0" w:color="auto"/>
            </w:tcBorders>
            <w:hideMark/>
          </w:tcPr>
          <w:p w14:paraId="1D8C2A1E" w14:textId="77777777" w:rsidR="008372B1" w:rsidRDefault="008372B1" w:rsidP="009E01A1">
            <w:pPr>
              <w:widowControl w:val="0"/>
              <w:adjustRightInd w:val="0"/>
              <w:snapToGrid w:val="0"/>
              <w:spacing w:before="40" w:after="40"/>
              <w:jc w:val="center"/>
              <w:rPr>
                <w:color w:val="000000" w:themeColor="text1"/>
                <w:sz w:val="26"/>
                <w:szCs w:val="26"/>
              </w:rPr>
            </w:pPr>
            <w:r>
              <w:rPr>
                <w:color w:val="000000" w:themeColor="text1"/>
                <w:sz w:val="26"/>
                <w:szCs w:val="26"/>
              </w:rPr>
              <w:t>1</w:t>
            </w:r>
          </w:p>
        </w:tc>
      </w:tr>
    </w:tbl>
    <w:p w14:paraId="7F63E923" w14:textId="77777777" w:rsidR="009C74AC" w:rsidRPr="002721E8" w:rsidRDefault="009C74AC" w:rsidP="00714BEF">
      <w:pPr>
        <w:spacing w:line="312" w:lineRule="auto"/>
        <w:ind w:firstLine="567"/>
        <w:jc w:val="both"/>
        <w:rPr>
          <w:sz w:val="27"/>
          <w:szCs w:val="27"/>
          <w:lang w:val="es-ES"/>
        </w:rPr>
      </w:pPr>
      <w:r w:rsidRPr="002721E8">
        <w:rPr>
          <w:sz w:val="27"/>
          <w:szCs w:val="27"/>
          <w:lang w:val="es-ES"/>
        </w:rPr>
        <w:t>- Tải lượng các chất ô nhiễm phụ thuộc vào nhiều yếu tố như vận tốc xe chạy, phân khối động cơ, chất lượng động cơ, nhiên liệu tiêu thụ, quãng đường đi. Theo QCVN 86:2015/BGTVT - Quy chuẩn kỹ thuật Quốc gia về khí thải mức 4 đối với xe ô tô sản xuất, lắp ráp và nhập khẩu mới, giá trị giới hạn khí thải của động cơ xe ô tô chạy bằng dầu diezel như sau:</w:t>
      </w:r>
      <w:bookmarkStart w:id="1407" w:name="_Toc433726601"/>
      <w:bookmarkStart w:id="1408" w:name="_Toc433885822"/>
      <w:bookmarkStart w:id="1409" w:name="_Toc435691732"/>
      <w:bookmarkStart w:id="1410" w:name="_Toc435691986"/>
      <w:bookmarkStart w:id="1411" w:name="_Toc435692494"/>
      <w:bookmarkStart w:id="1412" w:name="_Toc438671762"/>
      <w:bookmarkStart w:id="1413" w:name="_Toc438891245"/>
      <w:bookmarkStart w:id="1414" w:name="_Toc439151251"/>
      <w:bookmarkStart w:id="1415" w:name="_Toc444088518"/>
      <w:bookmarkStart w:id="1416" w:name="_Toc444181278"/>
      <w:bookmarkStart w:id="1417" w:name="_Toc444693973"/>
      <w:bookmarkStart w:id="1418" w:name="_Toc469554019"/>
      <w:bookmarkStart w:id="1419" w:name="_Toc518378184"/>
      <w:bookmarkStart w:id="1420" w:name="_Toc525740144"/>
    </w:p>
    <w:p w14:paraId="36F3EB43" w14:textId="23DEB1C5" w:rsidR="009C74AC" w:rsidRPr="002721E8" w:rsidRDefault="009C74AC" w:rsidP="004C0D75">
      <w:pPr>
        <w:pStyle w:val="Heading4"/>
        <w:spacing w:before="0" w:after="0" w:line="312" w:lineRule="auto"/>
        <w:rPr>
          <w:rFonts w:ascii="Times New Roman" w:hAnsi="Times New Roman"/>
          <w:b/>
          <w:spacing w:val="-6"/>
          <w:lang w:val="es-ES"/>
        </w:rPr>
      </w:pPr>
      <w:bookmarkStart w:id="1421" w:name="_Toc83481435"/>
      <w:bookmarkStart w:id="1422" w:name="_Toc113625126"/>
      <w:bookmarkStart w:id="1423" w:name="_Toc113628098"/>
      <w:bookmarkStart w:id="1424" w:name="_Toc120001708"/>
      <w:bookmarkStart w:id="1425" w:name="_Hlk164157133"/>
      <w:bookmarkStart w:id="1426" w:name="_Toc171668965"/>
      <w:r w:rsidRPr="002721E8">
        <w:rPr>
          <w:rFonts w:ascii="Times New Roman" w:hAnsi="Times New Roman"/>
          <w:b/>
          <w:spacing w:val="-6"/>
          <w:lang w:val="es-ES"/>
        </w:rPr>
        <w:t>Bảng 3.</w:t>
      </w:r>
      <w:r w:rsidR="00CC769C">
        <w:rPr>
          <w:rFonts w:ascii="Times New Roman" w:hAnsi="Times New Roman"/>
          <w:b/>
          <w:spacing w:val="-6"/>
          <w:lang w:val="es-ES"/>
        </w:rPr>
        <w:t>2</w:t>
      </w:r>
      <w:r w:rsidRPr="002721E8">
        <w:rPr>
          <w:rFonts w:ascii="Times New Roman" w:hAnsi="Times New Roman"/>
          <w:b/>
          <w:spacing w:val="-6"/>
          <w:lang w:val="es-ES"/>
        </w:rPr>
        <w:t xml:space="preserve">. </w:t>
      </w:r>
      <w:bookmarkEnd w:id="1407"/>
      <w:bookmarkEnd w:id="1408"/>
      <w:bookmarkEnd w:id="1409"/>
      <w:bookmarkEnd w:id="1410"/>
      <w:bookmarkEnd w:id="1411"/>
      <w:bookmarkEnd w:id="1412"/>
      <w:bookmarkEnd w:id="1413"/>
      <w:bookmarkEnd w:id="1414"/>
      <w:r w:rsidRPr="002721E8">
        <w:rPr>
          <w:rFonts w:ascii="Times New Roman" w:hAnsi="Times New Roman"/>
          <w:b/>
          <w:spacing w:val="-6"/>
          <w:lang w:val="es-ES"/>
        </w:rPr>
        <w:t>Giá trị giới hạn khí thải của xe động cơ chạy bằng diezel</w:t>
      </w:r>
      <w:bookmarkEnd w:id="1415"/>
      <w:bookmarkEnd w:id="1416"/>
      <w:bookmarkEnd w:id="1417"/>
      <w:bookmarkEnd w:id="1418"/>
      <w:bookmarkEnd w:id="1419"/>
      <w:bookmarkEnd w:id="1420"/>
      <w:bookmarkEnd w:id="1421"/>
      <w:bookmarkEnd w:id="1422"/>
      <w:bookmarkEnd w:id="1423"/>
      <w:bookmarkEnd w:id="1424"/>
      <w:bookmarkEnd w:id="1426"/>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1142"/>
        <w:gridCol w:w="1276"/>
        <w:gridCol w:w="1276"/>
        <w:gridCol w:w="1650"/>
      </w:tblGrid>
      <w:tr w:rsidR="009C74AC" w:rsidRPr="002E2923" w14:paraId="032E64F5" w14:textId="77777777" w:rsidTr="009C74AC">
        <w:trPr>
          <w:trHeight w:val="245"/>
          <w:jc w:val="center"/>
        </w:trPr>
        <w:tc>
          <w:tcPr>
            <w:tcW w:w="3060" w:type="dxa"/>
            <w:vMerge w:val="restart"/>
            <w:vAlign w:val="center"/>
          </w:tcPr>
          <w:bookmarkEnd w:id="1425"/>
          <w:p w14:paraId="46953372" w14:textId="77777777" w:rsidR="009C74AC" w:rsidRPr="002E2923" w:rsidRDefault="009C74AC" w:rsidP="00714BEF">
            <w:pPr>
              <w:spacing w:line="312" w:lineRule="auto"/>
              <w:jc w:val="center"/>
              <w:rPr>
                <w:b/>
                <w:sz w:val="26"/>
                <w:szCs w:val="26"/>
              </w:rPr>
            </w:pPr>
            <w:r w:rsidRPr="002E2923">
              <w:rPr>
                <w:b/>
                <w:sz w:val="26"/>
                <w:szCs w:val="26"/>
              </w:rPr>
              <w:t>Khối lượng xe (kg)</w:t>
            </w:r>
          </w:p>
        </w:tc>
        <w:tc>
          <w:tcPr>
            <w:tcW w:w="5344" w:type="dxa"/>
            <w:gridSpan w:val="4"/>
            <w:vAlign w:val="center"/>
          </w:tcPr>
          <w:p w14:paraId="64E3688A" w14:textId="77777777" w:rsidR="009C74AC" w:rsidRPr="002E2923" w:rsidRDefault="009C74AC" w:rsidP="00714BEF">
            <w:pPr>
              <w:spacing w:line="312" w:lineRule="auto"/>
              <w:jc w:val="center"/>
              <w:rPr>
                <w:b/>
                <w:sz w:val="26"/>
                <w:szCs w:val="26"/>
              </w:rPr>
            </w:pPr>
            <w:r w:rsidRPr="002E2923">
              <w:rPr>
                <w:b/>
                <w:sz w:val="26"/>
                <w:szCs w:val="26"/>
              </w:rPr>
              <w:t>Giá trị giới hạn khí thải (g/km)</w:t>
            </w:r>
          </w:p>
        </w:tc>
      </w:tr>
      <w:tr w:rsidR="009C74AC" w:rsidRPr="002E2923" w14:paraId="27E68123" w14:textId="77777777" w:rsidTr="009C74AC">
        <w:trPr>
          <w:jc w:val="center"/>
        </w:trPr>
        <w:tc>
          <w:tcPr>
            <w:tcW w:w="3060" w:type="dxa"/>
            <w:vMerge/>
            <w:vAlign w:val="center"/>
          </w:tcPr>
          <w:p w14:paraId="25E3B0EB" w14:textId="77777777" w:rsidR="009C74AC" w:rsidRPr="002E2923" w:rsidRDefault="009C74AC" w:rsidP="00714BEF">
            <w:pPr>
              <w:spacing w:line="312" w:lineRule="auto"/>
              <w:jc w:val="center"/>
              <w:rPr>
                <w:b/>
                <w:sz w:val="26"/>
                <w:szCs w:val="26"/>
              </w:rPr>
            </w:pPr>
          </w:p>
        </w:tc>
        <w:tc>
          <w:tcPr>
            <w:tcW w:w="1142" w:type="dxa"/>
            <w:vAlign w:val="center"/>
          </w:tcPr>
          <w:p w14:paraId="2B06FDC4" w14:textId="77777777" w:rsidR="009C74AC" w:rsidRPr="002E2923" w:rsidRDefault="009C74AC" w:rsidP="00714BEF">
            <w:pPr>
              <w:spacing w:line="312" w:lineRule="auto"/>
              <w:jc w:val="center"/>
              <w:rPr>
                <w:b/>
                <w:sz w:val="26"/>
                <w:szCs w:val="26"/>
              </w:rPr>
            </w:pPr>
            <w:r w:rsidRPr="002E2923">
              <w:rPr>
                <w:b/>
                <w:sz w:val="26"/>
                <w:szCs w:val="26"/>
              </w:rPr>
              <w:t>CO</w:t>
            </w:r>
          </w:p>
        </w:tc>
        <w:tc>
          <w:tcPr>
            <w:tcW w:w="1276" w:type="dxa"/>
            <w:vAlign w:val="center"/>
          </w:tcPr>
          <w:p w14:paraId="4642233E" w14:textId="77777777" w:rsidR="009C74AC" w:rsidRPr="002E2923" w:rsidRDefault="009C74AC" w:rsidP="00714BEF">
            <w:pPr>
              <w:spacing w:line="312" w:lineRule="auto"/>
              <w:jc w:val="center"/>
              <w:rPr>
                <w:b/>
                <w:sz w:val="26"/>
                <w:szCs w:val="26"/>
              </w:rPr>
            </w:pPr>
            <w:r w:rsidRPr="002E2923">
              <w:rPr>
                <w:b/>
                <w:sz w:val="26"/>
                <w:szCs w:val="26"/>
              </w:rPr>
              <w:t>NO</w:t>
            </w:r>
            <w:r w:rsidRPr="002E2923">
              <w:rPr>
                <w:b/>
                <w:sz w:val="26"/>
                <w:szCs w:val="26"/>
                <w:vertAlign w:val="subscript"/>
              </w:rPr>
              <w:t>x</w:t>
            </w:r>
          </w:p>
        </w:tc>
        <w:tc>
          <w:tcPr>
            <w:tcW w:w="1276" w:type="dxa"/>
            <w:vAlign w:val="center"/>
          </w:tcPr>
          <w:p w14:paraId="724ECF99" w14:textId="77777777" w:rsidR="009C74AC" w:rsidRPr="002E2923" w:rsidRDefault="009C74AC" w:rsidP="00714BEF">
            <w:pPr>
              <w:spacing w:line="312" w:lineRule="auto"/>
              <w:jc w:val="center"/>
              <w:rPr>
                <w:b/>
                <w:sz w:val="26"/>
                <w:szCs w:val="26"/>
                <w:vertAlign w:val="subscript"/>
              </w:rPr>
            </w:pPr>
            <w:r w:rsidRPr="002E2923">
              <w:rPr>
                <w:b/>
                <w:sz w:val="26"/>
                <w:szCs w:val="26"/>
              </w:rPr>
              <w:t>HC</w:t>
            </w:r>
          </w:p>
        </w:tc>
        <w:tc>
          <w:tcPr>
            <w:tcW w:w="1650" w:type="dxa"/>
            <w:vAlign w:val="center"/>
          </w:tcPr>
          <w:p w14:paraId="547F04C3" w14:textId="77777777" w:rsidR="009C74AC" w:rsidRPr="002E2923" w:rsidRDefault="009C74AC" w:rsidP="00714BEF">
            <w:pPr>
              <w:spacing w:line="312" w:lineRule="auto"/>
              <w:jc w:val="center"/>
              <w:rPr>
                <w:b/>
                <w:sz w:val="26"/>
                <w:szCs w:val="26"/>
              </w:rPr>
            </w:pPr>
            <w:r w:rsidRPr="002E2923">
              <w:rPr>
                <w:b/>
                <w:sz w:val="26"/>
                <w:szCs w:val="26"/>
              </w:rPr>
              <w:t>Bụi (PM)</w:t>
            </w:r>
          </w:p>
        </w:tc>
      </w:tr>
      <w:tr w:rsidR="009C74AC" w:rsidRPr="002E2923" w14:paraId="6B2CE3AD" w14:textId="77777777" w:rsidTr="009C74AC">
        <w:trPr>
          <w:trHeight w:val="85"/>
          <w:jc w:val="center"/>
        </w:trPr>
        <w:tc>
          <w:tcPr>
            <w:tcW w:w="3060" w:type="dxa"/>
            <w:vAlign w:val="center"/>
          </w:tcPr>
          <w:p w14:paraId="50F4DC74" w14:textId="77777777" w:rsidR="009C74AC" w:rsidRPr="002E2923" w:rsidRDefault="009C74AC" w:rsidP="00714BEF">
            <w:pPr>
              <w:spacing w:line="312" w:lineRule="auto"/>
              <w:jc w:val="center"/>
              <w:rPr>
                <w:sz w:val="26"/>
                <w:szCs w:val="26"/>
              </w:rPr>
            </w:pPr>
            <w:r w:rsidRPr="002E2923">
              <w:rPr>
                <w:sz w:val="26"/>
                <w:szCs w:val="26"/>
              </w:rPr>
              <w:t>1.760 &lt; Rm</w:t>
            </w:r>
          </w:p>
        </w:tc>
        <w:tc>
          <w:tcPr>
            <w:tcW w:w="1142" w:type="dxa"/>
            <w:vAlign w:val="center"/>
          </w:tcPr>
          <w:p w14:paraId="5CBA2595" w14:textId="77777777" w:rsidR="009C74AC" w:rsidRPr="002E2923" w:rsidRDefault="009C74AC" w:rsidP="00714BEF">
            <w:pPr>
              <w:spacing w:line="312" w:lineRule="auto"/>
              <w:jc w:val="center"/>
              <w:rPr>
                <w:sz w:val="26"/>
                <w:szCs w:val="26"/>
              </w:rPr>
            </w:pPr>
            <w:r w:rsidRPr="002E2923">
              <w:rPr>
                <w:sz w:val="26"/>
                <w:szCs w:val="26"/>
              </w:rPr>
              <w:t>0,74</w:t>
            </w:r>
          </w:p>
        </w:tc>
        <w:tc>
          <w:tcPr>
            <w:tcW w:w="1276" w:type="dxa"/>
            <w:vAlign w:val="center"/>
          </w:tcPr>
          <w:p w14:paraId="6C409DFE" w14:textId="77777777" w:rsidR="009C74AC" w:rsidRPr="002E2923" w:rsidRDefault="009C74AC" w:rsidP="00714BEF">
            <w:pPr>
              <w:spacing w:line="312" w:lineRule="auto"/>
              <w:jc w:val="center"/>
              <w:rPr>
                <w:sz w:val="26"/>
                <w:szCs w:val="26"/>
              </w:rPr>
            </w:pPr>
            <w:r w:rsidRPr="002E2923">
              <w:rPr>
                <w:sz w:val="26"/>
                <w:szCs w:val="26"/>
              </w:rPr>
              <w:t>0,39</w:t>
            </w:r>
          </w:p>
        </w:tc>
        <w:tc>
          <w:tcPr>
            <w:tcW w:w="1276" w:type="dxa"/>
            <w:vAlign w:val="center"/>
          </w:tcPr>
          <w:p w14:paraId="05FA0373" w14:textId="77777777" w:rsidR="009C74AC" w:rsidRPr="002E2923" w:rsidRDefault="009C74AC" w:rsidP="00714BEF">
            <w:pPr>
              <w:spacing w:line="312" w:lineRule="auto"/>
              <w:jc w:val="center"/>
              <w:rPr>
                <w:sz w:val="26"/>
                <w:szCs w:val="26"/>
              </w:rPr>
            </w:pPr>
            <w:r w:rsidRPr="002E2923">
              <w:rPr>
                <w:sz w:val="26"/>
                <w:szCs w:val="26"/>
              </w:rPr>
              <w:t>0,07</w:t>
            </w:r>
          </w:p>
        </w:tc>
        <w:tc>
          <w:tcPr>
            <w:tcW w:w="1650" w:type="dxa"/>
            <w:vAlign w:val="center"/>
          </w:tcPr>
          <w:p w14:paraId="63631516" w14:textId="77777777" w:rsidR="009C74AC" w:rsidRPr="002E2923" w:rsidRDefault="009C74AC" w:rsidP="00714BEF">
            <w:pPr>
              <w:spacing w:line="312" w:lineRule="auto"/>
              <w:jc w:val="center"/>
              <w:rPr>
                <w:sz w:val="26"/>
                <w:szCs w:val="26"/>
              </w:rPr>
            </w:pPr>
            <w:r w:rsidRPr="002E2923">
              <w:rPr>
                <w:sz w:val="26"/>
                <w:szCs w:val="26"/>
              </w:rPr>
              <w:t>0,06</w:t>
            </w:r>
          </w:p>
        </w:tc>
      </w:tr>
    </w:tbl>
    <w:p w14:paraId="34275943" w14:textId="77777777" w:rsidR="009C74AC" w:rsidRPr="002E2923" w:rsidRDefault="009C74AC" w:rsidP="009E01A1">
      <w:pPr>
        <w:spacing w:line="288" w:lineRule="auto"/>
        <w:jc w:val="center"/>
        <w:rPr>
          <w:i/>
          <w:sz w:val="27"/>
          <w:szCs w:val="27"/>
        </w:rPr>
      </w:pPr>
      <w:r w:rsidRPr="002E2923">
        <w:rPr>
          <w:i/>
          <w:sz w:val="27"/>
          <w:szCs w:val="27"/>
          <w:u w:val="single"/>
        </w:rPr>
        <w:t>Trong đó</w:t>
      </w:r>
      <w:r w:rsidRPr="002E2923">
        <w:rPr>
          <w:i/>
          <w:sz w:val="27"/>
          <w:szCs w:val="27"/>
        </w:rPr>
        <w:t>: HC: Hydrocacbon, đối với xe chạy dầu diezel có công thức là C</w:t>
      </w:r>
      <w:r w:rsidRPr="002E2923">
        <w:rPr>
          <w:i/>
          <w:sz w:val="27"/>
          <w:szCs w:val="27"/>
          <w:vertAlign w:val="subscript"/>
        </w:rPr>
        <w:t>1</w:t>
      </w:r>
      <w:r w:rsidRPr="002E2923">
        <w:rPr>
          <w:i/>
          <w:sz w:val="27"/>
          <w:szCs w:val="27"/>
        </w:rPr>
        <w:t>H</w:t>
      </w:r>
      <w:r w:rsidRPr="002E2923">
        <w:rPr>
          <w:i/>
          <w:sz w:val="27"/>
          <w:szCs w:val="27"/>
          <w:vertAlign w:val="subscript"/>
        </w:rPr>
        <w:t>1,86</w:t>
      </w:r>
      <w:r w:rsidRPr="002E2923">
        <w:rPr>
          <w:i/>
          <w:sz w:val="27"/>
          <w:szCs w:val="27"/>
        </w:rPr>
        <w:t>.</w:t>
      </w:r>
    </w:p>
    <w:p w14:paraId="64982B17" w14:textId="7EA9FDFA" w:rsidR="009C74AC" w:rsidRPr="002E2923" w:rsidRDefault="009C74AC" w:rsidP="009E01A1">
      <w:pPr>
        <w:spacing w:line="288" w:lineRule="auto"/>
        <w:ind w:firstLine="567"/>
        <w:rPr>
          <w:sz w:val="27"/>
          <w:szCs w:val="27"/>
          <w:lang w:val="vi-VN"/>
        </w:rPr>
      </w:pPr>
      <w:r w:rsidRPr="002E2923">
        <w:rPr>
          <w:sz w:val="27"/>
          <w:szCs w:val="27"/>
          <w:lang w:val="vi-VN"/>
        </w:rPr>
        <w:t>Tải lượng bụi: E</w:t>
      </w:r>
      <w:r w:rsidRPr="002E2923">
        <w:rPr>
          <w:sz w:val="27"/>
          <w:szCs w:val="27"/>
          <w:vertAlign w:val="subscript"/>
          <w:lang w:val="vi-VN"/>
        </w:rPr>
        <w:t>bụi</w:t>
      </w:r>
      <w:r w:rsidRPr="002E2923">
        <w:rPr>
          <w:sz w:val="27"/>
          <w:szCs w:val="27"/>
          <w:lang w:val="vi-VN"/>
        </w:rPr>
        <w:t xml:space="preserve"> = </w:t>
      </w:r>
      <w:r w:rsidR="00E82512">
        <w:rPr>
          <w:sz w:val="27"/>
          <w:szCs w:val="27"/>
        </w:rPr>
        <w:t>1</w:t>
      </w:r>
      <w:r w:rsidRPr="002E2923">
        <w:rPr>
          <w:sz w:val="27"/>
          <w:szCs w:val="27"/>
          <w:lang w:val="vi-VN"/>
        </w:rPr>
        <w:t xml:space="preserve"> xe/h × 0,06 g/km/xe = 0,000</w:t>
      </w:r>
      <w:r w:rsidR="00E82512">
        <w:rPr>
          <w:sz w:val="27"/>
          <w:szCs w:val="27"/>
        </w:rPr>
        <w:t>017</w:t>
      </w:r>
      <w:r w:rsidRPr="002E2923">
        <w:rPr>
          <w:sz w:val="27"/>
          <w:szCs w:val="27"/>
          <w:lang w:val="vi-VN"/>
        </w:rPr>
        <w:t xml:space="preserve"> mg/m.s.</w:t>
      </w:r>
    </w:p>
    <w:p w14:paraId="3CBA03B2" w14:textId="6434C422" w:rsidR="009C74AC" w:rsidRPr="002E2923" w:rsidRDefault="009C74AC" w:rsidP="009E01A1">
      <w:pPr>
        <w:spacing w:line="288" w:lineRule="auto"/>
        <w:ind w:firstLine="567"/>
        <w:rPr>
          <w:sz w:val="27"/>
          <w:szCs w:val="27"/>
          <w:lang w:val="vi-VN"/>
        </w:rPr>
      </w:pPr>
      <w:r w:rsidRPr="002E2923">
        <w:rPr>
          <w:sz w:val="27"/>
          <w:szCs w:val="27"/>
          <w:lang w:val="vi-VN"/>
        </w:rPr>
        <w:t>Tải lượng NO</w:t>
      </w:r>
      <w:r w:rsidRPr="002E2923">
        <w:rPr>
          <w:sz w:val="27"/>
          <w:szCs w:val="27"/>
          <w:vertAlign w:val="subscript"/>
          <w:lang w:val="vi-VN"/>
        </w:rPr>
        <w:t>x</w:t>
      </w:r>
      <w:r w:rsidRPr="002E2923">
        <w:rPr>
          <w:sz w:val="27"/>
          <w:szCs w:val="27"/>
          <w:lang w:val="vi-VN"/>
        </w:rPr>
        <w:t>: E</w:t>
      </w:r>
      <w:r w:rsidRPr="002E2923">
        <w:rPr>
          <w:sz w:val="27"/>
          <w:szCs w:val="27"/>
          <w:vertAlign w:val="subscript"/>
          <w:lang w:val="vi-VN"/>
        </w:rPr>
        <w:t xml:space="preserve">NOx </w:t>
      </w:r>
      <w:r w:rsidRPr="002E2923">
        <w:rPr>
          <w:sz w:val="27"/>
          <w:szCs w:val="27"/>
          <w:lang w:val="vi-VN"/>
        </w:rPr>
        <w:t xml:space="preserve">= </w:t>
      </w:r>
      <w:r w:rsidR="00E82512" w:rsidRPr="00E82512">
        <w:rPr>
          <w:sz w:val="27"/>
          <w:szCs w:val="27"/>
          <w:lang w:val="vi-VN"/>
        </w:rPr>
        <w:t>1</w:t>
      </w:r>
      <w:r w:rsidRPr="002E2923">
        <w:rPr>
          <w:sz w:val="27"/>
          <w:szCs w:val="27"/>
          <w:lang w:val="vi-VN"/>
        </w:rPr>
        <w:t xml:space="preserve"> xe/h × 0,39 g/km/xe = 0,00</w:t>
      </w:r>
      <w:r w:rsidRPr="002721E8">
        <w:rPr>
          <w:sz w:val="27"/>
          <w:szCs w:val="27"/>
          <w:lang w:val="vi-VN"/>
        </w:rPr>
        <w:t>0</w:t>
      </w:r>
      <w:r w:rsidR="00E82512" w:rsidRPr="00E82512">
        <w:rPr>
          <w:sz w:val="27"/>
          <w:szCs w:val="27"/>
          <w:lang w:val="vi-VN"/>
        </w:rPr>
        <w:t>1</w:t>
      </w:r>
      <w:r w:rsidRPr="002E2923">
        <w:rPr>
          <w:sz w:val="27"/>
          <w:szCs w:val="27"/>
          <w:lang w:val="vi-VN"/>
        </w:rPr>
        <w:t xml:space="preserve"> mg/m.s.</w:t>
      </w:r>
    </w:p>
    <w:p w14:paraId="472CA48C" w14:textId="1C52D6F8" w:rsidR="009C74AC" w:rsidRPr="002E2923" w:rsidRDefault="009C74AC" w:rsidP="009E01A1">
      <w:pPr>
        <w:spacing w:line="288" w:lineRule="auto"/>
        <w:ind w:firstLine="567"/>
        <w:rPr>
          <w:sz w:val="27"/>
          <w:szCs w:val="27"/>
        </w:rPr>
      </w:pPr>
      <w:r w:rsidRPr="002E2923">
        <w:rPr>
          <w:sz w:val="27"/>
          <w:szCs w:val="27"/>
          <w:lang w:val="vi-VN"/>
        </w:rPr>
        <w:t>Tải lượng CO: E</w:t>
      </w:r>
      <w:r w:rsidRPr="002E2923">
        <w:rPr>
          <w:sz w:val="27"/>
          <w:szCs w:val="27"/>
          <w:vertAlign w:val="subscript"/>
          <w:lang w:val="vi-VN"/>
        </w:rPr>
        <w:t>CO</w:t>
      </w:r>
      <w:r w:rsidRPr="002E2923">
        <w:rPr>
          <w:sz w:val="27"/>
          <w:szCs w:val="27"/>
          <w:vertAlign w:val="subscript"/>
        </w:rPr>
        <w:t xml:space="preserve"> </w:t>
      </w:r>
      <w:r w:rsidRPr="002E2923">
        <w:rPr>
          <w:sz w:val="27"/>
          <w:szCs w:val="27"/>
          <w:lang w:val="vi-VN"/>
        </w:rPr>
        <w:t>=</w:t>
      </w:r>
      <w:r w:rsidRPr="002E2923">
        <w:rPr>
          <w:sz w:val="27"/>
          <w:szCs w:val="27"/>
        </w:rPr>
        <w:t xml:space="preserve"> </w:t>
      </w:r>
      <w:r w:rsidR="00E82512">
        <w:rPr>
          <w:sz w:val="27"/>
          <w:szCs w:val="27"/>
        </w:rPr>
        <w:t>1</w:t>
      </w:r>
      <w:r w:rsidRPr="002E2923">
        <w:rPr>
          <w:sz w:val="27"/>
          <w:szCs w:val="27"/>
        </w:rPr>
        <w:t xml:space="preserve"> </w:t>
      </w:r>
      <w:r w:rsidRPr="002E2923">
        <w:rPr>
          <w:sz w:val="27"/>
          <w:szCs w:val="27"/>
          <w:lang w:val="vi-VN"/>
        </w:rPr>
        <w:t xml:space="preserve">xe/h× </w:t>
      </w:r>
      <w:r w:rsidRPr="002E2923">
        <w:rPr>
          <w:sz w:val="27"/>
          <w:szCs w:val="27"/>
        </w:rPr>
        <w:t>0,74</w:t>
      </w:r>
      <w:r w:rsidRPr="002E2923">
        <w:rPr>
          <w:sz w:val="27"/>
          <w:szCs w:val="27"/>
          <w:lang w:val="vi-VN"/>
        </w:rPr>
        <w:t xml:space="preserve"> g/km/xe = </w:t>
      </w:r>
      <w:r w:rsidRPr="002E2923">
        <w:rPr>
          <w:sz w:val="27"/>
          <w:szCs w:val="27"/>
        </w:rPr>
        <w:t>0,000</w:t>
      </w:r>
      <w:r w:rsidR="00E82512">
        <w:rPr>
          <w:sz w:val="27"/>
          <w:szCs w:val="27"/>
        </w:rPr>
        <w:t>2</w:t>
      </w:r>
      <w:r w:rsidRPr="002E2923">
        <w:rPr>
          <w:sz w:val="27"/>
          <w:szCs w:val="27"/>
          <w:lang w:val="vi-VN"/>
        </w:rPr>
        <w:t xml:space="preserve"> mg/m.s.</w:t>
      </w:r>
    </w:p>
    <w:p w14:paraId="16B16362" w14:textId="71C04C8C" w:rsidR="009C74AC" w:rsidRPr="002E2923" w:rsidRDefault="009C74AC" w:rsidP="009E01A1">
      <w:pPr>
        <w:spacing w:line="288" w:lineRule="auto"/>
        <w:ind w:firstLine="567"/>
        <w:rPr>
          <w:sz w:val="27"/>
          <w:szCs w:val="27"/>
          <w:lang w:val="vi-VN"/>
        </w:rPr>
      </w:pPr>
      <w:r w:rsidRPr="002E2923">
        <w:rPr>
          <w:sz w:val="27"/>
          <w:szCs w:val="27"/>
          <w:lang w:val="vi-VN"/>
        </w:rPr>
        <w:t xml:space="preserve">Tải lượng </w:t>
      </w:r>
      <w:r w:rsidRPr="002E2923">
        <w:rPr>
          <w:sz w:val="27"/>
          <w:szCs w:val="27"/>
        </w:rPr>
        <w:t>HC</w:t>
      </w:r>
      <w:r w:rsidRPr="002E2923">
        <w:rPr>
          <w:sz w:val="27"/>
          <w:szCs w:val="27"/>
          <w:lang w:val="vi-VN"/>
        </w:rPr>
        <w:t>: E</w:t>
      </w:r>
      <w:r w:rsidRPr="002E2923">
        <w:rPr>
          <w:sz w:val="27"/>
          <w:szCs w:val="27"/>
          <w:vertAlign w:val="subscript"/>
          <w:lang w:val="vi-VN"/>
        </w:rPr>
        <w:t>HC</w:t>
      </w:r>
      <w:r w:rsidRPr="002E2923">
        <w:rPr>
          <w:sz w:val="27"/>
          <w:szCs w:val="27"/>
        </w:rPr>
        <w:t xml:space="preserve"> =</w:t>
      </w:r>
      <w:r w:rsidRPr="002E2923">
        <w:rPr>
          <w:sz w:val="27"/>
          <w:szCs w:val="27"/>
          <w:lang w:val="vi-VN"/>
        </w:rPr>
        <w:t xml:space="preserve"> </w:t>
      </w:r>
      <w:r w:rsidR="00E82512">
        <w:rPr>
          <w:sz w:val="27"/>
          <w:szCs w:val="27"/>
        </w:rPr>
        <w:t>1</w:t>
      </w:r>
      <w:r w:rsidRPr="002E2923">
        <w:rPr>
          <w:sz w:val="27"/>
          <w:szCs w:val="27"/>
          <w:lang w:val="vi-VN"/>
        </w:rPr>
        <w:t xml:space="preserve"> xe/h × 0,</w:t>
      </w:r>
      <w:r w:rsidRPr="002E2923">
        <w:rPr>
          <w:sz w:val="27"/>
          <w:szCs w:val="27"/>
        </w:rPr>
        <w:t>07</w:t>
      </w:r>
      <w:r w:rsidRPr="002E2923">
        <w:rPr>
          <w:sz w:val="27"/>
          <w:szCs w:val="27"/>
          <w:lang w:val="vi-VN"/>
        </w:rPr>
        <w:t xml:space="preserve"> g/km/xe = </w:t>
      </w:r>
      <w:r w:rsidRPr="002E2923">
        <w:rPr>
          <w:sz w:val="27"/>
          <w:szCs w:val="27"/>
        </w:rPr>
        <w:t>0,0000</w:t>
      </w:r>
      <w:r w:rsidR="00E82512">
        <w:rPr>
          <w:sz w:val="27"/>
          <w:szCs w:val="27"/>
        </w:rPr>
        <w:t>19</w:t>
      </w:r>
      <w:r w:rsidRPr="002E2923">
        <w:rPr>
          <w:sz w:val="27"/>
          <w:szCs w:val="27"/>
        </w:rPr>
        <w:t xml:space="preserve"> </w:t>
      </w:r>
      <w:r w:rsidRPr="002E2923">
        <w:rPr>
          <w:sz w:val="27"/>
          <w:szCs w:val="27"/>
          <w:lang w:val="vi-VN"/>
        </w:rPr>
        <w:t>mg/m.s.</w:t>
      </w:r>
    </w:p>
    <w:p w14:paraId="2E3E55E2" w14:textId="7C97759D" w:rsidR="009C74AC" w:rsidRPr="002E2923" w:rsidRDefault="009C74AC" w:rsidP="009E01A1">
      <w:pPr>
        <w:spacing w:line="288" w:lineRule="auto"/>
        <w:ind w:firstLine="567"/>
        <w:jc w:val="both"/>
        <w:rPr>
          <w:sz w:val="27"/>
          <w:szCs w:val="27"/>
          <w:lang w:val="vi-VN"/>
        </w:rPr>
      </w:pPr>
      <w:r w:rsidRPr="002E2923">
        <w:rPr>
          <w:sz w:val="27"/>
          <w:szCs w:val="27"/>
          <w:lang w:val="vi-VN"/>
        </w:rPr>
        <w:t>Để xác định nồng độ phát thải các chất ô nhiễm của động cơ xe vận chuyển, có thể áp dụng mô hình phát thải nguồn đường để tính toán nồng độ các chất ô nhiễm. Sử dụng công thức Sutton để xác định nồng độ ô nhiễm như sau [</w:t>
      </w:r>
      <w:r w:rsidRPr="002721E8">
        <w:rPr>
          <w:sz w:val="27"/>
          <w:szCs w:val="27"/>
          <w:lang w:val="vi-VN"/>
        </w:rPr>
        <w:t>5</w:t>
      </w:r>
      <w:r w:rsidRPr="002E2923">
        <w:rPr>
          <w:sz w:val="27"/>
          <w:szCs w:val="27"/>
          <w:lang w:val="vi-VN"/>
        </w:rPr>
        <w:t xml:space="preserve">]: </w:t>
      </w:r>
    </w:p>
    <w:p w14:paraId="28718A2E" w14:textId="77777777" w:rsidR="009C74AC" w:rsidRPr="002E2923" w:rsidRDefault="009C74AC" w:rsidP="009E01A1">
      <w:pPr>
        <w:spacing w:line="288" w:lineRule="auto"/>
        <w:jc w:val="center"/>
        <w:rPr>
          <w:sz w:val="27"/>
          <w:szCs w:val="27"/>
          <w:lang w:val="vi-VN"/>
        </w:rPr>
      </w:pPr>
      <w:r w:rsidRPr="002E2923">
        <w:rPr>
          <w:sz w:val="27"/>
          <w:szCs w:val="27"/>
          <w:lang w:val="vi-VN"/>
        </w:rPr>
        <w:t>C</w:t>
      </w:r>
      <w:r w:rsidRPr="002E2923">
        <w:rPr>
          <w:sz w:val="27"/>
          <w:szCs w:val="27"/>
          <w:vertAlign w:val="subscript"/>
          <w:lang w:val="vi-VN"/>
        </w:rPr>
        <w:t>(x)</w:t>
      </w:r>
      <w:r w:rsidRPr="002E2923">
        <w:rPr>
          <w:sz w:val="27"/>
          <w:szCs w:val="27"/>
          <w:lang w:val="vi-VN"/>
        </w:rPr>
        <w:t xml:space="preserve"> = 0,8.E</w:t>
      </w:r>
      <w:r w:rsidRPr="002E2923">
        <w:rPr>
          <w:position w:val="-10"/>
          <w:sz w:val="27"/>
          <w:szCs w:val="27"/>
        </w:rPr>
        <w:object w:dxaOrig="3180" w:dyaOrig="400" w14:anchorId="1EE50D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8.4pt;height:20.4pt" o:ole="">
            <v:imagedata r:id="rId11" o:title=""/>
          </v:shape>
          <o:OLEObject Type="Embed" ProgID="Equation.3" ShapeID="_x0000_i1025" DrawAspect="Content" ObjectID="_1782283609" r:id="rId12"/>
        </w:object>
      </w:r>
      <w:r w:rsidRPr="002E2923">
        <w:rPr>
          <w:sz w:val="27"/>
          <w:szCs w:val="27"/>
          <w:lang w:val="vi-VN"/>
        </w:rPr>
        <w:t xml:space="preserve">      (</w:t>
      </w:r>
      <w:r w:rsidRPr="002E2923">
        <w:rPr>
          <w:sz w:val="27"/>
          <w:szCs w:val="27"/>
        </w:rPr>
        <w:t>1</w:t>
      </w:r>
      <w:r w:rsidRPr="002E2923">
        <w:rPr>
          <w:sz w:val="27"/>
          <w:szCs w:val="27"/>
          <w:lang w:val="vi-VN"/>
        </w:rPr>
        <w:t>)</w:t>
      </w:r>
    </w:p>
    <w:p w14:paraId="26CEE0B4" w14:textId="77777777" w:rsidR="009C74AC" w:rsidRPr="002E2923" w:rsidRDefault="009C74AC" w:rsidP="009E01A1">
      <w:pPr>
        <w:spacing w:line="288" w:lineRule="auto"/>
        <w:ind w:firstLine="567"/>
        <w:rPr>
          <w:i/>
          <w:sz w:val="27"/>
          <w:szCs w:val="27"/>
          <w:lang w:val="vi-VN"/>
        </w:rPr>
      </w:pPr>
      <w:r w:rsidRPr="002E2923">
        <w:rPr>
          <w:i/>
          <w:iCs/>
          <w:sz w:val="27"/>
          <w:szCs w:val="27"/>
          <w:lang w:val="vi-VN"/>
        </w:rPr>
        <w:t>Trong đó</w:t>
      </w:r>
      <w:r w:rsidRPr="002E2923">
        <w:rPr>
          <w:i/>
          <w:sz w:val="27"/>
          <w:szCs w:val="27"/>
          <w:lang w:val="vi-VN"/>
        </w:rPr>
        <w:t xml:space="preserve">: </w:t>
      </w:r>
    </w:p>
    <w:p w14:paraId="698F12A2" w14:textId="77777777" w:rsidR="009C74AC" w:rsidRPr="002E2923" w:rsidRDefault="009C74AC" w:rsidP="009E01A1">
      <w:pPr>
        <w:spacing w:line="288" w:lineRule="auto"/>
        <w:ind w:firstLine="709"/>
        <w:rPr>
          <w:i/>
          <w:sz w:val="27"/>
          <w:szCs w:val="27"/>
          <w:lang w:val="vi-VN"/>
        </w:rPr>
      </w:pPr>
      <w:r w:rsidRPr="002E2923">
        <w:rPr>
          <w:i/>
          <w:sz w:val="27"/>
          <w:szCs w:val="27"/>
          <w:lang w:val="vi-VN"/>
        </w:rPr>
        <w:t>+ C</w:t>
      </w:r>
      <w:r w:rsidRPr="002E2923">
        <w:rPr>
          <w:i/>
          <w:sz w:val="27"/>
          <w:szCs w:val="27"/>
          <w:vertAlign w:val="subscript"/>
          <w:lang w:val="vi-VN"/>
        </w:rPr>
        <w:t>(x)</w:t>
      </w:r>
      <w:r w:rsidRPr="002E2923">
        <w:rPr>
          <w:i/>
          <w:sz w:val="27"/>
          <w:szCs w:val="27"/>
          <w:lang w:val="vi-VN"/>
        </w:rPr>
        <w:t>: Nồng độ chất ô nhiễm trong không khí tại độ cao z so với mặt đất, cách đường giao thông x mét (mg/m</w:t>
      </w:r>
      <w:r w:rsidRPr="002E2923">
        <w:rPr>
          <w:i/>
          <w:sz w:val="27"/>
          <w:szCs w:val="27"/>
          <w:vertAlign w:val="superscript"/>
          <w:lang w:val="vi-VN"/>
        </w:rPr>
        <w:t>3</w:t>
      </w:r>
      <w:r w:rsidRPr="002E2923">
        <w:rPr>
          <w:i/>
          <w:sz w:val="27"/>
          <w:szCs w:val="27"/>
          <w:lang w:val="vi-VN"/>
        </w:rPr>
        <w:t>).</w:t>
      </w:r>
    </w:p>
    <w:p w14:paraId="30CAC85D" w14:textId="77777777" w:rsidR="009C74AC" w:rsidRPr="002E2923" w:rsidRDefault="009C74AC" w:rsidP="009E01A1">
      <w:pPr>
        <w:spacing w:line="288" w:lineRule="auto"/>
        <w:ind w:firstLine="709"/>
        <w:rPr>
          <w:i/>
          <w:sz w:val="27"/>
          <w:szCs w:val="27"/>
          <w:lang w:val="vi-VN"/>
        </w:rPr>
      </w:pPr>
      <w:r w:rsidRPr="002E2923">
        <w:rPr>
          <w:i/>
          <w:sz w:val="27"/>
          <w:szCs w:val="27"/>
          <w:lang w:val="vi-VN"/>
        </w:rPr>
        <w:t>+ E: Tải lượng nguồn thải (mg/m.s).</w:t>
      </w:r>
    </w:p>
    <w:p w14:paraId="6E7566C2" w14:textId="77777777" w:rsidR="009C74AC" w:rsidRPr="002E2923" w:rsidRDefault="009C74AC" w:rsidP="009E01A1">
      <w:pPr>
        <w:spacing w:line="288" w:lineRule="auto"/>
        <w:ind w:firstLine="706"/>
        <w:rPr>
          <w:i/>
          <w:sz w:val="27"/>
          <w:szCs w:val="27"/>
          <w:lang w:val="vi-VN"/>
        </w:rPr>
      </w:pPr>
      <w:r w:rsidRPr="002E2923">
        <w:rPr>
          <w:i/>
          <w:sz w:val="27"/>
          <w:szCs w:val="27"/>
          <w:lang w:val="vi-VN"/>
        </w:rPr>
        <w:t>+ z: Độ cao tại điểm tính toán, tính ở độ cao 1,5m.</w:t>
      </w:r>
    </w:p>
    <w:p w14:paraId="28F40B8D" w14:textId="77777777" w:rsidR="009C74AC" w:rsidRPr="002E2923" w:rsidRDefault="009C74AC" w:rsidP="009E01A1">
      <w:pPr>
        <w:spacing w:line="288" w:lineRule="auto"/>
        <w:ind w:firstLine="700"/>
        <w:rPr>
          <w:i/>
          <w:sz w:val="27"/>
          <w:szCs w:val="27"/>
          <w:lang w:val="vi-VN"/>
        </w:rPr>
      </w:pPr>
      <w:r w:rsidRPr="002E2923">
        <w:rPr>
          <w:i/>
          <w:sz w:val="27"/>
          <w:szCs w:val="27"/>
          <w:lang w:val="vi-VN"/>
        </w:rPr>
        <w:t>+</w:t>
      </w:r>
      <w:r w:rsidRPr="002E2923">
        <w:rPr>
          <w:i/>
          <w:position w:val="-10"/>
          <w:sz w:val="27"/>
          <w:szCs w:val="27"/>
        </w:rPr>
        <w:object w:dxaOrig="300" w:dyaOrig="340" w14:anchorId="543CA601">
          <v:shape id="_x0000_i1026" type="#_x0000_t75" style="width:12.6pt;height:18pt" o:ole="">
            <v:imagedata r:id="rId13" o:title=""/>
          </v:shape>
          <o:OLEObject Type="Embed" ProgID="Equation.3" ShapeID="_x0000_i1026" DrawAspect="Content" ObjectID="_1782283610" r:id="rId14"/>
        </w:object>
      </w:r>
      <w:r w:rsidRPr="002E2923">
        <w:rPr>
          <w:i/>
          <w:sz w:val="27"/>
          <w:szCs w:val="27"/>
          <w:lang w:val="vi-VN"/>
        </w:rPr>
        <w:t xml:space="preserve">: Hệ số khuếch tán theo phương z (m), là hàm số của khoảng cách x theo phương gió thổi và độ ổn định của khí quyển, </w:t>
      </w:r>
      <w:r w:rsidRPr="002E2923">
        <w:rPr>
          <w:i/>
          <w:position w:val="-10"/>
          <w:sz w:val="27"/>
          <w:szCs w:val="27"/>
        </w:rPr>
        <w:object w:dxaOrig="1560" w:dyaOrig="360" w14:anchorId="35B95C71">
          <v:shape id="_x0000_i1027" type="#_x0000_t75" style="width:79.2pt;height:20.4pt" o:ole="">
            <v:imagedata r:id="rId15" o:title=""/>
          </v:shape>
          <o:OLEObject Type="Embed" ProgID="Equation.3" ShapeID="_x0000_i1027" DrawAspect="Content" ObjectID="_1782283611" r:id="rId16"/>
        </w:object>
      </w:r>
      <w:r w:rsidRPr="002E2923">
        <w:rPr>
          <w:i/>
          <w:sz w:val="27"/>
          <w:szCs w:val="27"/>
          <w:lang w:val="vi-VN"/>
        </w:rPr>
        <w:t xml:space="preserve">, với cấp độ ổn định khí quyển loại B (là cấp độ ổn định khí quyển đặc trưng của khu vực). </w:t>
      </w:r>
    </w:p>
    <w:p w14:paraId="356BE96E" w14:textId="77777777" w:rsidR="009C74AC" w:rsidRPr="002E2923" w:rsidRDefault="009C74AC" w:rsidP="009E01A1">
      <w:pPr>
        <w:spacing w:line="288" w:lineRule="auto"/>
        <w:ind w:firstLine="706"/>
        <w:rPr>
          <w:i/>
          <w:sz w:val="27"/>
          <w:szCs w:val="27"/>
          <w:lang w:val="vi-VN"/>
        </w:rPr>
      </w:pPr>
      <w:r w:rsidRPr="002E2923">
        <w:rPr>
          <w:i/>
          <w:sz w:val="27"/>
          <w:szCs w:val="27"/>
          <w:lang w:val="vi-VN"/>
        </w:rPr>
        <w:lastRenderedPageBreak/>
        <w:t>+ u: Tốc độ gió trung bình so với nguồn thải tính theo chiều gió thổi, tốc độ gió trung bình là 2,4m/s.</w:t>
      </w:r>
    </w:p>
    <w:p w14:paraId="07E6E633" w14:textId="77777777" w:rsidR="009C74AC" w:rsidRPr="002E2923" w:rsidRDefault="009C74AC" w:rsidP="009E01A1">
      <w:pPr>
        <w:spacing w:line="288" w:lineRule="auto"/>
        <w:ind w:firstLine="709"/>
        <w:rPr>
          <w:i/>
          <w:sz w:val="27"/>
          <w:szCs w:val="27"/>
          <w:lang w:val="vi-VN"/>
        </w:rPr>
      </w:pPr>
      <w:r w:rsidRPr="002E2923">
        <w:rPr>
          <w:i/>
          <w:sz w:val="27"/>
          <w:szCs w:val="27"/>
          <w:lang w:val="vi-VN"/>
        </w:rPr>
        <w:t>+ h: Độ cao của mặt đường so với mặt đất xung quanh (lấy mặt đường bằng mặt đất, h =0m).</w:t>
      </w:r>
    </w:p>
    <w:p w14:paraId="4019DFB6" w14:textId="77777777" w:rsidR="009C74AC" w:rsidRPr="002E2923" w:rsidRDefault="009C74AC" w:rsidP="009E01A1">
      <w:pPr>
        <w:spacing w:line="288" w:lineRule="auto"/>
        <w:ind w:firstLine="706"/>
        <w:rPr>
          <w:i/>
          <w:sz w:val="27"/>
          <w:szCs w:val="27"/>
          <w:lang w:val="vi-VN"/>
        </w:rPr>
      </w:pPr>
      <w:r w:rsidRPr="002E2923">
        <w:rPr>
          <w:i/>
          <w:sz w:val="27"/>
          <w:szCs w:val="27"/>
          <w:lang w:val="vi-VN"/>
        </w:rPr>
        <w:t>+ x: Khoảng cách của điểm tính so với nguồn thải tính theo chiều gió thổi.</w:t>
      </w:r>
    </w:p>
    <w:p w14:paraId="3BA810E6" w14:textId="77777777" w:rsidR="009C74AC" w:rsidRPr="002E2923" w:rsidRDefault="009C74AC" w:rsidP="009E01A1">
      <w:pPr>
        <w:tabs>
          <w:tab w:val="left" w:pos="3297"/>
        </w:tabs>
        <w:spacing w:line="288" w:lineRule="auto"/>
        <w:ind w:firstLine="567"/>
        <w:rPr>
          <w:sz w:val="27"/>
          <w:szCs w:val="27"/>
          <w:lang w:val="vi-VN"/>
        </w:rPr>
      </w:pPr>
      <w:r w:rsidRPr="002E2923">
        <w:rPr>
          <w:sz w:val="27"/>
          <w:szCs w:val="27"/>
          <w:lang w:val="vi-VN"/>
        </w:rPr>
        <w:t>Thay các giá trị vào công thức (1), nồng độ các chất ô nhiễm ở các khoảng cách khác nhau so với nguồn thải được thể hiện như sau:</w:t>
      </w:r>
    </w:p>
    <w:p w14:paraId="5C283096" w14:textId="61834D18" w:rsidR="009C74AC" w:rsidRPr="002721E8" w:rsidRDefault="009C74AC" w:rsidP="009E01A1">
      <w:pPr>
        <w:pStyle w:val="Heading4"/>
        <w:spacing w:before="0" w:after="0" w:line="288" w:lineRule="auto"/>
        <w:rPr>
          <w:rFonts w:ascii="Times New Roman" w:hAnsi="Times New Roman"/>
          <w:b/>
          <w:spacing w:val="-6"/>
          <w:lang w:val="vi-VN"/>
        </w:rPr>
      </w:pPr>
      <w:bookmarkStart w:id="1427" w:name="_Toc83481436"/>
      <w:bookmarkStart w:id="1428" w:name="_Toc113625127"/>
      <w:bookmarkStart w:id="1429" w:name="_Toc113628099"/>
      <w:bookmarkStart w:id="1430" w:name="_Toc120001709"/>
      <w:bookmarkStart w:id="1431" w:name="_Toc359913777"/>
      <w:bookmarkStart w:id="1432" w:name="_Toc355709129"/>
      <w:bookmarkStart w:id="1433" w:name="_Toc323198495"/>
      <w:bookmarkStart w:id="1434" w:name="_Toc323198294"/>
      <w:bookmarkStart w:id="1435" w:name="_Toc323040700"/>
      <w:bookmarkStart w:id="1436" w:name="_Toc323029838"/>
      <w:bookmarkStart w:id="1437" w:name="_Toc322931711"/>
      <w:bookmarkStart w:id="1438" w:name="_Toc318374513"/>
      <w:bookmarkStart w:id="1439" w:name="_Toc318374372"/>
      <w:bookmarkStart w:id="1440" w:name="_Toc318373947"/>
      <w:bookmarkStart w:id="1441" w:name="_Toc318372927"/>
      <w:bookmarkStart w:id="1442" w:name="_Toc318370095"/>
      <w:bookmarkStart w:id="1443" w:name="_Toc318369944"/>
      <w:bookmarkStart w:id="1444" w:name="_Toc434558408"/>
      <w:bookmarkStart w:id="1445" w:name="_Toc427128912"/>
      <w:bookmarkStart w:id="1446" w:name="_Toc392222893"/>
      <w:bookmarkStart w:id="1447" w:name="_Toc384066965"/>
      <w:bookmarkStart w:id="1448" w:name="_Toc373244394"/>
      <w:bookmarkStart w:id="1449" w:name="_Toc448473976"/>
      <w:bookmarkStart w:id="1450" w:name="_Toc469554021"/>
      <w:bookmarkStart w:id="1451" w:name="_Toc518378186"/>
      <w:bookmarkStart w:id="1452" w:name="_Toc525740146"/>
      <w:bookmarkStart w:id="1453" w:name="_Toc171668966"/>
      <w:bookmarkEnd w:id="1398"/>
      <w:bookmarkEnd w:id="1399"/>
      <w:bookmarkEnd w:id="1400"/>
      <w:bookmarkEnd w:id="1401"/>
      <w:bookmarkEnd w:id="1402"/>
      <w:bookmarkEnd w:id="1403"/>
      <w:bookmarkEnd w:id="1404"/>
      <w:bookmarkEnd w:id="1405"/>
      <w:r w:rsidRPr="002721E8">
        <w:rPr>
          <w:rFonts w:ascii="Times New Roman" w:hAnsi="Times New Roman"/>
          <w:b/>
          <w:spacing w:val="-6"/>
          <w:lang w:val="vi-VN"/>
        </w:rPr>
        <w:t>Bảng 3.</w:t>
      </w:r>
      <w:r w:rsidR="00CC769C" w:rsidRPr="00957A03">
        <w:rPr>
          <w:rFonts w:ascii="Times New Roman" w:hAnsi="Times New Roman"/>
          <w:b/>
          <w:spacing w:val="-6"/>
          <w:lang w:val="vi-VN"/>
        </w:rPr>
        <w:t>3</w:t>
      </w:r>
      <w:r w:rsidRPr="002721E8">
        <w:rPr>
          <w:rFonts w:ascii="Times New Roman" w:hAnsi="Times New Roman"/>
          <w:b/>
          <w:spacing w:val="-6"/>
          <w:lang w:val="vi-VN"/>
        </w:rPr>
        <w:t>. Nồng độ khí thải tại các khoảng cách khác nhau</w:t>
      </w:r>
      <w:bookmarkEnd w:id="1427"/>
      <w:bookmarkEnd w:id="1428"/>
      <w:bookmarkEnd w:id="1429"/>
      <w:bookmarkEnd w:id="1430"/>
      <w:bookmarkEnd w:id="1453"/>
    </w:p>
    <w:tbl>
      <w:tblPr>
        <w:tblW w:w="90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4"/>
        <w:gridCol w:w="1470"/>
        <w:gridCol w:w="1579"/>
        <w:gridCol w:w="1579"/>
        <w:gridCol w:w="1583"/>
      </w:tblGrid>
      <w:tr w:rsidR="009C74AC" w:rsidRPr="009E01A1" w14:paraId="60F1415E" w14:textId="77777777" w:rsidTr="009E01A1">
        <w:trPr>
          <w:trHeight w:val="166"/>
          <w:jc w:val="center"/>
        </w:trPr>
        <w:tc>
          <w:tcPr>
            <w:tcW w:w="2834" w:type="dxa"/>
            <w:vMerge w:val="restart"/>
            <w:shd w:val="clear" w:color="auto" w:fill="auto"/>
            <w:vAlign w:val="center"/>
            <w:hideMark/>
          </w:tcPr>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p w14:paraId="0CDCD186" w14:textId="77777777" w:rsidR="009C74AC" w:rsidRPr="009E01A1" w:rsidRDefault="009C74AC" w:rsidP="009E01A1">
            <w:pPr>
              <w:spacing w:before="40" w:after="40"/>
              <w:jc w:val="center"/>
              <w:rPr>
                <w:b/>
                <w:bCs/>
                <w:sz w:val="24"/>
                <w:szCs w:val="24"/>
              </w:rPr>
            </w:pPr>
            <w:r w:rsidRPr="009E01A1">
              <w:rPr>
                <w:b/>
                <w:bCs/>
                <w:sz w:val="24"/>
                <w:szCs w:val="24"/>
              </w:rPr>
              <w:t>Khoảng cách x (m)</w:t>
            </w:r>
          </w:p>
        </w:tc>
        <w:tc>
          <w:tcPr>
            <w:tcW w:w="6211" w:type="dxa"/>
            <w:gridSpan w:val="4"/>
            <w:shd w:val="clear" w:color="auto" w:fill="auto"/>
            <w:vAlign w:val="center"/>
            <w:hideMark/>
          </w:tcPr>
          <w:p w14:paraId="0E5EABCB" w14:textId="77777777" w:rsidR="009C74AC" w:rsidRPr="009E01A1" w:rsidRDefault="009C74AC" w:rsidP="009E01A1">
            <w:pPr>
              <w:spacing w:before="40" w:after="40"/>
              <w:jc w:val="center"/>
              <w:rPr>
                <w:b/>
                <w:bCs/>
                <w:sz w:val="24"/>
                <w:szCs w:val="24"/>
              </w:rPr>
            </w:pPr>
            <w:r w:rsidRPr="009E01A1">
              <w:rPr>
                <w:b/>
                <w:bCs/>
                <w:sz w:val="24"/>
                <w:szCs w:val="24"/>
              </w:rPr>
              <w:t>Nồng độ chất ô nhiễm (mg/m</w:t>
            </w:r>
            <w:r w:rsidRPr="009E01A1">
              <w:rPr>
                <w:b/>
                <w:bCs/>
                <w:sz w:val="24"/>
                <w:szCs w:val="24"/>
                <w:vertAlign w:val="superscript"/>
              </w:rPr>
              <w:t>3</w:t>
            </w:r>
            <w:r w:rsidRPr="009E01A1">
              <w:rPr>
                <w:b/>
                <w:bCs/>
                <w:sz w:val="24"/>
                <w:szCs w:val="24"/>
              </w:rPr>
              <w:t>)</w:t>
            </w:r>
          </w:p>
        </w:tc>
      </w:tr>
      <w:tr w:rsidR="009C74AC" w:rsidRPr="009E01A1" w14:paraId="16F4F24D" w14:textId="77777777" w:rsidTr="009E01A1">
        <w:trPr>
          <w:trHeight w:val="284"/>
          <w:jc w:val="center"/>
        </w:trPr>
        <w:tc>
          <w:tcPr>
            <w:tcW w:w="2834" w:type="dxa"/>
            <w:vMerge/>
            <w:shd w:val="clear" w:color="auto" w:fill="auto"/>
            <w:vAlign w:val="center"/>
            <w:hideMark/>
          </w:tcPr>
          <w:p w14:paraId="22659CF3" w14:textId="77777777" w:rsidR="009C74AC" w:rsidRPr="009E01A1" w:rsidRDefault="009C74AC" w:rsidP="009E01A1">
            <w:pPr>
              <w:spacing w:before="40" w:after="40"/>
              <w:jc w:val="center"/>
              <w:rPr>
                <w:b/>
                <w:bCs/>
                <w:sz w:val="24"/>
                <w:szCs w:val="24"/>
              </w:rPr>
            </w:pPr>
          </w:p>
        </w:tc>
        <w:tc>
          <w:tcPr>
            <w:tcW w:w="1470" w:type="dxa"/>
            <w:shd w:val="clear" w:color="auto" w:fill="auto"/>
            <w:vAlign w:val="center"/>
            <w:hideMark/>
          </w:tcPr>
          <w:p w14:paraId="2F42DC09" w14:textId="77777777" w:rsidR="009C74AC" w:rsidRPr="009E01A1" w:rsidRDefault="009C74AC" w:rsidP="009E01A1">
            <w:pPr>
              <w:spacing w:before="40" w:after="40"/>
              <w:jc w:val="center"/>
              <w:rPr>
                <w:b/>
                <w:bCs/>
                <w:sz w:val="24"/>
                <w:szCs w:val="24"/>
              </w:rPr>
            </w:pPr>
            <w:r w:rsidRPr="009E01A1">
              <w:rPr>
                <w:b/>
                <w:bCs/>
                <w:sz w:val="24"/>
                <w:szCs w:val="24"/>
              </w:rPr>
              <w:t>Bụi</w:t>
            </w:r>
          </w:p>
        </w:tc>
        <w:tc>
          <w:tcPr>
            <w:tcW w:w="1579" w:type="dxa"/>
            <w:shd w:val="clear" w:color="auto" w:fill="auto"/>
            <w:vAlign w:val="center"/>
            <w:hideMark/>
          </w:tcPr>
          <w:p w14:paraId="3300233B" w14:textId="77777777" w:rsidR="009C74AC" w:rsidRPr="009E01A1" w:rsidRDefault="009C74AC" w:rsidP="009E01A1">
            <w:pPr>
              <w:spacing w:before="40" w:after="40"/>
              <w:jc w:val="center"/>
              <w:rPr>
                <w:b/>
                <w:bCs/>
                <w:sz w:val="24"/>
                <w:szCs w:val="24"/>
              </w:rPr>
            </w:pPr>
            <w:r w:rsidRPr="009E01A1">
              <w:rPr>
                <w:b/>
                <w:bCs/>
                <w:sz w:val="24"/>
                <w:szCs w:val="24"/>
              </w:rPr>
              <w:t>HC</w:t>
            </w:r>
          </w:p>
        </w:tc>
        <w:tc>
          <w:tcPr>
            <w:tcW w:w="1579" w:type="dxa"/>
            <w:shd w:val="clear" w:color="auto" w:fill="auto"/>
            <w:vAlign w:val="center"/>
            <w:hideMark/>
          </w:tcPr>
          <w:p w14:paraId="27545FBC" w14:textId="77777777" w:rsidR="009C74AC" w:rsidRPr="009E01A1" w:rsidRDefault="009C74AC" w:rsidP="009E01A1">
            <w:pPr>
              <w:spacing w:before="40" w:after="40"/>
              <w:jc w:val="center"/>
              <w:rPr>
                <w:b/>
                <w:bCs/>
                <w:sz w:val="24"/>
                <w:szCs w:val="24"/>
              </w:rPr>
            </w:pPr>
            <w:r w:rsidRPr="009E01A1">
              <w:rPr>
                <w:b/>
                <w:bCs/>
                <w:sz w:val="24"/>
                <w:szCs w:val="24"/>
              </w:rPr>
              <w:t>NO</w:t>
            </w:r>
            <w:r w:rsidRPr="009E01A1">
              <w:rPr>
                <w:b/>
                <w:bCs/>
                <w:sz w:val="24"/>
                <w:szCs w:val="24"/>
                <w:vertAlign w:val="subscript"/>
              </w:rPr>
              <w:t>x</w:t>
            </w:r>
          </w:p>
        </w:tc>
        <w:tc>
          <w:tcPr>
            <w:tcW w:w="1580" w:type="dxa"/>
            <w:shd w:val="clear" w:color="auto" w:fill="auto"/>
            <w:vAlign w:val="center"/>
            <w:hideMark/>
          </w:tcPr>
          <w:p w14:paraId="6AE965D8" w14:textId="77777777" w:rsidR="009C74AC" w:rsidRPr="009E01A1" w:rsidRDefault="009C74AC" w:rsidP="009E01A1">
            <w:pPr>
              <w:spacing w:before="40" w:after="40"/>
              <w:jc w:val="center"/>
              <w:rPr>
                <w:b/>
                <w:bCs/>
                <w:sz w:val="24"/>
                <w:szCs w:val="24"/>
              </w:rPr>
            </w:pPr>
            <w:r w:rsidRPr="009E01A1">
              <w:rPr>
                <w:b/>
                <w:bCs/>
                <w:sz w:val="24"/>
                <w:szCs w:val="24"/>
              </w:rPr>
              <w:t>CO</w:t>
            </w:r>
          </w:p>
        </w:tc>
      </w:tr>
      <w:tr w:rsidR="009C74AC" w:rsidRPr="009E01A1" w14:paraId="79BFC04A" w14:textId="77777777" w:rsidTr="009E01A1">
        <w:trPr>
          <w:trHeight w:val="284"/>
          <w:jc w:val="center"/>
        </w:trPr>
        <w:tc>
          <w:tcPr>
            <w:tcW w:w="2834" w:type="dxa"/>
            <w:shd w:val="clear" w:color="auto" w:fill="auto"/>
            <w:vAlign w:val="center"/>
            <w:hideMark/>
          </w:tcPr>
          <w:p w14:paraId="4E003DED" w14:textId="77777777" w:rsidR="009C74AC" w:rsidRPr="009E01A1" w:rsidRDefault="009C74AC" w:rsidP="009E01A1">
            <w:pPr>
              <w:spacing w:before="40" w:after="40"/>
              <w:jc w:val="center"/>
              <w:rPr>
                <w:sz w:val="24"/>
                <w:szCs w:val="24"/>
              </w:rPr>
            </w:pPr>
            <w:r w:rsidRPr="009E01A1">
              <w:rPr>
                <w:sz w:val="24"/>
                <w:szCs w:val="24"/>
              </w:rPr>
              <w:t>5</w:t>
            </w:r>
          </w:p>
        </w:tc>
        <w:tc>
          <w:tcPr>
            <w:tcW w:w="1470" w:type="dxa"/>
            <w:shd w:val="clear" w:color="auto" w:fill="auto"/>
            <w:vAlign w:val="center"/>
          </w:tcPr>
          <w:p w14:paraId="7A5491A6" w14:textId="0ED359E5" w:rsidR="009C74AC" w:rsidRPr="009E01A1" w:rsidRDefault="00A10B14" w:rsidP="009E01A1">
            <w:pPr>
              <w:spacing w:before="40" w:after="40"/>
              <w:jc w:val="center"/>
              <w:rPr>
                <w:sz w:val="24"/>
                <w:szCs w:val="24"/>
              </w:rPr>
            </w:pPr>
            <w:r w:rsidRPr="009E01A1">
              <w:rPr>
                <w:iCs/>
                <w:color w:val="000000" w:themeColor="text1"/>
                <w:sz w:val="24"/>
                <w:szCs w:val="24"/>
              </w:rPr>
              <w:t>0,000005</w:t>
            </w:r>
          </w:p>
        </w:tc>
        <w:tc>
          <w:tcPr>
            <w:tcW w:w="1579" w:type="dxa"/>
            <w:shd w:val="clear" w:color="auto" w:fill="auto"/>
            <w:noWrap/>
            <w:vAlign w:val="center"/>
          </w:tcPr>
          <w:p w14:paraId="1964845E" w14:textId="4B09C8C1" w:rsidR="009C74AC" w:rsidRPr="009E01A1" w:rsidRDefault="00A10B14" w:rsidP="009E01A1">
            <w:pPr>
              <w:spacing w:before="40" w:after="40"/>
              <w:jc w:val="center"/>
              <w:rPr>
                <w:sz w:val="24"/>
                <w:szCs w:val="24"/>
              </w:rPr>
            </w:pPr>
            <w:r w:rsidRPr="009E01A1">
              <w:rPr>
                <w:iCs/>
                <w:color w:val="000000" w:themeColor="text1"/>
                <w:sz w:val="24"/>
                <w:szCs w:val="24"/>
              </w:rPr>
              <w:t>0,000005</w:t>
            </w:r>
          </w:p>
        </w:tc>
        <w:tc>
          <w:tcPr>
            <w:tcW w:w="1579" w:type="dxa"/>
            <w:shd w:val="clear" w:color="auto" w:fill="auto"/>
            <w:noWrap/>
            <w:vAlign w:val="center"/>
          </w:tcPr>
          <w:p w14:paraId="4036D5C0" w14:textId="300138D4" w:rsidR="009C74AC" w:rsidRPr="009E01A1" w:rsidRDefault="00A10B14" w:rsidP="009E01A1">
            <w:pPr>
              <w:spacing w:before="40" w:after="40"/>
              <w:jc w:val="center"/>
              <w:rPr>
                <w:sz w:val="24"/>
                <w:szCs w:val="24"/>
              </w:rPr>
            </w:pPr>
            <w:r w:rsidRPr="009E01A1">
              <w:rPr>
                <w:iCs/>
                <w:color w:val="000000" w:themeColor="text1"/>
                <w:sz w:val="24"/>
                <w:szCs w:val="24"/>
              </w:rPr>
              <w:t>0,000027</w:t>
            </w:r>
          </w:p>
        </w:tc>
        <w:tc>
          <w:tcPr>
            <w:tcW w:w="1580" w:type="dxa"/>
            <w:shd w:val="clear" w:color="auto" w:fill="auto"/>
            <w:noWrap/>
            <w:vAlign w:val="center"/>
          </w:tcPr>
          <w:p w14:paraId="12B30B28" w14:textId="3C2B9B41" w:rsidR="009C74AC" w:rsidRPr="009E01A1" w:rsidRDefault="00A10B14" w:rsidP="009E01A1">
            <w:pPr>
              <w:spacing w:before="40" w:after="40"/>
              <w:jc w:val="center"/>
              <w:rPr>
                <w:sz w:val="24"/>
                <w:szCs w:val="24"/>
              </w:rPr>
            </w:pPr>
            <w:r w:rsidRPr="009E01A1">
              <w:rPr>
                <w:iCs/>
                <w:color w:val="000000" w:themeColor="text1"/>
                <w:sz w:val="24"/>
                <w:szCs w:val="24"/>
              </w:rPr>
              <w:t>0,000053</w:t>
            </w:r>
          </w:p>
        </w:tc>
      </w:tr>
      <w:tr w:rsidR="009C74AC" w:rsidRPr="009E01A1" w14:paraId="5BBE9378" w14:textId="77777777" w:rsidTr="009E01A1">
        <w:trPr>
          <w:trHeight w:val="264"/>
          <w:jc w:val="center"/>
        </w:trPr>
        <w:tc>
          <w:tcPr>
            <w:tcW w:w="2834" w:type="dxa"/>
            <w:shd w:val="clear" w:color="auto" w:fill="auto"/>
            <w:vAlign w:val="center"/>
            <w:hideMark/>
          </w:tcPr>
          <w:p w14:paraId="4C40D104" w14:textId="77777777" w:rsidR="009C74AC" w:rsidRPr="009E01A1" w:rsidRDefault="009C74AC" w:rsidP="009E01A1">
            <w:pPr>
              <w:spacing w:before="40" w:after="40"/>
              <w:jc w:val="center"/>
              <w:rPr>
                <w:sz w:val="24"/>
                <w:szCs w:val="24"/>
              </w:rPr>
            </w:pPr>
            <w:r w:rsidRPr="009E01A1">
              <w:rPr>
                <w:sz w:val="24"/>
                <w:szCs w:val="24"/>
              </w:rPr>
              <w:t>10</w:t>
            </w:r>
          </w:p>
        </w:tc>
        <w:tc>
          <w:tcPr>
            <w:tcW w:w="1470" w:type="dxa"/>
            <w:shd w:val="clear" w:color="auto" w:fill="auto"/>
            <w:vAlign w:val="center"/>
          </w:tcPr>
          <w:p w14:paraId="6D9F6349" w14:textId="48D95CEA" w:rsidR="009C74AC" w:rsidRPr="009E01A1" w:rsidRDefault="00A10B14" w:rsidP="009E01A1">
            <w:pPr>
              <w:spacing w:before="40" w:after="40"/>
              <w:jc w:val="center"/>
              <w:rPr>
                <w:sz w:val="24"/>
                <w:szCs w:val="24"/>
              </w:rPr>
            </w:pPr>
            <w:r w:rsidRPr="009E01A1">
              <w:rPr>
                <w:iCs/>
                <w:color w:val="000000" w:themeColor="text1"/>
                <w:sz w:val="24"/>
                <w:szCs w:val="24"/>
              </w:rPr>
              <w:t>0,000003</w:t>
            </w:r>
          </w:p>
        </w:tc>
        <w:tc>
          <w:tcPr>
            <w:tcW w:w="1579" w:type="dxa"/>
            <w:shd w:val="clear" w:color="auto" w:fill="auto"/>
            <w:noWrap/>
            <w:vAlign w:val="center"/>
          </w:tcPr>
          <w:p w14:paraId="16B0E9BF" w14:textId="2356E201" w:rsidR="009C74AC" w:rsidRPr="009E01A1" w:rsidRDefault="00A10B14" w:rsidP="009E01A1">
            <w:pPr>
              <w:spacing w:before="40" w:after="40"/>
              <w:jc w:val="center"/>
              <w:rPr>
                <w:sz w:val="24"/>
                <w:szCs w:val="24"/>
              </w:rPr>
            </w:pPr>
            <w:r w:rsidRPr="009E01A1">
              <w:rPr>
                <w:iCs/>
                <w:color w:val="000000" w:themeColor="text1"/>
                <w:sz w:val="24"/>
                <w:szCs w:val="24"/>
              </w:rPr>
              <w:t>0,000004</w:t>
            </w:r>
          </w:p>
        </w:tc>
        <w:tc>
          <w:tcPr>
            <w:tcW w:w="1579" w:type="dxa"/>
            <w:shd w:val="clear" w:color="auto" w:fill="auto"/>
            <w:noWrap/>
            <w:vAlign w:val="center"/>
          </w:tcPr>
          <w:p w14:paraId="1C04128A" w14:textId="391F9C52" w:rsidR="009C74AC" w:rsidRPr="009E01A1" w:rsidRDefault="00A10B14" w:rsidP="009E01A1">
            <w:pPr>
              <w:spacing w:before="40" w:after="40"/>
              <w:jc w:val="center"/>
              <w:rPr>
                <w:sz w:val="24"/>
                <w:szCs w:val="24"/>
              </w:rPr>
            </w:pPr>
            <w:r w:rsidRPr="009E01A1">
              <w:rPr>
                <w:iCs/>
                <w:color w:val="000000" w:themeColor="text1"/>
                <w:sz w:val="24"/>
                <w:szCs w:val="24"/>
              </w:rPr>
              <w:t>0,000020</w:t>
            </w:r>
          </w:p>
        </w:tc>
        <w:tc>
          <w:tcPr>
            <w:tcW w:w="1580" w:type="dxa"/>
            <w:shd w:val="clear" w:color="auto" w:fill="auto"/>
            <w:noWrap/>
            <w:vAlign w:val="center"/>
          </w:tcPr>
          <w:p w14:paraId="6347FCEA" w14:textId="7ECE93EB" w:rsidR="009C74AC" w:rsidRPr="009E01A1" w:rsidRDefault="00A10B14" w:rsidP="009E01A1">
            <w:pPr>
              <w:spacing w:before="40" w:after="40"/>
              <w:jc w:val="center"/>
              <w:rPr>
                <w:sz w:val="24"/>
                <w:szCs w:val="24"/>
              </w:rPr>
            </w:pPr>
            <w:r w:rsidRPr="009E01A1">
              <w:rPr>
                <w:iCs/>
                <w:color w:val="000000" w:themeColor="text1"/>
                <w:sz w:val="24"/>
                <w:szCs w:val="24"/>
              </w:rPr>
              <w:t>0,000041</w:t>
            </w:r>
          </w:p>
        </w:tc>
      </w:tr>
      <w:tr w:rsidR="009C74AC" w:rsidRPr="009E01A1" w14:paraId="12406218" w14:textId="77777777" w:rsidTr="009E01A1">
        <w:trPr>
          <w:trHeight w:val="264"/>
          <w:jc w:val="center"/>
        </w:trPr>
        <w:tc>
          <w:tcPr>
            <w:tcW w:w="2834" w:type="dxa"/>
            <w:shd w:val="clear" w:color="auto" w:fill="auto"/>
            <w:vAlign w:val="center"/>
            <w:hideMark/>
          </w:tcPr>
          <w:p w14:paraId="392C431A" w14:textId="77777777" w:rsidR="009C74AC" w:rsidRPr="009E01A1" w:rsidRDefault="009C74AC" w:rsidP="009E01A1">
            <w:pPr>
              <w:spacing w:before="40" w:after="40"/>
              <w:jc w:val="center"/>
              <w:rPr>
                <w:sz w:val="24"/>
                <w:szCs w:val="24"/>
              </w:rPr>
            </w:pPr>
            <w:r w:rsidRPr="009E01A1">
              <w:rPr>
                <w:sz w:val="24"/>
                <w:szCs w:val="24"/>
              </w:rPr>
              <w:t>15</w:t>
            </w:r>
          </w:p>
        </w:tc>
        <w:tc>
          <w:tcPr>
            <w:tcW w:w="1470" w:type="dxa"/>
            <w:shd w:val="clear" w:color="auto" w:fill="auto"/>
            <w:vAlign w:val="center"/>
          </w:tcPr>
          <w:p w14:paraId="7217147C" w14:textId="30A1837B" w:rsidR="009C74AC" w:rsidRPr="009E01A1" w:rsidRDefault="00A10B14" w:rsidP="009E01A1">
            <w:pPr>
              <w:spacing w:before="40" w:after="40"/>
              <w:jc w:val="center"/>
              <w:rPr>
                <w:sz w:val="24"/>
                <w:szCs w:val="24"/>
              </w:rPr>
            </w:pPr>
            <w:r w:rsidRPr="009E01A1">
              <w:rPr>
                <w:iCs/>
                <w:color w:val="000000" w:themeColor="text1"/>
                <w:sz w:val="24"/>
                <w:szCs w:val="24"/>
              </w:rPr>
              <w:t>0,000003</w:t>
            </w:r>
          </w:p>
        </w:tc>
        <w:tc>
          <w:tcPr>
            <w:tcW w:w="1579" w:type="dxa"/>
            <w:shd w:val="clear" w:color="auto" w:fill="auto"/>
            <w:noWrap/>
            <w:vAlign w:val="center"/>
          </w:tcPr>
          <w:p w14:paraId="7A79C34B" w14:textId="43394EEA" w:rsidR="009C74AC" w:rsidRPr="009E01A1" w:rsidRDefault="00A10B14" w:rsidP="009E01A1">
            <w:pPr>
              <w:spacing w:before="40" w:after="40"/>
              <w:jc w:val="center"/>
              <w:rPr>
                <w:sz w:val="24"/>
                <w:szCs w:val="24"/>
              </w:rPr>
            </w:pPr>
            <w:r w:rsidRPr="009E01A1">
              <w:rPr>
                <w:iCs/>
                <w:color w:val="000000" w:themeColor="text1"/>
                <w:sz w:val="24"/>
                <w:szCs w:val="24"/>
              </w:rPr>
              <w:t>0,000003</w:t>
            </w:r>
          </w:p>
        </w:tc>
        <w:tc>
          <w:tcPr>
            <w:tcW w:w="1579" w:type="dxa"/>
            <w:shd w:val="clear" w:color="auto" w:fill="auto"/>
            <w:noWrap/>
            <w:vAlign w:val="center"/>
          </w:tcPr>
          <w:p w14:paraId="2C4603F7" w14:textId="23B10F16" w:rsidR="009C74AC" w:rsidRPr="009E01A1" w:rsidRDefault="009C74AC" w:rsidP="009E01A1">
            <w:pPr>
              <w:spacing w:before="40" w:after="40"/>
              <w:jc w:val="center"/>
              <w:rPr>
                <w:sz w:val="24"/>
                <w:szCs w:val="24"/>
              </w:rPr>
            </w:pPr>
            <w:r w:rsidRPr="009E01A1">
              <w:rPr>
                <w:sz w:val="24"/>
                <w:szCs w:val="24"/>
              </w:rPr>
              <w:t>0,0000</w:t>
            </w:r>
            <w:r w:rsidR="00A10B14" w:rsidRPr="009E01A1">
              <w:rPr>
                <w:sz w:val="24"/>
                <w:szCs w:val="24"/>
              </w:rPr>
              <w:t>16</w:t>
            </w:r>
          </w:p>
        </w:tc>
        <w:tc>
          <w:tcPr>
            <w:tcW w:w="1580" w:type="dxa"/>
            <w:shd w:val="clear" w:color="auto" w:fill="auto"/>
            <w:noWrap/>
            <w:vAlign w:val="center"/>
          </w:tcPr>
          <w:p w14:paraId="1512EDFB" w14:textId="5B62B0A9" w:rsidR="009C74AC" w:rsidRPr="009E01A1" w:rsidRDefault="009C74AC" w:rsidP="009E01A1">
            <w:pPr>
              <w:spacing w:before="40" w:after="40"/>
              <w:jc w:val="center"/>
              <w:rPr>
                <w:sz w:val="24"/>
                <w:szCs w:val="24"/>
              </w:rPr>
            </w:pPr>
            <w:r w:rsidRPr="009E01A1">
              <w:rPr>
                <w:sz w:val="24"/>
                <w:szCs w:val="24"/>
              </w:rPr>
              <w:t>0,0000</w:t>
            </w:r>
            <w:r w:rsidR="00A10B14" w:rsidRPr="009E01A1">
              <w:rPr>
                <w:sz w:val="24"/>
                <w:szCs w:val="24"/>
              </w:rPr>
              <w:t>32</w:t>
            </w:r>
          </w:p>
        </w:tc>
      </w:tr>
      <w:tr w:rsidR="009C74AC" w:rsidRPr="009E01A1" w14:paraId="4B93DA26" w14:textId="77777777" w:rsidTr="009E01A1">
        <w:trPr>
          <w:trHeight w:val="264"/>
          <w:jc w:val="center"/>
        </w:trPr>
        <w:tc>
          <w:tcPr>
            <w:tcW w:w="2834" w:type="dxa"/>
            <w:shd w:val="clear" w:color="auto" w:fill="auto"/>
            <w:vAlign w:val="center"/>
            <w:hideMark/>
          </w:tcPr>
          <w:p w14:paraId="4AFFF721" w14:textId="77777777" w:rsidR="009C74AC" w:rsidRPr="009E01A1" w:rsidRDefault="009C74AC" w:rsidP="009E01A1">
            <w:pPr>
              <w:spacing w:before="40" w:after="40"/>
              <w:jc w:val="center"/>
              <w:rPr>
                <w:sz w:val="24"/>
                <w:szCs w:val="24"/>
              </w:rPr>
            </w:pPr>
            <w:r w:rsidRPr="009E01A1">
              <w:rPr>
                <w:sz w:val="24"/>
                <w:szCs w:val="24"/>
              </w:rPr>
              <w:t>20</w:t>
            </w:r>
          </w:p>
        </w:tc>
        <w:tc>
          <w:tcPr>
            <w:tcW w:w="1470" w:type="dxa"/>
            <w:shd w:val="clear" w:color="auto" w:fill="auto"/>
            <w:vAlign w:val="center"/>
          </w:tcPr>
          <w:p w14:paraId="58B8809B" w14:textId="1FBD84D1" w:rsidR="009C74AC" w:rsidRPr="009E01A1" w:rsidRDefault="009C74AC" w:rsidP="009E01A1">
            <w:pPr>
              <w:spacing w:before="40" w:after="40"/>
              <w:jc w:val="center"/>
              <w:rPr>
                <w:sz w:val="24"/>
                <w:szCs w:val="24"/>
              </w:rPr>
            </w:pPr>
            <w:r w:rsidRPr="009E01A1">
              <w:rPr>
                <w:sz w:val="24"/>
                <w:szCs w:val="24"/>
              </w:rPr>
              <w:t>0,0000</w:t>
            </w:r>
            <w:r w:rsidR="00A10B14" w:rsidRPr="009E01A1">
              <w:rPr>
                <w:sz w:val="24"/>
                <w:szCs w:val="24"/>
              </w:rPr>
              <w:t>02</w:t>
            </w:r>
          </w:p>
        </w:tc>
        <w:tc>
          <w:tcPr>
            <w:tcW w:w="1579" w:type="dxa"/>
            <w:shd w:val="clear" w:color="auto" w:fill="auto"/>
            <w:noWrap/>
            <w:vAlign w:val="center"/>
          </w:tcPr>
          <w:p w14:paraId="392AAF6C" w14:textId="56D921EA" w:rsidR="009C74AC" w:rsidRPr="009E01A1" w:rsidRDefault="009C74AC" w:rsidP="009E01A1">
            <w:pPr>
              <w:spacing w:before="40" w:after="40"/>
              <w:jc w:val="center"/>
              <w:rPr>
                <w:sz w:val="24"/>
                <w:szCs w:val="24"/>
              </w:rPr>
            </w:pPr>
            <w:r w:rsidRPr="009E01A1">
              <w:rPr>
                <w:sz w:val="24"/>
                <w:szCs w:val="24"/>
              </w:rPr>
              <w:t>0,00000</w:t>
            </w:r>
            <w:r w:rsidR="00A10B14" w:rsidRPr="009E01A1">
              <w:rPr>
                <w:sz w:val="24"/>
                <w:szCs w:val="24"/>
              </w:rPr>
              <w:t>3</w:t>
            </w:r>
          </w:p>
        </w:tc>
        <w:tc>
          <w:tcPr>
            <w:tcW w:w="1579" w:type="dxa"/>
            <w:shd w:val="clear" w:color="auto" w:fill="auto"/>
            <w:noWrap/>
            <w:vAlign w:val="center"/>
          </w:tcPr>
          <w:p w14:paraId="35989867" w14:textId="732942C3" w:rsidR="009C74AC" w:rsidRPr="009E01A1" w:rsidRDefault="009C74AC" w:rsidP="009E01A1">
            <w:pPr>
              <w:spacing w:before="40" w:after="40"/>
              <w:jc w:val="center"/>
              <w:rPr>
                <w:sz w:val="24"/>
                <w:szCs w:val="24"/>
              </w:rPr>
            </w:pPr>
            <w:r w:rsidRPr="009E01A1">
              <w:rPr>
                <w:sz w:val="24"/>
                <w:szCs w:val="24"/>
              </w:rPr>
              <w:t>0,0000</w:t>
            </w:r>
            <w:r w:rsidR="00A10B14" w:rsidRPr="009E01A1">
              <w:rPr>
                <w:sz w:val="24"/>
                <w:szCs w:val="24"/>
              </w:rPr>
              <w:t>13</w:t>
            </w:r>
          </w:p>
        </w:tc>
        <w:tc>
          <w:tcPr>
            <w:tcW w:w="1580" w:type="dxa"/>
            <w:shd w:val="clear" w:color="auto" w:fill="auto"/>
            <w:noWrap/>
            <w:vAlign w:val="center"/>
          </w:tcPr>
          <w:p w14:paraId="3A1B7CE9" w14:textId="2B54B90A" w:rsidR="009C74AC" w:rsidRPr="009E01A1" w:rsidRDefault="009C74AC" w:rsidP="009E01A1">
            <w:pPr>
              <w:spacing w:before="40" w:after="40"/>
              <w:jc w:val="center"/>
              <w:rPr>
                <w:sz w:val="24"/>
                <w:szCs w:val="24"/>
              </w:rPr>
            </w:pPr>
            <w:r w:rsidRPr="009E01A1">
              <w:rPr>
                <w:sz w:val="24"/>
                <w:szCs w:val="24"/>
              </w:rPr>
              <w:t>0,0000</w:t>
            </w:r>
            <w:r w:rsidR="009379AC" w:rsidRPr="009E01A1">
              <w:rPr>
                <w:sz w:val="24"/>
                <w:szCs w:val="24"/>
              </w:rPr>
              <w:t>27</w:t>
            </w:r>
          </w:p>
        </w:tc>
      </w:tr>
      <w:tr w:rsidR="009C74AC" w:rsidRPr="009E01A1" w14:paraId="0AF8F4B8" w14:textId="77777777" w:rsidTr="009E01A1">
        <w:trPr>
          <w:trHeight w:val="264"/>
          <w:jc w:val="center"/>
        </w:trPr>
        <w:tc>
          <w:tcPr>
            <w:tcW w:w="2834" w:type="dxa"/>
            <w:shd w:val="clear" w:color="auto" w:fill="auto"/>
            <w:vAlign w:val="center"/>
            <w:hideMark/>
          </w:tcPr>
          <w:p w14:paraId="0224C60A" w14:textId="77777777" w:rsidR="009C74AC" w:rsidRPr="009E01A1" w:rsidRDefault="009C74AC" w:rsidP="009E01A1">
            <w:pPr>
              <w:spacing w:before="40" w:after="40"/>
              <w:jc w:val="center"/>
              <w:rPr>
                <w:sz w:val="24"/>
                <w:szCs w:val="24"/>
              </w:rPr>
            </w:pPr>
            <w:r w:rsidRPr="009E01A1">
              <w:rPr>
                <w:sz w:val="24"/>
                <w:szCs w:val="24"/>
              </w:rPr>
              <w:t>25</w:t>
            </w:r>
          </w:p>
        </w:tc>
        <w:tc>
          <w:tcPr>
            <w:tcW w:w="1470" w:type="dxa"/>
            <w:shd w:val="clear" w:color="auto" w:fill="auto"/>
            <w:vAlign w:val="center"/>
          </w:tcPr>
          <w:p w14:paraId="57CE2621" w14:textId="782D7C4C" w:rsidR="009C74AC" w:rsidRPr="009E01A1" w:rsidRDefault="009C74AC" w:rsidP="009E01A1">
            <w:pPr>
              <w:spacing w:before="40" w:after="40"/>
              <w:jc w:val="center"/>
              <w:rPr>
                <w:sz w:val="24"/>
                <w:szCs w:val="24"/>
              </w:rPr>
            </w:pPr>
            <w:r w:rsidRPr="009E01A1">
              <w:rPr>
                <w:sz w:val="24"/>
                <w:szCs w:val="24"/>
              </w:rPr>
              <w:t>0,0000</w:t>
            </w:r>
            <w:r w:rsidR="009379AC" w:rsidRPr="009E01A1">
              <w:rPr>
                <w:sz w:val="24"/>
                <w:szCs w:val="24"/>
              </w:rPr>
              <w:t>02</w:t>
            </w:r>
          </w:p>
        </w:tc>
        <w:tc>
          <w:tcPr>
            <w:tcW w:w="1579" w:type="dxa"/>
            <w:shd w:val="clear" w:color="auto" w:fill="auto"/>
            <w:noWrap/>
            <w:vAlign w:val="center"/>
          </w:tcPr>
          <w:p w14:paraId="1A99982F" w14:textId="40D38861" w:rsidR="009C74AC" w:rsidRPr="009E01A1" w:rsidRDefault="009C74AC" w:rsidP="009E01A1">
            <w:pPr>
              <w:spacing w:before="40" w:after="40"/>
              <w:jc w:val="center"/>
              <w:rPr>
                <w:sz w:val="24"/>
                <w:szCs w:val="24"/>
              </w:rPr>
            </w:pPr>
            <w:r w:rsidRPr="009E01A1">
              <w:rPr>
                <w:sz w:val="24"/>
                <w:szCs w:val="24"/>
              </w:rPr>
              <w:t>0,00000</w:t>
            </w:r>
            <w:r w:rsidR="009379AC" w:rsidRPr="009E01A1">
              <w:rPr>
                <w:sz w:val="24"/>
                <w:szCs w:val="24"/>
              </w:rPr>
              <w:t>2</w:t>
            </w:r>
          </w:p>
        </w:tc>
        <w:tc>
          <w:tcPr>
            <w:tcW w:w="1579" w:type="dxa"/>
            <w:shd w:val="clear" w:color="auto" w:fill="auto"/>
            <w:noWrap/>
            <w:vAlign w:val="center"/>
          </w:tcPr>
          <w:p w14:paraId="1170058A" w14:textId="70C14562" w:rsidR="009C74AC" w:rsidRPr="009E01A1" w:rsidRDefault="009C74AC" w:rsidP="009E01A1">
            <w:pPr>
              <w:spacing w:before="40" w:after="40"/>
              <w:jc w:val="center"/>
              <w:rPr>
                <w:sz w:val="24"/>
                <w:szCs w:val="24"/>
              </w:rPr>
            </w:pPr>
            <w:r w:rsidRPr="009E01A1">
              <w:rPr>
                <w:sz w:val="24"/>
                <w:szCs w:val="24"/>
              </w:rPr>
              <w:t>0,0000</w:t>
            </w:r>
            <w:r w:rsidR="009379AC" w:rsidRPr="009E01A1">
              <w:rPr>
                <w:sz w:val="24"/>
                <w:szCs w:val="24"/>
              </w:rPr>
              <w:t>12</w:t>
            </w:r>
          </w:p>
        </w:tc>
        <w:tc>
          <w:tcPr>
            <w:tcW w:w="1580" w:type="dxa"/>
            <w:shd w:val="clear" w:color="auto" w:fill="auto"/>
            <w:noWrap/>
            <w:vAlign w:val="center"/>
          </w:tcPr>
          <w:p w14:paraId="11913708" w14:textId="5F796958" w:rsidR="009C74AC" w:rsidRPr="009E01A1" w:rsidRDefault="009C74AC" w:rsidP="009E01A1">
            <w:pPr>
              <w:spacing w:before="40" w:after="40"/>
              <w:jc w:val="center"/>
              <w:rPr>
                <w:sz w:val="24"/>
                <w:szCs w:val="24"/>
              </w:rPr>
            </w:pPr>
            <w:r w:rsidRPr="009E01A1">
              <w:rPr>
                <w:sz w:val="24"/>
                <w:szCs w:val="24"/>
              </w:rPr>
              <w:t>0,0000</w:t>
            </w:r>
            <w:r w:rsidR="009379AC" w:rsidRPr="009E01A1">
              <w:rPr>
                <w:sz w:val="24"/>
                <w:szCs w:val="24"/>
              </w:rPr>
              <w:t>23</w:t>
            </w:r>
          </w:p>
        </w:tc>
      </w:tr>
      <w:tr w:rsidR="009C74AC" w:rsidRPr="009E01A1" w14:paraId="16B42E9C" w14:textId="77777777" w:rsidTr="009E01A1">
        <w:trPr>
          <w:trHeight w:val="264"/>
          <w:jc w:val="center"/>
        </w:trPr>
        <w:tc>
          <w:tcPr>
            <w:tcW w:w="2834" w:type="dxa"/>
            <w:shd w:val="clear" w:color="auto" w:fill="auto"/>
            <w:vAlign w:val="center"/>
          </w:tcPr>
          <w:p w14:paraId="0BD0DCE9" w14:textId="77777777" w:rsidR="009C74AC" w:rsidRPr="009E01A1" w:rsidRDefault="009C74AC" w:rsidP="009E01A1">
            <w:pPr>
              <w:pStyle w:val="TableIn"/>
              <w:spacing w:before="40" w:after="40"/>
              <w:rPr>
                <w:b/>
                <w:sz w:val="24"/>
                <w:szCs w:val="24"/>
              </w:rPr>
            </w:pPr>
            <w:r w:rsidRPr="009E01A1">
              <w:rPr>
                <w:b/>
                <w:sz w:val="24"/>
                <w:szCs w:val="24"/>
              </w:rPr>
              <w:t>QCVN 05:2013/BTNMT</w:t>
            </w:r>
          </w:p>
          <w:p w14:paraId="66B7949C" w14:textId="77777777" w:rsidR="009C74AC" w:rsidRPr="009E01A1" w:rsidRDefault="009C74AC" w:rsidP="009E01A1">
            <w:pPr>
              <w:spacing w:before="40" w:after="40"/>
              <w:jc w:val="center"/>
              <w:rPr>
                <w:sz w:val="24"/>
                <w:szCs w:val="24"/>
              </w:rPr>
            </w:pPr>
            <w:r w:rsidRPr="009E01A1">
              <w:rPr>
                <w:b/>
                <w:sz w:val="24"/>
                <w:szCs w:val="24"/>
              </w:rPr>
              <w:t>(Trung bình 1 h)</w:t>
            </w:r>
          </w:p>
        </w:tc>
        <w:tc>
          <w:tcPr>
            <w:tcW w:w="1470" w:type="dxa"/>
            <w:shd w:val="clear" w:color="auto" w:fill="auto"/>
            <w:vAlign w:val="center"/>
          </w:tcPr>
          <w:p w14:paraId="2BCD06D4" w14:textId="77777777" w:rsidR="009C74AC" w:rsidRPr="009E01A1" w:rsidRDefault="009C74AC" w:rsidP="009E01A1">
            <w:pPr>
              <w:spacing w:before="40" w:after="40"/>
              <w:jc w:val="center"/>
              <w:rPr>
                <w:sz w:val="24"/>
                <w:szCs w:val="24"/>
              </w:rPr>
            </w:pPr>
            <w:r w:rsidRPr="009E01A1">
              <w:rPr>
                <w:sz w:val="24"/>
                <w:szCs w:val="24"/>
              </w:rPr>
              <w:t>0,3</w:t>
            </w:r>
          </w:p>
        </w:tc>
        <w:tc>
          <w:tcPr>
            <w:tcW w:w="1579" w:type="dxa"/>
            <w:shd w:val="clear" w:color="auto" w:fill="auto"/>
            <w:noWrap/>
            <w:vAlign w:val="center"/>
          </w:tcPr>
          <w:p w14:paraId="738BCAE7" w14:textId="77777777" w:rsidR="009C74AC" w:rsidRPr="009E01A1" w:rsidRDefault="009C74AC" w:rsidP="009E01A1">
            <w:pPr>
              <w:spacing w:before="40" w:after="40"/>
              <w:jc w:val="center"/>
              <w:rPr>
                <w:sz w:val="24"/>
                <w:szCs w:val="24"/>
              </w:rPr>
            </w:pPr>
            <w:r w:rsidRPr="009E01A1">
              <w:rPr>
                <w:sz w:val="24"/>
                <w:szCs w:val="24"/>
              </w:rPr>
              <w:t>-</w:t>
            </w:r>
          </w:p>
        </w:tc>
        <w:tc>
          <w:tcPr>
            <w:tcW w:w="1579" w:type="dxa"/>
            <w:shd w:val="clear" w:color="auto" w:fill="auto"/>
            <w:noWrap/>
            <w:vAlign w:val="center"/>
          </w:tcPr>
          <w:p w14:paraId="54F40298" w14:textId="77777777" w:rsidR="009C74AC" w:rsidRPr="009E01A1" w:rsidRDefault="009C74AC" w:rsidP="009E01A1">
            <w:pPr>
              <w:spacing w:before="40" w:after="40"/>
              <w:jc w:val="center"/>
              <w:rPr>
                <w:sz w:val="24"/>
                <w:szCs w:val="24"/>
              </w:rPr>
            </w:pPr>
            <w:r w:rsidRPr="009E01A1">
              <w:rPr>
                <w:sz w:val="24"/>
                <w:szCs w:val="24"/>
              </w:rPr>
              <w:t>0,2</w:t>
            </w:r>
          </w:p>
        </w:tc>
        <w:tc>
          <w:tcPr>
            <w:tcW w:w="1580" w:type="dxa"/>
            <w:shd w:val="clear" w:color="auto" w:fill="auto"/>
            <w:noWrap/>
            <w:vAlign w:val="center"/>
          </w:tcPr>
          <w:p w14:paraId="301452AB" w14:textId="77777777" w:rsidR="009C74AC" w:rsidRPr="009E01A1" w:rsidRDefault="009C74AC" w:rsidP="009E01A1">
            <w:pPr>
              <w:spacing w:before="40" w:after="40"/>
              <w:jc w:val="center"/>
              <w:rPr>
                <w:sz w:val="24"/>
                <w:szCs w:val="24"/>
              </w:rPr>
            </w:pPr>
            <w:r w:rsidRPr="009E01A1">
              <w:rPr>
                <w:sz w:val="24"/>
                <w:szCs w:val="24"/>
              </w:rPr>
              <w:t>30</w:t>
            </w:r>
          </w:p>
        </w:tc>
      </w:tr>
    </w:tbl>
    <w:p w14:paraId="196CCAE6" w14:textId="58ABDC8A" w:rsidR="009C74AC" w:rsidRPr="002E2923" w:rsidRDefault="009C74AC" w:rsidP="009E01A1">
      <w:pPr>
        <w:spacing w:line="288" w:lineRule="auto"/>
        <w:ind w:firstLine="567"/>
        <w:jc w:val="both"/>
        <w:rPr>
          <w:sz w:val="27"/>
          <w:szCs w:val="27"/>
          <w:lang w:val="es-ES"/>
        </w:rPr>
      </w:pPr>
      <w:r w:rsidRPr="002E2923">
        <w:rPr>
          <w:i/>
          <w:sz w:val="27"/>
          <w:szCs w:val="27"/>
          <w:u w:val="single"/>
        </w:rPr>
        <w:t>Đánh giá tác động</w:t>
      </w:r>
      <w:r w:rsidRPr="002E2923">
        <w:rPr>
          <w:i/>
          <w:sz w:val="27"/>
          <w:szCs w:val="27"/>
        </w:rPr>
        <w:t>:</w:t>
      </w:r>
      <w:r w:rsidRPr="002E2923">
        <w:rPr>
          <w:sz w:val="27"/>
          <w:szCs w:val="27"/>
        </w:rPr>
        <w:t xml:space="preserve"> </w:t>
      </w:r>
      <w:r w:rsidRPr="002E2923">
        <w:rPr>
          <w:bCs/>
          <w:iCs/>
          <w:sz w:val="27"/>
          <w:szCs w:val="27"/>
          <w:lang w:val="es-ES"/>
        </w:rPr>
        <w:t xml:space="preserve">Khí thải động cơ từ phương tiện giao thông là nguồn thải không cố định và mang tính bất khả kháng, gây ảnh hưởng đến sức khỏe của công nhân thi công; người dân sống trong khu vực </w:t>
      </w:r>
      <w:r w:rsidR="009379AC">
        <w:rPr>
          <w:bCs/>
          <w:iCs/>
          <w:sz w:val="27"/>
          <w:szCs w:val="27"/>
          <w:lang w:val="es-ES"/>
        </w:rPr>
        <w:t>dọc tuyến đường nơi có xe vận chuyển vật liệu cho Dự án đi qua như Quốc lộ 1A</w:t>
      </w:r>
      <w:r w:rsidRPr="002E2923">
        <w:rPr>
          <w:bCs/>
          <w:iCs/>
          <w:sz w:val="27"/>
          <w:szCs w:val="27"/>
          <w:lang w:val="es-ES"/>
        </w:rPr>
        <w:t>. Tuy nhiên, qua</w:t>
      </w:r>
      <w:r w:rsidRPr="002E2923">
        <w:rPr>
          <w:sz w:val="27"/>
          <w:szCs w:val="27"/>
          <w:lang w:val="es-ES"/>
        </w:rPr>
        <w:t xml:space="preserve"> kết quả tính toán trên cho thấy nồng độ của bụi và các chất khí độc hại từ phương tiện vận chuyển nguyên vật liệu phục vụ Dự án rất thấp. Đồng thời, không gian hoạt động của các phương tiện rộng rãi, tần suất hoạt động không liên tục nên tác động của bụi, khí thải từ các phương tiện chỉ mang tính tạm thời, ảnh hưởng cục bộ trong thời gian vận chuyển.</w:t>
      </w:r>
    </w:p>
    <w:p w14:paraId="731806AF" w14:textId="77777777" w:rsidR="002A0697" w:rsidRPr="002721E8" w:rsidRDefault="002A0697" w:rsidP="009E01A1">
      <w:pPr>
        <w:spacing w:line="288" w:lineRule="auto"/>
        <w:ind w:firstLine="567"/>
        <w:jc w:val="both"/>
        <w:rPr>
          <w:i/>
          <w:sz w:val="27"/>
          <w:szCs w:val="27"/>
          <w:lang w:val="es-ES"/>
        </w:rPr>
      </w:pPr>
      <w:r w:rsidRPr="002721E8">
        <w:rPr>
          <w:i/>
          <w:sz w:val="27"/>
          <w:szCs w:val="27"/>
          <w:lang w:val="es-ES"/>
        </w:rPr>
        <w:t xml:space="preserve">* Bụi </w:t>
      </w:r>
      <w:r w:rsidR="00590345" w:rsidRPr="002E2923">
        <w:rPr>
          <w:i/>
          <w:sz w:val="27"/>
          <w:szCs w:val="27"/>
          <w:lang w:val="es-ES"/>
        </w:rPr>
        <w:t xml:space="preserve">rơi vãi và </w:t>
      </w:r>
      <w:r w:rsidRPr="002721E8">
        <w:rPr>
          <w:i/>
          <w:sz w:val="27"/>
          <w:szCs w:val="27"/>
          <w:lang w:val="es-ES"/>
        </w:rPr>
        <w:t>cuốn lên từ mặt đường do quá trình vận chuyển:</w:t>
      </w:r>
    </w:p>
    <w:p w14:paraId="7BC55B09" w14:textId="70A8CF8D" w:rsidR="002A0697" w:rsidRPr="002721E8" w:rsidRDefault="002A0697" w:rsidP="009E01A1">
      <w:pPr>
        <w:spacing w:line="288" w:lineRule="auto"/>
        <w:ind w:firstLine="567"/>
        <w:jc w:val="both"/>
        <w:rPr>
          <w:sz w:val="27"/>
          <w:szCs w:val="27"/>
          <w:lang w:val="es-ES"/>
        </w:rPr>
      </w:pPr>
      <w:r w:rsidRPr="002721E8">
        <w:rPr>
          <w:sz w:val="27"/>
          <w:szCs w:val="27"/>
          <w:lang w:val="es-ES"/>
        </w:rPr>
        <w:t xml:space="preserve">Quá trình vận chuyển nguyên vật liệu sẽ làm phát sinh bụi </w:t>
      </w:r>
      <w:r w:rsidR="00590345" w:rsidRPr="002721E8">
        <w:rPr>
          <w:sz w:val="27"/>
          <w:szCs w:val="27"/>
          <w:lang w:val="es-ES"/>
        </w:rPr>
        <w:t>từ các vật liệu rời rơi vãi và bụi cuốn theo xe từ mặt đường, trong đó đặc biệt là lượng bụi cuốn theo xe từ mặt đường</w:t>
      </w:r>
      <w:r w:rsidRPr="002721E8">
        <w:rPr>
          <w:bCs/>
          <w:iCs/>
          <w:sz w:val="27"/>
          <w:szCs w:val="27"/>
          <w:lang w:val="es-ES"/>
        </w:rPr>
        <w:t>. Tải lượng bụi phát sinh phụ thuộc rất lớn đến chất lượng mặt đường và loại vật liệu chuyên chở. Qua quá trình khảo sát cho thấy, các tuyến đường vận chuyển nguyên vật liệu đều đã được rải thảm nhựa có chất lượng mặt đường rất tốt, do đó lượng bụi phát sinh trên các đoạn</w:t>
      </w:r>
      <w:r w:rsidR="00F025F5" w:rsidRPr="002721E8">
        <w:rPr>
          <w:bCs/>
          <w:iCs/>
          <w:sz w:val="27"/>
          <w:szCs w:val="27"/>
          <w:lang w:val="es-ES"/>
        </w:rPr>
        <w:t xml:space="preserve"> đường này sẽ thấp</w:t>
      </w:r>
      <w:r w:rsidRPr="002721E8">
        <w:rPr>
          <w:sz w:val="27"/>
          <w:szCs w:val="27"/>
          <w:lang w:val="es-ES"/>
        </w:rPr>
        <w:t>. Để đánh giá tải lượng bụi phát sinh do các xe vận chuyển nguyên vật liệu chạy trên đường, báo cáo áp dụng công thức tính như sau: [</w:t>
      </w:r>
      <w:r w:rsidR="00C43AB6" w:rsidRPr="002721E8">
        <w:rPr>
          <w:sz w:val="27"/>
          <w:szCs w:val="27"/>
          <w:lang w:val="es-ES"/>
        </w:rPr>
        <w:t>6</w:t>
      </w:r>
      <w:r w:rsidRPr="002721E8">
        <w:rPr>
          <w:sz w:val="27"/>
          <w:szCs w:val="27"/>
          <w:lang w:val="es-ES"/>
        </w:rPr>
        <w:t>]</w:t>
      </w:r>
    </w:p>
    <w:p w14:paraId="5D426506" w14:textId="77777777" w:rsidR="002A0697" w:rsidRPr="002E2923" w:rsidRDefault="002A0697" w:rsidP="009E01A1">
      <w:pPr>
        <w:spacing w:line="288" w:lineRule="auto"/>
        <w:jc w:val="center"/>
        <w:rPr>
          <w:sz w:val="27"/>
          <w:szCs w:val="27"/>
        </w:rPr>
      </w:pPr>
      <w:r w:rsidRPr="002E2923">
        <w:rPr>
          <w:noProof/>
          <w:sz w:val="27"/>
          <w:szCs w:val="27"/>
        </w:rPr>
        <w:t xml:space="preserve">E = </w:t>
      </w:r>
      <w:r w:rsidRPr="002E2923">
        <w:rPr>
          <w:rFonts w:eastAsia="Arial"/>
          <w:noProof/>
          <w:position w:val="-28"/>
          <w:sz w:val="27"/>
          <w:szCs w:val="27"/>
        </w:rPr>
        <w:object w:dxaOrig="4620" w:dyaOrig="660" w14:anchorId="0507AFF3">
          <v:shape id="_x0000_i1028" type="#_x0000_t75" style="width:231pt;height:36.6pt" o:ole="">
            <v:imagedata r:id="rId17" o:title=""/>
          </v:shape>
          <o:OLEObject Type="Embed" ProgID="Equation.3" ShapeID="_x0000_i1028" DrawAspect="Content" ObjectID="_1782283612" r:id="rId18"/>
        </w:object>
      </w:r>
      <w:r w:rsidRPr="002E2923">
        <w:rPr>
          <w:noProof/>
          <w:sz w:val="27"/>
          <w:szCs w:val="27"/>
        </w:rPr>
        <w:t>,</w:t>
      </w:r>
      <w:r w:rsidRPr="002E2923">
        <w:rPr>
          <w:sz w:val="27"/>
          <w:szCs w:val="27"/>
        </w:rPr>
        <w:t xml:space="preserve"> </w:t>
      </w:r>
      <w:r w:rsidRPr="002E2923">
        <w:rPr>
          <w:i/>
          <w:sz w:val="27"/>
          <w:szCs w:val="27"/>
        </w:rPr>
        <w:t>kg/(xe.km)</w:t>
      </w:r>
      <w:r w:rsidR="00F233D6">
        <w:rPr>
          <w:i/>
          <w:noProof/>
          <w:sz w:val="27"/>
          <w:szCs w:val="27"/>
        </w:rPr>
        <w:object w:dxaOrig="0" w:dyaOrig="0" w14:anchorId="12F5B8D9">
          <v:shape id="_x0000_s1191" type="#_x0000_t75" style="position:absolute;left:0;text-align:left;margin-left:0;margin-top:.2pt;width:8.75pt;height:16.9pt;z-index:251661824;mso-position-horizontal:left;mso-position-horizontal-relative:text;mso-position-vertical-relative:text">
            <v:imagedata r:id="rId19" o:title=""/>
            <w10:wrap type="square" side="right"/>
          </v:shape>
          <o:OLEObject Type="Embed" ProgID="Equation.3" ShapeID="_x0000_s1191" DrawAspect="Content" ObjectID="_1782283617" r:id="rId20"/>
        </w:object>
      </w:r>
      <w:r w:rsidRPr="002E2923">
        <w:rPr>
          <w:i/>
          <w:sz w:val="27"/>
          <w:szCs w:val="27"/>
        </w:rPr>
        <w:t xml:space="preserve"> </w:t>
      </w:r>
      <w:r w:rsidRPr="002E2923">
        <w:rPr>
          <w:sz w:val="27"/>
          <w:szCs w:val="27"/>
        </w:rPr>
        <w:t>(3.2)</w:t>
      </w:r>
    </w:p>
    <w:p w14:paraId="572A81A7" w14:textId="77777777" w:rsidR="002A0697" w:rsidRPr="002E2923" w:rsidRDefault="002A0697" w:rsidP="009E01A1">
      <w:pPr>
        <w:spacing w:line="288" w:lineRule="auto"/>
        <w:ind w:firstLine="567"/>
        <w:jc w:val="both"/>
        <w:rPr>
          <w:bCs/>
          <w:i/>
          <w:iCs/>
          <w:sz w:val="27"/>
          <w:szCs w:val="27"/>
        </w:rPr>
      </w:pPr>
      <w:r w:rsidRPr="002E2923">
        <w:rPr>
          <w:bCs/>
          <w:i/>
          <w:iCs/>
          <w:sz w:val="27"/>
          <w:szCs w:val="27"/>
        </w:rPr>
        <w:t>Trong đó:</w:t>
      </w:r>
    </w:p>
    <w:p w14:paraId="14BCC1C8" w14:textId="77777777" w:rsidR="002A0697" w:rsidRPr="002E2923" w:rsidRDefault="002A0697" w:rsidP="009E01A1">
      <w:pPr>
        <w:spacing w:line="288" w:lineRule="auto"/>
        <w:ind w:firstLine="851"/>
        <w:jc w:val="both"/>
        <w:rPr>
          <w:bCs/>
          <w:i/>
          <w:iCs/>
          <w:sz w:val="27"/>
          <w:szCs w:val="27"/>
        </w:rPr>
      </w:pPr>
      <w:r w:rsidRPr="002E2923">
        <w:rPr>
          <w:bCs/>
          <w:i/>
          <w:iCs/>
          <w:sz w:val="27"/>
          <w:szCs w:val="27"/>
        </w:rPr>
        <w:t>+ E - Lượng phát thải bụi, kg bụi/(xe.km).</w:t>
      </w:r>
    </w:p>
    <w:p w14:paraId="2862CE87" w14:textId="77777777" w:rsidR="002A0697" w:rsidRPr="002E2923" w:rsidRDefault="002A0697" w:rsidP="009E01A1">
      <w:pPr>
        <w:spacing w:line="288" w:lineRule="auto"/>
        <w:ind w:firstLine="851"/>
        <w:jc w:val="both"/>
        <w:rPr>
          <w:bCs/>
          <w:i/>
          <w:iCs/>
          <w:sz w:val="27"/>
          <w:szCs w:val="27"/>
        </w:rPr>
      </w:pPr>
      <w:r w:rsidRPr="002E2923">
        <w:rPr>
          <w:bCs/>
          <w:i/>
          <w:iCs/>
          <w:sz w:val="27"/>
          <w:szCs w:val="27"/>
        </w:rPr>
        <w:lastRenderedPageBreak/>
        <w:t>+ k - Hệ số để kể đến kích thước bụi, (k=0,8 cho bụi có kích thước nhỏ hơn 30 micron).</w:t>
      </w:r>
    </w:p>
    <w:p w14:paraId="7199E5B6" w14:textId="77777777" w:rsidR="002A0697" w:rsidRPr="002E2923" w:rsidRDefault="002A0697" w:rsidP="009E01A1">
      <w:pPr>
        <w:spacing w:line="288" w:lineRule="auto"/>
        <w:ind w:firstLine="851"/>
        <w:jc w:val="both"/>
        <w:rPr>
          <w:i/>
          <w:sz w:val="27"/>
          <w:szCs w:val="27"/>
        </w:rPr>
      </w:pPr>
      <w:r w:rsidRPr="002E2923">
        <w:rPr>
          <w:bCs/>
          <w:i/>
          <w:iCs/>
          <w:sz w:val="27"/>
          <w:szCs w:val="27"/>
        </w:rPr>
        <w:t>+ s - Hệ số để kể đến loại mặt đường (đường nhựa s=5,7).</w:t>
      </w:r>
    </w:p>
    <w:p w14:paraId="380E5AB3" w14:textId="5424CEE9" w:rsidR="002A0697" w:rsidRPr="002E2923" w:rsidRDefault="002A0697" w:rsidP="009E01A1">
      <w:pPr>
        <w:spacing w:line="288" w:lineRule="auto"/>
        <w:ind w:firstLine="851"/>
        <w:jc w:val="both"/>
        <w:rPr>
          <w:bCs/>
          <w:i/>
          <w:iCs/>
          <w:sz w:val="27"/>
          <w:szCs w:val="27"/>
        </w:rPr>
      </w:pPr>
      <w:r w:rsidRPr="002E2923">
        <w:rPr>
          <w:bCs/>
          <w:i/>
          <w:iCs/>
          <w:sz w:val="27"/>
          <w:szCs w:val="27"/>
        </w:rPr>
        <w:t>+ S -Tốc độ trung bình của xe tải (S=</w:t>
      </w:r>
      <w:r w:rsidR="009C74AC" w:rsidRPr="002E2923">
        <w:rPr>
          <w:bCs/>
          <w:i/>
          <w:iCs/>
          <w:sz w:val="27"/>
          <w:szCs w:val="27"/>
        </w:rPr>
        <w:t>2</w:t>
      </w:r>
      <w:r w:rsidRPr="002E2923">
        <w:rPr>
          <w:bCs/>
          <w:i/>
          <w:iCs/>
          <w:sz w:val="27"/>
          <w:szCs w:val="27"/>
        </w:rPr>
        <w:t>0 km/h).</w:t>
      </w:r>
    </w:p>
    <w:p w14:paraId="19BA47F1" w14:textId="047B96F8" w:rsidR="002A0697" w:rsidRPr="002E2923" w:rsidRDefault="002A0697" w:rsidP="009E01A1">
      <w:pPr>
        <w:spacing w:line="288" w:lineRule="auto"/>
        <w:ind w:firstLine="851"/>
        <w:jc w:val="both"/>
        <w:rPr>
          <w:bCs/>
          <w:i/>
          <w:iCs/>
          <w:sz w:val="27"/>
          <w:szCs w:val="27"/>
        </w:rPr>
      </w:pPr>
      <w:r w:rsidRPr="002E2923">
        <w:rPr>
          <w:bCs/>
          <w:i/>
          <w:iCs/>
          <w:sz w:val="27"/>
          <w:szCs w:val="27"/>
        </w:rPr>
        <w:t>+ W - Tải trọng của xe, (</w:t>
      </w:r>
      <w:r w:rsidR="009C74AC" w:rsidRPr="002E2923">
        <w:rPr>
          <w:bCs/>
          <w:i/>
          <w:iCs/>
          <w:sz w:val="27"/>
          <w:szCs w:val="27"/>
        </w:rPr>
        <w:t>10</w:t>
      </w:r>
      <w:r w:rsidRPr="002E2923">
        <w:rPr>
          <w:bCs/>
          <w:i/>
          <w:iCs/>
          <w:sz w:val="27"/>
          <w:szCs w:val="27"/>
        </w:rPr>
        <w:t xml:space="preserve"> tấn).</w:t>
      </w:r>
    </w:p>
    <w:p w14:paraId="1A66A3E6" w14:textId="0F8CE4F3" w:rsidR="002A0697" w:rsidRPr="002E2923" w:rsidRDefault="007564B0" w:rsidP="009E01A1">
      <w:pPr>
        <w:spacing w:line="288" w:lineRule="auto"/>
        <w:ind w:firstLine="851"/>
        <w:jc w:val="both"/>
        <w:rPr>
          <w:bCs/>
          <w:i/>
          <w:iCs/>
          <w:sz w:val="27"/>
          <w:szCs w:val="27"/>
        </w:rPr>
      </w:pPr>
      <w:r w:rsidRPr="002E2923">
        <w:rPr>
          <w:bCs/>
          <w:i/>
          <w:iCs/>
          <w:sz w:val="27"/>
          <w:szCs w:val="27"/>
        </w:rPr>
        <w:t>+ w - Số lốp xe của ôtô (</w:t>
      </w:r>
      <w:r w:rsidR="009C74AC" w:rsidRPr="002E2923">
        <w:rPr>
          <w:bCs/>
          <w:i/>
          <w:iCs/>
          <w:sz w:val="27"/>
          <w:szCs w:val="27"/>
        </w:rPr>
        <w:t>8</w:t>
      </w:r>
      <w:r w:rsidR="002A0697" w:rsidRPr="002E2923">
        <w:rPr>
          <w:bCs/>
          <w:i/>
          <w:iCs/>
          <w:sz w:val="27"/>
          <w:szCs w:val="27"/>
        </w:rPr>
        <w:t>lốp).</w:t>
      </w:r>
    </w:p>
    <w:p w14:paraId="6EAA5CA2" w14:textId="77777777" w:rsidR="002A0697" w:rsidRPr="002E2923" w:rsidRDefault="002A0697" w:rsidP="009E01A1">
      <w:pPr>
        <w:spacing w:line="288" w:lineRule="auto"/>
        <w:ind w:firstLine="851"/>
        <w:jc w:val="both"/>
        <w:rPr>
          <w:bCs/>
          <w:i/>
          <w:iCs/>
          <w:sz w:val="27"/>
          <w:szCs w:val="27"/>
        </w:rPr>
      </w:pPr>
      <w:r w:rsidRPr="002E2923">
        <w:rPr>
          <w:bCs/>
          <w:i/>
          <w:iCs/>
          <w:sz w:val="27"/>
          <w:szCs w:val="27"/>
        </w:rPr>
        <w:t>+ p - Số ngày mưa trung bình trong năm (154 ngày).</w:t>
      </w:r>
    </w:p>
    <w:p w14:paraId="18B0A7E4" w14:textId="005101CF" w:rsidR="002A0697" w:rsidRPr="002E2923" w:rsidRDefault="002A0697" w:rsidP="009E01A1">
      <w:pPr>
        <w:spacing w:line="288" w:lineRule="auto"/>
        <w:ind w:firstLine="567"/>
        <w:jc w:val="both"/>
        <w:rPr>
          <w:bCs/>
          <w:iCs/>
          <w:sz w:val="27"/>
          <w:szCs w:val="27"/>
        </w:rPr>
      </w:pPr>
      <w:r w:rsidRPr="002E2923">
        <w:rPr>
          <w:bCs/>
          <w:iCs/>
          <w:sz w:val="27"/>
          <w:szCs w:val="27"/>
        </w:rPr>
        <w:t>Thay số liệu</w:t>
      </w:r>
      <w:r w:rsidR="007564B0" w:rsidRPr="002E2923">
        <w:rPr>
          <w:bCs/>
          <w:iCs/>
          <w:sz w:val="27"/>
          <w:szCs w:val="27"/>
        </w:rPr>
        <w:t xml:space="preserve"> vào công thức (3.2) ta có E = 0</w:t>
      </w:r>
      <w:r w:rsidRPr="002E2923">
        <w:rPr>
          <w:bCs/>
          <w:iCs/>
          <w:sz w:val="27"/>
          <w:szCs w:val="27"/>
        </w:rPr>
        <w:t>,</w:t>
      </w:r>
      <w:r w:rsidR="009379AC">
        <w:rPr>
          <w:bCs/>
          <w:iCs/>
          <w:sz w:val="27"/>
          <w:szCs w:val="27"/>
        </w:rPr>
        <w:t>8</w:t>
      </w:r>
      <w:r w:rsidRPr="002E2923">
        <w:rPr>
          <w:bCs/>
          <w:iCs/>
          <w:sz w:val="27"/>
          <w:szCs w:val="27"/>
        </w:rPr>
        <w:t xml:space="preserve"> kg/xe.km. Giả thiết quảng đường vận chuyển trung bình trên tuyến đường phát sinh nhiều bụi (đoạn ra công trường) là 0,5 km, ước tính lượng bụi phát sinh trên đoạn đường này là 0,</w:t>
      </w:r>
      <w:r w:rsidR="009C74AC" w:rsidRPr="002E2923">
        <w:rPr>
          <w:bCs/>
          <w:iCs/>
          <w:sz w:val="27"/>
          <w:szCs w:val="27"/>
        </w:rPr>
        <w:t>4</w:t>
      </w:r>
      <w:r w:rsidRPr="002E2923">
        <w:rPr>
          <w:bCs/>
          <w:iCs/>
          <w:sz w:val="27"/>
          <w:szCs w:val="27"/>
        </w:rPr>
        <w:t xml:space="preserve"> kg/xe.</w:t>
      </w:r>
    </w:p>
    <w:p w14:paraId="4C25A52D" w14:textId="62FD1263" w:rsidR="002A0697" w:rsidRPr="002E2923" w:rsidRDefault="002A0697" w:rsidP="009E01A1">
      <w:pPr>
        <w:spacing w:line="288" w:lineRule="auto"/>
        <w:ind w:firstLine="567"/>
        <w:jc w:val="both"/>
        <w:rPr>
          <w:sz w:val="27"/>
          <w:szCs w:val="27"/>
        </w:rPr>
      </w:pPr>
      <w:r w:rsidRPr="002E2923">
        <w:rPr>
          <w:sz w:val="27"/>
          <w:szCs w:val="27"/>
        </w:rPr>
        <w:t xml:space="preserve">Với quảng đường vận chuyển nguyên liệu trên tuyến đường phát sinh nhiều bụi khoảng 0,5 km, sự phân bố lượng xe trên 1 m chiều dài của đường trong thời gian 1h và số lượng xe lớn nhất trong một giờ </w:t>
      </w:r>
      <w:r w:rsidR="009C74AC" w:rsidRPr="002E2923">
        <w:rPr>
          <w:sz w:val="27"/>
          <w:szCs w:val="27"/>
        </w:rPr>
        <w:t>3</w:t>
      </w:r>
      <w:r w:rsidR="00A3223A" w:rsidRPr="002E2923">
        <w:rPr>
          <w:sz w:val="27"/>
          <w:szCs w:val="27"/>
        </w:rPr>
        <w:t xml:space="preserve"> </w:t>
      </w:r>
      <w:r w:rsidR="005F4102" w:rsidRPr="002E2923">
        <w:rPr>
          <w:sz w:val="27"/>
          <w:szCs w:val="27"/>
        </w:rPr>
        <w:t xml:space="preserve">lượt xe/h như sau: </w:t>
      </w:r>
      <w:r w:rsidR="009379AC">
        <w:rPr>
          <w:sz w:val="27"/>
          <w:szCs w:val="27"/>
        </w:rPr>
        <w:t>1</w:t>
      </w:r>
      <w:r w:rsidR="00A3223A" w:rsidRPr="002E2923">
        <w:rPr>
          <w:sz w:val="27"/>
          <w:szCs w:val="27"/>
        </w:rPr>
        <w:t xml:space="preserve"> </w:t>
      </w:r>
      <w:r w:rsidR="00BE3B6C" w:rsidRPr="002E2923">
        <w:rPr>
          <w:sz w:val="27"/>
          <w:szCs w:val="27"/>
        </w:rPr>
        <w:t>lượt xe/h/500m = 0,0</w:t>
      </w:r>
      <w:r w:rsidR="009C74AC" w:rsidRPr="002E2923">
        <w:rPr>
          <w:sz w:val="27"/>
          <w:szCs w:val="27"/>
        </w:rPr>
        <w:t>0</w:t>
      </w:r>
      <w:r w:rsidR="009379AC">
        <w:rPr>
          <w:sz w:val="27"/>
          <w:szCs w:val="27"/>
        </w:rPr>
        <w:t>2</w:t>
      </w:r>
      <w:r w:rsidR="00A3223A" w:rsidRPr="002E2923">
        <w:rPr>
          <w:sz w:val="27"/>
          <w:szCs w:val="27"/>
        </w:rPr>
        <w:t xml:space="preserve"> </w:t>
      </w:r>
      <w:r w:rsidRPr="002E2923">
        <w:rPr>
          <w:sz w:val="27"/>
          <w:szCs w:val="27"/>
        </w:rPr>
        <w:t>xe/m.h. Vậy tải lượng bụi phát si</w:t>
      </w:r>
      <w:r w:rsidR="00BE3B6C" w:rsidRPr="002E2923">
        <w:rPr>
          <w:sz w:val="27"/>
          <w:szCs w:val="27"/>
        </w:rPr>
        <w:t>nh từ lốp xe là 0,</w:t>
      </w:r>
      <w:r w:rsidR="009379AC">
        <w:rPr>
          <w:sz w:val="27"/>
          <w:szCs w:val="27"/>
        </w:rPr>
        <w:t>8</w:t>
      </w:r>
      <w:r w:rsidR="00BE3B6C" w:rsidRPr="002E2923">
        <w:rPr>
          <w:sz w:val="27"/>
          <w:szCs w:val="27"/>
        </w:rPr>
        <w:t xml:space="preserve"> kg/xe×0,0</w:t>
      </w:r>
      <w:r w:rsidR="009C74AC" w:rsidRPr="002E2923">
        <w:rPr>
          <w:sz w:val="27"/>
          <w:szCs w:val="27"/>
        </w:rPr>
        <w:t>0</w:t>
      </w:r>
      <w:r w:rsidR="009379AC">
        <w:rPr>
          <w:sz w:val="27"/>
          <w:szCs w:val="27"/>
        </w:rPr>
        <w:t>2</w:t>
      </w:r>
      <w:r w:rsidRPr="002E2923">
        <w:rPr>
          <w:sz w:val="27"/>
          <w:szCs w:val="27"/>
        </w:rPr>
        <w:t xml:space="preserve"> xe/m.h </w:t>
      </w:r>
      <w:r w:rsidR="000D4D64" w:rsidRPr="002E2923">
        <w:rPr>
          <w:sz w:val="27"/>
          <w:szCs w:val="27"/>
        </w:rPr>
        <w:t>= 0,</w:t>
      </w:r>
      <w:r w:rsidR="00A3223A" w:rsidRPr="002E2923">
        <w:rPr>
          <w:sz w:val="27"/>
          <w:szCs w:val="27"/>
        </w:rPr>
        <w:t>0</w:t>
      </w:r>
      <w:r w:rsidR="009C74AC" w:rsidRPr="002E2923">
        <w:rPr>
          <w:sz w:val="27"/>
          <w:szCs w:val="27"/>
        </w:rPr>
        <w:t>0</w:t>
      </w:r>
      <w:r w:rsidR="009379AC">
        <w:rPr>
          <w:sz w:val="27"/>
          <w:szCs w:val="27"/>
        </w:rPr>
        <w:t>16</w:t>
      </w:r>
      <w:r w:rsidRPr="002E2923">
        <w:rPr>
          <w:sz w:val="27"/>
          <w:szCs w:val="27"/>
        </w:rPr>
        <w:t xml:space="preserve"> kg/m.h </w:t>
      </w:r>
      <w:r w:rsidR="00E138B0" w:rsidRPr="002E2923">
        <w:rPr>
          <w:sz w:val="27"/>
          <w:szCs w:val="27"/>
        </w:rPr>
        <w:t xml:space="preserve">tương đương </w:t>
      </w:r>
      <w:r w:rsidR="009C74AC" w:rsidRPr="002E2923">
        <w:rPr>
          <w:sz w:val="27"/>
          <w:szCs w:val="27"/>
        </w:rPr>
        <w:t>0,</w:t>
      </w:r>
      <w:r w:rsidR="009379AC">
        <w:rPr>
          <w:sz w:val="27"/>
          <w:szCs w:val="27"/>
        </w:rPr>
        <w:t>44</w:t>
      </w:r>
      <w:r w:rsidRPr="002E2923">
        <w:rPr>
          <w:sz w:val="27"/>
          <w:szCs w:val="27"/>
        </w:rPr>
        <w:t xml:space="preserve"> mg/m.s.</w:t>
      </w:r>
    </w:p>
    <w:p w14:paraId="5B3E96E6" w14:textId="77777777" w:rsidR="002A0697" w:rsidRPr="002E2923" w:rsidRDefault="002A0697" w:rsidP="009E01A1">
      <w:pPr>
        <w:spacing w:line="288" w:lineRule="auto"/>
        <w:ind w:firstLine="567"/>
        <w:jc w:val="both"/>
        <w:rPr>
          <w:sz w:val="27"/>
          <w:szCs w:val="27"/>
          <w:lang w:val="vi-VN"/>
        </w:rPr>
      </w:pPr>
      <w:r w:rsidRPr="002E2923">
        <w:rPr>
          <w:sz w:val="27"/>
          <w:szCs w:val="27"/>
          <w:lang w:val="vi-VN"/>
        </w:rPr>
        <w:t xml:space="preserve">Để xác định nồng độ phát thải </w:t>
      </w:r>
      <w:r w:rsidRPr="002E2923">
        <w:rPr>
          <w:sz w:val="27"/>
          <w:szCs w:val="27"/>
        </w:rPr>
        <w:t>bụi từ lốp xe ma sát với mặt đường</w:t>
      </w:r>
      <w:r w:rsidRPr="002E2923">
        <w:rPr>
          <w:sz w:val="27"/>
          <w:szCs w:val="27"/>
          <w:lang w:val="vi-VN"/>
        </w:rPr>
        <w:t xml:space="preserve">, có thể áp dụng mô hình phát thải nguồn đường để tính toán nồng độ </w:t>
      </w:r>
      <w:r w:rsidRPr="002E2923">
        <w:rPr>
          <w:sz w:val="27"/>
          <w:szCs w:val="27"/>
        </w:rPr>
        <w:t>bụi</w:t>
      </w:r>
      <w:r w:rsidRPr="002E2923">
        <w:rPr>
          <w:sz w:val="27"/>
          <w:szCs w:val="27"/>
          <w:lang w:val="vi-VN"/>
        </w:rPr>
        <w:t>. Thay các giá trị vào công thức (</w:t>
      </w:r>
      <w:r w:rsidRPr="002721E8">
        <w:rPr>
          <w:sz w:val="27"/>
          <w:szCs w:val="27"/>
          <w:lang w:val="vi-VN"/>
        </w:rPr>
        <w:t>3.1</w:t>
      </w:r>
      <w:r w:rsidRPr="002E2923">
        <w:rPr>
          <w:sz w:val="27"/>
          <w:szCs w:val="27"/>
          <w:lang w:val="vi-VN"/>
        </w:rPr>
        <w:t>), nồng độ bụi ở các khoảng cách khác nhau so với nguồn thải được thể hiện như sau:</w:t>
      </w:r>
    </w:p>
    <w:p w14:paraId="0B2FD072" w14:textId="574AF857" w:rsidR="002A0697" w:rsidRPr="009E01A1" w:rsidRDefault="002A0697" w:rsidP="00714BEF">
      <w:pPr>
        <w:pStyle w:val="Heading4"/>
        <w:spacing w:before="0" w:after="0" w:line="312" w:lineRule="auto"/>
        <w:rPr>
          <w:b/>
          <w:spacing w:val="-8"/>
          <w:lang w:val="vi-VN"/>
        </w:rPr>
      </w:pPr>
      <w:bookmarkStart w:id="1454" w:name="_Toc501443508"/>
      <w:bookmarkStart w:id="1455" w:name="_Toc11832170"/>
      <w:bookmarkStart w:id="1456" w:name="_Toc16774915"/>
      <w:bookmarkStart w:id="1457" w:name="_Toc21102311"/>
      <w:bookmarkStart w:id="1458" w:name="_Toc21159161"/>
      <w:bookmarkStart w:id="1459" w:name="_Toc21673004"/>
      <w:bookmarkStart w:id="1460" w:name="_Toc23431096"/>
      <w:bookmarkStart w:id="1461" w:name="_Toc35930196"/>
      <w:bookmarkStart w:id="1462" w:name="_Toc35937874"/>
      <w:bookmarkStart w:id="1463" w:name="_Toc37507390"/>
      <w:bookmarkStart w:id="1464" w:name="_Toc37507614"/>
      <w:bookmarkStart w:id="1465" w:name="_Toc39736965"/>
      <w:bookmarkStart w:id="1466" w:name="_Toc39737585"/>
      <w:bookmarkStart w:id="1467" w:name="_Toc46188308"/>
      <w:bookmarkStart w:id="1468" w:name="_Toc52636715"/>
      <w:bookmarkStart w:id="1469" w:name="_Toc52681058"/>
      <w:bookmarkStart w:id="1470" w:name="_Toc52852737"/>
      <w:bookmarkStart w:id="1471" w:name="_Toc52855163"/>
      <w:bookmarkStart w:id="1472" w:name="_Toc68370999"/>
      <w:bookmarkStart w:id="1473" w:name="_Toc171668967"/>
      <w:r w:rsidRPr="009E01A1">
        <w:rPr>
          <w:b/>
          <w:spacing w:val="-8"/>
          <w:lang w:val="vi-VN"/>
        </w:rPr>
        <w:t>Bảng 3.</w:t>
      </w:r>
      <w:r w:rsidR="00CC769C" w:rsidRPr="009E01A1">
        <w:rPr>
          <w:b/>
          <w:spacing w:val="-8"/>
          <w:lang w:val="vi-VN"/>
        </w:rPr>
        <w:t>4</w:t>
      </w:r>
      <w:r w:rsidRPr="009E01A1">
        <w:rPr>
          <w:b/>
          <w:spacing w:val="-8"/>
          <w:lang w:val="vi-VN"/>
        </w:rPr>
        <w:t xml:space="preserve">. </w:t>
      </w:r>
      <w:bookmarkStart w:id="1474" w:name="_Hlk164157165"/>
      <w:r w:rsidRPr="009E01A1">
        <w:rPr>
          <w:b/>
          <w:spacing w:val="-8"/>
          <w:lang w:val="vi-VN"/>
        </w:rPr>
        <w:t>Nồng độ bụi do lốp xe ma sát với mặt đường từ phương tiện vận chuyển</w:t>
      </w:r>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p>
    <w:tbl>
      <w:tblPr>
        <w:tblW w:w="453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3"/>
        <w:gridCol w:w="2649"/>
        <w:gridCol w:w="1815"/>
        <w:gridCol w:w="2785"/>
      </w:tblGrid>
      <w:tr w:rsidR="00C100DB" w:rsidRPr="009E01A1" w14:paraId="662ACA32" w14:textId="77777777" w:rsidTr="00CB28F4">
        <w:trPr>
          <w:trHeight w:val="277"/>
          <w:tblHeader/>
          <w:jc w:val="center"/>
        </w:trPr>
        <w:tc>
          <w:tcPr>
            <w:tcW w:w="515" w:type="pct"/>
            <w:shd w:val="clear" w:color="auto" w:fill="FFFFFF"/>
            <w:vAlign w:val="center"/>
          </w:tcPr>
          <w:p w14:paraId="445C658E" w14:textId="77777777" w:rsidR="002A0697" w:rsidRPr="009E01A1" w:rsidRDefault="002A0697" w:rsidP="009E01A1">
            <w:pPr>
              <w:pStyle w:val="text"/>
              <w:spacing w:before="40" w:after="40" w:line="240" w:lineRule="auto"/>
              <w:ind w:firstLine="0"/>
              <w:jc w:val="center"/>
              <w:rPr>
                <w:b/>
                <w:bCs/>
                <w:color w:val="auto"/>
                <w:sz w:val="24"/>
                <w:szCs w:val="24"/>
              </w:rPr>
            </w:pPr>
            <w:r w:rsidRPr="009E01A1">
              <w:rPr>
                <w:b/>
                <w:bCs/>
                <w:color w:val="auto"/>
                <w:sz w:val="24"/>
                <w:szCs w:val="24"/>
              </w:rPr>
              <w:t>TT</w:t>
            </w:r>
          </w:p>
        </w:tc>
        <w:tc>
          <w:tcPr>
            <w:tcW w:w="1639" w:type="pct"/>
            <w:shd w:val="clear" w:color="auto" w:fill="FFFFFF"/>
            <w:vAlign w:val="center"/>
          </w:tcPr>
          <w:p w14:paraId="27B0BEA5" w14:textId="77777777" w:rsidR="002A0697" w:rsidRPr="009E01A1" w:rsidRDefault="002A0697" w:rsidP="009E01A1">
            <w:pPr>
              <w:pStyle w:val="text"/>
              <w:spacing w:before="40" w:after="40" w:line="240" w:lineRule="auto"/>
              <w:ind w:right="-176" w:firstLine="0"/>
              <w:jc w:val="center"/>
              <w:rPr>
                <w:b/>
                <w:bCs/>
                <w:color w:val="auto"/>
                <w:sz w:val="24"/>
                <w:szCs w:val="24"/>
              </w:rPr>
            </w:pPr>
            <w:r w:rsidRPr="009E01A1">
              <w:rPr>
                <w:b/>
                <w:bCs/>
                <w:color w:val="auto"/>
                <w:sz w:val="24"/>
                <w:szCs w:val="24"/>
              </w:rPr>
              <w:t>Khoảng cách x(m)</w:t>
            </w:r>
          </w:p>
        </w:tc>
        <w:tc>
          <w:tcPr>
            <w:tcW w:w="1123" w:type="pct"/>
            <w:shd w:val="clear" w:color="auto" w:fill="FFFFFF"/>
            <w:vAlign w:val="center"/>
          </w:tcPr>
          <w:p w14:paraId="428E9369" w14:textId="77777777" w:rsidR="002A0697" w:rsidRPr="009E01A1" w:rsidRDefault="002A0697" w:rsidP="009E01A1">
            <w:pPr>
              <w:pStyle w:val="text"/>
              <w:spacing w:before="40" w:after="40" w:line="240" w:lineRule="auto"/>
              <w:ind w:firstLine="0"/>
              <w:jc w:val="center"/>
              <w:rPr>
                <w:b/>
                <w:bCs/>
                <w:color w:val="auto"/>
                <w:sz w:val="24"/>
                <w:szCs w:val="24"/>
              </w:rPr>
            </w:pPr>
            <w:r w:rsidRPr="009E01A1">
              <w:rPr>
                <w:b/>
                <w:color w:val="auto"/>
                <w:sz w:val="24"/>
                <w:szCs w:val="24"/>
              </w:rPr>
              <w:sym w:font="Symbol" w:char="F073"/>
            </w:r>
            <w:r w:rsidRPr="009E01A1">
              <w:rPr>
                <w:b/>
                <w:color w:val="auto"/>
                <w:sz w:val="24"/>
                <w:szCs w:val="24"/>
                <w:vertAlign w:val="subscript"/>
              </w:rPr>
              <w:t>z</w:t>
            </w:r>
          </w:p>
        </w:tc>
        <w:tc>
          <w:tcPr>
            <w:tcW w:w="1723" w:type="pct"/>
            <w:shd w:val="clear" w:color="auto" w:fill="FFFFFF"/>
            <w:vAlign w:val="center"/>
          </w:tcPr>
          <w:p w14:paraId="72BA0A51" w14:textId="77777777" w:rsidR="002A0697" w:rsidRPr="009E01A1" w:rsidRDefault="002A0697" w:rsidP="009E01A1">
            <w:pPr>
              <w:pStyle w:val="text"/>
              <w:spacing w:before="40" w:after="40" w:line="240" w:lineRule="auto"/>
              <w:ind w:firstLine="0"/>
              <w:jc w:val="center"/>
              <w:rPr>
                <w:b/>
                <w:bCs/>
                <w:color w:val="auto"/>
                <w:sz w:val="24"/>
                <w:szCs w:val="24"/>
              </w:rPr>
            </w:pPr>
            <w:r w:rsidRPr="009E01A1">
              <w:rPr>
                <w:b/>
                <w:bCs/>
                <w:color w:val="auto"/>
                <w:sz w:val="24"/>
                <w:szCs w:val="24"/>
              </w:rPr>
              <w:t>Nồng độ (mg/m</w:t>
            </w:r>
            <w:r w:rsidRPr="009E01A1">
              <w:rPr>
                <w:b/>
                <w:bCs/>
                <w:color w:val="auto"/>
                <w:sz w:val="24"/>
                <w:szCs w:val="24"/>
                <w:vertAlign w:val="superscript"/>
              </w:rPr>
              <w:t>3</w:t>
            </w:r>
            <w:r w:rsidRPr="009E01A1">
              <w:rPr>
                <w:b/>
                <w:bCs/>
                <w:color w:val="auto"/>
                <w:sz w:val="24"/>
                <w:szCs w:val="24"/>
              </w:rPr>
              <w:t>)</w:t>
            </w:r>
          </w:p>
        </w:tc>
      </w:tr>
      <w:tr w:rsidR="00C100DB" w:rsidRPr="009E01A1" w14:paraId="50E326BC" w14:textId="77777777" w:rsidTr="002E2923">
        <w:trPr>
          <w:trHeight w:val="277"/>
          <w:tblHeader/>
          <w:jc w:val="center"/>
        </w:trPr>
        <w:tc>
          <w:tcPr>
            <w:tcW w:w="515" w:type="pct"/>
            <w:shd w:val="clear" w:color="auto" w:fill="FFFFFF"/>
            <w:vAlign w:val="center"/>
          </w:tcPr>
          <w:p w14:paraId="129BDB46" w14:textId="77777777" w:rsidR="001B4483" w:rsidRPr="009E01A1" w:rsidRDefault="001B4483" w:rsidP="009E01A1">
            <w:pPr>
              <w:pStyle w:val="text"/>
              <w:spacing w:before="40" w:after="40" w:line="240" w:lineRule="auto"/>
              <w:ind w:firstLine="0"/>
              <w:jc w:val="center"/>
              <w:rPr>
                <w:color w:val="auto"/>
                <w:sz w:val="24"/>
                <w:szCs w:val="24"/>
              </w:rPr>
            </w:pPr>
            <w:r w:rsidRPr="009E01A1">
              <w:rPr>
                <w:color w:val="auto"/>
                <w:sz w:val="24"/>
                <w:szCs w:val="24"/>
              </w:rPr>
              <w:t>1</w:t>
            </w:r>
          </w:p>
        </w:tc>
        <w:tc>
          <w:tcPr>
            <w:tcW w:w="1639" w:type="pct"/>
            <w:shd w:val="clear" w:color="auto" w:fill="FFFFFF"/>
            <w:vAlign w:val="center"/>
          </w:tcPr>
          <w:p w14:paraId="0037D09E" w14:textId="77777777" w:rsidR="001B4483" w:rsidRPr="009E01A1" w:rsidRDefault="001B4483" w:rsidP="009E01A1">
            <w:pPr>
              <w:pStyle w:val="text"/>
              <w:spacing w:before="40" w:after="40" w:line="240" w:lineRule="auto"/>
              <w:ind w:firstLine="0"/>
              <w:jc w:val="center"/>
              <w:rPr>
                <w:color w:val="auto"/>
                <w:sz w:val="24"/>
                <w:szCs w:val="24"/>
              </w:rPr>
            </w:pPr>
            <w:r w:rsidRPr="009E01A1">
              <w:rPr>
                <w:color w:val="auto"/>
                <w:sz w:val="24"/>
                <w:szCs w:val="24"/>
              </w:rPr>
              <w:t>5</w:t>
            </w:r>
          </w:p>
        </w:tc>
        <w:tc>
          <w:tcPr>
            <w:tcW w:w="1123" w:type="pct"/>
            <w:shd w:val="clear" w:color="auto" w:fill="FFFFFF"/>
            <w:vAlign w:val="center"/>
          </w:tcPr>
          <w:p w14:paraId="784AFC1C" w14:textId="1A51F434" w:rsidR="001B4483" w:rsidRPr="009E01A1" w:rsidRDefault="001B4483" w:rsidP="009E01A1">
            <w:pPr>
              <w:pStyle w:val="text"/>
              <w:spacing w:before="40" w:after="40" w:line="240" w:lineRule="auto"/>
              <w:ind w:firstLine="0"/>
              <w:jc w:val="center"/>
              <w:rPr>
                <w:color w:val="auto"/>
                <w:sz w:val="24"/>
                <w:szCs w:val="24"/>
              </w:rPr>
            </w:pPr>
            <w:r w:rsidRPr="009E01A1">
              <w:rPr>
                <w:color w:val="auto"/>
                <w:sz w:val="24"/>
                <w:szCs w:val="24"/>
              </w:rPr>
              <w:t>1,71</w:t>
            </w:r>
          </w:p>
        </w:tc>
        <w:tc>
          <w:tcPr>
            <w:tcW w:w="1723" w:type="pct"/>
            <w:shd w:val="clear" w:color="auto" w:fill="FFFFFF"/>
            <w:vAlign w:val="center"/>
          </w:tcPr>
          <w:p w14:paraId="6FB6BFA6" w14:textId="4440704D" w:rsidR="001B4483" w:rsidRPr="009E01A1" w:rsidRDefault="001B4483" w:rsidP="009E01A1">
            <w:pPr>
              <w:spacing w:before="40" w:after="40"/>
              <w:jc w:val="center"/>
              <w:rPr>
                <w:sz w:val="24"/>
                <w:szCs w:val="24"/>
              </w:rPr>
            </w:pPr>
            <w:r w:rsidRPr="009E01A1">
              <w:rPr>
                <w:b/>
                <w:sz w:val="24"/>
                <w:szCs w:val="24"/>
              </w:rPr>
              <w:t>0,436</w:t>
            </w:r>
          </w:p>
        </w:tc>
      </w:tr>
      <w:tr w:rsidR="00C100DB" w:rsidRPr="009E01A1" w14:paraId="76ED67A6" w14:textId="77777777" w:rsidTr="002E2923">
        <w:trPr>
          <w:jc w:val="center"/>
        </w:trPr>
        <w:tc>
          <w:tcPr>
            <w:tcW w:w="515" w:type="pct"/>
            <w:vAlign w:val="center"/>
          </w:tcPr>
          <w:p w14:paraId="3551D5A3" w14:textId="77777777" w:rsidR="001B4483" w:rsidRPr="009E01A1" w:rsidRDefault="001B4483" w:rsidP="009E01A1">
            <w:pPr>
              <w:pStyle w:val="text"/>
              <w:spacing w:before="40" w:after="40" w:line="240" w:lineRule="auto"/>
              <w:ind w:firstLine="0"/>
              <w:jc w:val="center"/>
              <w:rPr>
                <w:color w:val="auto"/>
                <w:sz w:val="24"/>
                <w:szCs w:val="24"/>
              </w:rPr>
            </w:pPr>
            <w:r w:rsidRPr="009E01A1">
              <w:rPr>
                <w:color w:val="auto"/>
                <w:sz w:val="24"/>
                <w:szCs w:val="24"/>
              </w:rPr>
              <w:t>2</w:t>
            </w:r>
          </w:p>
        </w:tc>
        <w:tc>
          <w:tcPr>
            <w:tcW w:w="1639" w:type="pct"/>
            <w:vAlign w:val="center"/>
          </w:tcPr>
          <w:p w14:paraId="1F7D91CD" w14:textId="77777777" w:rsidR="001B4483" w:rsidRPr="009E01A1" w:rsidRDefault="001B4483" w:rsidP="009E01A1">
            <w:pPr>
              <w:pStyle w:val="text"/>
              <w:spacing w:before="40" w:after="40" w:line="240" w:lineRule="auto"/>
              <w:ind w:firstLine="0"/>
              <w:jc w:val="center"/>
              <w:rPr>
                <w:color w:val="auto"/>
                <w:sz w:val="24"/>
                <w:szCs w:val="24"/>
              </w:rPr>
            </w:pPr>
            <w:r w:rsidRPr="009E01A1">
              <w:rPr>
                <w:color w:val="auto"/>
                <w:sz w:val="24"/>
                <w:szCs w:val="24"/>
              </w:rPr>
              <w:t>10</w:t>
            </w:r>
          </w:p>
        </w:tc>
        <w:tc>
          <w:tcPr>
            <w:tcW w:w="1123" w:type="pct"/>
            <w:vAlign w:val="center"/>
          </w:tcPr>
          <w:p w14:paraId="2F4F392B" w14:textId="32F9CA9E" w:rsidR="001B4483" w:rsidRPr="009E01A1" w:rsidRDefault="001B4483" w:rsidP="009E01A1">
            <w:pPr>
              <w:pStyle w:val="text"/>
              <w:spacing w:before="40" w:after="40" w:line="240" w:lineRule="auto"/>
              <w:ind w:firstLine="0"/>
              <w:jc w:val="center"/>
              <w:rPr>
                <w:color w:val="auto"/>
                <w:sz w:val="24"/>
                <w:szCs w:val="24"/>
              </w:rPr>
            </w:pPr>
            <w:r w:rsidRPr="009E01A1">
              <w:rPr>
                <w:color w:val="auto"/>
                <w:sz w:val="24"/>
                <w:szCs w:val="24"/>
              </w:rPr>
              <w:t>2,85</w:t>
            </w:r>
          </w:p>
        </w:tc>
        <w:tc>
          <w:tcPr>
            <w:tcW w:w="1723" w:type="pct"/>
            <w:vAlign w:val="center"/>
          </w:tcPr>
          <w:p w14:paraId="0D50FC58" w14:textId="4B71FF31" w:rsidR="001B4483" w:rsidRPr="009E01A1" w:rsidRDefault="001B4483" w:rsidP="009E01A1">
            <w:pPr>
              <w:spacing w:before="40" w:after="40"/>
              <w:jc w:val="center"/>
              <w:rPr>
                <w:sz w:val="24"/>
                <w:szCs w:val="24"/>
              </w:rPr>
            </w:pPr>
            <w:r w:rsidRPr="009E01A1">
              <w:rPr>
                <w:sz w:val="24"/>
                <w:szCs w:val="24"/>
              </w:rPr>
              <w:t>0,206</w:t>
            </w:r>
          </w:p>
        </w:tc>
      </w:tr>
      <w:tr w:rsidR="00C100DB" w:rsidRPr="009E01A1" w14:paraId="238D4BAE" w14:textId="77777777" w:rsidTr="002E2923">
        <w:trPr>
          <w:jc w:val="center"/>
        </w:trPr>
        <w:tc>
          <w:tcPr>
            <w:tcW w:w="515" w:type="pct"/>
            <w:vAlign w:val="center"/>
          </w:tcPr>
          <w:p w14:paraId="0CAE478A" w14:textId="77777777" w:rsidR="001B4483" w:rsidRPr="009E01A1" w:rsidRDefault="001B4483" w:rsidP="009E01A1">
            <w:pPr>
              <w:pStyle w:val="text"/>
              <w:spacing w:before="40" w:after="40" w:line="240" w:lineRule="auto"/>
              <w:ind w:firstLine="0"/>
              <w:jc w:val="center"/>
              <w:rPr>
                <w:color w:val="auto"/>
                <w:sz w:val="24"/>
                <w:szCs w:val="24"/>
              </w:rPr>
            </w:pPr>
            <w:r w:rsidRPr="009E01A1">
              <w:rPr>
                <w:color w:val="auto"/>
                <w:sz w:val="24"/>
                <w:szCs w:val="24"/>
              </w:rPr>
              <w:t>3</w:t>
            </w:r>
          </w:p>
        </w:tc>
        <w:tc>
          <w:tcPr>
            <w:tcW w:w="1639" w:type="pct"/>
            <w:vAlign w:val="center"/>
          </w:tcPr>
          <w:p w14:paraId="14FB32E8" w14:textId="6E27F91E" w:rsidR="001B4483" w:rsidRPr="009E01A1" w:rsidRDefault="001B4483" w:rsidP="009E01A1">
            <w:pPr>
              <w:pStyle w:val="text"/>
              <w:spacing w:before="40" w:after="40" w:line="240" w:lineRule="auto"/>
              <w:ind w:firstLine="0"/>
              <w:jc w:val="center"/>
              <w:rPr>
                <w:color w:val="auto"/>
                <w:sz w:val="24"/>
                <w:szCs w:val="24"/>
              </w:rPr>
            </w:pPr>
            <w:r w:rsidRPr="009E01A1">
              <w:rPr>
                <w:color w:val="auto"/>
                <w:sz w:val="24"/>
                <w:szCs w:val="24"/>
              </w:rPr>
              <w:t>20</w:t>
            </w:r>
          </w:p>
        </w:tc>
        <w:tc>
          <w:tcPr>
            <w:tcW w:w="1123" w:type="pct"/>
            <w:vAlign w:val="center"/>
          </w:tcPr>
          <w:p w14:paraId="03DCA37C" w14:textId="059609A7" w:rsidR="001B4483" w:rsidRPr="009E01A1" w:rsidRDefault="001B4483" w:rsidP="009E01A1">
            <w:pPr>
              <w:pStyle w:val="text"/>
              <w:spacing w:before="40" w:after="40" w:line="240" w:lineRule="auto"/>
              <w:ind w:firstLine="0"/>
              <w:jc w:val="center"/>
              <w:rPr>
                <w:color w:val="auto"/>
                <w:sz w:val="24"/>
                <w:szCs w:val="24"/>
              </w:rPr>
            </w:pPr>
            <w:r w:rsidRPr="009E01A1">
              <w:rPr>
                <w:color w:val="auto"/>
                <w:sz w:val="24"/>
                <w:szCs w:val="24"/>
              </w:rPr>
              <w:t>4,72</w:t>
            </w:r>
          </w:p>
        </w:tc>
        <w:tc>
          <w:tcPr>
            <w:tcW w:w="1723" w:type="pct"/>
            <w:vAlign w:val="center"/>
          </w:tcPr>
          <w:p w14:paraId="42787E2D" w14:textId="16603672" w:rsidR="001B4483" w:rsidRPr="009E01A1" w:rsidRDefault="001B4483" w:rsidP="009E01A1">
            <w:pPr>
              <w:spacing w:before="40" w:after="40"/>
              <w:jc w:val="center"/>
              <w:rPr>
                <w:sz w:val="24"/>
                <w:szCs w:val="24"/>
              </w:rPr>
            </w:pPr>
            <w:r w:rsidRPr="009E01A1">
              <w:rPr>
                <w:sz w:val="24"/>
                <w:szCs w:val="24"/>
              </w:rPr>
              <w:t>0,144</w:t>
            </w:r>
          </w:p>
        </w:tc>
      </w:tr>
      <w:tr w:rsidR="00C100DB" w:rsidRPr="009E01A1" w14:paraId="4EEC8D34" w14:textId="77777777" w:rsidTr="002E2923">
        <w:trPr>
          <w:jc w:val="center"/>
        </w:trPr>
        <w:tc>
          <w:tcPr>
            <w:tcW w:w="515" w:type="pct"/>
            <w:vAlign w:val="center"/>
          </w:tcPr>
          <w:p w14:paraId="7E9D290D" w14:textId="77777777" w:rsidR="001B4483" w:rsidRPr="009E01A1" w:rsidRDefault="001B4483" w:rsidP="009E01A1">
            <w:pPr>
              <w:pStyle w:val="text"/>
              <w:spacing w:before="40" w:after="40" w:line="240" w:lineRule="auto"/>
              <w:ind w:firstLine="0"/>
              <w:jc w:val="center"/>
              <w:rPr>
                <w:color w:val="auto"/>
                <w:sz w:val="24"/>
                <w:szCs w:val="24"/>
              </w:rPr>
            </w:pPr>
            <w:r w:rsidRPr="009E01A1">
              <w:rPr>
                <w:color w:val="auto"/>
                <w:sz w:val="24"/>
                <w:szCs w:val="24"/>
              </w:rPr>
              <w:t>4</w:t>
            </w:r>
          </w:p>
        </w:tc>
        <w:tc>
          <w:tcPr>
            <w:tcW w:w="1639" w:type="pct"/>
            <w:vAlign w:val="center"/>
          </w:tcPr>
          <w:p w14:paraId="6E3CC591" w14:textId="3B9D9609" w:rsidR="001B4483" w:rsidRPr="009E01A1" w:rsidRDefault="001B4483" w:rsidP="009E01A1">
            <w:pPr>
              <w:pStyle w:val="text"/>
              <w:spacing w:before="40" w:after="40" w:line="240" w:lineRule="auto"/>
              <w:ind w:firstLine="0"/>
              <w:jc w:val="center"/>
              <w:rPr>
                <w:color w:val="auto"/>
                <w:sz w:val="24"/>
                <w:szCs w:val="24"/>
              </w:rPr>
            </w:pPr>
            <w:r w:rsidRPr="009E01A1">
              <w:rPr>
                <w:color w:val="auto"/>
                <w:sz w:val="24"/>
                <w:szCs w:val="24"/>
              </w:rPr>
              <w:t>25</w:t>
            </w:r>
          </w:p>
        </w:tc>
        <w:tc>
          <w:tcPr>
            <w:tcW w:w="1123" w:type="pct"/>
            <w:vAlign w:val="center"/>
          </w:tcPr>
          <w:p w14:paraId="2C74309B" w14:textId="6F1D0863" w:rsidR="001B4483" w:rsidRPr="009E01A1" w:rsidRDefault="001B4483" w:rsidP="009E01A1">
            <w:pPr>
              <w:pStyle w:val="text"/>
              <w:spacing w:before="40" w:after="40" w:line="240" w:lineRule="auto"/>
              <w:ind w:firstLine="0"/>
              <w:jc w:val="center"/>
              <w:rPr>
                <w:color w:val="auto"/>
                <w:sz w:val="24"/>
                <w:szCs w:val="24"/>
              </w:rPr>
            </w:pPr>
            <w:r w:rsidRPr="009E01A1">
              <w:rPr>
                <w:color w:val="auto"/>
                <w:sz w:val="24"/>
                <w:szCs w:val="24"/>
              </w:rPr>
              <w:t>5,56</w:t>
            </w:r>
          </w:p>
        </w:tc>
        <w:tc>
          <w:tcPr>
            <w:tcW w:w="1723" w:type="pct"/>
            <w:vAlign w:val="center"/>
          </w:tcPr>
          <w:p w14:paraId="00797790" w14:textId="43C88E1F" w:rsidR="001B4483" w:rsidRPr="009E01A1" w:rsidRDefault="001B4483" w:rsidP="009E01A1">
            <w:pPr>
              <w:spacing w:before="40" w:after="40"/>
              <w:jc w:val="center"/>
              <w:rPr>
                <w:sz w:val="24"/>
                <w:szCs w:val="24"/>
              </w:rPr>
            </w:pPr>
            <w:r w:rsidRPr="009E01A1">
              <w:rPr>
                <w:sz w:val="24"/>
                <w:szCs w:val="24"/>
              </w:rPr>
              <w:t>0,113</w:t>
            </w:r>
          </w:p>
        </w:tc>
      </w:tr>
      <w:tr w:rsidR="00C100DB" w:rsidRPr="009E01A1" w14:paraId="09D1B9C8" w14:textId="77777777" w:rsidTr="002E2923">
        <w:trPr>
          <w:jc w:val="center"/>
        </w:trPr>
        <w:tc>
          <w:tcPr>
            <w:tcW w:w="515" w:type="pct"/>
            <w:vAlign w:val="center"/>
          </w:tcPr>
          <w:p w14:paraId="6C10D5D7" w14:textId="2B1247DF" w:rsidR="001B4483" w:rsidRPr="009E01A1" w:rsidRDefault="001B4483" w:rsidP="009E01A1">
            <w:pPr>
              <w:pStyle w:val="text"/>
              <w:spacing w:before="40" w:after="40" w:line="240" w:lineRule="auto"/>
              <w:ind w:firstLine="0"/>
              <w:jc w:val="center"/>
              <w:rPr>
                <w:color w:val="auto"/>
                <w:sz w:val="24"/>
                <w:szCs w:val="24"/>
              </w:rPr>
            </w:pPr>
            <w:r w:rsidRPr="009E01A1">
              <w:rPr>
                <w:color w:val="auto"/>
                <w:sz w:val="24"/>
                <w:szCs w:val="24"/>
              </w:rPr>
              <w:t>5</w:t>
            </w:r>
          </w:p>
        </w:tc>
        <w:tc>
          <w:tcPr>
            <w:tcW w:w="1639" w:type="pct"/>
            <w:vAlign w:val="center"/>
          </w:tcPr>
          <w:p w14:paraId="5CE89ABB" w14:textId="1AA637F6" w:rsidR="001B4483" w:rsidRPr="009E01A1" w:rsidRDefault="001B4483" w:rsidP="009E01A1">
            <w:pPr>
              <w:pStyle w:val="text"/>
              <w:spacing w:before="40" w:after="40" w:line="240" w:lineRule="auto"/>
              <w:ind w:firstLine="0"/>
              <w:jc w:val="center"/>
              <w:rPr>
                <w:color w:val="auto"/>
                <w:sz w:val="24"/>
                <w:szCs w:val="24"/>
              </w:rPr>
            </w:pPr>
            <w:r w:rsidRPr="009E01A1">
              <w:rPr>
                <w:color w:val="auto"/>
                <w:sz w:val="24"/>
                <w:szCs w:val="24"/>
              </w:rPr>
              <w:t>30</w:t>
            </w:r>
          </w:p>
        </w:tc>
        <w:tc>
          <w:tcPr>
            <w:tcW w:w="1123" w:type="pct"/>
            <w:vAlign w:val="center"/>
          </w:tcPr>
          <w:p w14:paraId="6284DB10" w14:textId="39DE126C" w:rsidR="001B4483" w:rsidRPr="009E01A1" w:rsidRDefault="001B4483" w:rsidP="009E01A1">
            <w:pPr>
              <w:pStyle w:val="text"/>
              <w:spacing w:before="40" w:after="40" w:line="240" w:lineRule="auto"/>
              <w:ind w:firstLine="0"/>
              <w:jc w:val="center"/>
              <w:rPr>
                <w:color w:val="auto"/>
                <w:sz w:val="24"/>
                <w:szCs w:val="24"/>
              </w:rPr>
            </w:pPr>
            <w:r w:rsidRPr="009E01A1">
              <w:rPr>
                <w:color w:val="auto"/>
                <w:sz w:val="24"/>
                <w:szCs w:val="24"/>
              </w:rPr>
              <w:t>6,35</w:t>
            </w:r>
          </w:p>
        </w:tc>
        <w:tc>
          <w:tcPr>
            <w:tcW w:w="1723" w:type="pct"/>
            <w:vAlign w:val="center"/>
          </w:tcPr>
          <w:p w14:paraId="1DD4DA91" w14:textId="448D9860" w:rsidR="001B4483" w:rsidRPr="009E01A1" w:rsidRDefault="001B4483" w:rsidP="009E01A1">
            <w:pPr>
              <w:spacing w:before="40" w:after="40"/>
              <w:jc w:val="center"/>
              <w:rPr>
                <w:sz w:val="24"/>
                <w:szCs w:val="24"/>
              </w:rPr>
            </w:pPr>
            <w:r w:rsidRPr="009E01A1">
              <w:rPr>
                <w:sz w:val="24"/>
                <w:szCs w:val="24"/>
              </w:rPr>
              <w:t>0,095</w:t>
            </w:r>
          </w:p>
        </w:tc>
      </w:tr>
      <w:tr w:rsidR="00C100DB" w:rsidRPr="009E01A1" w14:paraId="379EF1F2" w14:textId="77777777" w:rsidTr="00CB28F4">
        <w:trPr>
          <w:trHeight w:val="469"/>
          <w:jc w:val="center"/>
        </w:trPr>
        <w:tc>
          <w:tcPr>
            <w:tcW w:w="3277" w:type="pct"/>
            <w:gridSpan w:val="3"/>
            <w:vAlign w:val="center"/>
          </w:tcPr>
          <w:p w14:paraId="63F1DF14" w14:textId="77777777" w:rsidR="00B83082" w:rsidRPr="009E01A1" w:rsidRDefault="00B83082" w:rsidP="009E01A1">
            <w:pPr>
              <w:spacing w:before="40" w:after="40"/>
              <w:jc w:val="center"/>
              <w:rPr>
                <w:sz w:val="24"/>
                <w:szCs w:val="24"/>
              </w:rPr>
            </w:pPr>
            <w:r w:rsidRPr="009E01A1">
              <w:rPr>
                <w:sz w:val="24"/>
                <w:szCs w:val="24"/>
              </w:rPr>
              <w:t>QCVN 05:2013/BTNMT (Trung bình 1h)</w:t>
            </w:r>
          </w:p>
        </w:tc>
        <w:tc>
          <w:tcPr>
            <w:tcW w:w="1723" w:type="pct"/>
            <w:vAlign w:val="bottom"/>
          </w:tcPr>
          <w:p w14:paraId="5107E9BE" w14:textId="77777777" w:rsidR="00B83082" w:rsidRPr="009E01A1" w:rsidRDefault="00B83082" w:rsidP="009E01A1">
            <w:pPr>
              <w:spacing w:before="40" w:after="40"/>
              <w:jc w:val="center"/>
              <w:rPr>
                <w:sz w:val="24"/>
                <w:szCs w:val="24"/>
              </w:rPr>
            </w:pPr>
            <w:r w:rsidRPr="009E01A1">
              <w:rPr>
                <w:sz w:val="24"/>
                <w:szCs w:val="24"/>
              </w:rPr>
              <w:t>0,3</w:t>
            </w:r>
          </w:p>
        </w:tc>
      </w:tr>
    </w:tbl>
    <w:p w14:paraId="67B4952C" w14:textId="2C28EEFE" w:rsidR="002A0697" w:rsidRPr="00C100DB" w:rsidRDefault="002A0697" w:rsidP="009E01A1">
      <w:pPr>
        <w:spacing w:line="288" w:lineRule="auto"/>
        <w:ind w:firstLine="567"/>
        <w:jc w:val="both"/>
        <w:rPr>
          <w:bCs/>
          <w:iCs/>
          <w:sz w:val="27"/>
          <w:szCs w:val="27"/>
        </w:rPr>
      </w:pPr>
      <w:r w:rsidRPr="00C100DB">
        <w:rPr>
          <w:bCs/>
          <w:iCs/>
          <w:sz w:val="27"/>
          <w:szCs w:val="27"/>
          <w:u w:val="single"/>
        </w:rPr>
        <w:t>Đánh giá tác động</w:t>
      </w:r>
      <w:r w:rsidRPr="00C100DB">
        <w:rPr>
          <w:bCs/>
          <w:iCs/>
          <w:sz w:val="27"/>
          <w:szCs w:val="27"/>
        </w:rPr>
        <w:t>:</w:t>
      </w:r>
      <w:r w:rsidRPr="00C100DB">
        <w:rPr>
          <w:bCs/>
          <w:i/>
          <w:iCs/>
          <w:sz w:val="27"/>
          <w:szCs w:val="27"/>
        </w:rPr>
        <w:t xml:space="preserve"> </w:t>
      </w:r>
      <w:r w:rsidR="001B4483" w:rsidRPr="00C100DB">
        <w:rPr>
          <w:szCs w:val="27"/>
        </w:rPr>
        <w:t>Qua số liệu tính toán tại bảng trên cho thấy, nồng độ bụi phát sinh do lốp xe ma sát với mặt đường ở khoảng cách &lt;10m vượt giới hạn cho phép của QCVN 05:20</w:t>
      </w:r>
      <w:r w:rsidR="00461CF0" w:rsidRPr="00C100DB">
        <w:rPr>
          <w:szCs w:val="27"/>
        </w:rPr>
        <w:t>2</w:t>
      </w:r>
      <w:r w:rsidR="001B4483" w:rsidRPr="00C100DB">
        <w:rPr>
          <w:szCs w:val="27"/>
        </w:rPr>
        <w:t>3/BTNMT</w:t>
      </w:r>
      <w:r w:rsidRPr="00C100DB">
        <w:rPr>
          <w:sz w:val="27"/>
          <w:szCs w:val="27"/>
        </w:rPr>
        <w:t>. L</w:t>
      </w:r>
      <w:r w:rsidRPr="00C100DB">
        <w:rPr>
          <w:bCs/>
          <w:iCs/>
          <w:sz w:val="27"/>
          <w:szCs w:val="27"/>
        </w:rPr>
        <w:t xml:space="preserve">ượng bụi phát sinh từ mặt đường do xe vận chuyển chạy qua là tác động đáng quan tâm trong quá trình thi công </w:t>
      </w:r>
      <w:r w:rsidR="00096FB5" w:rsidRPr="00C100DB">
        <w:rPr>
          <w:bCs/>
          <w:iCs/>
          <w:sz w:val="27"/>
          <w:szCs w:val="27"/>
        </w:rPr>
        <w:t>Dự án</w:t>
      </w:r>
      <w:r w:rsidRPr="00C100DB">
        <w:rPr>
          <w:bCs/>
          <w:iCs/>
          <w:sz w:val="27"/>
          <w:szCs w:val="27"/>
        </w:rPr>
        <w:t xml:space="preserve">, do tuyến đường vận chuyển đoạn ra vào công trường thường có đất đá rơi vãi, đặc biệt vào những ngày nắng, mặt đường trở nên khô ráo làm cho các hạt đất mất kết dính với nhau dễ dàng bị cuốn theo bánh xe và luồng gió do xe chạy qua. </w:t>
      </w:r>
      <w:r w:rsidRPr="00C100DB">
        <w:rPr>
          <w:sz w:val="27"/>
          <w:szCs w:val="27"/>
        </w:rPr>
        <w:t xml:space="preserve">Mức độ ảnh hưởng của bụi đến sức khỏe của người dân là rất lớn nếu </w:t>
      </w:r>
      <w:r w:rsidR="00096FB5" w:rsidRPr="00C100DB">
        <w:rPr>
          <w:sz w:val="27"/>
          <w:szCs w:val="27"/>
        </w:rPr>
        <w:t>Chủ dự án</w:t>
      </w:r>
      <w:r w:rsidRPr="00C100DB">
        <w:rPr>
          <w:sz w:val="27"/>
          <w:szCs w:val="27"/>
        </w:rPr>
        <w:t xml:space="preserve"> không có các biện pháp giảm thiểu. </w:t>
      </w:r>
      <w:r w:rsidRPr="00C100DB">
        <w:rPr>
          <w:bCs/>
          <w:iCs/>
          <w:sz w:val="27"/>
          <w:szCs w:val="27"/>
        </w:rPr>
        <w:t xml:space="preserve">Do đó, trong quá trình triển khai </w:t>
      </w:r>
      <w:r w:rsidR="00096FB5" w:rsidRPr="00C100DB">
        <w:rPr>
          <w:bCs/>
          <w:iCs/>
          <w:sz w:val="27"/>
          <w:szCs w:val="27"/>
        </w:rPr>
        <w:t>Dự án</w:t>
      </w:r>
      <w:r w:rsidRPr="00C100DB">
        <w:rPr>
          <w:bCs/>
          <w:iCs/>
          <w:sz w:val="27"/>
          <w:szCs w:val="27"/>
        </w:rPr>
        <w:t xml:space="preserve">, bụi phát sinh từ quá trình vận chuyển sẽ được </w:t>
      </w:r>
      <w:r w:rsidR="00096FB5" w:rsidRPr="00C100DB">
        <w:rPr>
          <w:bCs/>
          <w:iCs/>
          <w:sz w:val="27"/>
          <w:szCs w:val="27"/>
        </w:rPr>
        <w:t>Chủ dự án</w:t>
      </w:r>
      <w:r w:rsidRPr="00C100DB">
        <w:rPr>
          <w:bCs/>
          <w:iCs/>
          <w:sz w:val="27"/>
          <w:szCs w:val="27"/>
        </w:rPr>
        <w:t xml:space="preserve"> đặc biệt quan tâm và thực hiện các biện pháp giảm thiểu.</w:t>
      </w:r>
    </w:p>
    <w:p w14:paraId="15CBA509" w14:textId="55DAE412" w:rsidR="002A0697" w:rsidRPr="00C100DB" w:rsidRDefault="00DB41F3" w:rsidP="009E01A1">
      <w:pPr>
        <w:spacing w:line="288" w:lineRule="auto"/>
        <w:ind w:firstLine="567"/>
        <w:jc w:val="both"/>
        <w:rPr>
          <w:sz w:val="27"/>
          <w:szCs w:val="27"/>
        </w:rPr>
      </w:pPr>
      <w:r w:rsidRPr="00C100DB">
        <w:rPr>
          <w:sz w:val="27"/>
          <w:szCs w:val="27"/>
        </w:rPr>
        <w:lastRenderedPageBreak/>
        <w:t xml:space="preserve">Phạm vi tác động là người dân sống hai bên tuyến đường vận chuyển nhất là dọc tuyến đường </w:t>
      </w:r>
      <w:r w:rsidRPr="00C100DB">
        <w:rPr>
          <w:bCs/>
          <w:iCs/>
          <w:sz w:val="27"/>
          <w:szCs w:val="27"/>
          <w:lang w:val="es-ES"/>
        </w:rPr>
        <w:t xml:space="preserve">như: </w:t>
      </w:r>
      <w:r w:rsidR="001B4483" w:rsidRPr="00C100DB">
        <w:rPr>
          <w:bCs/>
          <w:iCs/>
          <w:sz w:val="27"/>
          <w:szCs w:val="27"/>
          <w:lang w:val="es-ES"/>
        </w:rPr>
        <w:t xml:space="preserve"> Quốc lộ </w:t>
      </w:r>
      <w:r w:rsidR="00C100DB">
        <w:rPr>
          <w:bCs/>
          <w:iCs/>
          <w:sz w:val="27"/>
          <w:szCs w:val="27"/>
          <w:lang w:val="es-ES"/>
        </w:rPr>
        <w:t>1A</w:t>
      </w:r>
      <w:r w:rsidR="001B4483" w:rsidRPr="00C100DB">
        <w:rPr>
          <w:bCs/>
          <w:iCs/>
          <w:sz w:val="27"/>
          <w:szCs w:val="27"/>
          <w:lang w:val="es-ES"/>
        </w:rPr>
        <w:t xml:space="preserve"> </w:t>
      </w:r>
      <w:r w:rsidR="00207850" w:rsidRPr="00C100DB">
        <w:rPr>
          <w:sz w:val="27"/>
          <w:szCs w:val="27"/>
        </w:rPr>
        <w:t xml:space="preserve">và các tuyến đường nội bộ </w:t>
      </w:r>
      <w:r w:rsidR="00B83082" w:rsidRPr="00C100DB">
        <w:rPr>
          <w:sz w:val="27"/>
          <w:szCs w:val="27"/>
        </w:rPr>
        <w:t xml:space="preserve">xã </w:t>
      </w:r>
      <w:r w:rsidR="00D01927">
        <w:rPr>
          <w:sz w:val="27"/>
          <w:szCs w:val="27"/>
        </w:rPr>
        <w:t>Vĩnh Long</w:t>
      </w:r>
      <w:r w:rsidR="00207850" w:rsidRPr="00C100DB">
        <w:rPr>
          <w:sz w:val="27"/>
          <w:szCs w:val="27"/>
        </w:rPr>
        <w:t xml:space="preserve"> và </w:t>
      </w:r>
      <w:r w:rsidRPr="00C100DB">
        <w:rPr>
          <w:bCs/>
          <w:iCs/>
          <w:sz w:val="27"/>
          <w:szCs w:val="27"/>
          <w:lang w:val="es-ES"/>
        </w:rPr>
        <w:t>đường vào khu vực Dự án</w:t>
      </w:r>
      <w:r w:rsidR="002A0697" w:rsidRPr="00C100DB">
        <w:rPr>
          <w:sz w:val="27"/>
          <w:szCs w:val="27"/>
        </w:rPr>
        <w:t>.</w:t>
      </w:r>
    </w:p>
    <w:p w14:paraId="4086FAE6" w14:textId="06D4ADBC" w:rsidR="002A0697" w:rsidRPr="002E2923" w:rsidRDefault="00616F1D" w:rsidP="009E01A1">
      <w:pPr>
        <w:spacing w:line="288" w:lineRule="auto"/>
        <w:jc w:val="both"/>
        <w:rPr>
          <w:i/>
          <w:sz w:val="27"/>
          <w:szCs w:val="27"/>
          <w:lang w:val="nb-NO"/>
        </w:rPr>
      </w:pPr>
      <w:r w:rsidRPr="002E2923">
        <w:rPr>
          <w:i/>
          <w:sz w:val="27"/>
          <w:szCs w:val="27"/>
          <w:lang w:val="nb-NO"/>
        </w:rPr>
        <w:t>b. Tác động đến vấn đề giao thông</w:t>
      </w:r>
    </w:p>
    <w:p w14:paraId="12C31883" w14:textId="77777777" w:rsidR="00E61EB6" w:rsidRPr="002721E8" w:rsidRDefault="00E61EB6" w:rsidP="009E01A1">
      <w:pPr>
        <w:spacing w:line="288" w:lineRule="auto"/>
        <w:ind w:firstLine="567"/>
        <w:jc w:val="both"/>
        <w:rPr>
          <w:sz w:val="27"/>
          <w:szCs w:val="27"/>
          <w:lang w:val="nb-NO" w:eastAsia="vi-VN"/>
        </w:rPr>
      </w:pPr>
      <w:r w:rsidRPr="002721E8">
        <w:rPr>
          <w:sz w:val="27"/>
          <w:szCs w:val="27"/>
          <w:lang w:val="nb-NO"/>
        </w:rPr>
        <w:t xml:space="preserve">- Hoạt động vận chuyển nguyên vật liệu và thi công xây dựng sẽ phát sinh bụi ra môi trường xung quanh làm ảnh hưởng đến </w:t>
      </w:r>
      <w:r w:rsidRPr="002721E8">
        <w:rPr>
          <w:sz w:val="27"/>
          <w:szCs w:val="27"/>
          <w:lang w:val="nb-NO" w:eastAsia="vi-VN"/>
        </w:rPr>
        <w:t>s</w:t>
      </w:r>
      <w:r w:rsidRPr="002E2923">
        <w:rPr>
          <w:sz w:val="27"/>
          <w:szCs w:val="27"/>
          <w:lang w:val="vi-VN" w:eastAsia="vi-VN"/>
        </w:rPr>
        <w:t>ức khỏe của người dân</w:t>
      </w:r>
      <w:r w:rsidRPr="002721E8">
        <w:rPr>
          <w:sz w:val="27"/>
          <w:szCs w:val="27"/>
          <w:lang w:val="nb-NO" w:eastAsia="vi-VN"/>
        </w:rPr>
        <w:t xml:space="preserve">, </w:t>
      </w:r>
      <w:r w:rsidRPr="002721E8">
        <w:rPr>
          <w:sz w:val="27"/>
          <w:szCs w:val="27"/>
          <w:lang w:val="nb-NO"/>
        </w:rPr>
        <w:t>người tham gia giao thông, t</w:t>
      </w:r>
      <w:r w:rsidRPr="002E2923">
        <w:rPr>
          <w:sz w:val="27"/>
          <w:szCs w:val="27"/>
          <w:lang w:val="vi-VN" w:eastAsia="vi-VN"/>
        </w:rPr>
        <w:t>ác động đến hoạt động sản xuất của người dân</w:t>
      </w:r>
      <w:r w:rsidRPr="002721E8">
        <w:rPr>
          <w:sz w:val="27"/>
          <w:szCs w:val="27"/>
          <w:lang w:val="nb-NO" w:eastAsia="vi-VN"/>
        </w:rPr>
        <w:t>.</w:t>
      </w:r>
    </w:p>
    <w:p w14:paraId="619024BE" w14:textId="77777777" w:rsidR="00E61EB6" w:rsidRPr="002721E8" w:rsidRDefault="00E61EB6" w:rsidP="009E01A1">
      <w:pPr>
        <w:spacing w:line="288" w:lineRule="auto"/>
        <w:ind w:firstLine="567"/>
        <w:jc w:val="both"/>
        <w:rPr>
          <w:sz w:val="27"/>
          <w:szCs w:val="27"/>
          <w:lang w:val="nb-NO"/>
        </w:rPr>
      </w:pPr>
      <w:r w:rsidRPr="002721E8">
        <w:rPr>
          <w:rFonts w:eastAsia=".VnTime"/>
          <w:sz w:val="27"/>
          <w:szCs w:val="27"/>
          <w:lang w:val="nb-NO"/>
        </w:rPr>
        <w:t>- Việc vận chuyển nguyên vật liệu nếu không có biện pháp che chắn làm rơi vãi k</w:t>
      </w:r>
      <w:r w:rsidRPr="002E2923">
        <w:rPr>
          <w:sz w:val="27"/>
          <w:szCs w:val="27"/>
          <w:lang w:val="vi-VN"/>
        </w:rPr>
        <w:t>hi gặp mưa gây ra lầy lội, trơn trượt ảnh hưởng đến việc đi lại và có thể gây ra các tai nạn giao thông.</w:t>
      </w:r>
    </w:p>
    <w:p w14:paraId="71DE6DFA" w14:textId="6035E1AF" w:rsidR="00E61EB6" w:rsidRPr="002E2923" w:rsidRDefault="00E61EB6" w:rsidP="009E01A1">
      <w:pPr>
        <w:spacing w:line="288" w:lineRule="auto"/>
        <w:ind w:firstLine="567"/>
        <w:jc w:val="both"/>
        <w:rPr>
          <w:sz w:val="27"/>
          <w:szCs w:val="27"/>
          <w:lang w:val="nb-NO"/>
        </w:rPr>
      </w:pPr>
      <w:r w:rsidRPr="002E2923">
        <w:rPr>
          <w:sz w:val="27"/>
          <w:szCs w:val="27"/>
          <w:lang w:val="nb-NO"/>
        </w:rPr>
        <w:t xml:space="preserve">- Việc triển khai dự án sẽ góp phần làm gia tăng mật độ phương tiện tại khu vực từ 1 - </w:t>
      </w:r>
      <w:r w:rsidR="001B4483" w:rsidRPr="002E2923">
        <w:rPr>
          <w:sz w:val="27"/>
          <w:szCs w:val="27"/>
          <w:lang w:val="nb-NO"/>
        </w:rPr>
        <w:t>3</w:t>
      </w:r>
      <w:r w:rsidRPr="002E2923">
        <w:rPr>
          <w:sz w:val="27"/>
          <w:szCs w:val="27"/>
          <w:lang w:val="nb-NO"/>
        </w:rPr>
        <w:t xml:space="preserve"> xe/h, </w:t>
      </w:r>
      <w:r w:rsidRPr="002721E8">
        <w:rPr>
          <w:sz w:val="27"/>
          <w:szCs w:val="27"/>
          <w:lang w:val="nb-NO"/>
        </w:rPr>
        <w:t>có khả năng gây ra tai nạn nếu không điều tiết lượng xe và tốc độ phù hợp</w:t>
      </w:r>
      <w:r w:rsidRPr="002E2923">
        <w:rPr>
          <w:sz w:val="27"/>
          <w:szCs w:val="27"/>
          <w:lang w:val="nb-NO"/>
        </w:rPr>
        <w:t>, từ đó gây ảnh hưởng đến hoạt động đi lại của người dân, làm tăng nguy cơ xảy ra tai nạn giao thông. Tai nạn giao thông xảy ra có thể ảnh hưởng đến tính mạng của người dân, gây tâm lý hoang mang và ảnh hưởng đến tiến độ thực hiện dự án.</w:t>
      </w:r>
    </w:p>
    <w:p w14:paraId="2A2680A1" w14:textId="77777777" w:rsidR="002A0697" w:rsidRPr="002E2923" w:rsidRDefault="002A0697" w:rsidP="009E01A1">
      <w:pPr>
        <w:spacing w:line="288" w:lineRule="auto"/>
        <w:ind w:firstLine="567"/>
        <w:jc w:val="both"/>
        <w:rPr>
          <w:sz w:val="27"/>
          <w:szCs w:val="27"/>
          <w:lang w:val="nb-NO"/>
        </w:rPr>
      </w:pPr>
      <w:r w:rsidRPr="002E2923">
        <w:rPr>
          <w:sz w:val="27"/>
          <w:szCs w:val="27"/>
          <w:lang w:val="nb-NO"/>
        </w:rPr>
        <w:t>- Đồng thời quá trình vận chuyển nguyên vật liệu (đá, đất, cát, sắt thép, xi măng,...) của các phương tiện có tải trọng lớn sẽ dễ gây ra hư</w:t>
      </w:r>
      <w:r w:rsidR="00A861F9" w:rsidRPr="002E2923">
        <w:rPr>
          <w:sz w:val="27"/>
          <w:szCs w:val="27"/>
          <w:lang w:val="nb-NO"/>
        </w:rPr>
        <w:t xml:space="preserve"> hỏng, sụt lún các tuyến đường</w:t>
      </w:r>
      <w:r w:rsidRPr="002E2923">
        <w:rPr>
          <w:sz w:val="27"/>
          <w:szCs w:val="27"/>
          <w:lang w:val="nb-NO"/>
        </w:rPr>
        <w:t>.</w:t>
      </w:r>
    </w:p>
    <w:p w14:paraId="2221589D" w14:textId="77777777" w:rsidR="007750BD" w:rsidRPr="002E2923" w:rsidRDefault="007750BD" w:rsidP="009E01A1">
      <w:pPr>
        <w:keepNext/>
        <w:keepLines/>
        <w:spacing w:line="288" w:lineRule="auto"/>
        <w:jc w:val="both"/>
        <w:outlineLvl w:val="2"/>
        <w:rPr>
          <w:i/>
          <w:sz w:val="27"/>
          <w:szCs w:val="27"/>
          <w:lang w:val="vi-VN"/>
        </w:rPr>
      </w:pPr>
      <w:r w:rsidRPr="002E2923">
        <w:rPr>
          <w:i/>
          <w:sz w:val="27"/>
          <w:szCs w:val="27"/>
          <w:lang w:val="vi-VN"/>
        </w:rPr>
        <w:t>3.1.1.</w:t>
      </w:r>
      <w:r w:rsidR="00CE1357" w:rsidRPr="002721E8">
        <w:rPr>
          <w:i/>
          <w:sz w:val="27"/>
          <w:szCs w:val="27"/>
          <w:lang w:val="nb-NO"/>
        </w:rPr>
        <w:t>5</w:t>
      </w:r>
      <w:r w:rsidR="00AE279C" w:rsidRPr="002721E8">
        <w:rPr>
          <w:i/>
          <w:sz w:val="27"/>
          <w:szCs w:val="27"/>
          <w:lang w:val="nb-NO"/>
        </w:rPr>
        <w:t>.</w:t>
      </w:r>
      <w:r w:rsidRPr="002E2923">
        <w:rPr>
          <w:i/>
          <w:sz w:val="27"/>
          <w:szCs w:val="27"/>
          <w:lang w:val="vi-VN"/>
        </w:rPr>
        <w:t xml:space="preserve"> Đánh giá tác động hoạt động thi công các hạng mục công trình của </w:t>
      </w:r>
      <w:r w:rsidR="00096FB5" w:rsidRPr="002E2923">
        <w:rPr>
          <w:i/>
          <w:sz w:val="27"/>
          <w:szCs w:val="27"/>
          <w:lang w:val="vi-VN"/>
        </w:rPr>
        <w:t>Dự án</w:t>
      </w:r>
      <w:bookmarkEnd w:id="1384"/>
      <w:bookmarkEnd w:id="1385"/>
      <w:bookmarkEnd w:id="1386"/>
      <w:bookmarkEnd w:id="1387"/>
      <w:bookmarkEnd w:id="1388"/>
      <w:bookmarkEnd w:id="1389"/>
      <w:bookmarkEnd w:id="1390"/>
    </w:p>
    <w:p w14:paraId="74513462" w14:textId="77777777" w:rsidR="00A861F9" w:rsidRPr="002E2923" w:rsidRDefault="005C31C1" w:rsidP="009E01A1">
      <w:pPr>
        <w:spacing w:line="288" w:lineRule="auto"/>
        <w:jc w:val="both"/>
        <w:rPr>
          <w:i/>
          <w:sz w:val="27"/>
          <w:szCs w:val="27"/>
          <w:lang w:val="es-ES"/>
        </w:rPr>
      </w:pPr>
      <w:bookmarkStart w:id="1475" w:name="_Toc333822184"/>
      <w:bookmarkStart w:id="1476" w:name="_Toc335202744"/>
      <w:bookmarkStart w:id="1477" w:name="_Toc351100837"/>
      <w:bookmarkStart w:id="1478" w:name="_Toc241335554"/>
      <w:bookmarkStart w:id="1479" w:name="_Toc241340506"/>
      <w:bookmarkEnd w:id="1391"/>
      <w:bookmarkEnd w:id="1392"/>
      <w:bookmarkEnd w:id="1393"/>
      <w:bookmarkEnd w:id="1394"/>
      <w:bookmarkEnd w:id="1395"/>
      <w:bookmarkEnd w:id="1396"/>
      <w:bookmarkEnd w:id="1397"/>
      <w:r w:rsidRPr="002E2923">
        <w:rPr>
          <w:i/>
          <w:sz w:val="27"/>
          <w:szCs w:val="27"/>
          <w:lang w:val="nl-NL"/>
        </w:rPr>
        <w:t>a. Đánh giá, dự báo tác động của k</w:t>
      </w:r>
      <w:r w:rsidRPr="002E2923">
        <w:rPr>
          <w:i/>
          <w:sz w:val="27"/>
          <w:szCs w:val="27"/>
          <w:lang w:val="es-ES"/>
        </w:rPr>
        <w:t>hí thải và bụi</w:t>
      </w:r>
    </w:p>
    <w:p w14:paraId="4DECAB3F" w14:textId="77777777" w:rsidR="001B4483" w:rsidRPr="002E2923" w:rsidRDefault="001B4483" w:rsidP="009E01A1">
      <w:pPr>
        <w:widowControl w:val="0"/>
        <w:spacing w:line="288" w:lineRule="auto"/>
        <w:ind w:firstLine="567"/>
        <w:jc w:val="both"/>
        <w:rPr>
          <w:sz w:val="27"/>
          <w:szCs w:val="27"/>
          <w:lang w:val="es-ES"/>
        </w:rPr>
      </w:pPr>
      <w:r w:rsidRPr="002E2923">
        <w:rPr>
          <w:sz w:val="27"/>
          <w:szCs w:val="27"/>
          <w:lang w:val="es-ES"/>
        </w:rPr>
        <w:t>Mức độ phát tán bụi trong quá trình đào đắp, san ủi mặt bằng phụ thuộc vào khối lượng đào, xúc đất và đắp đất san nền. Lượng bụi khuếch tán được tính toán dựa vào hệ số ô nhiễm và khối lượng đất đào, đắp. Theo tài liệu hướng dẫn đánh giá tác động môi trường của Ngân hàng thế giới, hệ số ô nhiễm E được tính bằng công thức sau:</w:t>
      </w:r>
    </w:p>
    <w:p w14:paraId="0B727FC2" w14:textId="77777777" w:rsidR="001B4483" w:rsidRPr="002E2923" w:rsidRDefault="001B4483" w:rsidP="009E01A1">
      <w:pPr>
        <w:spacing w:line="288" w:lineRule="auto"/>
        <w:ind w:left="1440" w:firstLine="720"/>
        <w:jc w:val="both"/>
        <w:rPr>
          <w:noProof/>
          <w:sz w:val="27"/>
          <w:szCs w:val="27"/>
          <w:lang w:val="es-ES"/>
        </w:rPr>
      </w:pPr>
      <w:r w:rsidRPr="002E2923">
        <w:rPr>
          <w:position w:val="-66"/>
          <w:sz w:val="27"/>
          <w:szCs w:val="27"/>
        </w:rPr>
        <w:object w:dxaOrig="2460" w:dyaOrig="1520" w14:anchorId="6EB1C387">
          <v:shape id="_x0000_i1030" type="#_x0000_t75" style="width:124.2pt;height:77.4pt" o:ole="">
            <v:imagedata r:id="rId21" o:title=""/>
          </v:shape>
          <o:OLEObject Type="Embed" ProgID="Equation.DSMT4" ShapeID="_x0000_i1030" DrawAspect="Content" ObjectID="_1782283613" r:id="rId22"/>
        </w:object>
      </w:r>
      <w:r w:rsidRPr="002E2923">
        <w:rPr>
          <w:noProof/>
          <w:sz w:val="27"/>
          <w:szCs w:val="27"/>
          <w:lang w:val="es-ES"/>
        </w:rPr>
        <w:t xml:space="preserve">          (4.1)</w:t>
      </w:r>
      <w:r w:rsidRPr="002E2923">
        <w:rPr>
          <w:noProof/>
          <w:sz w:val="27"/>
          <w:szCs w:val="27"/>
          <w:lang w:val="es-ES"/>
        </w:rPr>
        <w:tab/>
      </w:r>
    </w:p>
    <w:p w14:paraId="429BF038" w14:textId="77777777" w:rsidR="001B4483" w:rsidRPr="002E2923" w:rsidRDefault="001B4483" w:rsidP="009E01A1">
      <w:pPr>
        <w:spacing w:line="288" w:lineRule="auto"/>
        <w:ind w:firstLine="720"/>
        <w:jc w:val="both"/>
        <w:rPr>
          <w:sz w:val="27"/>
          <w:szCs w:val="27"/>
          <w:lang w:val="es-ES"/>
        </w:rPr>
      </w:pPr>
      <w:r w:rsidRPr="002E2923">
        <w:rPr>
          <w:sz w:val="27"/>
          <w:szCs w:val="27"/>
          <w:lang w:val="es-ES"/>
        </w:rPr>
        <w:t>Trong đó:</w:t>
      </w:r>
      <w:r w:rsidRPr="002E2923">
        <w:rPr>
          <w:sz w:val="27"/>
          <w:szCs w:val="27"/>
          <w:lang w:val="es-ES"/>
        </w:rPr>
        <w:tab/>
        <w:t>E - Hệ số ô nhiễm (kg/tấn).</w:t>
      </w:r>
    </w:p>
    <w:p w14:paraId="735B7DC4" w14:textId="77777777" w:rsidR="001B4483" w:rsidRPr="002E2923" w:rsidRDefault="001B4483" w:rsidP="009E01A1">
      <w:pPr>
        <w:spacing w:line="288" w:lineRule="auto"/>
        <w:ind w:firstLine="601"/>
        <w:jc w:val="both"/>
        <w:rPr>
          <w:sz w:val="27"/>
          <w:szCs w:val="27"/>
          <w:lang w:val="es-ES"/>
        </w:rPr>
      </w:pPr>
      <w:r w:rsidRPr="002E2923">
        <w:rPr>
          <w:sz w:val="27"/>
          <w:szCs w:val="27"/>
          <w:lang w:val="es-ES"/>
        </w:rPr>
        <w:tab/>
      </w:r>
      <w:r w:rsidRPr="002E2923">
        <w:rPr>
          <w:sz w:val="27"/>
          <w:szCs w:val="27"/>
          <w:lang w:val="es-ES"/>
        </w:rPr>
        <w:tab/>
      </w:r>
      <w:r w:rsidRPr="002E2923">
        <w:rPr>
          <w:sz w:val="27"/>
          <w:szCs w:val="27"/>
          <w:lang w:val="es-ES"/>
        </w:rPr>
        <w:tab/>
        <w:t>k - Cấu trúc hạt, có giá trị trung bình 0,35.</w:t>
      </w:r>
    </w:p>
    <w:p w14:paraId="17F4B7D9" w14:textId="77777777" w:rsidR="001B4483" w:rsidRPr="002E2923" w:rsidRDefault="001B4483" w:rsidP="009E01A1">
      <w:pPr>
        <w:spacing w:line="288" w:lineRule="auto"/>
        <w:ind w:firstLine="706"/>
        <w:jc w:val="both"/>
        <w:rPr>
          <w:sz w:val="27"/>
          <w:szCs w:val="27"/>
          <w:lang w:val="vi-VN"/>
        </w:rPr>
      </w:pPr>
      <w:r w:rsidRPr="002E2923">
        <w:rPr>
          <w:sz w:val="27"/>
          <w:szCs w:val="27"/>
          <w:lang w:val="es-ES"/>
        </w:rPr>
        <w:tab/>
      </w:r>
      <w:r w:rsidRPr="002E2923">
        <w:rPr>
          <w:sz w:val="27"/>
          <w:szCs w:val="27"/>
          <w:lang w:val="es-ES"/>
        </w:rPr>
        <w:tab/>
      </w:r>
      <w:r w:rsidRPr="002E2923">
        <w:rPr>
          <w:sz w:val="27"/>
          <w:szCs w:val="27"/>
          <w:lang w:val="es-ES"/>
        </w:rPr>
        <w:tab/>
      </w:r>
      <w:r w:rsidRPr="002E2923">
        <w:rPr>
          <w:position w:val="-6"/>
          <w:sz w:val="27"/>
          <w:szCs w:val="27"/>
          <w:lang w:val="nl-NL"/>
        </w:rPr>
        <w:object w:dxaOrig="200" w:dyaOrig="340" w14:anchorId="34A70B47">
          <v:shape id="_x0000_i1031" type="#_x0000_t75" style="width:12.6pt;height:19.2pt" o:ole="">
            <v:imagedata r:id="rId23" o:title=""/>
          </v:shape>
          <o:OLEObject Type="Embed" ProgID="Equation.3" ShapeID="_x0000_i1031" DrawAspect="Content" ObjectID="_1782283614" r:id="rId24"/>
        </w:object>
      </w:r>
      <w:r w:rsidRPr="002E2923">
        <w:rPr>
          <w:sz w:val="27"/>
          <w:szCs w:val="27"/>
          <w:lang w:val="es-ES"/>
        </w:rPr>
        <w:t xml:space="preserve"> - Tốc độ gió lớn nhất</w:t>
      </w:r>
      <w:r w:rsidRPr="002E2923">
        <w:rPr>
          <w:sz w:val="27"/>
          <w:szCs w:val="27"/>
          <w:lang w:val="vi-VN"/>
        </w:rPr>
        <w:t xml:space="preserve"> là </w:t>
      </w:r>
      <w:r w:rsidRPr="002E2923">
        <w:rPr>
          <w:sz w:val="27"/>
          <w:szCs w:val="27"/>
          <w:lang w:val="es-ES"/>
        </w:rPr>
        <w:t xml:space="preserve">3,8 </w:t>
      </w:r>
      <w:r w:rsidRPr="002E2923">
        <w:rPr>
          <w:sz w:val="27"/>
          <w:szCs w:val="27"/>
          <w:lang w:val="vi-VN"/>
        </w:rPr>
        <w:t>m/s.</w:t>
      </w:r>
    </w:p>
    <w:p w14:paraId="223DCC30" w14:textId="77777777" w:rsidR="001B4483" w:rsidRPr="002E2923" w:rsidRDefault="001B4483" w:rsidP="009E01A1">
      <w:pPr>
        <w:spacing w:line="288" w:lineRule="auto"/>
        <w:ind w:firstLine="601"/>
        <w:jc w:val="both"/>
        <w:rPr>
          <w:sz w:val="27"/>
          <w:szCs w:val="27"/>
          <w:lang w:val="es-ES"/>
        </w:rPr>
      </w:pPr>
      <w:r w:rsidRPr="002E2923">
        <w:rPr>
          <w:sz w:val="27"/>
          <w:szCs w:val="27"/>
          <w:lang w:val="es-ES"/>
        </w:rPr>
        <w:tab/>
      </w:r>
      <w:r w:rsidRPr="002E2923">
        <w:rPr>
          <w:sz w:val="27"/>
          <w:szCs w:val="27"/>
          <w:lang w:val="es-ES"/>
        </w:rPr>
        <w:tab/>
      </w:r>
      <w:r w:rsidRPr="002E2923">
        <w:rPr>
          <w:sz w:val="27"/>
          <w:szCs w:val="27"/>
          <w:lang w:val="es-ES"/>
        </w:rPr>
        <w:tab/>
        <w:t>M - Độ ẩm trung bình của vật liệu (30%).</w:t>
      </w:r>
    </w:p>
    <w:p w14:paraId="37CF0470" w14:textId="77777777" w:rsidR="001B4483" w:rsidRPr="002E2923" w:rsidRDefault="001B4483" w:rsidP="009E01A1">
      <w:pPr>
        <w:spacing w:line="288" w:lineRule="auto"/>
        <w:ind w:firstLine="567"/>
        <w:jc w:val="both"/>
        <w:rPr>
          <w:sz w:val="27"/>
          <w:szCs w:val="27"/>
          <w:lang w:val="es-ES"/>
        </w:rPr>
      </w:pPr>
      <w:r w:rsidRPr="002E2923">
        <w:rPr>
          <w:sz w:val="27"/>
          <w:szCs w:val="27"/>
          <w:lang w:val="es-ES"/>
        </w:rPr>
        <w:t xml:space="preserve">Từ điều kiện cấu trúc hạt trung bình, tốc độ gió trung bình, độ ẩm của vật liệu đắp nền… xác định hệ số ô nhiễm là: </w:t>
      </w:r>
    </w:p>
    <w:p w14:paraId="1BE9FC9B" w14:textId="77777777" w:rsidR="001B4483" w:rsidRPr="002E2923" w:rsidRDefault="001B4483" w:rsidP="009E01A1">
      <w:pPr>
        <w:spacing w:line="288" w:lineRule="auto"/>
        <w:jc w:val="center"/>
        <w:rPr>
          <w:sz w:val="27"/>
          <w:szCs w:val="27"/>
          <w:lang w:val="es-ES"/>
        </w:rPr>
      </w:pPr>
      <w:r w:rsidRPr="002E2923">
        <w:rPr>
          <w:sz w:val="27"/>
          <w:szCs w:val="27"/>
          <w:lang w:val="es-ES"/>
        </w:rPr>
        <w:lastRenderedPageBreak/>
        <w:t xml:space="preserve">E = </w:t>
      </w:r>
      <w:r w:rsidRPr="002E2923">
        <w:rPr>
          <w:noProof/>
          <w:position w:val="-30"/>
          <w:sz w:val="27"/>
          <w:szCs w:val="27"/>
          <w:lang w:eastAsia="vi-VN"/>
        </w:rPr>
        <w:object w:dxaOrig="3600" w:dyaOrig="820" w14:anchorId="076878BD">
          <v:shape id="_x0000_i1032" type="#_x0000_t75" style="width:180.6pt;height:42pt" o:ole="">
            <v:imagedata r:id="rId25" o:title=""/>
          </v:shape>
          <o:OLEObject Type="Embed" ProgID="Equation.3" ShapeID="_x0000_i1032" DrawAspect="Content" ObjectID="_1782283615" r:id="rId26"/>
        </w:object>
      </w:r>
      <w:r w:rsidRPr="002E2923">
        <w:rPr>
          <w:noProof/>
          <w:sz w:val="27"/>
          <w:szCs w:val="27"/>
          <w:lang w:val="es-ES" w:eastAsia="vi-VN"/>
        </w:rPr>
        <w:t xml:space="preserve">= 0,0143 </w:t>
      </w:r>
      <w:r w:rsidRPr="002E2923">
        <w:rPr>
          <w:sz w:val="27"/>
          <w:szCs w:val="27"/>
          <w:lang w:val="es-ES"/>
        </w:rPr>
        <w:t>kg bụi/tấn</w:t>
      </w:r>
    </w:p>
    <w:p w14:paraId="7A8C7775" w14:textId="77777777" w:rsidR="001B4483" w:rsidRPr="002E2923" w:rsidRDefault="001B4483" w:rsidP="009E01A1">
      <w:pPr>
        <w:spacing w:line="288" w:lineRule="auto"/>
        <w:ind w:firstLine="567"/>
        <w:jc w:val="both"/>
        <w:rPr>
          <w:sz w:val="27"/>
          <w:szCs w:val="27"/>
          <w:lang w:val="es-ES"/>
        </w:rPr>
      </w:pPr>
      <w:r w:rsidRPr="002E2923">
        <w:rPr>
          <w:i/>
          <w:sz w:val="27"/>
          <w:szCs w:val="27"/>
          <w:u w:val="single"/>
          <w:lang w:val="es-ES"/>
        </w:rPr>
        <w:t>Đánh giá tác động</w:t>
      </w:r>
      <w:r w:rsidRPr="002E2923">
        <w:rPr>
          <w:i/>
          <w:sz w:val="27"/>
          <w:szCs w:val="27"/>
          <w:lang w:val="es-ES"/>
        </w:rPr>
        <w:t>:</w:t>
      </w:r>
      <w:r w:rsidRPr="002E2923">
        <w:rPr>
          <w:sz w:val="27"/>
          <w:szCs w:val="27"/>
          <w:lang w:val="es-ES"/>
        </w:rPr>
        <w:t xml:space="preserve"> Các tác động do bụi phát sinh chủ yếu từ hoạt động san lấp mặt bằng khu vực Dự án, đặc biệt vào mùa khô khi kết cấu đất bở rời dễ phát sinh bụi khi có gió Tây Nam. Các tác động do bụi như sau:</w:t>
      </w:r>
    </w:p>
    <w:p w14:paraId="79CFC9B3" w14:textId="77777777" w:rsidR="001B4483" w:rsidRPr="002E2923" w:rsidRDefault="001B4483" w:rsidP="009E01A1">
      <w:pPr>
        <w:spacing w:line="288" w:lineRule="auto"/>
        <w:ind w:firstLine="567"/>
        <w:jc w:val="both"/>
        <w:rPr>
          <w:sz w:val="27"/>
          <w:szCs w:val="27"/>
          <w:lang w:val="es-ES"/>
        </w:rPr>
      </w:pPr>
      <w:r w:rsidRPr="002E2923">
        <w:rPr>
          <w:sz w:val="27"/>
          <w:szCs w:val="27"/>
          <w:lang w:val="es-ES"/>
        </w:rPr>
        <w:t>+ Tác động đến cảnh quan môi trường: Bụi bám vào cây xanh, các công trình lân cận làm mất mỹ quan khu vực. Ảnh hưởng đến các hoạt động sinh hoạt cộng đồng của người dân tại khu vực.</w:t>
      </w:r>
    </w:p>
    <w:p w14:paraId="3379BE28" w14:textId="77777777" w:rsidR="001B4483" w:rsidRPr="002E2923" w:rsidRDefault="001B4483" w:rsidP="009E01A1">
      <w:pPr>
        <w:spacing w:line="288" w:lineRule="auto"/>
        <w:ind w:firstLine="567"/>
        <w:jc w:val="both"/>
        <w:rPr>
          <w:sz w:val="27"/>
          <w:szCs w:val="27"/>
          <w:lang w:val="es-ES"/>
        </w:rPr>
      </w:pPr>
      <w:r w:rsidRPr="002E2923">
        <w:rPr>
          <w:sz w:val="27"/>
          <w:szCs w:val="27"/>
          <w:lang w:val="es-ES"/>
        </w:rPr>
        <w:t>+ Tác động đến sức khoẻ con người: Bụi ảnh hưởng đến thị lực, gây đau mắt và ảnh hưởng đến hệ hô hấp. Bụi còn ảnh hưởng đến khả năng quan sát và có thể gây tai nạn lao động, tai nạn giao thông.</w:t>
      </w:r>
    </w:p>
    <w:p w14:paraId="6080CE2F" w14:textId="77777777" w:rsidR="001B4483" w:rsidRPr="002E2923" w:rsidRDefault="001B4483" w:rsidP="009E01A1">
      <w:pPr>
        <w:spacing w:line="288" w:lineRule="auto"/>
        <w:ind w:firstLine="567"/>
        <w:jc w:val="both"/>
        <w:rPr>
          <w:sz w:val="27"/>
          <w:szCs w:val="27"/>
          <w:lang w:val="es-ES"/>
        </w:rPr>
      </w:pPr>
      <w:r w:rsidRPr="002E2923">
        <w:rPr>
          <w:sz w:val="27"/>
          <w:szCs w:val="27"/>
          <w:lang w:val="es-ES"/>
        </w:rPr>
        <w:t>Vì vậy, Chủ dự án sẽ yêu cầu Nhà thầu thi công áp dụng các biện pháp để giảm thiểu tác động này.</w:t>
      </w:r>
    </w:p>
    <w:p w14:paraId="4872D01E" w14:textId="36DB8AED" w:rsidR="001B4483" w:rsidRPr="002E2923" w:rsidRDefault="001B4483" w:rsidP="009E01A1">
      <w:pPr>
        <w:spacing w:line="288" w:lineRule="auto"/>
        <w:ind w:firstLine="567"/>
        <w:jc w:val="both"/>
        <w:rPr>
          <w:sz w:val="27"/>
          <w:szCs w:val="27"/>
          <w:lang w:val="es-ES"/>
        </w:rPr>
      </w:pPr>
      <w:r w:rsidRPr="002E2923">
        <w:rPr>
          <w:sz w:val="27"/>
          <w:szCs w:val="27"/>
          <w:lang w:val="es-ES"/>
        </w:rPr>
        <w:t xml:space="preserve">- Đối tượng chịu tác động: </w:t>
      </w:r>
      <w:r w:rsidRPr="002E2923">
        <w:rPr>
          <w:sz w:val="27"/>
          <w:szCs w:val="27"/>
          <w:lang w:val="vi-VN"/>
        </w:rPr>
        <w:t xml:space="preserve">Công nhân lao động trực tiếp trên công trường, </w:t>
      </w:r>
      <w:r w:rsidRPr="002E2923">
        <w:rPr>
          <w:bCs/>
          <w:iCs/>
          <w:sz w:val="27"/>
          <w:szCs w:val="27"/>
          <w:lang w:val="es-ES"/>
        </w:rPr>
        <w:t xml:space="preserve">người dân sống trong khu vực thuộc </w:t>
      </w:r>
      <w:r w:rsidR="00E4734F">
        <w:rPr>
          <w:bCs/>
          <w:iCs/>
          <w:sz w:val="27"/>
          <w:szCs w:val="27"/>
          <w:lang w:val="es-ES"/>
        </w:rPr>
        <w:t>thị trấn Hồ Xá, huyện Vĩnh Linh</w:t>
      </w:r>
      <w:r w:rsidRPr="002E2923">
        <w:rPr>
          <w:sz w:val="27"/>
          <w:szCs w:val="27"/>
          <w:lang w:val="es-ES"/>
        </w:rPr>
        <w:t>.</w:t>
      </w:r>
    </w:p>
    <w:p w14:paraId="1B8ACAE8" w14:textId="77777777" w:rsidR="007750BD" w:rsidRPr="002E2923" w:rsidRDefault="007608A9" w:rsidP="009E01A1">
      <w:pPr>
        <w:spacing w:line="288" w:lineRule="auto"/>
        <w:jc w:val="both"/>
        <w:rPr>
          <w:i/>
          <w:sz w:val="27"/>
          <w:szCs w:val="27"/>
        </w:rPr>
      </w:pPr>
      <w:r w:rsidRPr="002E2923">
        <w:rPr>
          <w:i/>
          <w:sz w:val="27"/>
          <w:szCs w:val="27"/>
        </w:rPr>
        <w:t>b</w:t>
      </w:r>
      <w:r w:rsidR="00032EEC" w:rsidRPr="002E2923">
        <w:rPr>
          <w:i/>
          <w:sz w:val="27"/>
          <w:szCs w:val="27"/>
        </w:rPr>
        <w:t>.</w:t>
      </w:r>
      <w:r w:rsidR="007750BD" w:rsidRPr="002E2923">
        <w:rPr>
          <w:i/>
          <w:sz w:val="27"/>
          <w:szCs w:val="27"/>
        </w:rPr>
        <w:t xml:space="preserve"> </w:t>
      </w:r>
      <w:r w:rsidR="00480176" w:rsidRPr="002E2923">
        <w:rPr>
          <w:i/>
          <w:sz w:val="27"/>
          <w:szCs w:val="27"/>
        </w:rPr>
        <w:t xml:space="preserve">Đánh giá tác </w:t>
      </w:r>
      <w:r w:rsidR="007750BD" w:rsidRPr="002E2923">
        <w:rPr>
          <w:i/>
          <w:sz w:val="27"/>
          <w:szCs w:val="27"/>
        </w:rPr>
        <w:t xml:space="preserve">động </w:t>
      </w:r>
      <w:bookmarkEnd w:id="1475"/>
      <w:bookmarkEnd w:id="1476"/>
      <w:bookmarkEnd w:id="1477"/>
      <w:r w:rsidR="003D64B5" w:rsidRPr="002E2923">
        <w:rPr>
          <w:i/>
          <w:sz w:val="27"/>
          <w:szCs w:val="27"/>
        </w:rPr>
        <w:t>do</w:t>
      </w:r>
      <w:r w:rsidR="00684D7A" w:rsidRPr="002E2923">
        <w:rPr>
          <w:i/>
          <w:sz w:val="27"/>
          <w:szCs w:val="27"/>
        </w:rPr>
        <w:t xml:space="preserve"> nước</w:t>
      </w:r>
      <w:r w:rsidR="003D64B5" w:rsidRPr="002E2923">
        <w:rPr>
          <w:i/>
          <w:sz w:val="27"/>
          <w:szCs w:val="27"/>
        </w:rPr>
        <w:t xml:space="preserve"> thải</w:t>
      </w:r>
    </w:p>
    <w:p w14:paraId="3696D9C2" w14:textId="77777777" w:rsidR="007750BD" w:rsidRPr="002E2923" w:rsidRDefault="00347D4C" w:rsidP="009E01A1">
      <w:pPr>
        <w:spacing w:line="288" w:lineRule="auto"/>
        <w:ind w:firstLine="567"/>
        <w:jc w:val="both"/>
        <w:rPr>
          <w:i/>
          <w:sz w:val="27"/>
          <w:szCs w:val="27"/>
          <w:lang w:val="vi-VN"/>
        </w:rPr>
      </w:pPr>
      <w:r w:rsidRPr="002E2923">
        <w:rPr>
          <w:i/>
          <w:sz w:val="27"/>
          <w:szCs w:val="27"/>
        </w:rPr>
        <w:t xml:space="preserve">* </w:t>
      </w:r>
      <w:r w:rsidR="007750BD" w:rsidRPr="002E2923">
        <w:rPr>
          <w:i/>
          <w:sz w:val="27"/>
          <w:szCs w:val="27"/>
          <w:lang w:val="vi-VN"/>
        </w:rPr>
        <w:t>Nước thải sinh hoạt:</w:t>
      </w:r>
    </w:p>
    <w:p w14:paraId="05C6B78D" w14:textId="5C943A34" w:rsidR="00616F1D" w:rsidRPr="002E2923" w:rsidRDefault="00616F1D" w:rsidP="009E01A1">
      <w:pPr>
        <w:spacing w:line="288" w:lineRule="auto"/>
        <w:ind w:firstLine="567"/>
        <w:jc w:val="both"/>
        <w:rPr>
          <w:sz w:val="27"/>
          <w:szCs w:val="27"/>
          <w:highlight w:val="white"/>
        </w:rPr>
      </w:pPr>
      <w:bookmarkStart w:id="1480" w:name="_Toc333822188"/>
      <w:bookmarkStart w:id="1481" w:name="_Toc335202748"/>
      <w:bookmarkStart w:id="1482" w:name="_Toc351100841"/>
      <w:r w:rsidRPr="002E2923">
        <w:rPr>
          <w:sz w:val="27"/>
          <w:szCs w:val="27"/>
          <w:highlight w:val="white"/>
        </w:rPr>
        <w:t>- Nguồn phát sinh nước thải sinh hoạt của Dự án trong giai đoạn thi công xây dựng từ hoạt động sinh hoạt hàng ngày của 50 CBCNV trên công trường.</w:t>
      </w:r>
    </w:p>
    <w:p w14:paraId="337C6009" w14:textId="77777777" w:rsidR="00616F1D" w:rsidRPr="002E2923" w:rsidRDefault="00616F1D" w:rsidP="009E01A1">
      <w:pPr>
        <w:spacing w:line="288" w:lineRule="auto"/>
        <w:ind w:firstLine="567"/>
        <w:jc w:val="both"/>
        <w:rPr>
          <w:sz w:val="27"/>
          <w:szCs w:val="27"/>
          <w:highlight w:val="white"/>
        </w:rPr>
      </w:pPr>
      <w:r w:rsidRPr="002E2923">
        <w:rPr>
          <w:sz w:val="27"/>
          <w:szCs w:val="27"/>
          <w:highlight w:val="white"/>
        </w:rPr>
        <w:t>- Tải lượng nước thải sinh hoạt phát sinh: Định mức cấp nước 100 lít/người/ngày và tỷ lệ thải là 100% lượng nước cấp. Với số lượng công nhân khoảng 50 người thì lượng nước thải phát sinh là: 50 người × 100 lít/người/ngày × 100% = 5 m</w:t>
      </w:r>
      <w:r w:rsidRPr="002E2923">
        <w:rPr>
          <w:sz w:val="27"/>
          <w:szCs w:val="27"/>
          <w:highlight w:val="white"/>
          <w:vertAlign w:val="superscript"/>
        </w:rPr>
        <w:t>3</w:t>
      </w:r>
      <w:r w:rsidRPr="002E2923">
        <w:rPr>
          <w:sz w:val="27"/>
          <w:szCs w:val="27"/>
          <w:highlight w:val="white"/>
        </w:rPr>
        <w:t>/ngày.</w:t>
      </w:r>
    </w:p>
    <w:p w14:paraId="457CFB82" w14:textId="77777777" w:rsidR="00616F1D" w:rsidRPr="002E2923" w:rsidRDefault="00616F1D" w:rsidP="009E01A1">
      <w:pPr>
        <w:spacing w:line="288" w:lineRule="auto"/>
        <w:ind w:firstLine="567"/>
        <w:jc w:val="both"/>
        <w:rPr>
          <w:sz w:val="27"/>
          <w:szCs w:val="27"/>
          <w:highlight w:val="white"/>
        </w:rPr>
      </w:pPr>
      <w:r w:rsidRPr="002E2923">
        <w:rPr>
          <w:sz w:val="27"/>
          <w:szCs w:val="27"/>
          <w:highlight w:val="white"/>
        </w:rPr>
        <w:t>- Thành phần của nước thải sinh hoạt gồm nhiều chất lơ lửng, dầu mỡ, chất hữu cơ, các chất dinh dưỡng (nitơ, phốt pho) và vi sinh vật. Đặc tính nước thải sinh hoạt như sau:</w:t>
      </w:r>
    </w:p>
    <w:p w14:paraId="66C97394" w14:textId="3745C96A" w:rsidR="00616F1D" w:rsidRPr="002E2923" w:rsidRDefault="00616F1D" w:rsidP="009E01A1">
      <w:pPr>
        <w:pStyle w:val="Heading4"/>
        <w:spacing w:before="0" w:after="0" w:line="288" w:lineRule="auto"/>
        <w:rPr>
          <w:rFonts w:ascii="Times New Roman" w:hAnsi="Times New Roman"/>
          <w:b/>
          <w:szCs w:val="27"/>
        </w:rPr>
      </w:pPr>
      <w:bookmarkStart w:id="1483" w:name="_Toc518378188"/>
      <w:bookmarkStart w:id="1484" w:name="_Toc493971596"/>
      <w:bookmarkStart w:id="1485" w:name="_Toc493852997"/>
      <w:bookmarkStart w:id="1486" w:name="_Toc481047600"/>
      <w:bookmarkStart w:id="1487" w:name="_Toc335202745"/>
      <w:bookmarkStart w:id="1488" w:name="_Toc333822185"/>
      <w:bookmarkStart w:id="1489" w:name="_Toc241340515"/>
      <w:bookmarkStart w:id="1490" w:name="_Toc241335563"/>
      <w:bookmarkStart w:id="1491" w:name="_Toc231805376"/>
      <w:bookmarkStart w:id="1492" w:name="_Hlk164157181"/>
      <w:bookmarkStart w:id="1493" w:name="_Toc109050667"/>
      <w:bookmarkStart w:id="1494" w:name="_Toc83481440"/>
      <w:bookmarkStart w:id="1495" w:name="_Toc525740148"/>
      <w:bookmarkStart w:id="1496" w:name="_Toc171668968"/>
      <w:r w:rsidRPr="002E2923">
        <w:rPr>
          <w:rFonts w:ascii="Times New Roman" w:hAnsi="Times New Roman"/>
          <w:b/>
          <w:szCs w:val="27"/>
        </w:rPr>
        <w:t>Bảng 3.</w:t>
      </w:r>
      <w:r w:rsidR="00CC769C">
        <w:rPr>
          <w:rFonts w:ascii="Times New Roman" w:hAnsi="Times New Roman"/>
          <w:b/>
          <w:szCs w:val="27"/>
        </w:rPr>
        <w:t>5</w:t>
      </w:r>
      <w:r w:rsidRPr="002E2923">
        <w:rPr>
          <w:rFonts w:ascii="Times New Roman" w:hAnsi="Times New Roman"/>
          <w:b/>
          <w:szCs w:val="27"/>
        </w:rPr>
        <w:t>. Tải lượng và nồng độ chất ô nhiễm trong nước thải sinh hoạt</w:t>
      </w:r>
      <w:bookmarkEnd w:id="1483"/>
      <w:bookmarkEnd w:id="1484"/>
      <w:bookmarkEnd w:id="1485"/>
      <w:bookmarkEnd w:id="1486"/>
      <w:bookmarkEnd w:id="1487"/>
      <w:bookmarkEnd w:id="1488"/>
      <w:bookmarkEnd w:id="1489"/>
      <w:bookmarkEnd w:id="1490"/>
      <w:bookmarkEnd w:id="1491"/>
      <w:r w:rsidRPr="002E2923">
        <w:rPr>
          <w:rFonts w:ascii="Times New Roman" w:hAnsi="Times New Roman"/>
          <w:b/>
          <w:szCs w:val="27"/>
        </w:rPr>
        <w:t xml:space="preserve"> </w:t>
      </w:r>
      <w:bookmarkEnd w:id="1492"/>
      <w:r w:rsidRPr="002E2923">
        <w:rPr>
          <w:rFonts w:ascii="Times New Roman" w:hAnsi="Times New Roman"/>
          <w:b/>
          <w:szCs w:val="27"/>
        </w:rPr>
        <w:t>[</w:t>
      </w:r>
      <w:r w:rsidR="005917CE" w:rsidRPr="002E2923">
        <w:rPr>
          <w:rFonts w:ascii="Times New Roman" w:hAnsi="Times New Roman"/>
          <w:b/>
          <w:szCs w:val="27"/>
        </w:rPr>
        <w:t>10</w:t>
      </w:r>
      <w:r w:rsidRPr="002E2923">
        <w:rPr>
          <w:rFonts w:ascii="Times New Roman" w:hAnsi="Times New Roman"/>
          <w:b/>
          <w:szCs w:val="27"/>
        </w:rPr>
        <w:t>]</w:t>
      </w:r>
      <w:bookmarkEnd w:id="1493"/>
      <w:bookmarkEnd w:id="1494"/>
      <w:bookmarkEnd w:id="1495"/>
      <w:bookmarkEnd w:id="1496"/>
    </w:p>
    <w:tbl>
      <w:tblPr>
        <w:tblW w:w="479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6"/>
        <w:gridCol w:w="1909"/>
        <w:gridCol w:w="1976"/>
        <w:gridCol w:w="4014"/>
      </w:tblGrid>
      <w:tr w:rsidR="00616F1D" w:rsidRPr="00E4734F" w14:paraId="5F943553" w14:textId="77777777" w:rsidTr="00E4734F">
        <w:trPr>
          <w:tblHeader/>
          <w:jc w:val="center"/>
        </w:trPr>
        <w:tc>
          <w:tcPr>
            <w:tcW w:w="378" w:type="pct"/>
            <w:tcBorders>
              <w:top w:val="single" w:sz="4" w:space="0" w:color="auto"/>
              <w:left w:val="single" w:sz="4" w:space="0" w:color="auto"/>
              <w:bottom w:val="single" w:sz="4" w:space="0" w:color="auto"/>
              <w:right w:val="single" w:sz="4" w:space="0" w:color="auto"/>
            </w:tcBorders>
            <w:vAlign w:val="center"/>
            <w:hideMark/>
          </w:tcPr>
          <w:p w14:paraId="5963EE4C" w14:textId="77777777" w:rsidR="00616F1D" w:rsidRPr="00E4734F" w:rsidRDefault="00616F1D" w:rsidP="009E01A1">
            <w:pPr>
              <w:spacing w:before="40" w:after="40"/>
              <w:jc w:val="center"/>
              <w:rPr>
                <w:b/>
                <w:noProof/>
                <w:sz w:val="26"/>
                <w:szCs w:val="26"/>
                <w:lang w:val="en-GB" w:eastAsia="zh-CN"/>
              </w:rPr>
            </w:pPr>
            <w:r w:rsidRPr="00E4734F">
              <w:rPr>
                <w:b/>
                <w:sz w:val="26"/>
                <w:szCs w:val="26"/>
              </w:rPr>
              <w:t>TT</w:t>
            </w:r>
          </w:p>
        </w:tc>
        <w:tc>
          <w:tcPr>
            <w:tcW w:w="1117" w:type="pct"/>
            <w:tcBorders>
              <w:top w:val="single" w:sz="4" w:space="0" w:color="auto"/>
              <w:left w:val="single" w:sz="4" w:space="0" w:color="auto"/>
              <w:bottom w:val="single" w:sz="4" w:space="0" w:color="auto"/>
              <w:right w:val="single" w:sz="4" w:space="0" w:color="auto"/>
            </w:tcBorders>
            <w:vAlign w:val="center"/>
            <w:hideMark/>
          </w:tcPr>
          <w:p w14:paraId="69B9CB46" w14:textId="77777777" w:rsidR="00616F1D" w:rsidRPr="00E4734F" w:rsidRDefault="00616F1D" w:rsidP="009E01A1">
            <w:pPr>
              <w:spacing w:before="40" w:after="40"/>
              <w:jc w:val="center"/>
              <w:rPr>
                <w:b/>
                <w:noProof/>
                <w:sz w:val="26"/>
                <w:szCs w:val="26"/>
                <w:lang w:val="en-GB" w:eastAsia="zh-CN"/>
              </w:rPr>
            </w:pPr>
            <w:r w:rsidRPr="00E4734F">
              <w:rPr>
                <w:b/>
                <w:sz w:val="26"/>
                <w:szCs w:val="26"/>
              </w:rPr>
              <w:t>Thông số</w:t>
            </w:r>
          </w:p>
        </w:tc>
        <w:tc>
          <w:tcPr>
            <w:tcW w:w="1156" w:type="pct"/>
            <w:tcBorders>
              <w:top w:val="single" w:sz="4" w:space="0" w:color="auto"/>
              <w:left w:val="single" w:sz="4" w:space="0" w:color="auto"/>
              <w:bottom w:val="single" w:sz="4" w:space="0" w:color="auto"/>
              <w:right w:val="single" w:sz="4" w:space="0" w:color="auto"/>
            </w:tcBorders>
            <w:vAlign w:val="center"/>
            <w:hideMark/>
          </w:tcPr>
          <w:p w14:paraId="17B82B54" w14:textId="77777777" w:rsidR="00616F1D" w:rsidRPr="00E4734F" w:rsidRDefault="00616F1D" w:rsidP="009E01A1">
            <w:pPr>
              <w:spacing w:before="40" w:after="40"/>
              <w:jc w:val="center"/>
              <w:rPr>
                <w:b/>
                <w:noProof/>
                <w:sz w:val="26"/>
                <w:szCs w:val="26"/>
                <w:lang w:val="en-GB" w:eastAsia="zh-CN"/>
              </w:rPr>
            </w:pPr>
            <w:r w:rsidRPr="00E4734F">
              <w:rPr>
                <w:b/>
                <w:sz w:val="26"/>
                <w:szCs w:val="26"/>
              </w:rPr>
              <w:t>Nồng độ, mg/l</w:t>
            </w:r>
          </w:p>
        </w:tc>
        <w:tc>
          <w:tcPr>
            <w:tcW w:w="2349" w:type="pct"/>
            <w:tcBorders>
              <w:top w:val="single" w:sz="4" w:space="0" w:color="auto"/>
              <w:left w:val="single" w:sz="4" w:space="0" w:color="auto"/>
              <w:bottom w:val="single" w:sz="4" w:space="0" w:color="auto"/>
              <w:right w:val="single" w:sz="4" w:space="0" w:color="auto"/>
            </w:tcBorders>
            <w:vAlign w:val="center"/>
            <w:hideMark/>
          </w:tcPr>
          <w:p w14:paraId="0F62E267" w14:textId="77777777" w:rsidR="00616F1D" w:rsidRPr="00E4734F" w:rsidRDefault="00616F1D" w:rsidP="009E01A1">
            <w:pPr>
              <w:spacing w:before="40" w:after="40"/>
              <w:jc w:val="center"/>
              <w:rPr>
                <w:b/>
                <w:noProof/>
                <w:sz w:val="26"/>
                <w:szCs w:val="26"/>
                <w:lang w:val="en-GB" w:eastAsia="zh-CN"/>
              </w:rPr>
            </w:pPr>
            <w:r w:rsidRPr="00E4734F">
              <w:rPr>
                <w:b/>
                <w:sz w:val="26"/>
                <w:szCs w:val="26"/>
              </w:rPr>
              <w:t>QCVN 14:2008/BTNMT (Cột B)</w:t>
            </w:r>
          </w:p>
        </w:tc>
      </w:tr>
      <w:tr w:rsidR="00616F1D" w:rsidRPr="00E4734F" w14:paraId="2E9E1B76" w14:textId="77777777" w:rsidTr="00E4734F">
        <w:trPr>
          <w:jc w:val="center"/>
        </w:trPr>
        <w:tc>
          <w:tcPr>
            <w:tcW w:w="378" w:type="pct"/>
            <w:tcBorders>
              <w:top w:val="single" w:sz="4" w:space="0" w:color="auto"/>
              <w:left w:val="single" w:sz="4" w:space="0" w:color="auto"/>
              <w:bottom w:val="single" w:sz="4" w:space="0" w:color="auto"/>
              <w:right w:val="single" w:sz="4" w:space="0" w:color="auto"/>
            </w:tcBorders>
            <w:vAlign w:val="center"/>
            <w:hideMark/>
          </w:tcPr>
          <w:p w14:paraId="53CE9BED" w14:textId="77777777" w:rsidR="00616F1D" w:rsidRPr="00E4734F" w:rsidRDefault="00616F1D" w:rsidP="009E01A1">
            <w:pPr>
              <w:spacing w:before="40" w:after="40"/>
              <w:jc w:val="center"/>
              <w:rPr>
                <w:noProof/>
                <w:sz w:val="26"/>
                <w:szCs w:val="26"/>
                <w:lang w:val="en-GB" w:eastAsia="zh-CN"/>
              </w:rPr>
            </w:pPr>
            <w:r w:rsidRPr="00E4734F">
              <w:rPr>
                <w:sz w:val="26"/>
                <w:szCs w:val="26"/>
              </w:rPr>
              <w:t>1</w:t>
            </w:r>
          </w:p>
        </w:tc>
        <w:tc>
          <w:tcPr>
            <w:tcW w:w="1117" w:type="pct"/>
            <w:tcBorders>
              <w:top w:val="single" w:sz="4" w:space="0" w:color="auto"/>
              <w:left w:val="single" w:sz="4" w:space="0" w:color="auto"/>
              <w:bottom w:val="single" w:sz="4" w:space="0" w:color="auto"/>
              <w:right w:val="single" w:sz="4" w:space="0" w:color="auto"/>
            </w:tcBorders>
            <w:vAlign w:val="center"/>
            <w:hideMark/>
          </w:tcPr>
          <w:p w14:paraId="3840A6B8" w14:textId="77777777" w:rsidR="00616F1D" w:rsidRPr="00E4734F" w:rsidRDefault="00616F1D" w:rsidP="009E01A1">
            <w:pPr>
              <w:spacing w:before="40" w:after="40"/>
              <w:jc w:val="both"/>
              <w:rPr>
                <w:noProof/>
                <w:sz w:val="26"/>
                <w:szCs w:val="26"/>
                <w:lang w:val="en-GB" w:eastAsia="zh-CN"/>
              </w:rPr>
            </w:pPr>
            <w:r w:rsidRPr="00E4734F">
              <w:rPr>
                <w:sz w:val="26"/>
                <w:szCs w:val="26"/>
              </w:rPr>
              <w:t>Tổng chất rắn</w:t>
            </w:r>
          </w:p>
        </w:tc>
        <w:tc>
          <w:tcPr>
            <w:tcW w:w="1156" w:type="pct"/>
            <w:tcBorders>
              <w:top w:val="single" w:sz="4" w:space="0" w:color="auto"/>
              <w:left w:val="single" w:sz="4" w:space="0" w:color="auto"/>
              <w:bottom w:val="single" w:sz="4" w:space="0" w:color="auto"/>
              <w:right w:val="single" w:sz="4" w:space="0" w:color="auto"/>
            </w:tcBorders>
            <w:vAlign w:val="center"/>
            <w:hideMark/>
          </w:tcPr>
          <w:p w14:paraId="2348AF98" w14:textId="77777777" w:rsidR="00616F1D" w:rsidRPr="00E4734F" w:rsidRDefault="00616F1D" w:rsidP="009E01A1">
            <w:pPr>
              <w:spacing w:before="40" w:after="40"/>
              <w:jc w:val="center"/>
              <w:rPr>
                <w:noProof/>
                <w:sz w:val="26"/>
                <w:szCs w:val="26"/>
                <w:lang w:val="en-GB" w:eastAsia="zh-CN"/>
              </w:rPr>
            </w:pPr>
            <w:r w:rsidRPr="00E4734F">
              <w:rPr>
                <w:sz w:val="26"/>
                <w:szCs w:val="26"/>
              </w:rPr>
              <w:t>680 - 1.000</w:t>
            </w:r>
          </w:p>
        </w:tc>
        <w:tc>
          <w:tcPr>
            <w:tcW w:w="2349" w:type="pct"/>
            <w:tcBorders>
              <w:top w:val="single" w:sz="4" w:space="0" w:color="auto"/>
              <w:left w:val="single" w:sz="4" w:space="0" w:color="auto"/>
              <w:bottom w:val="single" w:sz="4" w:space="0" w:color="auto"/>
              <w:right w:val="single" w:sz="4" w:space="0" w:color="auto"/>
            </w:tcBorders>
            <w:vAlign w:val="center"/>
            <w:hideMark/>
          </w:tcPr>
          <w:p w14:paraId="36853063" w14:textId="77777777" w:rsidR="00616F1D" w:rsidRPr="00E4734F" w:rsidRDefault="00616F1D" w:rsidP="009E01A1">
            <w:pPr>
              <w:spacing w:before="40" w:after="40"/>
              <w:jc w:val="center"/>
              <w:rPr>
                <w:noProof/>
                <w:sz w:val="26"/>
                <w:szCs w:val="26"/>
                <w:lang w:val="en-GB" w:eastAsia="zh-CN"/>
              </w:rPr>
            </w:pPr>
            <w:r w:rsidRPr="00E4734F">
              <w:rPr>
                <w:sz w:val="26"/>
                <w:szCs w:val="26"/>
              </w:rPr>
              <w:t>100</w:t>
            </w:r>
          </w:p>
        </w:tc>
      </w:tr>
      <w:tr w:rsidR="00616F1D" w:rsidRPr="00E4734F" w14:paraId="2D68DE50" w14:textId="77777777" w:rsidTr="00E4734F">
        <w:trPr>
          <w:jc w:val="center"/>
        </w:trPr>
        <w:tc>
          <w:tcPr>
            <w:tcW w:w="378" w:type="pct"/>
            <w:tcBorders>
              <w:top w:val="single" w:sz="4" w:space="0" w:color="auto"/>
              <w:left w:val="single" w:sz="4" w:space="0" w:color="auto"/>
              <w:bottom w:val="single" w:sz="4" w:space="0" w:color="auto"/>
              <w:right w:val="single" w:sz="4" w:space="0" w:color="auto"/>
            </w:tcBorders>
            <w:vAlign w:val="center"/>
            <w:hideMark/>
          </w:tcPr>
          <w:p w14:paraId="02903B03" w14:textId="77777777" w:rsidR="00616F1D" w:rsidRPr="00E4734F" w:rsidRDefault="00616F1D" w:rsidP="009E01A1">
            <w:pPr>
              <w:spacing w:before="40" w:after="40"/>
              <w:jc w:val="center"/>
              <w:rPr>
                <w:noProof/>
                <w:sz w:val="26"/>
                <w:szCs w:val="26"/>
                <w:lang w:val="en-GB" w:eastAsia="zh-CN"/>
              </w:rPr>
            </w:pPr>
            <w:r w:rsidRPr="00E4734F">
              <w:rPr>
                <w:noProof/>
                <w:sz w:val="26"/>
                <w:szCs w:val="26"/>
                <w:lang w:val="en-GB"/>
              </w:rPr>
              <w:t>2</w:t>
            </w:r>
          </w:p>
        </w:tc>
        <w:tc>
          <w:tcPr>
            <w:tcW w:w="1117" w:type="pct"/>
            <w:tcBorders>
              <w:top w:val="single" w:sz="4" w:space="0" w:color="auto"/>
              <w:left w:val="single" w:sz="4" w:space="0" w:color="auto"/>
              <w:bottom w:val="single" w:sz="4" w:space="0" w:color="auto"/>
              <w:right w:val="single" w:sz="4" w:space="0" w:color="auto"/>
            </w:tcBorders>
            <w:vAlign w:val="center"/>
            <w:hideMark/>
          </w:tcPr>
          <w:p w14:paraId="72349DF4" w14:textId="77777777" w:rsidR="00616F1D" w:rsidRPr="00E4734F" w:rsidRDefault="00616F1D" w:rsidP="009E01A1">
            <w:pPr>
              <w:spacing w:before="40" w:after="40"/>
              <w:jc w:val="both"/>
              <w:rPr>
                <w:noProof/>
                <w:sz w:val="26"/>
                <w:szCs w:val="26"/>
                <w:vertAlign w:val="subscript"/>
                <w:lang w:val="en-GB" w:eastAsia="zh-CN"/>
              </w:rPr>
            </w:pPr>
            <w:r w:rsidRPr="00E4734F">
              <w:rPr>
                <w:sz w:val="26"/>
                <w:szCs w:val="26"/>
              </w:rPr>
              <w:t>BOD</w:t>
            </w:r>
            <w:r w:rsidRPr="00E4734F">
              <w:rPr>
                <w:sz w:val="26"/>
                <w:szCs w:val="26"/>
                <w:vertAlign w:val="subscript"/>
              </w:rPr>
              <w:t>5</w:t>
            </w:r>
          </w:p>
        </w:tc>
        <w:tc>
          <w:tcPr>
            <w:tcW w:w="1156" w:type="pct"/>
            <w:tcBorders>
              <w:top w:val="single" w:sz="4" w:space="0" w:color="auto"/>
              <w:left w:val="single" w:sz="4" w:space="0" w:color="auto"/>
              <w:bottom w:val="single" w:sz="4" w:space="0" w:color="auto"/>
              <w:right w:val="single" w:sz="4" w:space="0" w:color="auto"/>
            </w:tcBorders>
            <w:vAlign w:val="center"/>
            <w:hideMark/>
          </w:tcPr>
          <w:p w14:paraId="679C9EDD" w14:textId="77777777" w:rsidR="00616F1D" w:rsidRPr="00E4734F" w:rsidRDefault="00616F1D" w:rsidP="009E01A1">
            <w:pPr>
              <w:spacing w:before="40" w:after="40"/>
              <w:jc w:val="center"/>
              <w:rPr>
                <w:noProof/>
                <w:sz w:val="26"/>
                <w:szCs w:val="26"/>
                <w:lang w:val="en-GB" w:eastAsia="zh-CN"/>
              </w:rPr>
            </w:pPr>
            <w:r w:rsidRPr="00E4734F">
              <w:rPr>
                <w:sz w:val="26"/>
                <w:szCs w:val="26"/>
              </w:rPr>
              <w:t>200 - 290</w:t>
            </w:r>
          </w:p>
        </w:tc>
        <w:tc>
          <w:tcPr>
            <w:tcW w:w="2349" w:type="pct"/>
            <w:tcBorders>
              <w:top w:val="single" w:sz="4" w:space="0" w:color="auto"/>
              <w:left w:val="single" w:sz="4" w:space="0" w:color="auto"/>
              <w:bottom w:val="single" w:sz="4" w:space="0" w:color="auto"/>
              <w:right w:val="single" w:sz="4" w:space="0" w:color="auto"/>
            </w:tcBorders>
            <w:vAlign w:val="center"/>
            <w:hideMark/>
          </w:tcPr>
          <w:p w14:paraId="7E87738D" w14:textId="77777777" w:rsidR="00616F1D" w:rsidRPr="00E4734F" w:rsidRDefault="00616F1D" w:rsidP="009E01A1">
            <w:pPr>
              <w:spacing w:before="40" w:after="40"/>
              <w:jc w:val="center"/>
              <w:rPr>
                <w:noProof/>
                <w:sz w:val="26"/>
                <w:szCs w:val="26"/>
                <w:lang w:val="en-GB" w:eastAsia="zh-CN"/>
              </w:rPr>
            </w:pPr>
            <w:r w:rsidRPr="00E4734F">
              <w:rPr>
                <w:sz w:val="26"/>
                <w:szCs w:val="26"/>
              </w:rPr>
              <w:t>50</w:t>
            </w:r>
          </w:p>
        </w:tc>
      </w:tr>
      <w:tr w:rsidR="00616F1D" w:rsidRPr="00E4734F" w14:paraId="6B53E58B" w14:textId="77777777" w:rsidTr="00E4734F">
        <w:trPr>
          <w:jc w:val="center"/>
        </w:trPr>
        <w:tc>
          <w:tcPr>
            <w:tcW w:w="378" w:type="pct"/>
            <w:tcBorders>
              <w:top w:val="single" w:sz="4" w:space="0" w:color="auto"/>
              <w:left w:val="single" w:sz="4" w:space="0" w:color="auto"/>
              <w:bottom w:val="single" w:sz="4" w:space="0" w:color="auto"/>
              <w:right w:val="single" w:sz="4" w:space="0" w:color="auto"/>
            </w:tcBorders>
            <w:vAlign w:val="center"/>
            <w:hideMark/>
          </w:tcPr>
          <w:p w14:paraId="2B2560BB" w14:textId="77777777" w:rsidR="00616F1D" w:rsidRPr="00E4734F" w:rsidRDefault="00616F1D" w:rsidP="009E01A1">
            <w:pPr>
              <w:spacing w:before="40" w:after="40"/>
              <w:jc w:val="center"/>
              <w:rPr>
                <w:noProof/>
                <w:sz w:val="26"/>
                <w:szCs w:val="26"/>
                <w:lang w:val="en-GB" w:eastAsia="zh-CN"/>
              </w:rPr>
            </w:pPr>
            <w:r w:rsidRPr="00E4734F">
              <w:rPr>
                <w:noProof/>
                <w:sz w:val="26"/>
                <w:szCs w:val="26"/>
                <w:lang w:val="en-GB"/>
              </w:rPr>
              <w:t>3</w:t>
            </w:r>
          </w:p>
        </w:tc>
        <w:tc>
          <w:tcPr>
            <w:tcW w:w="1117" w:type="pct"/>
            <w:tcBorders>
              <w:top w:val="single" w:sz="4" w:space="0" w:color="auto"/>
              <w:left w:val="single" w:sz="4" w:space="0" w:color="auto"/>
              <w:bottom w:val="single" w:sz="4" w:space="0" w:color="auto"/>
              <w:right w:val="single" w:sz="4" w:space="0" w:color="auto"/>
            </w:tcBorders>
            <w:vAlign w:val="center"/>
            <w:hideMark/>
          </w:tcPr>
          <w:p w14:paraId="53FCAC37" w14:textId="77777777" w:rsidR="00616F1D" w:rsidRPr="00E4734F" w:rsidRDefault="00616F1D" w:rsidP="009E01A1">
            <w:pPr>
              <w:spacing w:before="40" w:after="40"/>
              <w:jc w:val="both"/>
              <w:rPr>
                <w:noProof/>
                <w:sz w:val="26"/>
                <w:szCs w:val="26"/>
                <w:lang w:val="en-GB" w:eastAsia="zh-CN"/>
              </w:rPr>
            </w:pPr>
            <w:r w:rsidRPr="00E4734F">
              <w:rPr>
                <w:sz w:val="26"/>
                <w:szCs w:val="26"/>
              </w:rPr>
              <w:t>Tổng nitơ</w:t>
            </w:r>
          </w:p>
        </w:tc>
        <w:tc>
          <w:tcPr>
            <w:tcW w:w="1156" w:type="pct"/>
            <w:tcBorders>
              <w:top w:val="single" w:sz="4" w:space="0" w:color="auto"/>
              <w:left w:val="single" w:sz="4" w:space="0" w:color="auto"/>
              <w:bottom w:val="single" w:sz="4" w:space="0" w:color="auto"/>
              <w:right w:val="single" w:sz="4" w:space="0" w:color="auto"/>
            </w:tcBorders>
            <w:vAlign w:val="center"/>
            <w:hideMark/>
          </w:tcPr>
          <w:p w14:paraId="1F67A25C" w14:textId="77777777" w:rsidR="00616F1D" w:rsidRPr="00E4734F" w:rsidRDefault="00616F1D" w:rsidP="009E01A1">
            <w:pPr>
              <w:spacing w:before="40" w:after="40"/>
              <w:jc w:val="center"/>
              <w:rPr>
                <w:noProof/>
                <w:sz w:val="26"/>
                <w:szCs w:val="26"/>
                <w:lang w:val="en-GB" w:eastAsia="zh-CN"/>
              </w:rPr>
            </w:pPr>
            <w:r w:rsidRPr="00E4734F">
              <w:rPr>
                <w:sz w:val="26"/>
                <w:szCs w:val="26"/>
              </w:rPr>
              <w:t>35 - 100</w:t>
            </w:r>
          </w:p>
        </w:tc>
        <w:tc>
          <w:tcPr>
            <w:tcW w:w="2349" w:type="pct"/>
            <w:tcBorders>
              <w:top w:val="single" w:sz="4" w:space="0" w:color="auto"/>
              <w:left w:val="single" w:sz="4" w:space="0" w:color="auto"/>
              <w:bottom w:val="single" w:sz="4" w:space="0" w:color="auto"/>
              <w:right w:val="single" w:sz="4" w:space="0" w:color="auto"/>
            </w:tcBorders>
            <w:vAlign w:val="center"/>
            <w:hideMark/>
          </w:tcPr>
          <w:p w14:paraId="65CC57DF" w14:textId="77777777" w:rsidR="00616F1D" w:rsidRPr="00E4734F" w:rsidRDefault="00616F1D" w:rsidP="009E01A1">
            <w:pPr>
              <w:spacing w:before="40" w:after="40"/>
              <w:jc w:val="center"/>
              <w:rPr>
                <w:noProof/>
                <w:sz w:val="26"/>
                <w:szCs w:val="26"/>
                <w:lang w:val="en-GB" w:eastAsia="zh-CN"/>
              </w:rPr>
            </w:pPr>
            <w:r w:rsidRPr="00E4734F">
              <w:rPr>
                <w:sz w:val="26"/>
                <w:szCs w:val="26"/>
              </w:rPr>
              <w:t>50</w:t>
            </w:r>
          </w:p>
        </w:tc>
      </w:tr>
      <w:tr w:rsidR="00616F1D" w:rsidRPr="00E4734F" w14:paraId="5786C71E" w14:textId="77777777" w:rsidTr="00E4734F">
        <w:trPr>
          <w:jc w:val="center"/>
        </w:trPr>
        <w:tc>
          <w:tcPr>
            <w:tcW w:w="378" w:type="pct"/>
            <w:tcBorders>
              <w:top w:val="single" w:sz="4" w:space="0" w:color="auto"/>
              <w:left w:val="single" w:sz="4" w:space="0" w:color="auto"/>
              <w:bottom w:val="single" w:sz="4" w:space="0" w:color="auto"/>
              <w:right w:val="single" w:sz="4" w:space="0" w:color="auto"/>
            </w:tcBorders>
            <w:vAlign w:val="center"/>
            <w:hideMark/>
          </w:tcPr>
          <w:p w14:paraId="0C99F60B" w14:textId="77777777" w:rsidR="00616F1D" w:rsidRPr="00E4734F" w:rsidRDefault="00616F1D" w:rsidP="009E01A1">
            <w:pPr>
              <w:spacing w:before="40" w:after="40"/>
              <w:jc w:val="center"/>
              <w:rPr>
                <w:noProof/>
                <w:sz w:val="26"/>
                <w:szCs w:val="26"/>
                <w:lang w:val="en-GB" w:eastAsia="zh-CN"/>
              </w:rPr>
            </w:pPr>
            <w:r w:rsidRPr="00E4734F">
              <w:rPr>
                <w:noProof/>
                <w:sz w:val="26"/>
                <w:szCs w:val="26"/>
                <w:lang w:val="en-GB"/>
              </w:rPr>
              <w:t>4</w:t>
            </w:r>
          </w:p>
        </w:tc>
        <w:tc>
          <w:tcPr>
            <w:tcW w:w="1117" w:type="pct"/>
            <w:tcBorders>
              <w:top w:val="single" w:sz="4" w:space="0" w:color="auto"/>
              <w:left w:val="single" w:sz="4" w:space="0" w:color="auto"/>
              <w:bottom w:val="single" w:sz="4" w:space="0" w:color="auto"/>
              <w:right w:val="single" w:sz="4" w:space="0" w:color="auto"/>
            </w:tcBorders>
            <w:vAlign w:val="center"/>
            <w:hideMark/>
          </w:tcPr>
          <w:p w14:paraId="0980B0E2" w14:textId="77777777" w:rsidR="00616F1D" w:rsidRPr="00E4734F" w:rsidRDefault="00616F1D" w:rsidP="009E01A1">
            <w:pPr>
              <w:spacing w:before="40" w:after="40"/>
              <w:jc w:val="both"/>
              <w:rPr>
                <w:noProof/>
                <w:sz w:val="26"/>
                <w:szCs w:val="26"/>
                <w:lang w:val="en-GB" w:eastAsia="zh-CN"/>
              </w:rPr>
            </w:pPr>
            <w:r w:rsidRPr="00E4734F">
              <w:rPr>
                <w:sz w:val="26"/>
                <w:szCs w:val="26"/>
              </w:rPr>
              <w:t>Tổng photpho</w:t>
            </w:r>
          </w:p>
        </w:tc>
        <w:tc>
          <w:tcPr>
            <w:tcW w:w="1156" w:type="pct"/>
            <w:tcBorders>
              <w:top w:val="single" w:sz="4" w:space="0" w:color="auto"/>
              <w:left w:val="single" w:sz="4" w:space="0" w:color="auto"/>
              <w:bottom w:val="single" w:sz="4" w:space="0" w:color="auto"/>
              <w:right w:val="single" w:sz="4" w:space="0" w:color="auto"/>
            </w:tcBorders>
            <w:vAlign w:val="center"/>
            <w:hideMark/>
          </w:tcPr>
          <w:p w14:paraId="290E7A03" w14:textId="77777777" w:rsidR="00616F1D" w:rsidRPr="00E4734F" w:rsidRDefault="00616F1D" w:rsidP="009E01A1">
            <w:pPr>
              <w:spacing w:before="40" w:after="40"/>
              <w:jc w:val="center"/>
              <w:rPr>
                <w:noProof/>
                <w:sz w:val="26"/>
                <w:szCs w:val="26"/>
                <w:lang w:val="en-GB" w:eastAsia="zh-CN"/>
              </w:rPr>
            </w:pPr>
            <w:r w:rsidRPr="00E4734F">
              <w:rPr>
                <w:sz w:val="26"/>
                <w:szCs w:val="26"/>
              </w:rPr>
              <w:t>18 - 29</w:t>
            </w:r>
          </w:p>
        </w:tc>
        <w:tc>
          <w:tcPr>
            <w:tcW w:w="2349" w:type="pct"/>
            <w:tcBorders>
              <w:top w:val="single" w:sz="4" w:space="0" w:color="auto"/>
              <w:left w:val="single" w:sz="4" w:space="0" w:color="auto"/>
              <w:bottom w:val="single" w:sz="4" w:space="0" w:color="auto"/>
              <w:right w:val="single" w:sz="4" w:space="0" w:color="auto"/>
            </w:tcBorders>
            <w:vAlign w:val="center"/>
            <w:hideMark/>
          </w:tcPr>
          <w:p w14:paraId="2B6B8980" w14:textId="77777777" w:rsidR="00616F1D" w:rsidRPr="00E4734F" w:rsidRDefault="00616F1D" w:rsidP="009E01A1">
            <w:pPr>
              <w:spacing w:before="40" w:after="40"/>
              <w:jc w:val="center"/>
              <w:rPr>
                <w:noProof/>
                <w:sz w:val="26"/>
                <w:szCs w:val="26"/>
                <w:lang w:val="en-GB" w:eastAsia="zh-CN"/>
              </w:rPr>
            </w:pPr>
            <w:r w:rsidRPr="00E4734F">
              <w:rPr>
                <w:sz w:val="26"/>
                <w:szCs w:val="26"/>
              </w:rPr>
              <w:t>10</w:t>
            </w:r>
          </w:p>
        </w:tc>
      </w:tr>
      <w:tr w:rsidR="00616F1D" w:rsidRPr="00E4734F" w14:paraId="12EE4151" w14:textId="77777777" w:rsidTr="00E4734F">
        <w:trPr>
          <w:jc w:val="center"/>
        </w:trPr>
        <w:tc>
          <w:tcPr>
            <w:tcW w:w="378" w:type="pct"/>
            <w:tcBorders>
              <w:top w:val="single" w:sz="4" w:space="0" w:color="auto"/>
              <w:left w:val="single" w:sz="4" w:space="0" w:color="auto"/>
              <w:bottom w:val="single" w:sz="4" w:space="0" w:color="auto"/>
              <w:right w:val="single" w:sz="4" w:space="0" w:color="auto"/>
            </w:tcBorders>
            <w:vAlign w:val="center"/>
            <w:hideMark/>
          </w:tcPr>
          <w:p w14:paraId="6891BF02" w14:textId="77777777" w:rsidR="00616F1D" w:rsidRPr="00E4734F" w:rsidRDefault="00616F1D" w:rsidP="009E01A1">
            <w:pPr>
              <w:spacing w:before="40" w:after="40"/>
              <w:jc w:val="center"/>
              <w:rPr>
                <w:noProof/>
                <w:sz w:val="26"/>
                <w:szCs w:val="26"/>
                <w:lang w:val="en-GB" w:eastAsia="zh-CN"/>
              </w:rPr>
            </w:pPr>
            <w:r w:rsidRPr="00E4734F">
              <w:rPr>
                <w:noProof/>
                <w:sz w:val="26"/>
                <w:szCs w:val="26"/>
                <w:lang w:val="en-GB"/>
              </w:rPr>
              <w:t>5</w:t>
            </w:r>
          </w:p>
        </w:tc>
        <w:tc>
          <w:tcPr>
            <w:tcW w:w="1117" w:type="pct"/>
            <w:tcBorders>
              <w:top w:val="single" w:sz="4" w:space="0" w:color="auto"/>
              <w:left w:val="single" w:sz="4" w:space="0" w:color="auto"/>
              <w:bottom w:val="single" w:sz="4" w:space="0" w:color="auto"/>
              <w:right w:val="single" w:sz="4" w:space="0" w:color="auto"/>
            </w:tcBorders>
            <w:vAlign w:val="center"/>
            <w:hideMark/>
          </w:tcPr>
          <w:p w14:paraId="3A59AC42" w14:textId="77777777" w:rsidR="00616F1D" w:rsidRPr="00E4734F" w:rsidRDefault="00616F1D" w:rsidP="009E01A1">
            <w:pPr>
              <w:spacing w:before="40" w:after="40"/>
              <w:jc w:val="both"/>
              <w:rPr>
                <w:noProof/>
                <w:sz w:val="26"/>
                <w:szCs w:val="26"/>
                <w:lang w:val="en-GB" w:eastAsia="zh-CN"/>
              </w:rPr>
            </w:pPr>
            <w:r w:rsidRPr="00E4734F">
              <w:rPr>
                <w:sz w:val="26"/>
                <w:szCs w:val="26"/>
              </w:rPr>
              <w:t>Coliform</w:t>
            </w:r>
          </w:p>
        </w:tc>
        <w:tc>
          <w:tcPr>
            <w:tcW w:w="1156" w:type="pct"/>
            <w:tcBorders>
              <w:top w:val="single" w:sz="4" w:space="0" w:color="auto"/>
              <w:left w:val="single" w:sz="4" w:space="0" w:color="auto"/>
              <w:bottom w:val="single" w:sz="4" w:space="0" w:color="auto"/>
              <w:right w:val="single" w:sz="4" w:space="0" w:color="auto"/>
            </w:tcBorders>
            <w:vAlign w:val="center"/>
            <w:hideMark/>
          </w:tcPr>
          <w:p w14:paraId="1D323579" w14:textId="77777777" w:rsidR="00616F1D" w:rsidRPr="00E4734F" w:rsidRDefault="00616F1D" w:rsidP="009E01A1">
            <w:pPr>
              <w:spacing w:before="40" w:after="40"/>
              <w:jc w:val="center"/>
              <w:rPr>
                <w:noProof/>
                <w:sz w:val="26"/>
                <w:szCs w:val="26"/>
                <w:lang w:val="en-GB" w:eastAsia="zh-CN"/>
              </w:rPr>
            </w:pPr>
            <w:r w:rsidRPr="00E4734F">
              <w:rPr>
                <w:sz w:val="26"/>
                <w:szCs w:val="26"/>
              </w:rPr>
              <w:t>10</w:t>
            </w:r>
            <w:r w:rsidRPr="00E4734F">
              <w:rPr>
                <w:sz w:val="26"/>
                <w:szCs w:val="26"/>
                <w:vertAlign w:val="superscript"/>
              </w:rPr>
              <w:t>8</w:t>
            </w:r>
            <w:r w:rsidRPr="00E4734F">
              <w:rPr>
                <w:sz w:val="26"/>
                <w:szCs w:val="26"/>
              </w:rPr>
              <w:t xml:space="preserve"> - 4</w:t>
            </w:r>
            <w:r w:rsidRPr="00E4734F">
              <w:rPr>
                <w:sz w:val="26"/>
                <w:szCs w:val="26"/>
                <w:vertAlign w:val="superscript"/>
              </w:rPr>
              <w:t>10</w:t>
            </w:r>
          </w:p>
        </w:tc>
        <w:tc>
          <w:tcPr>
            <w:tcW w:w="2349" w:type="pct"/>
            <w:tcBorders>
              <w:top w:val="single" w:sz="4" w:space="0" w:color="auto"/>
              <w:left w:val="single" w:sz="4" w:space="0" w:color="auto"/>
              <w:bottom w:val="single" w:sz="4" w:space="0" w:color="auto"/>
              <w:right w:val="single" w:sz="4" w:space="0" w:color="auto"/>
            </w:tcBorders>
            <w:vAlign w:val="center"/>
            <w:hideMark/>
          </w:tcPr>
          <w:p w14:paraId="2A3A201A" w14:textId="77777777" w:rsidR="00616F1D" w:rsidRPr="00E4734F" w:rsidRDefault="00616F1D" w:rsidP="009E01A1">
            <w:pPr>
              <w:spacing w:before="40" w:after="40"/>
              <w:jc w:val="center"/>
              <w:rPr>
                <w:noProof/>
                <w:sz w:val="26"/>
                <w:szCs w:val="26"/>
                <w:lang w:val="en-GB" w:eastAsia="zh-CN"/>
              </w:rPr>
            </w:pPr>
            <w:r w:rsidRPr="00E4734F">
              <w:rPr>
                <w:sz w:val="26"/>
                <w:szCs w:val="26"/>
              </w:rPr>
              <w:t>5.000</w:t>
            </w:r>
          </w:p>
        </w:tc>
      </w:tr>
    </w:tbl>
    <w:p w14:paraId="594C78EC" w14:textId="77777777" w:rsidR="00616F1D" w:rsidRPr="002E2923" w:rsidRDefault="00616F1D" w:rsidP="009E01A1">
      <w:pPr>
        <w:spacing w:line="288" w:lineRule="auto"/>
        <w:ind w:firstLine="567"/>
        <w:jc w:val="both"/>
        <w:rPr>
          <w:rFonts w:eastAsiaTheme="minorEastAsia"/>
          <w:i/>
          <w:iCs/>
          <w:sz w:val="27"/>
          <w:szCs w:val="27"/>
          <w:u w:val="single"/>
          <w:lang w:eastAsia="zh-CN"/>
        </w:rPr>
      </w:pPr>
      <w:r w:rsidRPr="002E2923">
        <w:rPr>
          <w:i/>
          <w:iCs/>
          <w:sz w:val="27"/>
          <w:szCs w:val="27"/>
          <w:u w:val="single"/>
        </w:rPr>
        <w:t>Ghi chú</w:t>
      </w:r>
      <w:r w:rsidRPr="002E2923">
        <w:rPr>
          <w:i/>
          <w:iCs/>
          <w:sz w:val="27"/>
          <w:szCs w:val="27"/>
        </w:rPr>
        <w:t>:</w:t>
      </w:r>
    </w:p>
    <w:p w14:paraId="65C7CDEC" w14:textId="77777777" w:rsidR="00616F1D" w:rsidRPr="002E2923" w:rsidRDefault="00616F1D" w:rsidP="009E01A1">
      <w:pPr>
        <w:spacing w:line="288" w:lineRule="auto"/>
        <w:ind w:firstLine="567"/>
        <w:jc w:val="both"/>
        <w:rPr>
          <w:i/>
          <w:iCs/>
          <w:spacing w:val="-4"/>
          <w:sz w:val="27"/>
          <w:szCs w:val="27"/>
        </w:rPr>
      </w:pPr>
      <w:r w:rsidRPr="002E2923">
        <w:rPr>
          <w:i/>
          <w:iCs/>
          <w:spacing w:val="-4"/>
          <w:sz w:val="27"/>
          <w:szCs w:val="27"/>
        </w:rPr>
        <w:t>- QCVN 14:2008/BTNMT- Quy chuẩn kỹ thuật Quốc gia về nước thải sinh hoạt.</w:t>
      </w:r>
    </w:p>
    <w:p w14:paraId="3D33CEEB" w14:textId="77777777" w:rsidR="00616F1D" w:rsidRPr="002E2923" w:rsidRDefault="00616F1D" w:rsidP="009E01A1">
      <w:pPr>
        <w:tabs>
          <w:tab w:val="left" w:pos="720"/>
        </w:tabs>
        <w:spacing w:line="288" w:lineRule="auto"/>
        <w:ind w:firstLine="567"/>
        <w:jc w:val="both"/>
        <w:rPr>
          <w:sz w:val="27"/>
          <w:szCs w:val="27"/>
        </w:rPr>
      </w:pPr>
      <w:r w:rsidRPr="002E2923">
        <w:rPr>
          <w:i/>
          <w:iCs/>
          <w:sz w:val="27"/>
          <w:szCs w:val="27"/>
        </w:rPr>
        <w:t>- Cột B: Quy định g</w:t>
      </w:r>
      <w:r w:rsidRPr="002E2923">
        <w:rPr>
          <w:i/>
          <w:sz w:val="27"/>
          <w:szCs w:val="27"/>
        </w:rPr>
        <w:t>iá trị tối đa cho phép trong nước thải sinh hoạt khi thải vào các nguồn nước không dùng cho mục đích cấp nước sinh hoạt.</w:t>
      </w:r>
    </w:p>
    <w:p w14:paraId="0795F4B3" w14:textId="77777777" w:rsidR="00616F1D" w:rsidRPr="002E2923" w:rsidRDefault="00616F1D" w:rsidP="009E01A1">
      <w:pPr>
        <w:spacing w:line="288" w:lineRule="auto"/>
        <w:ind w:firstLine="567"/>
        <w:jc w:val="both"/>
        <w:rPr>
          <w:sz w:val="27"/>
          <w:szCs w:val="27"/>
          <w:highlight w:val="white"/>
        </w:rPr>
      </w:pPr>
      <w:r w:rsidRPr="002E2923">
        <w:rPr>
          <w:sz w:val="27"/>
          <w:szCs w:val="27"/>
          <w:highlight w:val="white"/>
          <w:u w:val="single"/>
        </w:rPr>
        <w:lastRenderedPageBreak/>
        <w:t>Đánh giá tác động</w:t>
      </w:r>
      <w:r w:rsidRPr="002E2923">
        <w:rPr>
          <w:i/>
          <w:sz w:val="27"/>
          <w:szCs w:val="27"/>
          <w:highlight w:val="white"/>
        </w:rPr>
        <w:t>:</w:t>
      </w:r>
      <w:r w:rsidRPr="002E2923">
        <w:rPr>
          <w:sz w:val="27"/>
          <w:szCs w:val="27"/>
          <w:highlight w:val="white"/>
        </w:rPr>
        <w:t xml:space="preserve"> Kết quả tham khảo ở bảng trên cho thấy, nước thải sinh hoạt khi chưa được xử lý có nồng độ các chất ô nhiễm cao hơn nhiều so với cột B của quy chuẩn QCVN 14:2008/BTNMT. Nếu không xây dựng, lắp đặt hệ thống thu gom và xử lý thì hàng ngày sẽ có một lượng chất ô nhiễm thải ra môi trường. Đây là nguồn ô nhiễm đáng kể, tác động trực tiếp tới công nhân và môi trường khu vực Dự án, gây dịch bệnh và ảnh hưởng trực tiếp tới môi trường các thủy vực tiếp nhận. Do đó, Chủ dự án sẽ yêu cầu nhà thầu thi công phải có biện pháp thu gom và xử lý nước thải sinh hoạt của công nhân.</w:t>
      </w:r>
    </w:p>
    <w:p w14:paraId="09A1BC94" w14:textId="77777777" w:rsidR="00616F1D" w:rsidRPr="002E2923" w:rsidRDefault="00616F1D" w:rsidP="009E01A1">
      <w:pPr>
        <w:spacing w:line="288" w:lineRule="auto"/>
        <w:ind w:firstLine="561"/>
        <w:jc w:val="both"/>
        <w:rPr>
          <w:i/>
          <w:sz w:val="27"/>
          <w:szCs w:val="27"/>
        </w:rPr>
      </w:pPr>
      <w:r w:rsidRPr="002E2923">
        <w:rPr>
          <w:i/>
          <w:sz w:val="27"/>
          <w:szCs w:val="27"/>
        </w:rPr>
        <w:t>* Nước thải xây dựng</w:t>
      </w:r>
    </w:p>
    <w:p w14:paraId="1CCC369C" w14:textId="77777777" w:rsidR="00616F1D" w:rsidRPr="002E2923" w:rsidRDefault="00616F1D" w:rsidP="009E01A1">
      <w:pPr>
        <w:spacing w:line="288" w:lineRule="auto"/>
        <w:ind w:firstLine="567"/>
        <w:jc w:val="both"/>
        <w:rPr>
          <w:sz w:val="27"/>
          <w:szCs w:val="27"/>
        </w:rPr>
      </w:pPr>
      <w:r w:rsidRPr="002E2923">
        <w:rPr>
          <w:sz w:val="27"/>
          <w:szCs w:val="27"/>
        </w:rPr>
        <w:t>- Nước thải xây dựng phát sinh chủ yếu từ các hoạt động trộn bê tông, rửa vật liệu, rửa máy móc, thiết bị và phương tiện giao thông, tưới bảo dưỡng công trình,… Thành phần nước thải này chứa đất đá, các chất lơ lửng, các chất vô cơ, dầu mỡ,... Dựa trên thực tế ở các công trình xây dựng thì loại nước thải này có khối lượng ít, không đủ chảy thành dòng, chỉ đủ thấm xung quanh công trình, vị trí trộn vữa.</w:t>
      </w:r>
    </w:p>
    <w:p w14:paraId="6157C507" w14:textId="77777777" w:rsidR="00616F1D" w:rsidRPr="002E2923" w:rsidRDefault="00616F1D" w:rsidP="009E01A1">
      <w:pPr>
        <w:spacing w:line="288" w:lineRule="auto"/>
        <w:ind w:firstLine="567"/>
        <w:jc w:val="both"/>
        <w:rPr>
          <w:sz w:val="27"/>
          <w:szCs w:val="27"/>
        </w:rPr>
      </w:pPr>
      <w:r w:rsidRPr="002E2923">
        <w:rPr>
          <w:sz w:val="27"/>
          <w:szCs w:val="27"/>
        </w:rPr>
        <w:t>- Tải lượng và nồng độ các chất chứa trong nước thải do hoạt động xây dựng phụ thuộc vào rất nhiều yếu tố như: phương pháp thi công, thời gian thi công, thời tiết, địa chất công trình, ý thức tiết kiệm và bảo vệ môi trường của công nhân, …</w:t>
      </w:r>
    </w:p>
    <w:p w14:paraId="7F2E8CE2" w14:textId="7729F42B" w:rsidR="00616F1D" w:rsidRPr="002E2923" w:rsidRDefault="00616F1D" w:rsidP="009E01A1">
      <w:pPr>
        <w:spacing w:line="288" w:lineRule="auto"/>
        <w:ind w:firstLine="567"/>
        <w:jc w:val="both"/>
        <w:rPr>
          <w:sz w:val="27"/>
          <w:szCs w:val="27"/>
        </w:rPr>
      </w:pPr>
      <w:r w:rsidRPr="002E2923">
        <w:rPr>
          <w:sz w:val="27"/>
          <w:szCs w:val="27"/>
          <w:highlight w:val="white"/>
          <w:u w:val="single"/>
        </w:rPr>
        <w:t>Đánh giá tác động</w:t>
      </w:r>
      <w:r w:rsidRPr="002E2923">
        <w:rPr>
          <w:i/>
          <w:sz w:val="27"/>
          <w:szCs w:val="27"/>
          <w:highlight w:val="white"/>
        </w:rPr>
        <w:t xml:space="preserve">: </w:t>
      </w:r>
      <w:r w:rsidRPr="002E2923">
        <w:rPr>
          <w:sz w:val="27"/>
          <w:szCs w:val="27"/>
        </w:rPr>
        <w:t xml:space="preserve">Trong trường hợp mưa lớn, nước mưa chảy tràn qua các khu vực đang đào đắp hoặc các kho, bãi vật liệu sẽ cuốn theo các nguyên vật liêu (cát, đá,…) làm cho độ đục trong nước tăng cao. Lượng nước thải này sẽ ảnh hưởng đáng kể đến nguồn nước mặt lân cận khu vực Dự </w:t>
      </w:r>
      <w:r w:rsidRPr="00CC769C">
        <w:rPr>
          <w:sz w:val="27"/>
          <w:szCs w:val="27"/>
        </w:rPr>
        <w:t xml:space="preserve">án cụ thể là </w:t>
      </w:r>
      <w:r w:rsidR="00E4734F" w:rsidRPr="00CC769C">
        <w:rPr>
          <w:sz w:val="27"/>
          <w:szCs w:val="27"/>
        </w:rPr>
        <w:t>hồ Khe Cáy</w:t>
      </w:r>
      <w:r w:rsidRPr="00CC769C">
        <w:rPr>
          <w:sz w:val="27"/>
          <w:szCs w:val="27"/>
        </w:rPr>
        <w:t xml:space="preserve"> nếu không </w:t>
      </w:r>
      <w:r w:rsidRPr="002E2923">
        <w:rPr>
          <w:sz w:val="27"/>
          <w:szCs w:val="27"/>
        </w:rPr>
        <w:t>có biện pháp quản lý, thu gom, xử lý thích hợp.</w:t>
      </w:r>
    </w:p>
    <w:p w14:paraId="72CA059A" w14:textId="77777777" w:rsidR="00F233B4" w:rsidRPr="002E2923" w:rsidRDefault="00347D4C" w:rsidP="009E01A1">
      <w:pPr>
        <w:spacing w:line="288" w:lineRule="auto"/>
        <w:ind w:firstLine="540"/>
        <w:jc w:val="both"/>
        <w:rPr>
          <w:i/>
          <w:sz w:val="27"/>
          <w:szCs w:val="27"/>
        </w:rPr>
      </w:pPr>
      <w:r w:rsidRPr="002E2923">
        <w:rPr>
          <w:i/>
          <w:sz w:val="27"/>
          <w:szCs w:val="27"/>
        </w:rPr>
        <w:t xml:space="preserve">* </w:t>
      </w:r>
      <w:r w:rsidR="00F233B4" w:rsidRPr="002E2923">
        <w:rPr>
          <w:i/>
          <w:sz w:val="27"/>
          <w:szCs w:val="27"/>
        </w:rPr>
        <w:t>Nước mưa chảy tràn:</w:t>
      </w:r>
    </w:p>
    <w:p w14:paraId="4B45EC31" w14:textId="143B4C5C" w:rsidR="00330FDC" w:rsidRPr="002E2923" w:rsidRDefault="00330FDC" w:rsidP="009E01A1">
      <w:pPr>
        <w:spacing w:line="288" w:lineRule="auto"/>
        <w:ind w:firstLine="567"/>
        <w:jc w:val="both"/>
        <w:rPr>
          <w:sz w:val="27"/>
          <w:szCs w:val="27"/>
          <w:lang w:val="es-ES"/>
        </w:rPr>
      </w:pPr>
      <w:r w:rsidRPr="002E2923">
        <w:rPr>
          <w:sz w:val="27"/>
          <w:szCs w:val="27"/>
          <w:lang w:val="es-ES"/>
        </w:rPr>
        <w:t>Để đánh giá t</w:t>
      </w:r>
      <w:r w:rsidR="00C0204F" w:rsidRPr="002E2923">
        <w:rPr>
          <w:sz w:val="27"/>
          <w:szCs w:val="27"/>
          <w:lang w:val="es-ES"/>
        </w:rPr>
        <w:t xml:space="preserve">ác động của nước mưa chảy tràn qua khu vực </w:t>
      </w:r>
      <w:r w:rsidR="00096FB5" w:rsidRPr="002E2923">
        <w:rPr>
          <w:sz w:val="27"/>
          <w:szCs w:val="27"/>
          <w:lang w:val="es-ES"/>
        </w:rPr>
        <w:t>Dự án</w:t>
      </w:r>
      <w:r w:rsidR="00C91202" w:rsidRPr="002E2923">
        <w:rPr>
          <w:sz w:val="27"/>
          <w:szCs w:val="27"/>
          <w:lang w:val="es-ES"/>
        </w:rPr>
        <w:t xml:space="preserve"> </w:t>
      </w:r>
      <w:r w:rsidRPr="002E2923">
        <w:rPr>
          <w:sz w:val="27"/>
          <w:szCs w:val="27"/>
          <w:lang w:val="es-ES"/>
        </w:rPr>
        <w:t>đối với môi trường xung quanh, báo cáo áp dụng công thức tính theo TCVN 7957:</w:t>
      </w:r>
      <w:r w:rsidR="00E4734F">
        <w:rPr>
          <w:sz w:val="27"/>
          <w:szCs w:val="27"/>
          <w:lang w:val="es-ES"/>
        </w:rPr>
        <w:t>2023</w:t>
      </w:r>
      <w:r w:rsidRPr="002E2923">
        <w:rPr>
          <w:sz w:val="27"/>
          <w:szCs w:val="27"/>
          <w:lang w:val="es-ES"/>
        </w:rPr>
        <w:t xml:space="preserve"> </w:t>
      </w:r>
      <w:r w:rsidR="00E4734F">
        <w:rPr>
          <w:color w:val="000000" w:themeColor="text1"/>
          <w:sz w:val="27"/>
          <w:szCs w:val="27"/>
          <w:lang w:val="es-ES"/>
        </w:rPr>
        <w:t xml:space="preserve">- Thoát nước - Mạng lưới và công trình bên ngoài - yêu cầu thiết kế: </w:t>
      </w:r>
      <w:r w:rsidR="00E4734F">
        <w:rPr>
          <w:color w:val="000000" w:themeColor="text1"/>
          <w:sz w:val="27"/>
          <w:szCs w:val="27"/>
          <w:lang w:val="fr-FR"/>
        </w:rPr>
        <w:t xml:space="preserve">Q </w:t>
      </w:r>
      <w:r w:rsidR="00E4734F">
        <w:rPr>
          <w:sz w:val="27"/>
          <w:szCs w:val="27"/>
          <w:lang w:val="fr-FR"/>
        </w:rPr>
        <w:t>= q ×F × β × ψ</w:t>
      </w:r>
      <w:r w:rsidRPr="002721E8">
        <w:rPr>
          <w:sz w:val="27"/>
          <w:szCs w:val="27"/>
        </w:rPr>
        <w:t>.</w:t>
      </w:r>
    </w:p>
    <w:p w14:paraId="2F37164E" w14:textId="77777777" w:rsidR="00E4734F" w:rsidRDefault="00E4734F" w:rsidP="009E01A1">
      <w:pPr>
        <w:autoSpaceDE w:val="0"/>
        <w:autoSpaceDN w:val="0"/>
        <w:adjustRightInd w:val="0"/>
        <w:spacing w:line="288" w:lineRule="auto"/>
        <w:ind w:firstLine="547"/>
        <w:jc w:val="both"/>
        <w:rPr>
          <w:rFonts w:eastAsiaTheme="minorEastAsia"/>
          <w:sz w:val="27"/>
          <w:szCs w:val="27"/>
          <w:lang w:val="fr-FR"/>
        </w:rPr>
      </w:pPr>
      <w:r>
        <w:rPr>
          <w:sz w:val="27"/>
          <w:szCs w:val="27"/>
          <w:lang w:val="fr-FR"/>
        </w:rPr>
        <w:t xml:space="preserve">q- Cường độ mưa tính toán; Lượng mưa trung bình năm 2020 có giá trị 3.558 mm, lượng mưa trung bình ngày có giá trị 9,75 mm. </w:t>
      </w:r>
    </w:p>
    <w:p w14:paraId="6F5F7571" w14:textId="77777777" w:rsidR="00E4734F" w:rsidRDefault="00E4734F" w:rsidP="009E01A1">
      <w:pPr>
        <w:autoSpaceDE w:val="0"/>
        <w:autoSpaceDN w:val="0"/>
        <w:adjustRightInd w:val="0"/>
        <w:spacing w:line="288" w:lineRule="auto"/>
        <w:ind w:firstLine="547"/>
        <w:jc w:val="both"/>
        <w:rPr>
          <w:rFonts w:eastAsia="Arial"/>
          <w:sz w:val="27"/>
          <w:szCs w:val="27"/>
          <w:lang w:val="fr-FR"/>
        </w:rPr>
      </w:pPr>
      <w:r>
        <w:rPr>
          <w:sz w:val="27"/>
          <w:szCs w:val="27"/>
          <w:lang w:val="fr-FR"/>
        </w:rPr>
        <w:t>F- Diện tích lưu vực mà tuyến cống phục vụ (m</w:t>
      </w:r>
      <w:r>
        <w:rPr>
          <w:sz w:val="27"/>
          <w:szCs w:val="27"/>
          <w:vertAlign w:val="superscript"/>
          <w:lang w:val="fr-FR"/>
        </w:rPr>
        <w:t>2</w:t>
      </w:r>
      <w:r>
        <w:rPr>
          <w:sz w:val="27"/>
          <w:szCs w:val="27"/>
          <w:lang w:val="fr-FR"/>
        </w:rPr>
        <w:t xml:space="preserve">), </w:t>
      </w:r>
      <w:r>
        <w:rPr>
          <w:spacing w:val="-4"/>
          <w:sz w:val="27"/>
          <w:szCs w:val="27"/>
          <w:lang w:val="fr-FR"/>
        </w:rPr>
        <w:t>F= 20.939 m</w:t>
      </w:r>
      <w:r>
        <w:rPr>
          <w:spacing w:val="-4"/>
          <w:sz w:val="27"/>
          <w:szCs w:val="27"/>
          <w:vertAlign w:val="superscript"/>
          <w:lang w:val="fr-FR"/>
        </w:rPr>
        <w:t>2</w:t>
      </w:r>
      <w:r>
        <w:rPr>
          <w:sz w:val="27"/>
          <w:szCs w:val="27"/>
          <w:lang w:val="fr-FR"/>
        </w:rPr>
        <w:t xml:space="preserve"> ;</w:t>
      </w:r>
    </w:p>
    <w:p w14:paraId="3C29585A" w14:textId="77777777" w:rsidR="00E4734F" w:rsidRDefault="00E4734F" w:rsidP="009E01A1">
      <w:pPr>
        <w:autoSpaceDE w:val="0"/>
        <w:autoSpaceDN w:val="0"/>
        <w:adjustRightInd w:val="0"/>
        <w:spacing w:line="288" w:lineRule="auto"/>
        <w:ind w:firstLine="547"/>
        <w:jc w:val="both"/>
        <w:rPr>
          <w:sz w:val="27"/>
          <w:szCs w:val="27"/>
          <w:lang w:val="fr-FR"/>
        </w:rPr>
      </w:pPr>
      <w:r>
        <w:rPr>
          <w:sz w:val="27"/>
          <w:szCs w:val="27"/>
        </w:rPr>
        <w:t>β</w:t>
      </w:r>
      <w:r>
        <w:rPr>
          <w:sz w:val="27"/>
          <w:szCs w:val="27"/>
          <w:lang w:val="fr-FR"/>
        </w:rPr>
        <w:t xml:space="preserve">- Hệ số phân bố mưa, </w:t>
      </w:r>
      <w:r>
        <w:rPr>
          <w:sz w:val="27"/>
          <w:szCs w:val="27"/>
        </w:rPr>
        <w:t>β</w:t>
      </w:r>
      <w:r>
        <w:rPr>
          <w:sz w:val="27"/>
          <w:szCs w:val="27"/>
          <w:lang w:val="fr-FR"/>
        </w:rPr>
        <w:t xml:space="preserve"> = 1 ;</w:t>
      </w:r>
    </w:p>
    <w:p w14:paraId="192F488B" w14:textId="77777777" w:rsidR="00E4734F" w:rsidRDefault="00E4734F" w:rsidP="009E01A1">
      <w:pPr>
        <w:spacing w:line="288" w:lineRule="auto"/>
        <w:ind w:firstLine="547"/>
        <w:jc w:val="both"/>
        <w:rPr>
          <w:sz w:val="27"/>
          <w:szCs w:val="27"/>
          <w:lang w:val="fr-FR"/>
        </w:rPr>
      </w:pPr>
      <w:r>
        <w:rPr>
          <w:sz w:val="27"/>
          <w:szCs w:val="27"/>
        </w:rPr>
        <w:t>ψ</w:t>
      </w:r>
      <w:r>
        <w:rPr>
          <w:sz w:val="27"/>
          <w:szCs w:val="27"/>
          <w:lang w:val="fr-FR"/>
        </w:rPr>
        <w:t xml:space="preserve">- Hệ số dòng chảy, phụ thuộc vào loại mặt phủ và chu kỳ lặp lại trận mưa tính toán P; </w:t>
      </w:r>
      <w:r>
        <w:rPr>
          <w:sz w:val="27"/>
          <w:szCs w:val="27"/>
        </w:rPr>
        <w:t>ψ</w:t>
      </w:r>
      <w:r>
        <w:rPr>
          <w:sz w:val="27"/>
          <w:szCs w:val="27"/>
          <w:lang w:val="fr-FR"/>
        </w:rPr>
        <w:t xml:space="preserve"> = 0,75 tương ứng mặt phủ bê tông và  </w:t>
      </w:r>
      <w:r>
        <w:rPr>
          <w:sz w:val="27"/>
          <w:szCs w:val="27"/>
        </w:rPr>
        <w:t>ψ</w:t>
      </w:r>
      <w:r>
        <w:rPr>
          <w:sz w:val="27"/>
          <w:szCs w:val="27"/>
          <w:lang w:val="fr-FR"/>
        </w:rPr>
        <w:t xml:space="preserve"> = 0,32 tương ứng với mặt cỏ, cây xanh, độ dốc 1-2%.</w:t>
      </w:r>
    </w:p>
    <w:p w14:paraId="45FEB9CA" w14:textId="77777777" w:rsidR="00E4734F" w:rsidRDefault="00E4734F" w:rsidP="009E01A1">
      <w:pPr>
        <w:spacing w:line="288" w:lineRule="auto"/>
        <w:ind w:firstLine="567"/>
        <w:jc w:val="both"/>
        <w:rPr>
          <w:sz w:val="27"/>
          <w:szCs w:val="27"/>
          <w:lang w:val="fr-FR"/>
        </w:rPr>
      </w:pPr>
      <w:r>
        <w:rPr>
          <w:color w:val="000000" w:themeColor="text1"/>
          <w:sz w:val="27"/>
          <w:szCs w:val="27"/>
        </w:rPr>
        <w:sym w:font="Wingdings" w:char="F0F0"/>
      </w:r>
      <w:r>
        <w:rPr>
          <w:color w:val="FF0000"/>
          <w:lang w:val="fr-FR"/>
        </w:rPr>
        <w:t xml:space="preserve"> </w:t>
      </w:r>
      <w:r>
        <w:rPr>
          <w:sz w:val="27"/>
          <w:szCs w:val="27"/>
          <w:lang w:val="fr-FR"/>
        </w:rPr>
        <w:t xml:space="preserve">Lưu lượng nước mưa chảy tràn qua các khu vực nạo vét  của dự án được tổng hợp như sau: </w:t>
      </w:r>
      <w:r>
        <w:rPr>
          <w:sz w:val="27"/>
          <w:szCs w:val="27"/>
          <w:lang w:val="es-ES"/>
        </w:rPr>
        <w:t>Q = 0,00975 m × 20.939 m</w:t>
      </w:r>
      <w:r>
        <w:rPr>
          <w:sz w:val="27"/>
          <w:szCs w:val="27"/>
          <w:vertAlign w:val="superscript"/>
          <w:lang w:val="es-ES"/>
        </w:rPr>
        <w:t xml:space="preserve">2 </w:t>
      </w:r>
      <w:r>
        <w:rPr>
          <w:sz w:val="27"/>
          <w:szCs w:val="27"/>
          <w:lang w:val="es-ES"/>
        </w:rPr>
        <w:t>× 1 × 0,32 = 65,3 m</w:t>
      </w:r>
      <w:r>
        <w:rPr>
          <w:sz w:val="27"/>
          <w:szCs w:val="27"/>
          <w:vertAlign w:val="superscript"/>
          <w:lang w:val="es-ES"/>
        </w:rPr>
        <w:t>3</w:t>
      </w:r>
      <w:r>
        <w:rPr>
          <w:sz w:val="27"/>
          <w:szCs w:val="27"/>
          <w:lang w:val="es-ES"/>
        </w:rPr>
        <w:t>/ngày.</w:t>
      </w:r>
    </w:p>
    <w:p w14:paraId="4A7915A7" w14:textId="77777777" w:rsidR="00E4734F" w:rsidRPr="00E4734F" w:rsidRDefault="00E4734F" w:rsidP="009E01A1">
      <w:pPr>
        <w:widowControl w:val="0"/>
        <w:adjustRightInd w:val="0"/>
        <w:snapToGrid w:val="0"/>
        <w:spacing w:line="288" w:lineRule="auto"/>
        <w:ind w:firstLine="567"/>
        <w:jc w:val="both"/>
        <w:rPr>
          <w:color w:val="000000" w:themeColor="text1"/>
          <w:sz w:val="27"/>
          <w:szCs w:val="27"/>
          <w:lang w:val="fr-FR"/>
        </w:rPr>
      </w:pPr>
      <w:r w:rsidRPr="00E4734F">
        <w:rPr>
          <w:color w:val="000000" w:themeColor="text1"/>
          <w:sz w:val="27"/>
          <w:szCs w:val="27"/>
          <w:u w:val="single"/>
          <w:lang w:val="fr-FR"/>
        </w:rPr>
        <w:t>Đánh giá tác động:</w:t>
      </w:r>
      <w:r w:rsidRPr="00E4734F">
        <w:rPr>
          <w:color w:val="000000" w:themeColor="text1"/>
          <w:sz w:val="27"/>
          <w:szCs w:val="27"/>
          <w:lang w:val="fr-FR"/>
        </w:rPr>
        <w:t xml:space="preserve"> Trong quá trình xây dựng, các tác nhân gây ô nhiễm nước chủ yếu là dầu mỡ rò rỉ từ các máy móc thiết bị, chất thải rắn như đất đá, vật liệu rơi vãi,… khi có mưa, các tác nhân đó sẽ bị rửa trôi gây ảnh hưởng đến chất lượng </w:t>
      </w:r>
      <w:r w:rsidRPr="00E4734F">
        <w:rPr>
          <w:color w:val="000000" w:themeColor="text1"/>
          <w:sz w:val="27"/>
          <w:szCs w:val="27"/>
          <w:lang w:val="fr-FR"/>
        </w:rPr>
        <w:lastRenderedPageBreak/>
        <w:t>nước mặt khu vực. Để hạn chế tốt nhất các tác động xấu do nước mưa chảy tràn trên công trường, chủ dự án sẽ áp dụng các biện pháp thích hợp.</w:t>
      </w:r>
    </w:p>
    <w:p w14:paraId="30BA00AC" w14:textId="77777777" w:rsidR="007750BD" w:rsidRPr="002721E8" w:rsidRDefault="007608A9" w:rsidP="009E01A1">
      <w:pPr>
        <w:spacing w:line="288" w:lineRule="auto"/>
        <w:jc w:val="both"/>
        <w:rPr>
          <w:i/>
          <w:sz w:val="27"/>
          <w:szCs w:val="27"/>
          <w:lang w:val="nl-NL"/>
        </w:rPr>
      </w:pPr>
      <w:r w:rsidRPr="002721E8">
        <w:rPr>
          <w:i/>
          <w:sz w:val="27"/>
          <w:szCs w:val="27"/>
          <w:lang w:val="nl-NL"/>
        </w:rPr>
        <w:t>c</w:t>
      </w:r>
      <w:r w:rsidR="00032EEC" w:rsidRPr="002721E8">
        <w:rPr>
          <w:i/>
          <w:sz w:val="27"/>
          <w:szCs w:val="27"/>
          <w:lang w:val="nl-NL"/>
        </w:rPr>
        <w:t>.</w:t>
      </w:r>
      <w:r w:rsidR="007750BD" w:rsidRPr="002721E8">
        <w:rPr>
          <w:i/>
          <w:sz w:val="27"/>
          <w:szCs w:val="27"/>
          <w:lang w:val="nl-NL"/>
        </w:rPr>
        <w:t xml:space="preserve"> </w:t>
      </w:r>
      <w:r w:rsidR="00495241" w:rsidRPr="002721E8">
        <w:rPr>
          <w:i/>
          <w:sz w:val="27"/>
          <w:szCs w:val="27"/>
          <w:lang w:val="nl-NL"/>
        </w:rPr>
        <w:t>Đánh giá t</w:t>
      </w:r>
      <w:r w:rsidR="007750BD" w:rsidRPr="002721E8">
        <w:rPr>
          <w:i/>
          <w:sz w:val="27"/>
          <w:szCs w:val="27"/>
          <w:lang w:val="nl-NL"/>
        </w:rPr>
        <w:t xml:space="preserve">ác động </w:t>
      </w:r>
      <w:r w:rsidR="00A6621C" w:rsidRPr="002721E8">
        <w:rPr>
          <w:i/>
          <w:sz w:val="27"/>
          <w:szCs w:val="27"/>
          <w:lang w:val="nl-NL"/>
        </w:rPr>
        <w:t>do</w:t>
      </w:r>
      <w:r w:rsidR="007750BD" w:rsidRPr="002721E8">
        <w:rPr>
          <w:i/>
          <w:sz w:val="27"/>
          <w:szCs w:val="27"/>
          <w:lang w:val="nl-NL"/>
        </w:rPr>
        <w:t xml:space="preserve"> chất thải rắn</w:t>
      </w:r>
      <w:bookmarkEnd w:id="1480"/>
      <w:bookmarkEnd w:id="1481"/>
      <w:bookmarkEnd w:id="1482"/>
      <w:r w:rsidR="00A6621C" w:rsidRPr="002721E8">
        <w:rPr>
          <w:i/>
          <w:sz w:val="27"/>
          <w:szCs w:val="27"/>
          <w:lang w:val="nl-NL"/>
        </w:rPr>
        <w:t xml:space="preserve"> phát sinh</w:t>
      </w:r>
    </w:p>
    <w:p w14:paraId="6AB883B3" w14:textId="77777777" w:rsidR="007750BD" w:rsidRPr="002721E8" w:rsidRDefault="00C95517" w:rsidP="009E01A1">
      <w:pPr>
        <w:spacing w:line="288" w:lineRule="auto"/>
        <w:ind w:firstLine="567"/>
        <w:jc w:val="both"/>
        <w:rPr>
          <w:i/>
          <w:sz w:val="27"/>
          <w:szCs w:val="27"/>
          <w:lang w:val="nl-NL"/>
        </w:rPr>
      </w:pPr>
      <w:r w:rsidRPr="002721E8">
        <w:rPr>
          <w:i/>
          <w:sz w:val="27"/>
          <w:szCs w:val="27"/>
          <w:lang w:val="nl-NL"/>
        </w:rPr>
        <w:t xml:space="preserve">* </w:t>
      </w:r>
      <w:r w:rsidR="007750BD" w:rsidRPr="002721E8">
        <w:rPr>
          <w:i/>
          <w:sz w:val="27"/>
          <w:szCs w:val="27"/>
          <w:lang w:val="nl-NL"/>
        </w:rPr>
        <w:t>Chất thải rắn sinh hoạt:</w:t>
      </w:r>
    </w:p>
    <w:p w14:paraId="43A1533A" w14:textId="1E74A0BC" w:rsidR="00924F57" w:rsidRPr="002E2923" w:rsidRDefault="007750BD" w:rsidP="009E01A1">
      <w:pPr>
        <w:spacing w:line="288" w:lineRule="auto"/>
        <w:ind w:firstLine="567"/>
        <w:jc w:val="both"/>
        <w:rPr>
          <w:sz w:val="27"/>
          <w:szCs w:val="27"/>
          <w:lang w:val="sv-SE"/>
        </w:rPr>
      </w:pPr>
      <w:r w:rsidRPr="002721E8">
        <w:rPr>
          <w:sz w:val="27"/>
          <w:szCs w:val="27"/>
          <w:lang w:val="nl-NL"/>
        </w:rPr>
        <w:t xml:space="preserve">CTR sinh hoạt phát sinh từ quá trình sinh hoạt CBCNV trên công trường; thành phần chủ yếu là thức ăn thừa, túi nilon, giấy vụn, chai, lon, vỏ hoa quả,… Lượng rác thải sinh hoạt tính trung bình từ khoảng 0,5 kg/người/ngày </w:t>
      </w:r>
      <w:r w:rsidR="00D56739" w:rsidRPr="002721E8">
        <w:rPr>
          <w:sz w:val="27"/>
          <w:szCs w:val="27"/>
          <w:lang w:val="nl-NL"/>
        </w:rPr>
        <w:t>[</w:t>
      </w:r>
      <w:r w:rsidR="00C43AB6" w:rsidRPr="002721E8">
        <w:rPr>
          <w:sz w:val="27"/>
          <w:szCs w:val="27"/>
          <w:lang w:val="nl-NL"/>
        </w:rPr>
        <w:t>1</w:t>
      </w:r>
      <w:r w:rsidR="005917CE" w:rsidRPr="002721E8">
        <w:rPr>
          <w:sz w:val="27"/>
          <w:szCs w:val="27"/>
          <w:lang w:val="nl-NL"/>
        </w:rPr>
        <w:t>1</w:t>
      </w:r>
      <w:r w:rsidR="00394761" w:rsidRPr="002721E8">
        <w:rPr>
          <w:sz w:val="27"/>
          <w:szCs w:val="27"/>
          <w:lang w:val="nl-NL"/>
        </w:rPr>
        <w:t>].</w:t>
      </w:r>
      <w:r w:rsidR="00B36E29" w:rsidRPr="002721E8">
        <w:rPr>
          <w:sz w:val="27"/>
          <w:szCs w:val="27"/>
          <w:lang w:val="nl-NL"/>
        </w:rPr>
        <w:t xml:space="preserve"> </w:t>
      </w:r>
      <w:r w:rsidR="00246FF3" w:rsidRPr="002E2923">
        <w:rPr>
          <w:sz w:val="27"/>
          <w:szCs w:val="27"/>
          <w:lang w:val="sv-SE"/>
        </w:rPr>
        <w:t xml:space="preserve">Với số công nhân là </w:t>
      </w:r>
      <w:r w:rsidR="00E52CB5" w:rsidRPr="002E2923">
        <w:rPr>
          <w:sz w:val="27"/>
          <w:szCs w:val="27"/>
          <w:lang w:val="sv-SE"/>
        </w:rPr>
        <w:t>50</w:t>
      </w:r>
      <w:r w:rsidR="00924F57" w:rsidRPr="002E2923">
        <w:rPr>
          <w:sz w:val="27"/>
          <w:szCs w:val="27"/>
          <w:lang w:val="sv-SE"/>
        </w:rPr>
        <w:t xml:space="preserve"> </w:t>
      </w:r>
      <w:r w:rsidR="006B39BC" w:rsidRPr="002E2923">
        <w:rPr>
          <w:sz w:val="27"/>
          <w:szCs w:val="27"/>
          <w:lang w:val="sv-SE"/>
        </w:rPr>
        <w:t>người</w:t>
      </w:r>
      <w:r w:rsidR="00924F57" w:rsidRPr="002E2923">
        <w:rPr>
          <w:sz w:val="27"/>
          <w:szCs w:val="27"/>
          <w:lang w:val="sv-SE"/>
        </w:rPr>
        <w:t xml:space="preserve"> thì tổng l</w:t>
      </w:r>
      <w:r w:rsidR="00601317" w:rsidRPr="002E2923">
        <w:rPr>
          <w:sz w:val="27"/>
          <w:szCs w:val="27"/>
          <w:lang w:val="sv-SE"/>
        </w:rPr>
        <w:t xml:space="preserve">ượng rác thải phát sinh khoảng </w:t>
      </w:r>
      <w:r w:rsidR="00E52CB5" w:rsidRPr="002E2923">
        <w:rPr>
          <w:sz w:val="27"/>
          <w:szCs w:val="27"/>
          <w:lang w:val="sv-SE"/>
        </w:rPr>
        <w:t>25</w:t>
      </w:r>
      <w:r w:rsidR="00924F57" w:rsidRPr="002E2923">
        <w:rPr>
          <w:sz w:val="27"/>
          <w:szCs w:val="27"/>
          <w:lang w:val="sv-SE"/>
        </w:rPr>
        <w:t xml:space="preserve"> kg/ngày.</w:t>
      </w:r>
    </w:p>
    <w:p w14:paraId="1F02B2D0" w14:textId="77777777" w:rsidR="007750BD" w:rsidRPr="002721E8" w:rsidRDefault="007750BD" w:rsidP="009E01A1">
      <w:pPr>
        <w:spacing w:line="288" w:lineRule="auto"/>
        <w:ind w:firstLine="567"/>
        <w:jc w:val="both"/>
        <w:rPr>
          <w:sz w:val="27"/>
          <w:szCs w:val="27"/>
          <w:lang w:val="sv-SE"/>
        </w:rPr>
      </w:pPr>
      <w:r w:rsidRPr="002721E8">
        <w:rPr>
          <w:sz w:val="27"/>
          <w:szCs w:val="27"/>
          <w:u w:val="single"/>
          <w:lang w:val="sv-SE"/>
        </w:rPr>
        <w:t>Đánh giá tác động</w:t>
      </w:r>
      <w:r w:rsidRPr="002721E8">
        <w:rPr>
          <w:sz w:val="27"/>
          <w:szCs w:val="27"/>
          <w:lang w:val="sv-SE"/>
        </w:rPr>
        <w:t>:</w:t>
      </w:r>
      <w:r w:rsidRPr="002721E8">
        <w:rPr>
          <w:i/>
          <w:sz w:val="27"/>
          <w:szCs w:val="27"/>
          <w:lang w:val="sv-SE"/>
        </w:rPr>
        <w:t xml:space="preserve"> </w:t>
      </w:r>
      <w:r w:rsidRPr="002721E8">
        <w:rPr>
          <w:sz w:val="27"/>
          <w:szCs w:val="27"/>
          <w:lang w:val="sv-SE"/>
        </w:rPr>
        <w:t>CTR sinh hoạt phát sinh nếu không có biện pháp thu</w:t>
      </w:r>
      <w:r w:rsidR="006B39BC" w:rsidRPr="002721E8">
        <w:rPr>
          <w:sz w:val="27"/>
          <w:szCs w:val="27"/>
          <w:lang w:val="sv-SE"/>
        </w:rPr>
        <w:t xml:space="preserve"> gom, xử lý sẽ tạo mùi khó chịu, gây ô nhiễm đất, nguồn nước, làm</w:t>
      </w:r>
      <w:r w:rsidRPr="002721E8">
        <w:rPr>
          <w:sz w:val="27"/>
          <w:szCs w:val="27"/>
          <w:lang w:val="sv-SE"/>
        </w:rPr>
        <w:t xml:space="preserve"> mất mỹ quan</w:t>
      </w:r>
      <w:r w:rsidR="006B39BC" w:rsidRPr="002721E8">
        <w:rPr>
          <w:sz w:val="27"/>
          <w:szCs w:val="27"/>
          <w:lang w:val="sv-SE"/>
        </w:rPr>
        <w:t xml:space="preserve"> khu vực</w:t>
      </w:r>
      <w:r w:rsidRPr="002721E8">
        <w:rPr>
          <w:sz w:val="27"/>
          <w:szCs w:val="27"/>
          <w:lang w:val="sv-SE"/>
        </w:rPr>
        <w:t>, có thể phát sinh dịch bệnh và ảnh hưởng tới sức khỏe của công nhân lao động</w:t>
      </w:r>
      <w:r w:rsidR="008513B6" w:rsidRPr="002721E8">
        <w:rPr>
          <w:sz w:val="27"/>
          <w:szCs w:val="27"/>
          <w:lang w:val="sv-SE"/>
        </w:rPr>
        <w:t xml:space="preserve">, </w:t>
      </w:r>
      <w:r w:rsidR="007F0F07" w:rsidRPr="002721E8">
        <w:rPr>
          <w:sz w:val="27"/>
          <w:szCs w:val="27"/>
          <w:lang w:val="sv-SE"/>
        </w:rPr>
        <w:t xml:space="preserve">người dân sống gần khu vực </w:t>
      </w:r>
      <w:r w:rsidR="00096FB5" w:rsidRPr="002721E8">
        <w:rPr>
          <w:sz w:val="27"/>
          <w:szCs w:val="27"/>
          <w:lang w:val="sv-SE"/>
        </w:rPr>
        <w:t>Dự án</w:t>
      </w:r>
      <w:r w:rsidRPr="002721E8">
        <w:rPr>
          <w:sz w:val="27"/>
          <w:szCs w:val="27"/>
          <w:lang w:val="sv-SE"/>
        </w:rPr>
        <w:t>.</w:t>
      </w:r>
    </w:p>
    <w:p w14:paraId="459287C4" w14:textId="77777777" w:rsidR="007750BD" w:rsidRPr="002721E8" w:rsidRDefault="00C95517" w:rsidP="009E01A1">
      <w:pPr>
        <w:spacing w:line="288" w:lineRule="auto"/>
        <w:ind w:firstLine="567"/>
        <w:jc w:val="both"/>
        <w:rPr>
          <w:i/>
          <w:sz w:val="27"/>
          <w:szCs w:val="27"/>
          <w:lang w:val="sv-SE"/>
        </w:rPr>
      </w:pPr>
      <w:r w:rsidRPr="002721E8">
        <w:rPr>
          <w:i/>
          <w:sz w:val="27"/>
          <w:szCs w:val="27"/>
          <w:lang w:val="sv-SE"/>
        </w:rPr>
        <w:t xml:space="preserve">* </w:t>
      </w:r>
      <w:r w:rsidR="007750BD" w:rsidRPr="002721E8">
        <w:rPr>
          <w:i/>
          <w:sz w:val="27"/>
          <w:szCs w:val="27"/>
          <w:lang w:val="sv-SE"/>
        </w:rPr>
        <w:t>Chất thải rắn xây dựng:</w:t>
      </w:r>
    </w:p>
    <w:p w14:paraId="75998BF2" w14:textId="77777777" w:rsidR="001B4483" w:rsidRPr="002721E8" w:rsidRDefault="001B4483" w:rsidP="009E01A1">
      <w:pPr>
        <w:spacing w:line="288" w:lineRule="auto"/>
        <w:ind w:firstLine="567"/>
        <w:jc w:val="both"/>
        <w:rPr>
          <w:sz w:val="27"/>
          <w:szCs w:val="27"/>
          <w:lang w:val="sv-SE"/>
        </w:rPr>
      </w:pPr>
      <w:bookmarkStart w:id="1497" w:name="_Toc333822190"/>
      <w:bookmarkStart w:id="1498" w:name="_Toc335202750"/>
      <w:bookmarkStart w:id="1499" w:name="_Toc351100843"/>
      <w:r w:rsidRPr="002721E8">
        <w:rPr>
          <w:sz w:val="27"/>
          <w:szCs w:val="27"/>
          <w:lang w:val="sv-SE"/>
        </w:rPr>
        <w:t xml:space="preserve">CTR thông thường phát sinh trong giai đoạn này chủ yếu từ các hoạt động xây dựng bao gồm đất đào trong quá trình GPMB, đất đá rơi vãi trong quá trình vận chuyển, bốc dỡ; các loại bao bì đựng VLXD; sắt thép; gạch ngói vụn;...Các loại CTR này có khối lượng phụ thuộc vào nhiều yếu tố như: phương pháp thi công, ý thức của công nhân thi công, chất lượng vật liệu. </w:t>
      </w:r>
    </w:p>
    <w:p w14:paraId="1E9ABE79" w14:textId="77777777" w:rsidR="001B4483" w:rsidRPr="002721E8" w:rsidRDefault="001B4483" w:rsidP="009E01A1">
      <w:pPr>
        <w:spacing w:line="288" w:lineRule="auto"/>
        <w:ind w:firstLine="567"/>
        <w:jc w:val="both"/>
        <w:rPr>
          <w:sz w:val="27"/>
          <w:szCs w:val="27"/>
          <w:lang w:val="sv-SE"/>
        </w:rPr>
      </w:pPr>
      <w:r w:rsidRPr="002721E8">
        <w:rPr>
          <w:sz w:val="27"/>
          <w:szCs w:val="27"/>
          <w:lang w:val="sv-SE"/>
        </w:rPr>
        <w:t>Quá trình thi công xây dựng của Dự án sẽ phát sinh lượng đất đào tương đối lớn, tuy nhiên lượng đất đá này được tận dụng san gạt tại chỗ tại khu vực quy hoạch trồng cây xanh nên sẽ không dư thừa, phát sinh thải ra bên ngoài.</w:t>
      </w:r>
    </w:p>
    <w:p w14:paraId="42A9B9DA" w14:textId="77777777" w:rsidR="005F59E1" w:rsidRPr="002721E8" w:rsidRDefault="00AB1122" w:rsidP="009E01A1">
      <w:pPr>
        <w:spacing w:line="288" w:lineRule="auto"/>
        <w:ind w:firstLine="567"/>
        <w:jc w:val="both"/>
        <w:rPr>
          <w:bCs/>
          <w:i/>
          <w:iCs/>
          <w:sz w:val="27"/>
          <w:szCs w:val="27"/>
          <w:lang w:val="sv-SE"/>
        </w:rPr>
      </w:pPr>
      <w:r w:rsidRPr="002721E8">
        <w:rPr>
          <w:bCs/>
          <w:i/>
          <w:iCs/>
          <w:sz w:val="27"/>
          <w:szCs w:val="27"/>
          <w:lang w:val="sv-SE"/>
        </w:rPr>
        <w:t xml:space="preserve">* </w:t>
      </w:r>
      <w:r w:rsidR="005F59E1" w:rsidRPr="002721E8">
        <w:rPr>
          <w:bCs/>
          <w:i/>
          <w:iCs/>
          <w:sz w:val="27"/>
          <w:szCs w:val="27"/>
          <w:lang w:val="sv-SE"/>
        </w:rPr>
        <w:t>Chất thải nguy hại:</w:t>
      </w:r>
    </w:p>
    <w:p w14:paraId="4FBA420F" w14:textId="276E2F82" w:rsidR="002665C2" w:rsidRPr="002E2923" w:rsidRDefault="002665C2" w:rsidP="009E01A1">
      <w:pPr>
        <w:spacing w:line="288" w:lineRule="auto"/>
        <w:ind w:firstLine="567"/>
        <w:jc w:val="both"/>
        <w:rPr>
          <w:sz w:val="27"/>
          <w:szCs w:val="27"/>
          <w:lang w:val="es-ES"/>
        </w:rPr>
      </w:pPr>
      <w:r w:rsidRPr="002E2923">
        <w:rPr>
          <w:sz w:val="27"/>
          <w:szCs w:val="27"/>
          <w:lang w:val="es-ES"/>
        </w:rPr>
        <w:t xml:space="preserve">CTNH trong giai đoạn này chủ yếu phát sinh từ quá trình sửa chữa máy móc, thiết bị thi công, thành phần bao gồm các loại như: giẻ lau, dầu mỡ thải,… Khối lượng phát sinh ước tính khoảng </w:t>
      </w:r>
      <w:r w:rsidR="001B4483" w:rsidRPr="002E2923">
        <w:rPr>
          <w:sz w:val="27"/>
          <w:szCs w:val="27"/>
          <w:lang w:val="es-ES"/>
        </w:rPr>
        <w:t>5</w:t>
      </w:r>
      <w:r w:rsidRPr="002E2923">
        <w:rPr>
          <w:sz w:val="27"/>
          <w:szCs w:val="27"/>
          <w:lang w:val="es-ES"/>
        </w:rPr>
        <w:t xml:space="preserve"> kg/tháng. Lượng CTNH phát sinh từ Dự án với khối lượng không lớn, đồng thời công tác bảo dưỡng, thay thế và sửa chữa máy móc, thiết bị sẽ được Chủ dự án và nhà thầu thực hiện ở các gara trên địa bàn nên sẽ hạn chế được tình trạng phát sinh CTNH tại khu vực công trường. Trong trường hợp lượng CTNH này phát sinh tại công trường, Chủ dự án sẽ yêu cầu Nhà thầu thi công có biện pháp quản lý, thu gom và xử lý thích hợp.</w:t>
      </w:r>
    </w:p>
    <w:p w14:paraId="37851E27" w14:textId="77777777" w:rsidR="002665C2" w:rsidRPr="002E2923" w:rsidRDefault="002665C2" w:rsidP="009E01A1">
      <w:pPr>
        <w:spacing w:line="288" w:lineRule="auto"/>
        <w:ind w:firstLine="567"/>
        <w:jc w:val="both"/>
        <w:rPr>
          <w:sz w:val="27"/>
          <w:szCs w:val="27"/>
          <w:lang w:val="es-ES"/>
        </w:rPr>
      </w:pPr>
      <w:r w:rsidRPr="002E2923">
        <w:rPr>
          <w:bCs/>
          <w:i/>
          <w:iCs/>
          <w:sz w:val="27"/>
          <w:szCs w:val="27"/>
          <w:u w:val="single"/>
          <w:lang w:val="es-ES"/>
        </w:rPr>
        <w:t>Đánh giá tác động</w:t>
      </w:r>
      <w:r w:rsidRPr="002E2923">
        <w:rPr>
          <w:bCs/>
          <w:i/>
          <w:iCs/>
          <w:sz w:val="27"/>
          <w:szCs w:val="27"/>
          <w:lang w:val="es-ES"/>
        </w:rPr>
        <w:t>:</w:t>
      </w:r>
      <w:r w:rsidRPr="002E2923">
        <w:rPr>
          <w:b/>
          <w:bCs/>
          <w:i/>
          <w:iCs/>
          <w:sz w:val="27"/>
          <w:szCs w:val="27"/>
          <w:lang w:val="es-ES"/>
        </w:rPr>
        <w:t xml:space="preserve"> </w:t>
      </w:r>
      <w:r w:rsidRPr="002E2923">
        <w:rPr>
          <w:bCs/>
          <w:iCs/>
          <w:sz w:val="27"/>
          <w:szCs w:val="27"/>
          <w:lang w:val="es-ES"/>
        </w:rPr>
        <w:t xml:space="preserve">CTNH phát sinh trên công trường không lớn tuy nhiên với tính chất độc hại tới môi trường và con người nên sẽ có tác động nhất định. Tác động của CTNH đáng quan tâm nhất trong giai đoạn thi công là dầu mỡ từ phương tiện bị </w:t>
      </w:r>
      <w:r w:rsidRPr="002E2923">
        <w:rPr>
          <w:sz w:val="27"/>
          <w:szCs w:val="27"/>
          <w:lang w:val="es-ES"/>
        </w:rPr>
        <w:t>rò rỉ hoặc bị nước mưa cuốn trôi làm ô nhiễm các thủy vực tiếp nhận.</w:t>
      </w:r>
    </w:p>
    <w:p w14:paraId="7F881B4E" w14:textId="78A64E1E" w:rsidR="007750BD" w:rsidRPr="002E2923" w:rsidRDefault="002665C2" w:rsidP="009E01A1">
      <w:pPr>
        <w:spacing w:line="288" w:lineRule="auto"/>
        <w:jc w:val="both"/>
        <w:rPr>
          <w:i/>
          <w:sz w:val="27"/>
          <w:szCs w:val="27"/>
        </w:rPr>
      </w:pPr>
      <w:r w:rsidRPr="002E2923">
        <w:rPr>
          <w:i/>
          <w:sz w:val="27"/>
          <w:szCs w:val="27"/>
        </w:rPr>
        <w:t>d</w:t>
      </w:r>
      <w:r w:rsidR="00CA0259" w:rsidRPr="002E2923">
        <w:rPr>
          <w:i/>
          <w:sz w:val="27"/>
          <w:szCs w:val="27"/>
        </w:rPr>
        <w:t>.</w:t>
      </w:r>
      <w:r w:rsidR="007750BD" w:rsidRPr="002E2923">
        <w:rPr>
          <w:i/>
          <w:sz w:val="27"/>
          <w:szCs w:val="27"/>
          <w:lang w:val="vi-VN"/>
        </w:rPr>
        <w:t xml:space="preserve"> Tác động </w:t>
      </w:r>
      <w:r w:rsidR="00A6621C" w:rsidRPr="002E2923">
        <w:rPr>
          <w:i/>
          <w:sz w:val="27"/>
          <w:szCs w:val="27"/>
        </w:rPr>
        <w:t>do</w:t>
      </w:r>
      <w:r w:rsidR="007750BD" w:rsidRPr="002E2923">
        <w:rPr>
          <w:i/>
          <w:sz w:val="27"/>
          <w:szCs w:val="27"/>
          <w:lang w:val="vi-VN"/>
        </w:rPr>
        <w:t xml:space="preserve"> tiếng ồn</w:t>
      </w:r>
      <w:r w:rsidR="00032EEC" w:rsidRPr="002E2923">
        <w:rPr>
          <w:i/>
          <w:sz w:val="27"/>
          <w:szCs w:val="27"/>
        </w:rPr>
        <w:t>, độ rung</w:t>
      </w:r>
    </w:p>
    <w:p w14:paraId="238C6996" w14:textId="77777777" w:rsidR="001C3BA8" w:rsidRPr="002E2923" w:rsidRDefault="001C3BA8" w:rsidP="009E01A1">
      <w:pPr>
        <w:spacing w:line="288" w:lineRule="auto"/>
        <w:ind w:firstLine="567"/>
        <w:jc w:val="both"/>
        <w:rPr>
          <w:sz w:val="27"/>
          <w:szCs w:val="27"/>
        </w:rPr>
      </w:pPr>
      <w:bookmarkStart w:id="1500" w:name="_Toc18760939"/>
      <w:r w:rsidRPr="002E2923">
        <w:rPr>
          <w:i/>
          <w:sz w:val="27"/>
          <w:szCs w:val="27"/>
        </w:rPr>
        <w:t xml:space="preserve">* </w:t>
      </w:r>
      <w:r w:rsidR="0084104C" w:rsidRPr="002E2923">
        <w:rPr>
          <w:i/>
          <w:sz w:val="27"/>
          <w:szCs w:val="27"/>
        </w:rPr>
        <w:t>Tiếng ồn</w:t>
      </w:r>
      <w:r w:rsidRPr="002E2923">
        <w:rPr>
          <w:i/>
          <w:sz w:val="27"/>
          <w:szCs w:val="27"/>
        </w:rPr>
        <w:t>:</w:t>
      </w:r>
    </w:p>
    <w:p w14:paraId="5CBB68D8" w14:textId="77777777" w:rsidR="00D502FB" w:rsidRPr="002E2923" w:rsidRDefault="00D502FB" w:rsidP="009E01A1">
      <w:pPr>
        <w:spacing w:line="288" w:lineRule="auto"/>
        <w:ind w:firstLine="567"/>
        <w:jc w:val="both"/>
        <w:rPr>
          <w:sz w:val="27"/>
          <w:szCs w:val="27"/>
        </w:rPr>
      </w:pPr>
      <w:r w:rsidRPr="002E2923">
        <w:rPr>
          <w:sz w:val="27"/>
          <w:szCs w:val="27"/>
        </w:rPr>
        <w:t xml:space="preserve">Tiếng ồn phát sinh từ quá trình vận hành máy móc, thiết bị trong thi công xây dựng các hạng mục công trình như: Máy ủi, máy khoan, máy trộn bê tông,… </w:t>
      </w:r>
    </w:p>
    <w:p w14:paraId="1CB22001" w14:textId="77777777" w:rsidR="00D502FB" w:rsidRPr="002E2923" w:rsidRDefault="00D502FB" w:rsidP="009E01A1">
      <w:pPr>
        <w:spacing w:line="288" w:lineRule="auto"/>
        <w:ind w:firstLine="567"/>
        <w:jc w:val="both"/>
        <w:rPr>
          <w:sz w:val="27"/>
          <w:szCs w:val="27"/>
          <w:lang w:val="vi-VN"/>
        </w:rPr>
      </w:pPr>
      <w:r w:rsidRPr="002E2923">
        <w:rPr>
          <w:sz w:val="27"/>
          <w:szCs w:val="27"/>
        </w:rPr>
        <w:lastRenderedPageBreak/>
        <w:t xml:space="preserve">Để đánh giá được ảnh hưởng mức độ ồn tới các đối tượng là các cơ quan, khu dân cư và công nhân, mức ồn giảm theo khoảng cách và kết quả tính toán mức ồn theo các khoảng cách khác nhau được </w:t>
      </w:r>
      <w:r w:rsidRPr="002E2923">
        <w:rPr>
          <w:sz w:val="27"/>
          <w:szCs w:val="27"/>
          <w:lang w:val="pt-BR"/>
        </w:rPr>
        <w:t>tính theo công thức:</w:t>
      </w:r>
    </w:p>
    <w:p w14:paraId="788291AA" w14:textId="77777777" w:rsidR="0084104C" w:rsidRPr="002E2923" w:rsidRDefault="0084104C" w:rsidP="009E01A1">
      <w:pPr>
        <w:spacing w:line="288" w:lineRule="auto"/>
        <w:ind w:firstLine="567"/>
        <w:jc w:val="both"/>
        <w:rPr>
          <w:sz w:val="27"/>
          <w:szCs w:val="27"/>
        </w:rPr>
      </w:pPr>
      <w:r w:rsidRPr="002E2923">
        <w:rPr>
          <w:sz w:val="27"/>
          <w:szCs w:val="27"/>
          <w:lang w:val="vi-VN"/>
        </w:rPr>
        <w:t>LP(x) = LP(x</w:t>
      </w:r>
      <w:r w:rsidRPr="002E2923">
        <w:rPr>
          <w:sz w:val="27"/>
          <w:szCs w:val="27"/>
          <w:vertAlign w:val="subscript"/>
          <w:lang w:val="vi-VN"/>
        </w:rPr>
        <w:t>0</w:t>
      </w:r>
      <w:r w:rsidRPr="002E2923">
        <w:rPr>
          <w:sz w:val="27"/>
          <w:szCs w:val="27"/>
          <w:lang w:val="vi-VN"/>
        </w:rPr>
        <w:t>) + 20.lg(x</w:t>
      </w:r>
      <w:r w:rsidRPr="002E2923">
        <w:rPr>
          <w:sz w:val="27"/>
          <w:szCs w:val="27"/>
          <w:vertAlign w:val="subscript"/>
          <w:lang w:val="vi-VN"/>
        </w:rPr>
        <w:t>0</w:t>
      </w:r>
      <w:r w:rsidRPr="002E2923">
        <w:rPr>
          <w:sz w:val="27"/>
          <w:szCs w:val="27"/>
          <w:lang w:val="vi-VN"/>
        </w:rPr>
        <w:t>/x)</w:t>
      </w:r>
      <w:r w:rsidRPr="002E2923">
        <w:rPr>
          <w:sz w:val="27"/>
          <w:szCs w:val="27"/>
        </w:rPr>
        <w:t xml:space="preserve"> (7)</w:t>
      </w:r>
    </w:p>
    <w:p w14:paraId="441B15A7" w14:textId="77777777" w:rsidR="0084104C" w:rsidRPr="002E2923" w:rsidRDefault="0084104C" w:rsidP="009E01A1">
      <w:pPr>
        <w:spacing w:line="288" w:lineRule="auto"/>
        <w:ind w:firstLine="567"/>
        <w:jc w:val="both"/>
        <w:rPr>
          <w:sz w:val="27"/>
          <w:szCs w:val="27"/>
        </w:rPr>
      </w:pPr>
      <w:r w:rsidRPr="002E2923">
        <w:rPr>
          <w:sz w:val="27"/>
          <w:szCs w:val="27"/>
          <w:lang w:val="vi-VN"/>
        </w:rPr>
        <w:t>Trong đó:</w:t>
      </w:r>
    </w:p>
    <w:p w14:paraId="5E1A7AE9" w14:textId="77777777" w:rsidR="0084104C" w:rsidRPr="002E2923" w:rsidRDefault="0084104C" w:rsidP="009E01A1">
      <w:pPr>
        <w:spacing w:line="288" w:lineRule="auto"/>
        <w:ind w:firstLine="720"/>
        <w:jc w:val="both"/>
        <w:rPr>
          <w:sz w:val="27"/>
          <w:szCs w:val="27"/>
        </w:rPr>
      </w:pPr>
      <w:r w:rsidRPr="002E2923">
        <w:rPr>
          <w:sz w:val="27"/>
          <w:szCs w:val="27"/>
        </w:rPr>
        <w:t>+</w:t>
      </w:r>
      <w:r w:rsidRPr="002E2923">
        <w:rPr>
          <w:sz w:val="27"/>
          <w:szCs w:val="27"/>
          <w:lang w:val="vi-VN"/>
        </w:rPr>
        <w:t xml:space="preserve"> LP(x</w:t>
      </w:r>
      <w:r w:rsidRPr="002E2923">
        <w:rPr>
          <w:sz w:val="27"/>
          <w:szCs w:val="27"/>
          <w:vertAlign w:val="subscript"/>
          <w:lang w:val="vi-VN"/>
        </w:rPr>
        <w:t>0</w:t>
      </w:r>
      <w:r w:rsidRPr="002E2923">
        <w:rPr>
          <w:sz w:val="27"/>
          <w:szCs w:val="27"/>
          <w:lang w:val="vi-VN"/>
        </w:rPr>
        <w:t>): Mức ồn cách nguồn 1m (dBA);</w:t>
      </w:r>
    </w:p>
    <w:p w14:paraId="38EA3548" w14:textId="77777777" w:rsidR="0084104C" w:rsidRPr="002E2923" w:rsidRDefault="0084104C" w:rsidP="009E01A1">
      <w:pPr>
        <w:spacing w:line="288" w:lineRule="auto"/>
        <w:ind w:firstLine="720"/>
        <w:jc w:val="both"/>
        <w:rPr>
          <w:sz w:val="27"/>
          <w:szCs w:val="27"/>
        </w:rPr>
      </w:pPr>
      <w:r w:rsidRPr="002E2923">
        <w:rPr>
          <w:sz w:val="27"/>
          <w:szCs w:val="27"/>
        </w:rPr>
        <w:t>+</w:t>
      </w:r>
      <w:r w:rsidRPr="002E2923">
        <w:rPr>
          <w:sz w:val="27"/>
          <w:szCs w:val="27"/>
          <w:lang w:val="vi-VN"/>
        </w:rPr>
        <w:t xml:space="preserve"> x</w:t>
      </w:r>
      <w:r w:rsidRPr="002E2923">
        <w:rPr>
          <w:sz w:val="27"/>
          <w:szCs w:val="27"/>
          <w:vertAlign w:val="subscript"/>
          <w:lang w:val="vi-VN"/>
        </w:rPr>
        <w:t>0</w:t>
      </w:r>
      <w:r w:rsidRPr="002E2923">
        <w:rPr>
          <w:sz w:val="27"/>
          <w:szCs w:val="27"/>
          <w:lang w:val="vi-VN"/>
        </w:rPr>
        <w:t>: x</w:t>
      </w:r>
      <w:r w:rsidRPr="002E2923">
        <w:rPr>
          <w:sz w:val="27"/>
          <w:szCs w:val="27"/>
          <w:vertAlign w:val="subscript"/>
          <w:lang w:val="vi-VN"/>
        </w:rPr>
        <w:t>0</w:t>
      </w:r>
      <w:r w:rsidRPr="002E2923">
        <w:rPr>
          <w:sz w:val="27"/>
          <w:szCs w:val="27"/>
          <w:lang w:val="vi-VN"/>
        </w:rPr>
        <w:t xml:space="preserve"> = 1m;</w:t>
      </w:r>
    </w:p>
    <w:p w14:paraId="0C0ACF92" w14:textId="77777777" w:rsidR="0084104C" w:rsidRPr="002E2923" w:rsidRDefault="0084104C" w:rsidP="009E01A1">
      <w:pPr>
        <w:spacing w:line="288" w:lineRule="auto"/>
        <w:ind w:firstLine="720"/>
        <w:jc w:val="both"/>
        <w:rPr>
          <w:sz w:val="27"/>
          <w:szCs w:val="27"/>
        </w:rPr>
      </w:pPr>
      <w:r w:rsidRPr="002E2923">
        <w:rPr>
          <w:sz w:val="27"/>
          <w:szCs w:val="27"/>
        </w:rPr>
        <w:t>+</w:t>
      </w:r>
      <w:r w:rsidRPr="002E2923">
        <w:rPr>
          <w:sz w:val="27"/>
          <w:szCs w:val="27"/>
          <w:lang w:val="vi-VN"/>
        </w:rPr>
        <w:t xml:space="preserve"> LP(x): Mức ồn tại vị trí tính toán (dBA);</w:t>
      </w:r>
    </w:p>
    <w:p w14:paraId="15C9C14C" w14:textId="77777777" w:rsidR="0084104C" w:rsidRPr="002E2923" w:rsidRDefault="0084104C" w:rsidP="009E01A1">
      <w:pPr>
        <w:spacing w:line="288" w:lineRule="auto"/>
        <w:ind w:firstLine="720"/>
        <w:jc w:val="both"/>
        <w:rPr>
          <w:sz w:val="27"/>
          <w:szCs w:val="27"/>
          <w:lang w:val="vi-VN"/>
        </w:rPr>
      </w:pPr>
      <w:r w:rsidRPr="002E2923">
        <w:rPr>
          <w:sz w:val="27"/>
          <w:szCs w:val="27"/>
        </w:rPr>
        <w:t>+</w:t>
      </w:r>
      <w:r w:rsidRPr="002E2923">
        <w:rPr>
          <w:sz w:val="27"/>
          <w:szCs w:val="27"/>
          <w:lang w:val="vi-VN"/>
        </w:rPr>
        <w:t xml:space="preserve"> x: Khoảng cách từ nguồn tới vị trí tính toán (m).</w:t>
      </w:r>
    </w:p>
    <w:p w14:paraId="78094F5B" w14:textId="77777777" w:rsidR="0084104C" w:rsidRPr="002721E8" w:rsidRDefault="0084104C" w:rsidP="009E01A1">
      <w:pPr>
        <w:spacing w:line="288" w:lineRule="auto"/>
        <w:ind w:firstLine="567"/>
        <w:jc w:val="both"/>
        <w:rPr>
          <w:sz w:val="27"/>
          <w:szCs w:val="27"/>
          <w:lang w:val="vi-VN"/>
        </w:rPr>
      </w:pPr>
      <w:r w:rsidRPr="002E2923">
        <w:rPr>
          <w:sz w:val="27"/>
          <w:szCs w:val="27"/>
          <w:lang w:val="vi-VN"/>
        </w:rPr>
        <w:t>Áp dụng công thức trên, mức ồn từ các loại phương tiện vận chuyển và các máy móc, thiết bị thi công được thể hiện ở bảng sau:</w:t>
      </w:r>
    </w:p>
    <w:p w14:paraId="18365298" w14:textId="1788E8B3" w:rsidR="0084104C" w:rsidRPr="002721E8" w:rsidRDefault="0084104C" w:rsidP="009E01A1">
      <w:pPr>
        <w:pStyle w:val="Heading4"/>
        <w:spacing w:before="0" w:after="0" w:line="288" w:lineRule="auto"/>
        <w:rPr>
          <w:rFonts w:ascii="Times New Roman" w:hAnsi="Times New Roman"/>
          <w:b/>
          <w:szCs w:val="27"/>
          <w:lang w:val="vi-VN"/>
        </w:rPr>
      </w:pPr>
      <w:bookmarkStart w:id="1501" w:name="_Toc360613586"/>
      <w:bookmarkStart w:id="1502" w:name="_Toc390341576"/>
      <w:bookmarkStart w:id="1503" w:name="_Toc438498125"/>
      <w:bookmarkStart w:id="1504" w:name="_Toc525740152"/>
      <w:bookmarkStart w:id="1505" w:name="_Hlk164157197"/>
      <w:bookmarkStart w:id="1506" w:name="_Toc44507421"/>
      <w:bookmarkStart w:id="1507" w:name="_Toc171668969"/>
      <w:r w:rsidRPr="002721E8">
        <w:rPr>
          <w:rFonts w:ascii="Times New Roman" w:hAnsi="Times New Roman"/>
          <w:b/>
          <w:szCs w:val="27"/>
          <w:lang w:val="vi-VN"/>
        </w:rPr>
        <w:t>Bảng 3.</w:t>
      </w:r>
      <w:r w:rsidR="00CC769C" w:rsidRPr="00957A03">
        <w:rPr>
          <w:rFonts w:ascii="Times New Roman" w:hAnsi="Times New Roman"/>
          <w:b/>
          <w:szCs w:val="27"/>
          <w:lang w:val="vi-VN"/>
        </w:rPr>
        <w:t>6</w:t>
      </w:r>
      <w:r w:rsidRPr="002721E8">
        <w:rPr>
          <w:rFonts w:ascii="Times New Roman" w:hAnsi="Times New Roman"/>
          <w:b/>
          <w:szCs w:val="27"/>
          <w:lang w:val="vi-VN"/>
        </w:rPr>
        <w:t xml:space="preserve">. </w:t>
      </w:r>
      <w:bookmarkEnd w:id="1501"/>
      <w:bookmarkEnd w:id="1502"/>
      <w:bookmarkEnd w:id="1503"/>
      <w:bookmarkEnd w:id="1504"/>
      <w:r w:rsidRPr="002721E8">
        <w:rPr>
          <w:rFonts w:ascii="Times New Roman" w:hAnsi="Times New Roman"/>
          <w:b/>
          <w:szCs w:val="27"/>
          <w:lang w:val="vi-VN"/>
        </w:rPr>
        <w:t xml:space="preserve">Mức ồn phát sinh từ hoạt động của máy móc thi công </w:t>
      </w:r>
      <w:bookmarkEnd w:id="1505"/>
      <w:r w:rsidRPr="002721E8">
        <w:rPr>
          <w:rFonts w:ascii="Times New Roman" w:hAnsi="Times New Roman"/>
          <w:b/>
          <w:szCs w:val="27"/>
          <w:lang w:val="vi-VN"/>
        </w:rPr>
        <w:t>[</w:t>
      </w:r>
      <w:r w:rsidR="00513B90" w:rsidRPr="002721E8">
        <w:rPr>
          <w:rFonts w:ascii="Times New Roman" w:hAnsi="Times New Roman"/>
          <w:b/>
          <w:szCs w:val="27"/>
          <w:lang w:val="vi-VN"/>
        </w:rPr>
        <w:t>1</w:t>
      </w:r>
      <w:r w:rsidR="005917CE" w:rsidRPr="002721E8">
        <w:rPr>
          <w:rFonts w:ascii="Times New Roman" w:hAnsi="Times New Roman"/>
          <w:b/>
          <w:szCs w:val="27"/>
          <w:lang w:val="vi-VN"/>
        </w:rPr>
        <w:t>2</w:t>
      </w:r>
      <w:r w:rsidRPr="002721E8">
        <w:rPr>
          <w:rFonts w:ascii="Times New Roman" w:hAnsi="Times New Roman"/>
          <w:b/>
          <w:szCs w:val="27"/>
          <w:lang w:val="vi-VN"/>
        </w:rPr>
        <w:t>]</w:t>
      </w:r>
      <w:bookmarkEnd w:id="1506"/>
      <w:bookmarkEnd w:id="1507"/>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3"/>
        <w:gridCol w:w="2256"/>
        <w:gridCol w:w="850"/>
        <w:gridCol w:w="851"/>
        <w:gridCol w:w="917"/>
        <w:gridCol w:w="850"/>
        <w:gridCol w:w="851"/>
        <w:gridCol w:w="850"/>
        <w:gridCol w:w="883"/>
        <w:gridCol w:w="9"/>
      </w:tblGrid>
      <w:tr w:rsidR="00C45F07" w:rsidRPr="002E2923" w14:paraId="351AD777" w14:textId="77777777" w:rsidTr="00D502FB">
        <w:trPr>
          <w:jc w:val="center"/>
        </w:trPr>
        <w:tc>
          <w:tcPr>
            <w:tcW w:w="753" w:type="dxa"/>
            <w:vMerge w:val="restart"/>
            <w:vAlign w:val="center"/>
          </w:tcPr>
          <w:p w14:paraId="770B407F" w14:textId="77777777" w:rsidR="00D502FB" w:rsidRPr="002E2923" w:rsidRDefault="00D502FB" w:rsidP="009E01A1">
            <w:pPr>
              <w:spacing w:before="40" w:after="40"/>
              <w:jc w:val="center"/>
              <w:rPr>
                <w:b/>
                <w:sz w:val="26"/>
                <w:szCs w:val="26"/>
              </w:rPr>
            </w:pPr>
            <w:r w:rsidRPr="002E2923">
              <w:rPr>
                <w:b/>
                <w:sz w:val="26"/>
                <w:szCs w:val="26"/>
              </w:rPr>
              <w:t>TT</w:t>
            </w:r>
          </w:p>
        </w:tc>
        <w:tc>
          <w:tcPr>
            <w:tcW w:w="2256" w:type="dxa"/>
            <w:vMerge w:val="restart"/>
            <w:vAlign w:val="center"/>
          </w:tcPr>
          <w:p w14:paraId="05B63995" w14:textId="77777777" w:rsidR="00D502FB" w:rsidRPr="002E2923" w:rsidRDefault="00D502FB" w:rsidP="009E01A1">
            <w:pPr>
              <w:spacing w:before="40" w:after="40"/>
              <w:jc w:val="both"/>
              <w:rPr>
                <w:b/>
                <w:sz w:val="26"/>
                <w:szCs w:val="26"/>
              </w:rPr>
            </w:pPr>
            <w:r w:rsidRPr="002E2923">
              <w:rPr>
                <w:b/>
                <w:sz w:val="26"/>
                <w:szCs w:val="26"/>
              </w:rPr>
              <w:t>Các phương tiện</w:t>
            </w:r>
          </w:p>
        </w:tc>
        <w:tc>
          <w:tcPr>
            <w:tcW w:w="6061" w:type="dxa"/>
            <w:gridSpan w:val="8"/>
            <w:vAlign w:val="center"/>
          </w:tcPr>
          <w:p w14:paraId="3ACBBCE8" w14:textId="77777777" w:rsidR="00D502FB" w:rsidRPr="002E2923" w:rsidRDefault="00D502FB" w:rsidP="009E01A1">
            <w:pPr>
              <w:spacing w:before="40" w:after="40"/>
              <w:jc w:val="both"/>
              <w:rPr>
                <w:b/>
                <w:sz w:val="26"/>
                <w:szCs w:val="26"/>
              </w:rPr>
            </w:pPr>
            <w:r w:rsidRPr="002E2923">
              <w:rPr>
                <w:b/>
                <w:sz w:val="26"/>
                <w:szCs w:val="26"/>
              </w:rPr>
              <w:t>Mức ồn cách nguồn (dBA)</w:t>
            </w:r>
          </w:p>
        </w:tc>
      </w:tr>
      <w:tr w:rsidR="00C45F07" w:rsidRPr="002E2923" w14:paraId="3673EC2D" w14:textId="77777777" w:rsidTr="001F43E9">
        <w:trPr>
          <w:jc w:val="center"/>
        </w:trPr>
        <w:tc>
          <w:tcPr>
            <w:tcW w:w="753" w:type="dxa"/>
            <w:vMerge/>
            <w:vAlign w:val="center"/>
          </w:tcPr>
          <w:p w14:paraId="61C8B922" w14:textId="77777777" w:rsidR="00D502FB" w:rsidRPr="002E2923" w:rsidRDefault="00D502FB" w:rsidP="009E01A1">
            <w:pPr>
              <w:spacing w:before="40" w:after="40"/>
              <w:jc w:val="center"/>
              <w:rPr>
                <w:b/>
                <w:sz w:val="26"/>
                <w:szCs w:val="26"/>
              </w:rPr>
            </w:pPr>
          </w:p>
        </w:tc>
        <w:tc>
          <w:tcPr>
            <w:tcW w:w="2256" w:type="dxa"/>
            <w:vMerge/>
            <w:vAlign w:val="center"/>
          </w:tcPr>
          <w:p w14:paraId="6C734370" w14:textId="77777777" w:rsidR="00D502FB" w:rsidRPr="002E2923" w:rsidRDefault="00D502FB" w:rsidP="009E01A1">
            <w:pPr>
              <w:spacing w:before="40" w:after="40"/>
              <w:jc w:val="both"/>
              <w:rPr>
                <w:b/>
                <w:sz w:val="26"/>
                <w:szCs w:val="26"/>
              </w:rPr>
            </w:pPr>
          </w:p>
        </w:tc>
        <w:tc>
          <w:tcPr>
            <w:tcW w:w="850" w:type="dxa"/>
            <w:vAlign w:val="center"/>
          </w:tcPr>
          <w:p w14:paraId="1CEF03B8" w14:textId="77777777" w:rsidR="00D502FB" w:rsidRPr="002E2923" w:rsidRDefault="00D502FB" w:rsidP="009E01A1">
            <w:pPr>
              <w:spacing w:before="40" w:after="40"/>
              <w:jc w:val="both"/>
              <w:rPr>
                <w:b/>
                <w:sz w:val="26"/>
                <w:szCs w:val="26"/>
              </w:rPr>
            </w:pPr>
            <w:r w:rsidRPr="002E2923">
              <w:rPr>
                <w:b/>
                <w:sz w:val="26"/>
                <w:szCs w:val="26"/>
              </w:rPr>
              <w:t>3,5m</w:t>
            </w:r>
          </w:p>
        </w:tc>
        <w:tc>
          <w:tcPr>
            <w:tcW w:w="851" w:type="dxa"/>
            <w:vAlign w:val="center"/>
          </w:tcPr>
          <w:p w14:paraId="186E7034" w14:textId="77777777" w:rsidR="00D502FB" w:rsidRPr="002E2923" w:rsidRDefault="00D502FB" w:rsidP="009E01A1">
            <w:pPr>
              <w:spacing w:before="40" w:after="40"/>
              <w:jc w:val="both"/>
              <w:rPr>
                <w:b/>
                <w:sz w:val="26"/>
                <w:szCs w:val="26"/>
              </w:rPr>
            </w:pPr>
            <w:r w:rsidRPr="002E2923">
              <w:rPr>
                <w:b/>
                <w:sz w:val="26"/>
                <w:szCs w:val="26"/>
              </w:rPr>
              <w:t>7,5m</w:t>
            </w:r>
          </w:p>
        </w:tc>
        <w:tc>
          <w:tcPr>
            <w:tcW w:w="917" w:type="dxa"/>
            <w:vAlign w:val="center"/>
          </w:tcPr>
          <w:p w14:paraId="5FD343DF" w14:textId="77777777" w:rsidR="00D502FB" w:rsidRPr="002E2923" w:rsidRDefault="00D502FB" w:rsidP="009E01A1">
            <w:pPr>
              <w:spacing w:before="40" w:after="40"/>
              <w:jc w:val="both"/>
              <w:rPr>
                <w:b/>
                <w:sz w:val="26"/>
                <w:szCs w:val="26"/>
                <w:vertAlign w:val="superscript"/>
              </w:rPr>
            </w:pPr>
            <w:r w:rsidRPr="002E2923">
              <w:rPr>
                <w:b/>
                <w:sz w:val="26"/>
                <w:szCs w:val="26"/>
              </w:rPr>
              <w:t>15 m</w:t>
            </w:r>
          </w:p>
        </w:tc>
        <w:tc>
          <w:tcPr>
            <w:tcW w:w="850" w:type="dxa"/>
            <w:vAlign w:val="center"/>
          </w:tcPr>
          <w:p w14:paraId="46DF98B4" w14:textId="77777777" w:rsidR="00D502FB" w:rsidRPr="002E2923" w:rsidRDefault="00D502FB" w:rsidP="009E01A1">
            <w:pPr>
              <w:spacing w:before="40" w:after="40"/>
              <w:jc w:val="both"/>
              <w:rPr>
                <w:b/>
                <w:sz w:val="26"/>
                <w:szCs w:val="26"/>
              </w:rPr>
            </w:pPr>
            <w:r w:rsidRPr="002E2923">
              <w:rPr>
                <w:b/>
                <w:sz w:val="26"/>
                <w:szCs w:val="26"/>
              </w:rPr>
              <w:t>30m</w:t>
            </w:r>
          </w:p>
        </w:tc>
        <w:tc>
          <w:tcPr>
            <w:tcW w:w="851" w:type="dxa"/>
            <w:vAlign w:val="center"/>
          </w:tcPr>
          <w:p w14:paraId="0AF2114D" w14:textId="77777777" w:rsidR="00D502FB" w:rsidRPr="002E2923" w:rsidRDefault="00D502FB" w:rsidP="009E01A1">
            <w:pPr>
              <w:spacing w:before="40" w:after="40"/>
              <w:jc w:val="both"/>
              <w:rPr>
                <w:b/>
                <w:sz w:val="26"/>
                <w:szCs w:val="26"/>
              </w:rPr>
            </w:pPr>
            <w:r w:rsidRPr="002E2923">
              <w:rPr>
                <w:b/>
                <w:sz w:val="26"/>
                <w:szCs w:val="26"/>
              </w:rPr>
              <w:t>60m</w:t>
            </w:r>
          </w:p>
        </w:tc>
        <w:tc>
          <w:tcPr>
            <w:tcW w:w="850" w:type="dxa"/>
            <w:vAlign w:val="center"/>
          </w:tcPr>
          <w:p w14:paraId="038E7DA2" w14:textId="77777777" w:rsidR="00D502FB" w:rsidRPr="002E2923" w:rsidRDefault="00D502FB" w:rsidP="009E01A1">
            <w:pPr>
              <w:spacing w:before="40" w:after="40"/>
              <w:jc w:val="both"/>
              <w:rPr>
                <w:b/>
                <w:sz w:val="26"/>
                <w:szCs w:val="26"/>
              </w:rPr>
            </w:pPr>
            <w:r w:rsidRPr="002E2923">
              <w:rPr>
                <w:b/>
                <w:sz w:val="26"/>
                <w:szCs w:val="26"/>
              </w:rPr>
              <w:t>120m</w:t>
            </w:r>
          </w:p>
        </w:tc>
        <w:tc>
          <w:tcPr>
            <w:tcW w:w="892" w:type="dxa"/>
            <w:gridSpan w:val="2"/>
            <w:vAlign w:val="center"/>
          </w:tcPr>
          <w:p w14:paraId="0C766E58" w14:textId="77777777" w:rsidR="00D502FB" w:rsidRPr="002E2923" w:rsidRDefault="00D502FB" w:rsidP="009E01A1">
            <w:pPr>
              <w:spacing w:before="40" w:after="40"/>
              <w:jc w:val="both"/>
              <w:rPr>
                <w:b/>
                <w:sz w:val="26"/>
                <w:szCs w:val="26"/>
              </w:rPr>
            </w:pPr>
            <w:r w:rsidRPr="002E2923">
              <w:rPr>
                <w:b/>
                <w:sz w:val="26"/>
                <w:szCs w:val="26"/>
              </w:rPr>
              <w:t>240m</w:t>
            </w:r>
          </w:p>
        </w:tc>
      </w:tr>
      <w:tr w:rsidR="00C45F07" w:rsidRPr="002E2923" w14:paraId="0B639C22" w14:textId="77777777" w:rsidTr="001F43E9">
        <w:trPr>
          <w:gridAfter w:val="1"/>
          <w:wAfter w:w="9" w:type="dxa"/>
          <w:jc w:val="center"/>
        </w:trPr>
        <w:tc>
          <w:tcPr>
            <w:tcW w:w="753" w:type="dxa"/>
            <w:vAlign w:val="center"/>
          </w:tcPr>
          <w:p w14:paraId="18385BC2" w14:textId="77777777" w:rsidR="00D502FB" w:rsidRPr="002E2923" w:rsidRDefault="00D502FB" w:rsidP="009E01A1">
            <w:pPr>
              <w:spacing w:before="40" w:after="40"/>
              <w:jc w:val="center"/>
              <w:rPr>
                <w:sz w:val="26"/>
                <w:szCs w:val="26"/>
              </w:rPr>
            </w:pPr>
            <w:r w:rsidRPr="002E2923">
              <w:rPr>
                <w:sz w:val="26"/>
                <w:szCs w:val="26"/>
              </w:rPr>
              <w:t>1</w:t>
            </w:r>
          </w:p>
        </w:tc>
        <w:tc>
          <w:tcPr>
            <w:tcW w:w="2256" w:type="dxa"/>
            <w:vAlign w:val="center"/>
          </w:tcPr>
          <w:p w14:paraId="4524DA0C" w14:textId="77777777" w:rsidR="00D502FB" w:rsidRPr="002E2923" w:rsidRDefault="00D502FB" w:rsidP="009E01A1">
            <w:pPr>
              <w:spacing w:before="40" w:after="40"/>
              <w:jc w:val="both"/>
              <w:rPr>
                <w:sz w:val="26"/>
                <w:szCs w:val="26"/>
              </w:rPr>
            </w:pPr>
            <w:r w:rsidRPr="002E2923">
              <w:rPr>
                <w:sz w:val="26"/>
                <w:szCs w:val="26"/>
              </w:rPr>
              <w:t>Máy ủi</w:t>
            </w:r>
          </w:p>
        </w:tc>
        <w:tc>
          <w:tcPr>
            <w:tcW w:w="850" w:type="dxa"/>
            <w:vAlign w:val="center"/>
          </w:tcPr>
          <w:p w14:paraId="31CDDD85" w14:textId="77777777" w:rsidR="00D502FB" w:rsidRPr="002E2923" w:rsidRDefault="00D502FB" w:rsidP="009E01A1">
            <w:pPr>
              <w:spacing w:before="40" w:after="40"/>
              <w:jc w:val="center"/>
              <w:rPr>
                <w:sz w:val="26"/>
                <w:szCs w:val="26"/>
              </w:rPr>
            </w:pPr>
            <w:r w:rsidRPr="002E2923">
              <w:rPr>
                <w:sz w:val="26"/>
                <w:szCs w:val="26"/>
              </w:rPr>
              <w:t>107</w:t>
            </w:r>
          </w:p>
        </w:tc>
        <w:tc>
          <w:tcPr>
            <w:tcW w:w="851" w:type="dxa"/>
            <w:vAlign w:val="center"/>
          </w:tcPr>
          <w:p w14:paraId="41B80504" w14:textId="77777777" w:rsidR="00D502FB" w:rsidRPr="002E2923" w:rsidRDefault="00D502FB" w:rsidP="009E01A1">
            <w:pPr>
              <w:spacing w:before="40" w:after="40"/>
              <w:jc w:val="center"/>
              <w:rPr>
                <w:sz w:val="26"/>
                <w:szCs w:val="26"/>
              </w:rPr>
            </w:pPr>
            <w:r w:rsidRPr="002E2923">
              <w:rPr>
                <w:sz w:val="26"/>
                <w:szCs w:val="26"/>
              </w:rPr>
              <w:t>100</w:t>
            </w:r>
          </w:p>
        </w:tc>
        <w:tc>
          <w:tcPr>
            <w:tcW w:w="917" w:type="dxa"/>
            <w:vAlign w:val="center"/>
          </w:tcPr>
          <w:p w14:paraId="4BA55227" w14:textId="77777777" w:rsidR="00D502FB" w:rsidRPr="002E2923" w:rsidRDefault="00D502FB" w:rsidP="009E01A1">
            <w:pPr>
              <w:spacing w:before="40" w:after="40"/>
              <w:jc w:val="center"/>
              <w:rPr>
                <w:sz w:val="26"/>
                <w:szCs w:val="26"/>
              </w:rPr>
            </w:pPr>
            <w:r w:rsidRPr="002E2923">
              <w:rPr>
                <w:sz w:val="26"/>
                <w:szCs w:val="26"/>
              </w:rPr>
              <w:t>93</w:t>
            </w:r>
          </w:p>
        </w:tc>
        <w:tc>
          <w:tcPr>
            <w:tcW w:w="850" w:type="dxa"/>
            <w:vAlign w:val="center"/>
          </w:tcPr>
          <w:p w14:paraId="204D8AFF" w14:textId="77777777" w:rsidR="00D502FB" w:rsidRPr="002E2923" w:rsidRDefault="00D502FB" w:rsidP="009E01A1">
            <w:pPr>
              <w:spacing w:before="40" w:after="40"/>
              <w:jc w:val="center"/>
              <w:rPr>
                <w:sz w:val="26"/>
                <w:szCs w:val="26"/>
              </w:rPr>
            </w:pPr>
            <w:r w:rsidRPr="002E2923">
              <w:rPr>
                <w:sz w:val="26"/>
                <w:szCs w:val="26"/>
              </w:rPr>
              <w:t>87</w:t>
            </w:r>
          </w:p>
        </w:tc>
        <w:tc>
          <w:tcPr>
            <w:tcW w:w="851" w:type="dxa"/>
            <w:vAlign w:val="center"/>
          </w:tcPr>
          <w:p w14:paraId="59DA1088" w14:textId="77777777" w:rsidR="00D502FB" w:rsidRPr="002E2923" w:rsidRDefault="00D502FB" w:rsidP="009E01A1">
            <w:pPr>
              <w:spacing w:before="40" w:after="40"/>
              <w:jc w:val="center"/>
              <w:rPr>
                <w:sz w:val="26"/>
                <w:szCs w:val="26"/>
              </w:rPr>
            </w:pPr>
            <w:r w:rsidRPr="002E2923">
              <w:rPr>
                <w:sz w:val="26"/>
                <w:szCs w:val="26"/>
              </w:rPr>
              <w:t>81</w:t>
            </w:r>
          </w:p>
        </w:tc>
        <w:tc>
          <w:tcPr>
            <w:tcW w:w="850" w:type="dxa"/>
            <w:vAlign w:val="center"/>
          </w:tcPr>
          <w:p w14:paraId="1DB91E94" w14:textId="77777777" w:rsidR="00D502FB" w:rsidRPr="002E2923" w:rsidRDefault="00D502FB" w:rsidP="009E01A1">
            <w:pPr>
              <w:spacing w:before="40" w:after="40"/>
              <w:jc w:val="center"/>
              <w:rPr>
                <w:sz w:val="26"/>
                <w:szCs w:val="26"/>
              </w:rPr>
            </w:pPr>
            <w:r w:rsidRPr="002E2923">
              <w:rPr>
                <w:sz w:val="26"/>
                <w:szCs w:val="26"/>
              </w:rPr>
              <w:t>75</w:t>
            </w:r>
          </w:p>
        </w:tc>
        <w:tc>
          <w:tcPr>
            <w:tcW w:w="883" w:type="dxa"/>
            <w:vAlign w:val="center"/>
          </w:tcPr>
          <w:p w14:paraId="61D6E031" w14:textId="77777777" w:rsidR="00D502FB" w:rsidRPr="002E2923" w:rsidRDefault="00D502FB" w:rsidP="009E01A1">
            <w:pPr>
              <w:spacing w:before="40" w:after="40"/>
              <w:jc w:val="center"/>
              <w:rPr>
                <w:sz w:val="26"/>
                <w:szCs w:val="26"/>
              </w:rPr>
            </w:pPr>
            <w:r w:rsidRPr="002E2923">
              <w:rPr>
                <w:sz w:val="26"/>
                <w:szCs w:val="26"/>
              </w:rPr>
              <w:t>69</w:t>
            </w:r>
          </w:p>
        </w:tc>
      </w:tr>
      <w:tr w:rsidR="00C45F07" w:rsidRPr="002E2923" w14:paraId="25B18E4A" w14:textId="77777777" w:rsidTr="001F43E9">
        <w:trPr>
          <w:gridAfter w:val="1"/>
          <w:wAfter w:w="9" w:type="dxa"/>
          <w:jc w:val="center"/>
        </w:trPr>
        <w:tc>
          <w:tcPr>
            <w:tcW w:w="753" w:type="dxa"/>
            <w:vAlign w:val="center"/>
          </w:tcPr>
          <w:p w14:paraId="07698026" w14:textId="77777777" w:rsidR="00D502FB" w:rsidRPr="002E2923" w:rsidRDefault="00D502FB" w:rsidP="009E01A1">
            <w:pPr>
              <w:spacing w:before="40" w:after="40"/>
              <w:jc w:val="center"/>
              <w:rPr>
                <w:sz w:val="26"/>
                <w:szCs w:val="26"/>
              </w:rPr>
            </w:pPr>
            <w:r w:rsidRPr="002E2923">
              <w:rPr>
                <w:sz w:val="26"/>
                <w:szCs w:val="26"/>
              </w:rPr>
              <w:t>2</w:t>
            </w:r>
          </w:p>
        </w:tc>
        <w:tc>
          <w:tcPr>
            <w:tcW w:w="2256" w:type="dxa"/>
            <w:vAlign w:val="center"/>
          </w:tcPr>
          <w:p w14:paraId="7565E354" w14:textId="77777777" w:rsidR="00D502FB" w:rsidRPr="002E2923" w:rsidRDefault="00D502FB" w:rsidP="009E01A1">
            <w:pPr>
              <w:spacing w:before="40" w:after="40"/>
              <w:jc w:val="both"/>
              <w:rPr>
                <w:sz w:val="26"/>
                <w:szCs w:val="26"/>
              </w:rPr>
            </w:pPr>
            <w:r w:rsidRPr="002E2923">
              <w:rPr>
                <w:sz w:val="26"/>
                <w:szCs w:val="26"/>
              </w:rPr>
              <w:t>Máy khoan</w:t>
            </w:r>
          </w:p>
        </w:tc>
        <w:tc>
          <w:tcPr>
            <w:tcW w:w="850" w:type="dxa"/>
            <w:vAlign w:val="center"/>
          </w:tcPr>
          <w:p w14:paraId="60CF1030" w14:textId="77777777" w:rsidR="00D502FB" w:rsidRPr="002E2923" w:rsidRDefault="00D502FB" w:rsidP="009E01A1">
            <w:pPr>
              <w:spacing w:before="40" w:after="40"/>
              <w:jc w:val="center"/>
              <w:rPr>
                <w:sz w:val="26"/>
                <w:szCs w:val="26"/>
              </w:rPr>
            </w:pPr>
            <w:r w:rsidRPr="002E2923">
              <w:rPr>
                <w:sz w:val="26"/>
                <w:szCs w:val="26"/>
              </w:rPr>
              <w:t>101</w:t>
            </w:r>
          </w:p>
        </w:tc>
        <w:tc>
          <w:tcPr>
            <w:tcW w:w="851" w:type="dxa"/>
            <w:vAlign w:val="center"/>
          </w:tcPr>
          <w:p w14:paraId="02ACF940" w14:textId="77777777" w:rsidR="00D502FB" w:rsidRPr="002E2923" w:rsidRDefault="00D502FB" w:rsidP="009E01A1">
            <w:pPr>
              <w:spacing w:before="40" w:after="40"/>
              <w:jc w:val="center"/>
              <w:rPr>
                <w:sz w:val="26"/>
                <w:szCs w:val="26"/>
              </w:rPr>
            </w:pPr>
            <w:r w:rsidRPr="002E2923">
              <w:rPr>
                <w:sz w:val="26"/>
                <w:szCs w:val="26"/>
              </w:rPr>
              <w:t>94</w:t>
            </w:r>
          </w:p>
        </w:tc>
        <w:tc>
          <w:tcPr>
            <w:tcW w:w="917" w:type="dxa"/>
            <w:vAlign w:val="center"/>
          </w:tcPr>
          <w:p w14:paraId="40E2D0BC" w14:textId="77777777" w:rsidR="00D502FB" w:rsidRPr="002E2923" w:rsidRDefault="00D502FB" w:rsidP="009E01A1">
            <w:pPr>
              <w:spacing w:before="40" w:after="40"/>
              <w:jc w:val="center"/>
              <w:rPr>
                <w:sz w:val="26"/>
                <w:szCs w:val="26"/>
              </w:rPr>
            </w:pPr>
            <w:r w:rsidRPr="002E2923">
              <w:rPr>
                <w:sz w:val="26"/>
                <w:szCs w:val="26"/>
              </w:rPr>
              <w:t>87</w:t>
            </w:r>
          </w:p>
        </w:tc>
        <w:tc>
          <w:tcPr>
            <w:tcW w:w="850" w:type="dxa"/>
            <w:vAlign w:val="center"/>
          </w:tcPr>
          <w:p w14:paraId="586E96E3" w14:textId="77777777" w:rsidR="00D502FB" w:rsidRPr="002E2923" w:rsidRDefault="00D502FB" w:rsidP="009E01A1">
            <w:pPr>
              <w:spacing w:before="40" w:after="40"/>
              <w:jc w:val="center"/>
              <w:rPr>
                <w:sz w:val="26"/>
                <w:szCs w:val="26"/>
              </w:rPr>
            </w:pPr>
            <w:r w:rsidRPr="002E2923">
              <w:rPr>
                <w:sz w:val="26"/>
                <w:szCs w:val="26"/>
              </w:rPr>
              <w:t>82</w:t>
            </w:r>
          </w:p>
        </w:tc>
        <w:tc>
          <w:tcPr>
            <w:tcW w:w="851" w:type="dxa"/>
            <w:vAlign w:val="center"/>
          </w:tcPr>
          <w:p w14:paraId="259F6419" w14:textId="77777777" w:rsidR="00D502FB" w:rsidRPr="002E2923" w:rsidRDefault="00D502FB" w:rsidP="009E01A1">
            <w:pPr>
              <w:spacing w:before="40" w:after="40"/>
              <w:jc w:val="center"/>
              <w:rPr>
                <w:sz w:val="26"/>
                <w:szCs w:val="26"/>
              </w:rPr>
            </w:pPr>
            <w:r w:rsidRPr="002E2923">
              <w:rPr>
                <w:sz w:val="26"/>
                <w:szCs w:val="26"/>
              </w:rPr>
              <w:t>75</w:t>
            </w:r>
          </w:p>
        </w:tc>
        <w:tc>
          <w:tcPr>
            <w:tcW w:w="850" w:type="dxa"/>
            <w:vAlign w:val="center"/>
          </w:tcPr>
          <w:p w14:paraId="6ECFE08E" w14:textId="77777777" w:rsidR="00D502FB" w:rsidRPr="002E2923" w:rsidRDefault="00D502FB" w:rsidP="009E01A1">
            <w:pPr>
              <w:spacing w:before="40" w:after="40"/>
              <w:jc w:val="center"/>
              <w:rPr>
                <w:sz w:val="26"/>
                <w:szCs w:val="26"/>
              </w:rPr>
            </w:pPr>
            <w:r w:rsidRPr="002E2923">
              <w:rPr>
                <w:sz w:val="26"/>
                <w:szCs w:val="26"/>
              </w:rPr>
              <w:t>69</w:t>
            </w:r>
          </w:p>
        </w:tc>
        <w:tc>
          <w:tcPr>
            <w:tcW w:w="883" w:type="dxa"/>
            <w:vAlign w:val="center"/>
          </w:tcPr>
          <w:p w14:paraId="37E6A0BF" w14:textId="77777777" w:rsidR="00D502FB" w:rsidRPr="002E2923" w:rsidRDefault="00D502FB" w:rsidP="009E01A1">
            <w:pPr>
              <w:spacing w:before="40" w:after="40"/>
              <w:jc w:val="center"/>
              <w:rPr>
                <w:sz w:val="26"/>
                <w:szCs w:val="26"/>
              </w:rPr>
            </w:pPr>
            <w:r w:rsidRPr="002E2923">
              <w:rPr>
                <w:sz w:val="26"/>
                <w:szCs w:val="26"/>
              </w:rPr>
              <w:t>63</w:t>
            </w:r>
          </w:p>
        </w:tc>
      </w:tr>
      <w:tr w:rsidR="00C45F07" w:rsidRPr="002E2923" w14:paraId="447AB1A3" w14:textId="77777777" w:rsidTr="001F43E9">
        <w:trPr>
          <w:gridAfter w:val="1"/>
          <w:wAfter w:w="9" w:type="dxa"/>
          <w:trHeight w:val="161"/>
          <w:jc w:val="center"/>
        </w:trPr>
        <w:tc>
          <w:tcPr>
            <w:tcW w:w="753" w:type="dxa"/>
            <w:vAlign w:val="center"/>
          </w:tcPr>
          <w:p w14:paraId="27AC6AA0" w14:textId="77777777" w:rsidR="00D502FB" w:rsidRPr="002E2923" w:rsidRDefault="00D502FB" w:rsidP="009E01A1">
            <w:pPr>
              <w:spacing w:before="40" w:after="40"/>
              <w:jc w:val="center"/>
              <w:rPr>
                <w:sz w:val="26"/>
                <w:szCs w:val="26"/>
              </w:rPr>
            </w:pPr>
            <w:r w:rsidRPr="002E2923">
              <w:rPr>
                <w:sz w:val="26"/>
                <w:szCs w:val="26"/>
              </w:rPr>
              <w:t>3</w:t>
            </w:r>
          </w:p>
        </w:tc>
        <w:tc>
          <w:tcPr>
            <w:tcW w:w="2256" w:type="dxa"/>
            <w:vAlign w:val="center"/>
          </w:tcPr>
          <w:p w14:paraId="1C834961" w14:textId="77777777" w:rsidR="00D502FB" w:rsidRPr="002E2923" w:rsidRDefault="00D502FB" w:rsidP="009E01A1">
            <w:pPr>
              <w:spacing w:before="40" w:after="40"/>
              <w:jc w:val="both"/>
              <w:rPr>
                <w:sz w:val="26"/>
                <w:szCs w:val="26"/>
              </w:rPr>
            </w:pPr>
            <w:r w:rsidRPr="002E2923">
              <w:rPr>
                <w:sz w:val="26"/>
                <w:szCs w:val="26"/>
              </w:rPr>
              <w:t>Máy đập bê tông</w:t>
            </w:r>
          </w:p>
        </w:tc>
        <w:tc>
          <w:tcPr>
            <w:tcW w:w="850" w:type="dxa"/>
            <w:vAlign w:val="center"/>
          </w:tcPr>
          <w:p w14:paraId="73A2CC20" w14:textId="77777777" w:rsidR="00D502FB" w:rsidRPr="002E2923" w:rsidRDefault="00D502FB" w:rsidP="009E01A1">
            <w:pPr>
              <w:spacing w:before="40" w:after="40"/>
              <w:jc w:val="center"/>
              <w:rPr>
                <w:sz w:val="26"/>
                <w:szCs w:val="26"/>
              </w:rPr>
            </w:pPr>
            <w:r w:rsidRPr="002E2923">
              <w:rPr>
                <w:sz w:val="26"/>
                <w:szCs w:val="26"/>
              </w:rPr>
              <w:t>99</w:t>
            </w:r>
          </w:p>
        </w:tc>
        <w:tc>
          <w:tcPr>
            <w:tcW w:w="851" w:type="dxa"/>
            <w:vAlign w:val="center"/>
          </w:tcPr>
          <w:p w14:paraId="477DE92D" w14:textId="77777777" w:rsidR="00D502FB" w:rsidRPr="002E2923" w:rsidRDefault="00D502FB" w:rsidP="009E01A1">
            <w:pPr>
              <w:spacing w:before="40" w:after="40"/>
              <w:jc w:val="center"/>
              <w:rPr>
                <w:sz w:val="26"/>
                <w:szCs w:val="26"/>
              </w:rPr>
            </w:pPr>
            <w:r w:rsidRPr="002E2923">
              <w:rPr>
                <w:sz w:val="26"/>
                <w:szCs w:val="26"/>
              </w:rPr>
              <w:t>92</w:t>
            </w:r>
          </w:p>
        </w:tc>
        <w:tc>
          <w:tcPr>
            <w:tcW w:w="917" w:type="dxa"/>
            <w:vAlign w:val="center"/>
          </w:tcPr>
          <w:p w14:paraId="44673F6F" w14:textId="77777777" w:rsidR="00D502FB" w:rsidRPr="002E2923" w:rsidRDefault="00D502FB" w:rsidP="009E01A1">
            <w:pPr>
              <w:spacing w:before="40" w:after="40"/>
              <w:jc w:val="center"/>
              <w:rPr>
                <w:sz w:val="26"/>
                <w:szCs w:val="26"/>
              </w:rPr>
            </w:pPr>
            <w:r w:rsidRPr="002E2923">
              <w:rPr>
                <w:sz w:val="26"/>
                <w:szCs w:val="26"/>
              </w:rPr>
              <w:t>85</w:t>
            </w:r>
          </w:p>
        </w:tc>
        <w:tc>
          <w:tcPr>
            <w:tcW w:w="850" w:type="dxa"/>
            <w:vAlign w:val="center"/>
          </w:tcPr>
          <w:p w14:paraId="47F9683B" w14:textId="77777777" w:rsidR="00D502FB" w:rsidRPr="002E2923" w:rsidRDefault="00D502FB" w:rsidP="009E01A1">
            <w:pPr>
              <w:spacing w:before="40" w:after="40"/>
              <w:jc w:val="center"/>
              <w:rPr>
                <w:sz w:val="26"/>
                <w:szCs w:val="26"/>
              </w:rPr>
            </w:pPr>
            <w:r w:rsidRPr="002E2923">
              <w:rPr>
                <w:sz w:val="26"/>
                <w:szCs w:val="26"/>
              </w:rPr>
              <w:t>79</w:t>
            </w:r>
          </w:p>
        </w:tc>
        <w:tc>
          <w:tcPr>
            <w:tcW w:w="851" w:type="dxa"/>
            <w:vAlign w:val="center"/>
          </w:tcPr>
          <w:p w14:paraId="46207048" w14:textId="77777777" w:rsidR="00D502FB" w:rsidRPr="002E2923" w:rsidRDefault="00D502FB" w:rsidP="009E01A1">
            <w:pPr>
              <w:spacing w:before="40" w:after="40"/>
              <w:jc w:val="center"/>
              <w:rPr>
                <w:sz w:val="26"/>
                <w:szCs w:val="26"/>
              </w:rPr>
            </w:pPr>
            <w:r w:rsidRPr="002E2923">
              <w:rPr>
                <w:sz w:val="26"/>
                <w:szCs w:val="26"/>
              </w:rPr>
              <w:t>73</w:t>
            </w:r>
          </w:p>
        </w:tc>
        <w:tc>
          <w:tcPr>
            <w:tcW w:w="850" w:type="dxa"/>
            <w:vAlign w:val="center"/>
          </w:tcPr>
          <w:p w14:paraId="6580539E" w14:textId="77777777" w:rsidR="00D502FB" w:rsidRPr="002E2923" w:rsidRDefault="00D502FB" w:rsidP="009E01A1">
            <w:pPr>
              <w:spacing w:before="40" w:after="40"/>
              <w:jc w:val="center"/>
              <w:rPr>
                <w:sz w:val="26"/>
                <w:szCs w:val="26"/>
              </w:rPr>
            </w:pPr>
            <w:r w:rsidRPr="002E2923">
              <w:rPr>
                <w:sz w:val="26"/>
                <w:szCs w:val="26"/>
              </w:rPr>
              <w:t>67</w:t>
            </w:r>
          </w:p>
        </w:tc>
        <w:tc>
          <w:tcPr>
            <w:tcW w:w="883" w:type="dxa"/>
            <w:vAlign w:val="center"/>
          </w:tcPr>
          <w:p w14:paraId="0714CFF6" w14:textId="77777777" w:rsidR="00D502FB" w:rsidRPr="002E2923" w:rsidRDefault="00D502FB" w:rsidP="009E01A1">
            <w:pPr>
              <w:spacing w:before="40" w:after="40"/>
              <w:jc w:val="center"/>
              <w:rPr>
                <w:sz w:val="26"/>
                <w:szCs w:val="26"/>
              </w:rPr>
            </w:pPr>
            <w:r w:rsidRPr="002E2923">
              <w:rPr>
                <w:sz w:val="26"/>
                <w:szCs w:val="26"/>
              </w:rPr>
              <w:t>61</w:t>
            </w:r>
          </w:p>
        </w:tc>
      </w:tr>
      <w:tr w:rsidR="00C45F07" w:rsidRPr="002E2923" w14:paraId="756629EF" w14:textId="77777777" w:rsidTr="001F43E9">
        <w:trPr>
          <w:gridAfter w:val="1"/>
          <w:wAfter w:w="9" w:type="dxa"/>
          <w:jc w:val="center"/>
        </w:trPr>
        <w:tc>
          <w:tcPr>
            <w:tcW w:w="753" w:type="dxa"/>
            <w:vAlign w:val="center"/>
          </w:tcPr>
          <w:p w14:paraId="31FD8691" w14:textId="77777777" w:rsidR="00D502FB" w:rsidRPr="002E2923" w:rsidRDefault="00D502FB" w:rsidP="009E01A1">
            <w:pPr>
              <w:spacing w:before="40" w:after="40"/>
              <w:jc w:val="center"/>
              <w:rPr>
                <w:sz w:val="26"/>
                <w:szCs w:val="26"/>
              </w:rPr>
            </w:pPr>
            <w:r w:rsidRPr="002E2923">
              <w:rPr>
                <w:sz w:val="26"/>
                <w:szCs w:val="26"/>
              </w:rPr>
              <w:t>4</w:t>
            </w:r>
          </w:p>
        </w:tc>
        <w:tc>
          <w:tcPr>
            <w:tcW w:w="2256" w:type="dxa"/>
            <w:vAlign w:val="center"/>
          </w:tcPr>
          <w:p w14:paraId="66204609" w14:textId="77777777" w:rsidR="00D502FB" w:rsidRPr="002E2923" w:rsidRDefault="00D502FB" w:rsidP="009E01A1">
            <w:pPr>
              <w:spacing w:before="40" w:after="40"/>
              <w:jc w:val="both"/>
              <w:rPr>
                <w:sz w:val="26"/>
                <w:szCs w:val="26"/>
              </w:rPr>
            </w:pPr>
            <w:r w:rsidRPr="002E2923">
              <w:rPr>
                <w:sz w:val="26"/>
                <w:szCs w:val="26"/>
              </w:rPr>
              <w:t xml:space="preserve">Máy nén Diezel </w:t>
            </w:r>
          </w:p>
        </w:tc>
        <w:tc>
          <w:tcPr>
            <w:tcW w:w="850" w:type="dxa"/>
            <w:vAlign w:val="center"/>
          </w:tcPr>
          <w:p w14:paraId="7F2BAD8B" w14:textId="77777777" w:rsidR="00D502FB" w:rsidRPr="002E2923" w:rsidRDefault="00D502FB" w:rsidP="009E01A1">
            <w:pPr>
              <w:spacing w:before="40" w:after="40"/>
              <w:jc w:val="center"/>
              <w:rPr>
                <w:sz w:val="26"/>
                <w:szCs w:val="26"/>
              </w:rPr>
            </w:pPr>
            <w:r w:rsidRPr="002E2923">
              <w:rPr>
                <w:sz w:val="26"/>
                <w:szCs w:val="26"/>
              </w:rPr>
              <w:t>94</w:t>
            </w:r>
          </w:p>
        </w:tc>
        <w:tc>
          <w:tcPr>
            <w:tcW w:w="851" w:type="dxa"/>
            <w:vAlign w:val="center"/>
          </w:tcPr>
          <w:p w14:paraId="49ADAB60" w14:textId="77777777" w:rsidR="00D502FB" w:rsidRPr="002E2923" w:rsidRDefault="00D502FB" w:rsidP="009E01A1">
            <w:pPr>
              <w:spacing w:before="40" w:after="40"/>
              <w:jc w:val="center"/>
              <w:rPr>
                <w:sz w:val="26"/>
                <w:szCs w:val="26"/>
              </w:rPr>
            </w:pPr>
            <w:r w:rsidRPr="002E2923">
              <w:rPr>
                <w:sz w:val="26"/>
                <w:szCs w:val="26"/>
              </w:rPr>
              <w:t>87</w:t>
            </w:r>
          </w:p>
        </w:tc>
        <w:tc>
          <w:tcPr>
            <w:tcW w:w="917" w:type="dxa"/>
            <w:vAlign w:val="center"/>
          </w:tcPr>
          <w:p w14:paraId="269461B6" w14:textId="77777777" w:rsidR="00D502FB" w:rsidRPr="002E2923" w:rsidRDefault="00D502FB" w:rsidP="009E01A1">
            <w:pPr>
              <w:spacing w:before="40" w:after="40"/>
              <w:jc w:val="center"/>
              <w:rPr>
                <w:sz w:val="26"/>
                <w:szCs w:val="26"/>
              </w:rPr>
            </w:pPr>
            <w:r w:rsidRPr="002E2923">
              <w:rPr>
                <w:sz w:val="26"/>
                <w:szCs w:val="26"/>
              </w:rPr>
              <w:t>80</w:t>
            </w:r>
          </w:p>
        </w:tc>
        <w:tc>
          <w:tcPr>
            <w:tcW w:w="850" w:type="dxa"/>
            <w:vAlign w:val="center"/>
          </w:tcPr>
          <w:p w14:paraId="257542CF" w14:textId="77777777" w:rsidR="00D502FB" w:rsidRPr="002E2923" w:rsidRDefault="00D502FB" w:rsidP="009E01A1">
            <w:pPr>
              <w:spacing w:before="40" w:after="40"/>
              <w:jc w:val="center"/>
              <w:rPr>
                <w:sz w:val="26"/>
                <w:szCs w:val="26"/>
              </w:rPr>
            </w:pPr>
            <w:r w:rsidRPr="002E2923">
              <w:rPr>
                <w:sz w:val="26"/>
                <w:szCs w:val="26"/>
              </w:rPr>
              <w:t>74</w:t>
            </w:r>
          </w:p>
        </w:tc>
        <w:tc>
          <w:tcPr>
            <w:tcW w:w="851" w:type="dxa"/>
            <w:vAlign w:val="center"/>
          </w:tcPr>
          <w:p w14:paraId="1E90C1D0" w14:textId="77777777" w:rsidR="00D502FB" w:rsidRPr="002E2923" w:rsidRDefault="00D502FB" w:rsidP="009E01A1">
            <w:pPr>
              <w:spacing w:before="40" w:after="40"/>
              <w:jc w:val="center"/>
              <w:rPr>
                <w:sz w:val="26"/>
                <w:szCs w:val="26"/>
              </w:rPr>
            </w:pPr>
            <w:r w:rsidRPr="002E2923">
              <w:rPr>
                <w:sz w:val="26"/>
                <w:szCs w:val="26"/>
              </w:rPr>
              <w:t>68</w:t>
            </w:r>
          </w:p>
        </w:tc>
        <w:tc>
          <w:tcPr>
            <w:tcW w:w="850" w:type="dxa"/>
            <w:vAlign w:val="center"/>
          </w:tcPr>
          <w:p w14:paraId="32680E66" w14:textId="77777777" w:rsidR="00D502FB" w:rsidRPr="002E2923" w:rsidRDefault="00D502FB" w:rsidP="009E01A1">
            <w:pPr>
              <w:spacing w:before="40" w:after="40"/>
              <w:jc w:val="center"/>
              <w:rPr>
                <w:sz w:val="26"/>
                <w:szCs w:val="26"/>
              </w:rPr>
            </w:pPr>
            <w:r w:rsidRPr="002E2923">
              <w:rPr>
                <w:sz w:val="26"/>
                <w:szCs w:val="26"/>
              </w:rPr>
              <w:t>62</w:t>
            </w:r>
          </w:p>
        </w:tc>
        <w:tc>
          <w:tcPr>
            <w:tcW w:w="883" w:type="dxa"/>
            <w:vAlign w:val="center"/>
          </w:tcPr>
          <w:p w14:paraId="5CFD1D9E" w14:textId="77777777" w:rsidR="00D502FB" w:rsidRPr="002E2923" w:rsidRDefault="00D502FB" w:rsidP="009E01A1">
            <w:pPr>
              <w:spacing w:before="40" w:after="40"/>
              <w:jc w:val="center"/>
              <w:rPr>
                <w:sz w:val="26"/>
                <w:szCs w:val="26"/>
              </w:rPr>
            </w:pPr>
            <w:r w:rsidRPr="002E2923">
              <w:rPr>
                <w:sz w:val="26"/>
                <w:szCs w:val="26"/>
              </w:rPr>
              <w:t>56</w:t>
            </w:r>
          </w:p>
        </w:tc>
      </w:tr>
      <w:tr w:rsidR="00C45F07" w:rsidRPr="002E2923" w14:paraId="7A0228EE" w14:textId="77777777" w:rsidTr="001F43E9">
        <w:trPr>
          <w:gridAfter w:val="1"/>
          <w:wAfter w:w="9" w:type="dxa"/>
          <w:jc w:val="center"/>
        </w:trPr>
        <w:tc>
          <w:tcPr>
            <w:tcW w:w="753" w:type="dxa"/>
            <w:vAlign w:val="center"/>
          </w:tcPr>
          <w:p w14:paraId="6B63B979" w14:textId="77777777" w:rsidR="00D502FB" w:rsidRPr="002E2923" w:rsidRDefault="00D502FB" w:rsidP="009E01A1">
            <w:pPr>
              <w:spacing w:before="40" w:after="40"/>
              <w:jc w:val="center"/>
              <w:rPr>
                <w:sz w:val="26"/>
                <w:szCs w:val="26"/>
              </w:rPr>
            </w:pPr>
            <w:r w:rsidRPr="002E2923">
              <w:rPr>
                <w:sz w:val="26"/>
                <w:szCs w:val="26"/>
              </w:rPr>
              <w:t>5</w:t>
            </w:r>
          </w:p>
        </w:tc>
        <w:tc>
          <w:tcPr>
            <w:tcW w:w="2256" w:type="dxa"/>
            <w:vAlign w:val="center"/>
          </w:tcPr>
          <w:p w14:paraId="6BCF3657" w14:textId="77777777" w:rsidR="00D502FB" w:rsidRPr="002E2923" w:rsidRDefault="00D502FB" w:rsidP="009E01A1">
            <w:pPr>
              <w:spacing w:before="40" w:after="40"/>
              <w:jc w:val="both"/>
              <w:rPr>
                <w:sz w:val="26"/>
                <w:szCs w:val="26"/>
              </w:rPr>
            </w:pPr>
            <w:r w:rsidRPr="002E2923">
              <w:rPr>
                <w:sz w:val="26"/>
                <w:szCs w:val="26"/>
              </w:rPr>
              <w:t>Máy trộn bê tông</w:t>
            </w:r>
          </w:p>
        </w:tc>
        <w:tc>
          <w:tcPr>
            <w:tcW w:w="850" w:type="dxa"/>
            <w:vAlign w:val="center"/>
          </w:tcPr>
          <w:p w14:paraId="07648A4A" w14:textId="77777777" w:rsidR="00D502FB" w:rsidRPr="002E2923" w:rsidRDefault="00D502FB" w:rsidP="009E01A1">
            <w:pPr>
              <w:spacing w:before="40" w:after="40"/>
              <w:jc w:val="center"/>
              <w:rPr>
                <w:sz w:val="26"/>
                <w:szCs w:val="26"/>
              </w:rPr>
            </w:pPr>
            <w:r w:rsidRPr="002E2923">
              <w:rPr>
                <w:sz w:val="26"/>
                <w:szCs w:val="26"/>
              </w:rPr>
              <w:t>89</w:t>
            </w:r>
          </w:p>
        </w:tc>
        <w:tc>
          <w:tcPr>
            <w:tcW w:w="851" w:type="dxa"/>
            <w:vAlign w:val="center"/>
          </w:tcPr>
          <w:p w14:paraId="3719F4E7" w14:textId="77777777" w:rsidR="00D502FB" w:rsidRPr="002E2923" w:rsidRDefault="00D502FB" w:rsidP="009E01A1">
            <w:pPr>
              <w:spacing w:before="40" w:after="40"/>
              <w:jc w:val="center"/>
              <w:rPr>
                <w:sz w:val="26"/>
                <w:szCs w:val="26"/>
              </w:rPr>
            </w:pPr>
            <w:r w:rsidRPr="002E2923">
              <w:rPr>
                <w:sz w:val="26"/>
                <w:szCs w:val="26"/>
              </w:rPr>
              <w:t>82</w:t>
            </w:r>
          </w:p>
        </w:tc>
        <w:tc>
          <w:tcPr>
            <w:tcW w:w="917" w:type="dxa"/>
            <w:vAlign w:val="center"/>
          </w:tcPr>
          <w:p w14:paraId="79D50859" w14:textId="77777777" w:rsidR="00D502FB" w:rsidRPr="002E2923" w:rsidRDefault="00D502FB" w:rsidP="009E01A1">
            <w:pPr>
              <w:spacing w:before="40" w:after="40"/>
              <w:jc w:val="center"/>
              <w:rPr>
                <w:sz w:val="26"/>
                <w:szCs w:val="26"/>
              </w:rPr>
            </w:pPr>
            <w:r w:rsidRPr="002E2923">
              <w:rPr>
                <w:sz w:val="26"/>
                <w:szCs w:val="26"/>
              </w:rPr>
              <w:t>75</w:t>
            </w:r>
          </w:p>
        </w:tc>
        <w:tc>
          <w:tcPr>
            <w:tcW w:w="850" w:type="dxa"/>
            <w:vAlign w:val="center"/>
          </w:tcPr>
          <w:p w14:paraId="7CAE34A4" w14:textId="77777777" w:rsidR="00D502FB" w:rsidRPr="002E2923" w:rsidRDefault="00D502FB" w:rsidP="009E01A1">
            <w:pPr>
              <w:spacing w:before="40" w:after="40"/>
              <w:jc w:val="center"/>
              <w:rPr>
                <w:sz w:val="26"/>
                <w:szCs w:val="26"/>
              </w:rPr>
            </w:pPr>
            <w:r w:rsidRPr="002E2923">
              <w:rPr>
                <w:sz w:val="26"/>
                <w:szCs w:val="26"/>
              </w:rPr>
              <w:t>69</w:t>
            </w:r>
          </w:p>
        </w:tc>
        <w:tc>
          <w:tcPr>
            <w:tcW w:w="851" w:type="dxa"/>
            <w:vAlign w:val="center"/>
          </w:tcPr>
          <w:p w14:paraId="42267096" w14:textId="77777777" w:rsidR="00D502FB" w:rsidRPr="002E2923" w:rsidRDefault="00D502FB" w:rsidP="009E01A1">
            <w:pPr>
              <w:spacing w:before="40" w:after="40"/>
              <w:jc w:val="center"/>
              <w:rPr>
                <w:sz w:val="26"/>
                <w:szCs w:val="26"/>
              </w:rPr>
            </w:pPr>
            <w:r w:rsidRPr="002E2923">
              <w:rPr>
                <w:sz w:val="26"/>
                <w:szCs w:val="26"/>
              </w:rPr>
              <w:t>63</w:t>
            </w:r>
          </w:p>
        </w:tc>
        <w:tc>
          <w:tcPr>
            <w:tcW w:w="850" w:type="dxa"/>
            <w:vAlign w:val="center"/>
          </w:tcPr>
          <w:p w14:paraId="57BA11D1" w14:textId="77777777" w:rsidR="00D502FB" w:rsidRPr="002E2923" w:rsidRDefault="00D502FB" w:rsidP="009E01A1">
            <w:pPr>
              <w:spacing w:before="40" w:after="40"/>
              <w:jc w:val="center"/>
              <w:rPr>
                <w:sz w:val="26"/>
                <w:szCs w:val="26"/>
              </w:rPr>
            </w:pPr>
            <w:r w:rsidRPr="002E2923">
              <w:rPr>
                <w:sz w:val="26"/>
                <w:szCs w:val="26"/>
              </w:rPr>
              <w:t>57</w:t>
            </w:r>
          </w:p>
        </w:tc>
        <w:tc>
          <w:tcPr>
            <w:tcW w:w="883" w:type="dxa"/>
            <w:vAlign w:val="center"/>
          </w:tcPr>
          <w:p w14:paraId="184A6B46" w14:textId="77777777" w:rsidR="00D502FB" w:rsidRPr="002E2923" w:rsidRDefault="00D502FB" w:rsidP="009E01A1">
            <w:pPr>
              <w:spacing w:before="40" w:after="40"/>
              <w:jc w:val="center"/>
              <w:rPr>
                <w:sz w:val="26"/>
                <w:szCs w:val="26"/>
              </w:rPr>
            </w:pPr>
            <w:r w:rsidRPr="002E2923">
              <w:rPr>
                <w:sz w:val="26"/>
                <w:szCs w:val="26"/>
              </w:rPr>
              <w:t>51</w:t>
            </w:r>
          </w:p>
        </w:tc>
      </w:tr>
      <w:tr w:rsidR="00C45F07" w:rsidRPr="002E2923" w14:paraId="1C8D9DDB" w14:textId="77777777" w:rsidTr="001F43E9">
        <w:trPr>
          <w:gridAfter w:val="1"/>
          <w:wAfter w:w="9" w:type="dxa"/>
          <w:jc w:val="center"/>
        </w:trPr>
        <w:tc>
          <w:tcPr>
            <w:tcW w:w="3009" w:type="dxa"/>
            <w:gridSpan w:val="2"/>
            <w:tcBorders>
              <w:bottom w:val="single" w:sz="4" w:space="0" w:color="auto"/>
            </w:tcBorders>
            <w:vAlign w:val="center"/>
          </w:tcPr>
          <w:p w14:paraId="3FE91DC2" w14:textId="77777777" w:rsidR="00D502FB" w:rsidRPr="002E2923" w:rsidRDefault="00D502FB" w:rsidP="009E01A1">
            <w:pPr>
              <w:spacing w:before="40" w:after="40"/>
              <w:jc w:val="center"/>
              <w:rPr>
                <w:sz w:val="26"/>
                <w:szCs w:val="26"/>
                <w:vertAlign w:val="superscript"/>
              </w:rPr>
            </w:pPr>
            <w:r w:rsidRPr="002E2923">
              <w:rPr>
                <w:sz w:val="26"/>
                <w:szCs w:val="26"/>
              </w:rPr>
              <w:t>Cộng hưởng tiếng ồn</w:t>
            </w:r>
          </w:p>
        </w:tc>
        <w:tc>
          <w:tcPr>
            <w:tcW w:w="850" w:type="dxa"/>
            <w:tcBorders>
              <w:bottom w:val="single" w:sz="4" w:space="0" w:color="auto"/>
            </w:tcBorders>
            <w:vAlign w:val="center"/>
          </w:tcPr>
          <w:p w14:paraId="6D277982" w14:textId="77777777" w:rsidR="00D502FB" w:rsidRPr="002E2923" w:rsidRDefault="00D502FB" w:rsidP="009E01A1">
            <w:pPr>
              <w:spacing w:before="40" w:after="40"/>
              <w:jc w:val="center"/>
              <w:rPr>
                <w:sz w:val="26"/>
                <w:szCs w:val="26"/>
              </w:rPr>
            </w:pPr>
            <w:r w:rsidRPr="002E2923">
              <w:rPr>
                <w:sz w:val="26"/>
                <w:szCs w:val="26"/>
              </w:rPr>
              <w:t>109,3</w:t>
            </w:r>
          </w:p>
        </w:tc>
        <w:tc>
          <w:tcPr>
            <w:tcW w:w="851" w:type="dxa"/>
            <w:tcBorders>
              <w:bottom w:val="single" w:sz="4" w:space="0" w:color="auto"/>
            </w:tcBorders>
            <w:vAlign w:val="center"/>
          </w:tcPr>
          <w:p w14:paraId="1E6D6EDC" w14:textId="77777777" w:rsidR="00D502FB" w:rsidRPr="002E2923" w:rsidRDefault="00D502FB" w:rsidP="009E01A1">
            <w:pPr>
              <w:spacing w:before="40" w:after="40"/>
              <w:jc w:val="center"/>
              <w:rPr>
                <w:sz w:val="26"/>
                <w:szCs w:val="26"/>
              </w:rPr>
            </w:pPr>
            <w:r w:rsidRPr="002E2923">
              <w:rPr>
                <w:sz w:val="26"/>
                <w:szCs w:val="26"/>
              </w:rPr>
              <w:t>102,3</w:t>
            </w:r>
          </w:p>
        </w:tc>
        <w:tc>
          <w:tcPr>
            <w:tcW w:w="917" w:type="dxa"/>
            <w:tcBorders>
              <w:bottom w:val="single" w:sz="4" w:space="0" w:color="auto"/>
            </w:tcBorders>
            <w:vAlign w:val="center"/>
          </w:tcPr>
          <w:p w14:paraId="6742A07F" w14:textId="77777777" w:rsidR="00D502FB" w:rsidRPr="002E2923" w:rsidRDefault="00D502FB" w:rsidP="009E01A1">
            <w:pPr>
              <w:spacing w:before="40" w:after="40"/>
              <w:jc w:val="center"/>
              <w:rPr>
                <w:sz w:val="26"/>
                <w:szCs w:val="26"/>
              </w:rPr>
            </w:pPr>
            <w:r w:rsidRPr="002E2923">
              <w:rPr>
                <w:sz w:val="26"/>
                <w:szCs w:val="26"/>
              </w:rPr>
              <w:t>95,3</w:t>
            </w:r>
          </w:p>
        </w:tc>
        <w:tc>
          <w:tcPr>
            <w:tcW w:w="850" w:type="dxa"/>
            <w:tcBorders>
              <w:bottom w:val="single" w:sz="4" w:space="0" w:color="auto"/>
            </w:tcBorders>
            <w:vAlign w:val="center"/>
          </w:tcPr>
          <w:p w14:paraId="02141948" w14:textId="77777777" w:rsidR="00D502FB" w:rsidRPr="002E2923" w:rsidRDefault="00D502FB" w:rsidP="009E01A1">
            <w:pPr>
              <w:spacing w:before="40" w:after="40"/>
              <w:jc w:val="center"/>
              <w:rPr>
                <w:sz w:val="26"/>
                <w:szCs w:val="26"/>
              </w:rPr>
            </w:pPr>
            <w:r w:rsidRPr="002E2923">
              <w:rPr>
                <w:sz w:val="26"/>
                <w:szCs w:val="26"/>
              </w:rPr>
              <w:t>89</w:t>
            </w:r>
          </w:p>
        </w:tc>
        <w:tc>
          <w:tcPr>
            <w:tcW w:w="851" w:type="dxa"/>
            <w:tcBorders>
              <w:bottom w:val="single" w:sz="4" w:space="0" w:color="auto"/>
            </w:tcBorders>
            <w:vAlign w:val="center"/>
          </w:tcPr>
          <w:p w14:paraId="581A9D45" w14:textId="77777777" w:rsidR="00D502FB" w:rsidRPr="002E2923" w:rsidRDefault="00D502FB" w:rsidP="009E01A1">
            <w:pPr>
              <w:spacing w:before="40" w:after="40"/>
              <w:jc w:val="center"/>
              <w:rPr>
                <w:sz w:val="26"/>
                <w:szCs w:val="26"/>
              </w:rPr>
            </w:pPr>
            <w:r w:rsidRPr="002E2923">
              <w:rPr>
                <w:sz w:val="26"/>
                <w:szCs w:val="26"/>
              </w:rPr>
              <w:t>83,3</w:t>
            </w:r>
          </w:p>
        </w:tc>
        <w:tc>
          <w:tcPr>
            <w:tcW w:w="850" w:type="dxa"/>
            <w:tcBorders>
              <w:bottom w:val="single" w:sz="4" w:space="0" w:color="auto"/>
            </w:tcBorders>
            <w:vAlign w:val="center"/>
          </w:tcPr>
          <w:p w14:paraId="1010502A" w14:textId="77777777" w:rsidR="00D502FB" w:rsidRPr="002E2923" w:rsidRDefault="00D502FB" w:rsidP="009E01A1">
            <w:pPr>
              <w:spacing w:before="40" w:after="40"/>
              <w:jc w:val="center"/>
              <w:rPr>
                <w:sz w:val="26"/>
                <w:szCs w:val="26"/>
              </w:rPr>
            </w:pPr>
            <w:r w:rsidRPr="002E2923">
              <w:rPr>
                <w:sz w:val="26"/>
                <w:szCs w:val="26"/>
              </w:rPr>
              <w:t>77,3</w:t>
            </w:r>
          </w:p>
        </w:tc>
        <w:tc>
          <w:tcPr>
            <w:tcW w:w="883" w:type="dxa"/>
            <w:tcBorders>
              <w:bottom w:val="single" w:sz="4" w:space="0" w:color="auto"/>
            </w:tcBorders>
            <w:vAlign w:val="center"/>
          </w:tcPr>
          <w:p w14:paraId="5CE01B8B" w14:textId="77777777" w:rsidR="00D502FB" w:rsidRPr="002E2923" w:rsidRDefault="00D502FB" w:rsidP="009E01A1">
            <w:pPr>
              <w:spacing w:before="40" w:after="40"/>
              <w:jc w:val="center"/>
              <w:rPr>
                <w:sz w:val="26"/>
                <w:szCs w:val="26"/>
              </w:rPr>
            </w:pPr>
            <w:r w:rsidRPr="002E2923">
              <w:rPr>
                <w:sz w:val="26"/>
                <w:szCs w:val="26"/>
              </w:rPr>
              <w:t>73,2</w:t>
            </w:r>
          </w:p>
        </w:tc>
      </w:tr>
      <w:tr w:rsidR="00C45F07" w:rsidRPr="002E2923" w14:paraId="5C1DD65B" w14:textId="77777777" w:rsidTr="00D502FB">
        <w:trPr>
          <w:jc w:val="center"/>
        </w:trPr>
        <w:tc>
          <w:tcPr>
            <w:tcW w:w="3009" w:type="dxa"/>
            <w:gridSpan w:val="2"/>
            <w:tcBorders>
              <w:bottom w:val="single" w:sz="4" w:space="0" w:color="auto"/>
            </w:tcBorders>
            <w:vAlign w:val="center"/>
          </w:tcPr>
          <w:p w14:paraId="7FEDA5C8" w14:textId="77777777" w:rsidR="00D502FB" w:rsidRPr="002E2923" w:rsidRDefault="00D502FB" w:rsidP="009E01A1">
            <w:pPr>
              <w:spacing w:before="40" w:after="40"/>
              <w:jc w:val="center"/>
              <w:rPr>
                <w:b/>
                <w:sz w:val="26"/>
                <w:szCs w:val="26"/>
              </w:rPr>
            </w:pPr>
            <w:r w:rsidRPr="002E2923">
              <w:rPr>
                <w:b/>
                <w:sz w:val="26"/>
                <w:szCs w:val="26"/>
              </w:rPr>
              <w:t>QCVN 26:2010/BTNMT</w:t>
            </w:r>
          </w:p>
        </w:tc>
        <w:tc>
          <w:tcPr>
            <w:tcW w:w="6061" w:type="dxa"/>
            <w:gridSpan w:val="8"/>
            <w:tcBorders>
              <w:bottom w:val="single" w:sz="4" w:space="0" w:color="auto"/>
            </w:tcBorders>
            <w:vAlign w:val="center"/>
          </w:tcPr>
          <w:p w14:paraId="5AFDF7F2" w14:textId="77777777" w:rsidR="00D502FB" w:rsidRPr="002E2923" w:rsidRDefault="00D502FB" w:rsidP="009E01A1">
            <w:pPr>
              <w:spacing w:before="40" w:after="40"/>
              <w:jc w:val="both"/>
              <w:rPr>
                <w:sz w:val="26"/>
                <w:szCs w:val="26"/>
              </w:rPr>
            </w:pPr>
            <w:r w:rsidRPr="002E2923">
              <w:rPr>
                <w:sz w:val="26"/>
                <w:szCs w:val="26"/>
                <w:lang w:val="pt-BR"/>
              </w:rPr>
              <w:t>70 dBA (từ 6h đến 21h)</w:t>
            </w:r>
          </w:p>
        </w:tc>
      </w:tr>
    </w:tbl>
    <w:p w14:paraId="7FB539EC" w14:textId="76CF30C9" w:rsidR="00D502FB" w:rsidRPr="002E2923" w:rsidRDefault="00D502FB" w:rsidP="009E01A1">
      <w:pPr>
        <w:spacing w:line="288" w:lineRule="auto"/>
        <w:ind w:firstLine="567"/>
        <w:jc w:val="both"/>
        <w:rPr>
          <w:i/>
          <w:sz w:val="27"/>
          <w:szCs w:val="27"/>
          <w:u w:val="single"/>
        </w:rPr>
      </w:pPr>
      <w:bookmarkStart w:id="1508" w:name="_Toc231805374"/>
      <w:bookmarkStart w:id="1509" w:name="_Toc239044696"/>
      <w:bookmarkStart w:id="1510" w:name="_Toc241335556"/>
      <w:bookmarkStart w:id="1511" w:name="_Toc241340508"/>
      <w:r w:rsidRPr="002E2923">
        <w:rPr>
          <w:i/>
          <w:sz w:val="27"/>
          <w:szCs w:val="27"/>
        </w:rPr>
        <w:t>Ghi chú: Mức ồn cộng hưởng được tính trong trường hợp tất cả các máy trên cùng hoạt động đồng thời. Quy tắc đặc biệt áp dụng đối với việc cộng hưởng tiếng ồn: Hai máy đang vận hành ở cùng cấp độ ồn sẽ làm tăng mức độ tổng thể là 3 dBA. Nếu sự khác biệt giữa hai nguồn phát tiếng ồn là 10 dBA trở lên thì chúng sẽ không nâng mức độ ồn tổng thể [</w:t>
      </w:r>
      <w:r w:rsidR="00513B90" w:rsidRPr="002E2923">
        <w:rPr>
          <w:i/>
          <w:sz w:val="27"/>
          <w:szCs w:val="27"/>
        </w:rPr>
        <w:t>1</w:t>
      </w:r>
      <w:r w:rsidR="005917CE" w:rsidRPr="002E2923">
        <w:rPr>
          <w:i/>
          <w:sz w:val="27"/>
          <w:szCs w:val="27"/>
        </w:rPr>
        <w:t>3</w:t>
      </w:r>
      <w:r w:rsidRPr="002E2923">
        <w:rPr>
          <w:i/>
          <w:sz w:val="27"/>
          <w:szCs w:val="27"/>
        </w:rPr>
        <w:t>].</w:t>
      </w:r>
    </w:p>
    <w:p w14:paraId="667BFCE8" w14:textId="5A56EAAB" w:rsidR="0084104C" w:rsidRPr="002E2923" w:rsidRDefault="0084104C" w:rsidP="009E01A1">
      <w:pPr>
        <w:spacing w:line="288" w:lineRule="auto"/>
        <w:ind w:firstLine="567"/>
        <w:jc w:val="both"/>
        <w:rPr>
          <w:sz w:val="27"/>
          <w:szCs w:val="27"/>
        </w:rPr>
      </w:pPr>
      <w:r w:rsidRPr="002E2923">
        <w:rPr>
          <w:sz w:val="27"/>
          <w:szCs w:val="27"/>
          <w:u w:val="single"/>
        </w:rPr>
        <w:t>Đánh giá tác động</w:t>
      </w:r>
      <w:r w:rsidRPr="002E2923">
        <w:rPr>
          <w:sz w:val="27"/>
          <w:szCs w:val="27"/>
        </w:rPr>
        <w:t>: Kết quả tính toán ở Bảng 3.</w:t>
      </w:r>
      <w:r w:rsidR="004C0D75">
        <w:rPr>
          <w:sz w:val="27"/>
          <w:szCs w:val="27"/>
        </w:rPr>
        <w:t>6</w:t>
      </w:r>
      <w:r w:rsidRPr="002E2923">
        <w:rPr>
          <w:sz w:val="27"/>
          <w:szCs w:val="27"/>
        </w:rPr>
        <w:t xml:space="preserve"> cho thấy</w:t>
      </w:r>
      <w:r w:rsidR="00064197" w:rsidRPr="002E2923">
        <w:rPr>
          <w:sz w:val="27"/>
          <w:szCs w:val="27"/>
        </w:rPr>
        <w:t>,</w:t>
      </w:r>
      <w:r w:rsidRPr="002E2923">
        <w:rPr>
          <w:sz w:val="27"/>
          <w:szCs w:val="27"/>
        </w:rPr>
        <w:t xml:space="preserve"> các thiết bị, máy móc hoạt động trong giai đoạn thi công thường có mức ồn vượt QCVN 26:2010/BTNMT (70 dBA</w:t>
      </w:r>
      <w:r w:rsidR="00380CBC" w:rsidRPr="002E2923">
        <w:rPr>
          <w:sz w:val="27"/>
          <w:szCs w:val="27"/>
        </w:rPr>
        <w:t xml:space="preserve"> từ 6 giờ đến 21 giờ</w:t>
      </w:r>
      <w:r w:rsidRPr="002E2923">
        <w:rPr>
          <w:sz w:val="27"/>
          <w:szCs w:val="27"/>
        </w:rPr>
        <w:t>), tác động này là không thể tránh k</w:t>
      </w:r>
      <w:r w:rsidR="00380CBC" w:rsidRPr="002E2923">
        <w:rPr>
          <w:sz w:val="27"/>
          <w:szCs w:val="27"/>
        </w:rPr>
        <w:t>hỏi và mang tính bất khả kháng</w:t>
      </w:r>
      <w:r w:rsidRPr="002E2923">
        <w:rPr>
          <w:sz w:val="27"/>
          <w:szCs w:val="27"/>
        </w:rPr>
        <w:t>.</w:t>
      </w:r>
      <w:r w:rsidR="007F159E" w:rsidRPr="002E2923">
        <w:rPr>
          <w:sz w:val="27"/>
          <w:szCs w:val="27"/>
        </w:rPr>
        <w:t xml:space="preserve"> </w:t>
      </w:r>
      <w:r w:rsidRPr="002E2923">
        <w:rPr>
          <w:sz w:val="27"/>
          <w:szCs w:val="27"/>
        </w:rPr>
        <w:t xml:space="preserve">Tiếng ồn lớn sẽ ảnh hưởng đến khả năng làm việc của công nhân </w:t>
      </w:r>
      <w:r w:rsidR="001726AA" w:rsidRPr="002E2923">
        <w:rPr>
          <w:sz w:val="27"/>
          <w:szCs w:val="27"/>
        </w:rPr>
        <w:t xml:space="preserve">trên công trường, CBCNV các trụ sở trong khu vực và </w:t>
      </w:r>
      <w:r w:rsidRPr="002E2923">
        <w:rPr>
          <w:sz w:val="27"/>
          <w:szCs w:val="27"/>
        </w:rPr>
        <w:t xml:space="preserve">người dân như: gây mất ngủ, </w:t>
      </w:r>
      <w:r w:rsidR="001726AA" w:rsidRPr="002E2923">
        <w:rPr>
          <w:sz w:val="27"/>
          <w:szCs w:val="27"/>
        </w:rPr>
        <w:t xml:space="preserve">mất tập trung làm việc hiệu quả công việc giảm, </w:t>
      </w:r>
      <w:r w:rsidRPr="002E2923">
        <w:rPr>
          <w:sz w:val="27"/>
          <w:szCs w:val="27"/>
        </w:rPr>
        <w:t xml:space="preserve">đau đầu, tăng stress,... </w:t>
      </w:r>
    </w:p>
    <w:bookmarkEnd w:id="1508"/>
    <w:bookmarkEnd w:id="1509"/>
    <w:bookmarkEnd w:id="1510"/>
    <w:bookmarkEnd w:id="1511"/>
    <w:p w14:paraId="45D76891" w14:textId="77777777" w:rsidR="001C3BA8" w:rsidRPr="002E2923" w:rsidRDefault="001C3BA8" w:rsidP="009E01A1">
      <w:pPr>
        <w:spacing w:line="288" w:lineRule="auto"/>
        <w:ind w:firstLine="567"/>
        <w:jc w:val="both"/>
        <w:rPr>
          <w:i/>
          <w:sz w:val="27"/>
          <w:szCs w:val="27"/>
          <w:lang w:val="pt-BR"/>
        </w:rPr>
      </w:pPr>
      <w:r w:rsidRPr="002E2923">
        <w:rPr>
          <w:i/>
          <w:sz w:val="27"/>
          <w:szCs w:val="27"/>
        </w:rPr>
        <w:t>*</w:t>
      </w:r>
      <w:r w:rsidR="00BB75A5" w:rsidRPr="002E2923">
        <w:rPr>
          <w:i/>
          <w:sz w:val="27"/>
          <w:szCs w:val="27"/>
          <w:lang w:val="vi-VN"/>
        </w:rPr>
        <w:t xml:space="preserve"> </w:t>
      </w:r>
      <w:r w:rsidR="00BB75A5" w:rsidRPr="002E2923">
        <w:rPr>
          <w:i/>
          <w:sz w:val="27"/>
          <w:szCs w:val="27"/>
          <w:lang w:val="pt-BR"/>
        </w:rPr>
        <w:t xml:space="preserve">Độ rung: </w:t>
      </w:r>
    </w:p>
    <w:p w14:paraId="73D34E5A" w14:textId="77777777" w:rsidR="00BE7AD5" w:rsidRPr="002E2923" w:rsidRDefault="00BE7AD5" w:rsidP="009E01A1">
      <w:pPr>
        <w:spacing w:line="288" w:lineRule="auto"/>
        <w:ind w:firstLine="567"/>
        <w:jc w:val="both"/>
        <w:rPr>
          <w:sz w:val="27"/>
          <w:szCs w:val="27"/>
          <w:lang w:val="vi-VN"/>
        </w:rPr>
      </w:pPr>
      <w:bookmarkStart w:id="1512" w:name="_Toc333822194"/>
      <w:bookmarkStart w:id="1513" w:name="_Toc335202754"/>
      <w:bookmarkStart w:id="1514" w:name="_Toc77919558"/>
      <w:bookmarkStart w:id="1515" w:name="_Toc333822217"/>
      <w:bookmarkStart w:id="1516" w:name="_Toc335202777"/>
      <w:bookmarkStart w:id="1517" w:name="_Toc351100865"/>
      <w:bookmarkStart w:id="1518" w:name="_Toc447615674"/>
      <w:bookmarkEnd w:id="1478"/>
      <w:bookmarkEnd w:id="1479"/>
      <w:bookmarkEnd w:id="1497"/>
      <w:bookmarkEnd w:id="1498"/>
      <w:bookmarkEnd w:id="1499"/>
      <w:bookmarkEnd w:id="1500"/>
      <w:r w:rsidRPr="002E2923">
        <w:rPr>
          <w:sz w:val="27"/>
          <w:szCs w:val="27"/>
          <w:lang w:val="vi-VN"/>
        </w:rPr>
        <w:t xml:space="preserve">- </w:t>
      </w:r>
      <w:bookmarkStart w:id="1519" w:name="_Toc372640950"/>
      <w:bookmarkStart w:id="1520" w:name="_Toc403025244"/>
      <w:r w:rsidRPr="002E2923">
        <w:rPr>
          <w:rFonts w:eastAsia="TimesNewRomanPSMT"/>
          <w:sz w:val="27"/>
          <w:szCs w:val="27"/>
          <w:lang w:val="pt-BR"/>
        </w:rPr>
        <w:t xml:space="preserve">Rung động phát sinh từ hoạt động của các máy móc thi công, chủ yếu là đào đất, khoan và san ủi. Mức độ rung động phụ thuộc vào nhiều yếu tố trong đó đặc biệt quan trọng là cấu tạo địa chất của nền móng công trình. Khi mức độ rung động lớn vượt giới hạn cho phép có thể ảnh hưởng tới sức khỏe của người công nhân, </w:t>
      </w:r>
      <w:r w:rsidRPr="002E2923">
        <w:rPr>
          <w:rFonts w:eastAsia="TimesNewRomanPSMT"/>
          <w:sz w:val="27"/>
          <w:szCs w:val="27"/>
          <w:lang w:val="pt-BR"/>
        </w:rPr>
        <w:lastRenderedPageBreak/>
        <w:t>dân cư xung quanh và làm hư hại các công trình lân cận. Mức độ rung động của các máy móc thi công thể hiện như sau:</w:t>
      </w:r>
    </w:p>
    <w:p w14:paraId="0C71BE12" w14:textId="7FCF125F" w:rsidR="00BE7AD5" w:rsidRPr="002721E8" w:rsidRDefault="004869C0" w:rsidP="009E01A1">
      <w:pPr>
        <w:pStyle w:val="Heading4"/>
        <w:spacing w:before="0" w:after="0" w:line="288" w:lineRule="auto"/>
        <w:rPr>
          <w:rFonts w:ascii="Times New Roman" w:hAnsi="Times New Roman"/>
          <w:b/>
          <w:szCs w:val="27"/>
          <w:lang w:val="vi-VN"/>
        </w:rPr>
      </w:pPr>
      <w:bookmarkStart w:id="1521" w:name="_Toc434585541"/>
      <w:bookmarkStart w:id="1522" w:name="_Toc434587865"/>
      <w:bookmarkStart w:id="1523" w:name="_Toc435067028"/>
      <w:bookmarkStart w:id="1524" w:name="_Toc436598792"/>
      <w:bookmarkStart w:id="1525" w:name="_Toc439209168"/>
      <w:bookmarkStart w:id="1526" w:name="_Hlk164157216"/>
      <w:bookmarkStart w:id="1527" w:name="_Toc83481443"/>
      <w:bookmarkStart w:id="1528" w:name="_Toc171668970"/>
      <w:r w:rsidRPr="002721E8">
        <w:rPr>
          <w:rFonts w:ascii="Times New Roman" w:hAnsi="Times New Roman"/>
          <w:b/>
          <w:szCs w:val="27"/>
          <w:lang w:val="vi-VN"/>
        </w:rPr>
        <w:t>Bảng 3.</w:t>
      </w:r>
      <w:r w:rsidR="00CC769C" w:rsidRPr="00957A03">
        <w:rPr>
          <w:rFonts w:ascii="Times New Roman" w:hAnsi="Times New Roman"/>
          <w:b/>
          <w:szCs w:val="27"/>
          <w:lang w:val="vi-VN"/>
        </w:rPr>
        <w:t>7</w:t>
      </w:r>
      <w:r w:rsidR="00BE7AD5" w:rsidRPr="002721E8">
        <w:rPr>
          <w:rFonts w:ascii="Times New Roman" w:hAnsi="Times New Roman"/>
          <w:b/>
          <w:szCs w:val="27"/>
          <w:lang w:val="vi-VN"/>
        </w:rPr>
        <w:t>. Mức độ rung của các máy móc</w:t>
      </w:r>
      <w:bookmarkEnd w:id="1519"/>
      <w:bookmarkEnd w:id="1520"/>
      <w:r w:rsidR="00BE7AD5" w:rsidRPr="002721E8">
        <w:rPr>
          <w:rFonts w:ascii="Times New Roman" w:hAnsi="Times New Roman"/>
          <w:b/>
          <w:szCs w:val="27"/>
          <w:lang w:val="vi-VN"/>
        </w:rPr>
        <w:t xml:space="preserve"> thi công</w:t>
      </w:r>
      <w:bookmarkEnd w:id="1521"/>
      <w:bookmarkEnd w:id="1522"/>
      <w:bookmarkEnd w:id="1523"/>
      <w:bookmarkEnd w:id="1524"/>
      <w:bookmarkEnd w:id="1525"/>
      <w:r w:rsidR="00BE7AD5" w:rsidRPr="002721E8">
        <w:rPr>
          <w:rFonts w:ascii="Times New Roman" w:hAnsi="Times New Roman"/>
          <w:b/>
          <w:szCs w:val="27"/>
          <w:lang w:val="vi-VN"/>
        </w:rPr>
        <w:t xml:space="preserve"> </w:t>
      </w:r>
      <w:bookmarkEnd w:id="1526"/>
      <w:r w:rsidR="00BE7AD5" w:rsidRPr="002721E8">
        <w:rPr>
          <w:rFonts w:ascii="Times New Roman" w:hAnsi="Times New Roman"/>
          <w:b/>
          <w:szCs w:val="27"/>
          <w:lang w:val="vi-VN"/>
        </w:rPr>
        <w:t>[</w:t>
      </w:r>
      <w:r w:rsidR="00513B90" w:rsidRPr="002721E8">
        <w:rPr>
          <w:rFonts w:ascii="Times New Roman" w:hAnsi="Times New Roman"/>
          <w:b/>
          <w:szCs w:val="27"/>
          <w:lang w:val="vi-VN"/>
        </w:rPr>
        <w:t>1</w:t>
      </w:r>
      <w:r w:rsidR="005917CE" w:rsidRPr="002721E8">
        <w:rPr>
          <w:rFonts w:ascii="Times New Roman" w:hAnsi="Times New Roman"/>
          <w:b/>
          <w:szCs w:val="27"/>
          <w:lang w:val="vi-VN"/>
        </w:rPr>
        <w:t>4</w:t>
      </w:r>
      <w:r w:rsidR="00BE7AD5" w:rsidRPr="002721E8">
        <w:rPr>
          <w:rFonts w:ascii="Times New Roman" w:hAnsi="Times New Roman"/>
          <w:b/>
          <w:szCs w:val="27"/>
          <w:lang w:val="vi-VN"/>
        </w:rPr>
        <w:t>]</w:t>
      </w:r>
      <w:bookmarkEnd w:id="1527"/>
      <w:bookmarkEnd w:id="1528"/>
    </w:p>
    <w:tbl>
      <w:tblPr>
        <w:tblW w:w="486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2"/>
        <w:gridCol w:w="2652"/>
        <w:gridCol w:w="2726"/>
        <w:gridCol w:w="2617"/>
      </w:tblGrid>
      <w:tr w:rsidR="00F53346" w:rsidRPr="002E2923" w14:paraId="22F7C3B0" w14:textId="77777777" w:rsidTr="001F43E9">
        <w:trPr>
          <w:cantSplit/>
          <w:trHeight w:val="85"/>
          <w:jc w:val="center"/>
        </w:trPr>
        <w:tc>
          <w:tcPr>
            <w:tcW w:w="393" w:type="pct"/>
            <w:vAlign w:val="center"/>
          </w:tcPr>
          <w:p w14:paraId="02957742" w14:textId="77777777" w:rsidR="00BE7AD5" w:rsidRPr="002E2923" w:rsidRDefault="00BE7AD5" w:rsidP="009E01A1">
            <w:pPr>
              <w:spacing w:before="20" w:after="20"/>
              <w:jc w:val="center"/>
              <w:rPr>
                <w:b/>
                <w:sz w:val="26"/>
                <w:szCs w:val="26"/>
              </w:rPr>
            </w:pPr>
            <w:r w:rsidRPr="002E2923">
              <w:rPr>
                <w:b/>
                <w:sz w:val="26"/>
                <w:szCs w:val="26"/>
              </w:rPr>
              <w:t>TT</w:t>
            </w:r>
          </w:p>
        </w:tc>
        <w:tc>
          <w:tcPr>
            <w:tcW w:w="1528" w:type="pct"/>
            <w:vAlign w:val="center"/>
          </w:tcPr>
          <w:p w14:paraId="3B0CD3BA" w14:textId="77777777" w:rsidR="00BE7AD5" w:rsidRPr="002E2923" w:rsidRDefault="00BE7AD5" w:rsidP="009E01A1">
            <w:pPr>
              <w:spacing w:before="20" w:after="20"/>
              <w:jc w:val="center"/>
              <w:rPr>
                <w:b/>
                <w:sz w:val="26"/>
                <w:szCs w:val="26"/>
              </w:rPr>
            </w:pPr>
            <w:r w:rsidRPr="002E2923">
              <w:rPr>
                <w:b/>
                <w:sz w:val="26"/>
                <w:szCs w:val="26"/>
              </w:rPr>
              <w:t>Các phương tiện</w:t>
            </w:r>
          </w:p>
        </w:tc>
        <w:tc>
          <w:tcPr>
            <w:tcW w:w="1571" w:type="pct"/>
            <w:vAlign w:val="center"/>
          </w:tcPr>
          <w:p w14:paraId="76235B9D" w14:textId="77777777" w:rsidR="00BE7AD5" w:rsidRPr="002E2923" w:rsidRDefault="00BE7AD5" w:rsidP="009E01A1">
            <w:pPr>
              <w:spacing w:before="20" w:after="20"/>
              <w:jc w:val="center"/>
              <w:rPr>
                <w:b/>
                <w:sz w:val="26"/>
                <w:szCs w:val="26"/>
              </w:rPr>
            </w:pPr>
            <w:r w:rsidRPr="002E2923">
              <w:rPr>
                <w:b/>
                <w:sz w:val="26"/>
                <w:szCs w:val="26"/>
              </w:rPr>
              <w:t>Mức độ rung động cách nguồn 10m (dB)</w:t>
            </w:r>
          </w:p>
        </w:tc>
        <w:tc>
          <w:tcPr>
            <w:tcW w:w="1508" w:type="pct"/>
            <w:vAlign w:val="center"/>
          </w:tcPr>
          <w:p w14:paraId="457E8D19" w14:textId="77777777" w:rsidR="00BE7AD5" w:rsidRPr="002E2923" w:rsidRDefault="00BE7AD5" w:rsidP="009E01A1">
            <w:pPr>
              <w:spacing w:before="20" w:after="20"/>
              <w:jc w:val="center"/>
              <w:rPr>
                <w:b/>
                <w:sz w:val="26"/>
                <w:szCs w:val="26"/>
              </w:rPr>
            </w:pPr>
            <w:r w:rsidRPr="002E2923">
              <w:rPr>
                <w:b/>
                <w:sz w:val="26"/>
                <w:szCs w:val="26"/>
              </w:rPr>
              <w:t>Mức độ rung động cách nguồn 30m (dB)</w:t>
            </w:r>
          </w:p>
        </w:tc>
      </w:tr>
      <w:tr w:rsidR="00F53346" w:rsidRPr="002E2923" w14:paraId="1974F445" w14:textId="77777777" w:rsidTr="001F43E9">
        <w:trPr>
          <w:jc w:val="center"/>
        </w:trPr>
        <w:tc>
          <w:tcPr>
            <w:tcW w:w="393" w:type="pct"/>
            <w:vAlign w:val="center"/>
          </w:tcPr>
          <w:p w14:paraId="161AF4FB" w14:textId="77777777" w:rsidR="00BE7AD5" w:rsidRPr="002E2923" w:rsidRDefault="00BE7AD5" w:rsidP="009E01A1">
            <w:pPr>
              <w:spacing w:before="20" w:after="20"/>
              <w:jc w:val="center"/>
              <w:rPr>
                <w:sz w:val="26"/>
                <w:szCs w:val="26"/>
              </w:rPr>
            </w:pPr>
            <w:r w:rsidRPr="002E2923">
              <w:rPr>
                <w:sz w:val="26"/>
                <w:szCs w:val="26"/>
              </w:rPr>
              <w:t>1</w:t>
            </w:r>
          </w:p>
        </w:tc>
        <w:tc>
          <w:tcPr>
            <w:tcW w:w="1528" w:type="pct"/>
            <w:vAlign w:val="center"/>
          </w:tcPr>
          <w:p w14:paraId="233503F2" w14:textId="77777777" w:rsidR="00BE7AD5" w:rsidRPr="002E2923" w:rsidRDefault="00BE7AD5" w:rsidP="009E01A1">
            <w:pPr>
              <w:spacing w:before="20" w:after="20"/>
              <w:jc w:val="both"/>
              <w:rPr>
                <w:sz w:val="26"/>
                <w:szCs w:val="26"/>
              </w:rPr>
            </w:pPr>
            <w:r w:rsidRPr="002E2923">
              <w:rPr>
                <w:sz w:val="26"/>
                <w:szCs w:val="26"/>
              </w:rPr>
              <w:t>Máy đào đất</w:t>
            </w:r>
          </w:p>
        </w:tc>
        <w:tc>
          <w:tcPr>
            <w:tcW w:w="1571" w:type="pct"/>
            <w:vAlign w:val="center"/>
          </w:tcPr>
          <w:p w14:paraId="43E52EAF" w14:textId="77777777" w:rsidR="00BE7AD5" w:rsidRPr="002E2923" w:rsidRDefault="00BE7AD5" w:rsidP="009E01A1">
            <w:pPr>
              <w:spacing w:before="20" w:after="20"/>
              <w:jc w:val="center"/>
              <w:rPr>
                <w:sz w:val="26"/>
                <w:szCs w:val="26"/>
              </w:rPr>
            </w:pPr>
            <w:r w:rsidRPr="002E2923">
              <w:rPr>
                <w:sz w:val="26"/>
                <w:szCs w:val="26"/>
              </w:rPr>
              <w:t>80</w:t>
            </w:r>
          </w:p>
        </w:tc>
        <w:tc>
          <w:tcPr>
            <w:tcW w:w="1508" w:type="pct"/>
            <w:vAlign w:val="bottom"/>
          </w:tcPr>
          <w:p w14:paraId="4A3CCC43" w14:textId="77777777" w:rsidR="00BE7AD5" w:rsidRPr="002E2923" w:rsidRDefault="00BE7AD5" w:rsidP="009E01A1">
            <w:pPr>
              <w:spacing w:before="20" w:after="20"/>
              <w:jc w:val="center"/>
              <w:rPr>
                <w:sz w:val="26"/>
                <w:szCs w:val="26"/>
              </w:rPr>
            </w:pPr>
            <w:r w:rsidRPr="002E2923">
              <w:rPr>
                <w:sz w:val="26"/>
                <w:szCs w:val="26"/>
              </w:rPr>
              <w:t>71</w:t>
            </w:r>
          </w:p>
        </w:tc>
      </w:tr>
      <w:tr w:rsidR="00F53346" w:rsidRPr="002E2923" w14:paraId="308F5978" w14:textId="77777777" w:rsidTr="001F43E9">
        <w:trPr>
          <w:jc w:val="center"/>
        </w:trPr>
        <w:tc>
          <w:tcPr>
            <w:tcW w:w="393" w:type="pct"/>
            <w:vAlign w:val="center"/>
          </w:tcPr>
          <w:p w14:paraId="36CBAAF2" w14:textId="77777777" w:rsidR="00BE7AD5" w:rsidRPr="002E2923" w:rsidRDefault="00BE7AD5" w:rsidP="009E01A1">
            <w:pPr>
              <w:spacing w:before="20" w:after="20"/>
              <w:jc w:val="center"/>
              <w:rPr>
                <w:sz w:val="26"/>
                <w:szCs w:val="26"/>
              </w:rPr>
            </w:pPr>
            <w:r w:rsidRPr="002E2923">
              <w:rPr>
                <w:sz w:val="26"/>
                <w:szCs w:val="26"/>
              </w:rPr>
              <w:t>2</w:t>
            </w:r>
          </w:p>
        </w:tc>
        <w:tc>
          <w:tcPr>
            <w:tcW w:w="1528" w:type="pct"/>
            <w:vAlign w:val="center"/>
          </w:tcPr>
          <w:p w14:paraId="3E69E260" w14:textId="77777777" w:rsidR="00BE7AD5" w:rsidRPr="002E2923" w:rsidRDefault="00BE7AD5" w:rsidP="009E01A1">
            <w:pPr>
              <w:spacing w:before="20" w:after="20"/>
              <w:jc w:val="both"/>
              <w:rPr>
                <w:sz w:val="26"/>
                <w:szCs w:val="26"/>
              </w:rPr>
            </w:pPr>
            <w:r w:rsidRPr="002E2923">
              <w:rPr>
                <w:sz w:val="26"/>
                <w:szCs w:val="26"/>
              </w:rPr>
              <w:t>Xe lu</w:t>
            </w:r>
          </w:p>
        </w:tc>
        <w:tc>
          <w:tcPr>
            <w:tcW w:w="1571" w:type="pct"/>
            <w:vAlign w:val="center"/>
          </w:tcPr>
          <w:p w14:paraId="7F1E5C41" w14:textId="77777777" w:rsidR="00BE7AD5" w:rsidRPr="002E2923" w:rsidRDefault="00BE7AD5" w:rsidP="009E01A1">
            <w:pPr>
              <w:spacing w:before="20" w:after="20"/>
              <w:jc w:val="center"/>
              <w:rPr>
                <w:sz w:val="26"/>
                <w:szCs w:val="26"/>
              </w:rPr>
            </w:pPr>
            <w:r w:rsidRPr="002E2923">
              <w:rPr>
                <w:sz w:val="26"/>
                <w:szCs w:val="26"/>
              </w:rPr>
              <w:t>82</w:t>
            </w:r>
          </w:p>
        </w:tc>
        <w:tc>
          <w:tcPr>
            <w:tcW w:w="1508" w:type="pct"/>
            <w:vAlign w:val="bottom"/>
          </w:tcPr>
          <w:p w14:paraId="4AC63295" w14:textId="77777777" w:rsidR="00BE7AD5" w:rsidRPr="002E2923" w:rsidRDefault="00BE7AD5" w:rsidP="009E01A1">
            <w:pPr>
              <w:spacing w:before="20" w:after="20"/>
              <w:jc w:val="center"/>
              <w:rPr>
                <w:sz w:val="26"/>
                <w:szCs w:val="26"/>
              </w:rPr>
            </w:pPr>
            <w:r w:rsidRPr="002E2923">
              <w:rPr>
                <w:sz w:val="26"/>
                <w:szCs w:val="26"/>
              </w:rPr>
              <w:t>71</w:t>
            </w:r>
          </w:p>
        </w:tc>
      </w:tr>
      <w:tr w:rsidR="00F53346" w:rsidRPr="002E2923" w14:paraId="0137BFBB" w14:textId="77777777" w:rsidTr="001F43E9">
        <w:trPr>
          <w:jc w:val="center"/>
        </w:trPr>
        <w:tc>
          <w:tcPr>
            <w:tcW w:w="393" w:type="pct"/>
            <w:vAlign w:val="center"/>
          </w:tcPr>
          <w:p w14:paraId="0668142F" w14:textId="77777777" w:rsidR="00BE7AD5" w:rsidRPr="002E2923" w:rsidRDefault="00BE7AD5" w:rsidP="009E01A1">
            <w:pPr>
              <w:spacing w:before="20" w:after="20"/>
              <w:jc w:val="center"/>
              <w:rPr>
                <w:sz w:val="26"/>
                <w:szCs w:val="26"/>
              </w:rPr>
            </w:pPr>
            <w:r w:rsidRPr="002E2923">
              <w:rPr>
                <w:sz w:val="26"/>
                <w:szCs w:val="26"/>
              </w:rPr>
              <w:t>3</w:t>
            </w:r>
          </w:p>
        </w:tc>
        <w:tc>
          <w:tcPr>
            <w:tcW w:w="1528" w:type="pct"/>
            <w:vAlign w:val="center"/>
          </w:tcPr>
          <w:p w14:paraId="61DAFC67" w14:textId="77777777" w:rsidR="00BE7AD5" w:rsidRPr="002E2923" w:rsidRDefault="00BE7AD5" w:rsidP="009E01A1">
            <w:pPr>
              <w:spacing w:before="20" w:after="20"/>
              <w:jc w:val="both"/>
              <w:rPr>
                <w:sz w:val="26"/>
                <w:szCs w:val="26"/>
              </w:rPr>
            </w:pPr>
            <w:r w:rsidRPr="002E2923">
              <w:rPr>
                <w:sz w:val="26"/>
                <w:szCs w:val="26"/>
              </w:rPr>
              <w:t xml:space="preserve">Máy khoan </w:t>
            </w:r>
          </w:p>
        </w:tc>
        <w:tc>
          <w:tcPr>
            <w:tcW w:w="1571" w:type="pct"/>
            <w:vAlign w:val="center"/>
          </w:tcPr>
          <w:p w14:paraId="2911F780" w14:textId="77777777" w:rsidR="00BE7AD5" w:rsidRPr="002E2923" w:rsidRDefault="00BE7AD5" w:rsidP="009E01A1">
            <w:pPr>
              <w:spacing w:before="20" w:after="20"/>
              <w:jc w:val="center"/>
              <w:rPr>
                <w:sz w:val="26"/>
                <w:szCs w:val="26"/>
              </w:rPr>
            </w:pPr>
            <w:r w:rsidRPr="002E2923">
              <w:rPr>
                <w:sz w:val="26"/>
                <w:szCs w:val="26"/>
              </w:rPr>
              <w:t>63</w:t>
            </w:r>
          </w:p>
        </w:tc>
        <w:tc>
          <w:tcPr>
            <w:tcW w:w="1508" w:type="pct"/>
            <w:vAlign w:val="bottom"/>
          </w:tcPr>
          <w:p w14:paraId="3150BB8C" w14:textId="77777777" w:rsidR="00BE7AD5" w:rsidRPr="002E2923" w:rsidRDefault="00BE7AD5" w:rsidP="009E01A1">
            <w:pPr>
              <w:spacing w:before="20" w:after="20"/>
              <w:jc w:val="center"/>
              <w:rPr>
                <w:sz w:val="26"/>
                <w:szCs w:val="26"/>
              </w:rPr>
            </w:pPr>
            <w:r w:rsidRPr="002E2923">
              <w:rPr>
                <w:sz w:val="26"/>
                <w:szCs w:val="26"/>
              </w:rPr>
              <w:t>55</w:t>
            </w:r>
          </w:p>
        </w:tc>
      </w:tr>
      <w:tr w:rsidR="00F53346" w:rsidRPr="002E2923" w14:paraId="53470506" w14:textId="77777777" w:rsidTr="001F43E9">
        <w:trPr>
          <w:jc w:val="center"/>
        </w:trPr>
        <w:tc>
          <w:tcPr>
            <w:tcW w:w="393" w:type="pct"/>
            <w:vAlign w:val="center"/>
          </w:tcPr>
          <w:p w14:paraId="52C3228D" w14:textId="77777777" w:rsidR="00BE7AD5" w:rsidRPr="002E2923" w:rsidRDefault="00BE7AD5" w:rsidP="009E01A1">
            <w:pPr>
              <w:spacing w:before="20" w:after="20"/>
              <w:jc w:val="center"/>
              <w:rPr>
                <w:sz w:val="26"/>
                <w:szCs w:val="26"/>
              </w:rPr>
            </w:pPr>
            <w:r w:rsidRPr="002E2923">
              <w:rPr>
                <w:sz w:val="26"/>
                <w:szCs w:val="26"/>
              </w:rPr>
              <w:t>4</w:t>
            </w:r>
          </w:p>
        </w:tc>
        <w:tc>
          <w:tcPr>
            <w:tcW w:w="1528" w:type="pct"/>
            <w:vAlign w:val="center"/>
          </w:tcPr>
          <w:p w14:paraId="23116F37" w14:textId="77777777" w:rsidR="00BE7AD5" w:rsidRPr="002E2923" w:rsidRDefault="00BE7AD5" w:rsidP="009E01A1">
            <w:pPr>
              <w:spacing w:before="20" w:after="20"/>
              <w:jc w:val="both"/>
              <w:rPr>
                <w:sz w:val="26"/>
                <w:szCs w:val="26"/>
              </w:rPr>
            </w:pPr>
            <w:r w:rsidRPr="002E2923">
              <w:rPr>
                <w:sz w:val="26"/>
                <w:szCs w:val="26"/>
              </w:rPr>
              <w:t>Máy ủi</w:t>
            </w:r>
          </w:p>
        </w:tc>
        <w:tc>
          <w:tcPr>
            <w:tcW w:w="1571" w:type="pct"/>
            <w:vAlign w:val="center"/>
          </w:tcPr>
          <w:p w14:paraId="6EE456D0" w14:textId="77777777" w:rsidR="00BE7AD5" w:rsidRPr="002E2923" w:rsidRDefault="00BE7AD5" w:rsidP="009E01A1">
            <w:pPr>
              <w:spacing w:before="20" w:after="20"/>
              <w:jc w:val="center"/>
              <w:rPr>
                <w:sz w:val="26"/>
                <w:szCs w:val="26"/>
              </w:rPr>
            </w:pPr>
            <w:r w:rsidRPr="002E2923">
              <w:rPr>
                <w:sz w:val="26"/>
                <w:szCs w:val="26"/>
              </w:rPr>
              <w:t>79</w:t>
            </w:r>
          </w:p>
        </w:tc>
        <w:tc>
          <w:tcPr>
            <w:tcW w:w="1508" w:type="pct"/>
            <w:vAlign w:val="bottom"/>
          </w:tcPr>
          <w:p w14:paraId="48E34E7E" w14:textId="77777777" w:rsidR="00BE7AD5" w:rsidRPr="002E2923" w:rsidRDefault="00BE7AD5" w:rsidP="009E01A1">
            <w:pPr>
              <w:spacing w:before="20" w:after="20"/>
              <w:jc w:val="center"/>
              <w:rPr>
                <w:sz w:val="26"/>
                <w:szCs w:val="26"/>
              </w:rPr>
            </w:pPr>
            <w:r w:rsidRPr="002E2923">
              <w:rPr>
                <w:sz w:val="26"/>
                <w:szCs w:val="26"/>
              </w:rPr>
              <w:t>69</w:t>
            </w:r>
          </w:p>
        </w:tc>
      </w:tr>
      <w:tr w:rsidR="00F53346" w:rsidRPr="002E2923" w14:paraId="79B0A711" w14:textId="77777777" w:rsidTr="001F43E9">
        <w:trPr>
          <w:jc w:val="center"/>
        </w:trPr>
        <w:tc>
          <w:tcPr>
            <w:tcW w:w="393" w:type="pct"/>
            <w:vAlign w:val="center"/>
          </w:tcPr>
          <w:p w14:paraId="66989B6F" w14:textId="77777777" w:rsidR="00BE7AD5" w:rsidRPr="002E2923" w:rsidRDefault="00BE7AD5" w:rsidP="009E01A1">
            <w:pPr>
              <w:spacing w:before="20" w:after="20"/>
              <w:jc w:val="center"/>
              <w:rPr>
                <w:sz w:val="26"/>
                <w:szCs w:val="26"/>
              </w:rPr>
            </w:pPr>
            <w:r w:rsidRPr="002E2923">
              <w:rPr>
                <w:sz w:val="26"/>
                <w:szCs w:val="26"/>
              </w:rPr>
              <w:t>5</w:t>
            </w:r>
          </w:p>
        </w:tc>
        <w:tc>
          <w:tcPr>
            <w:tcW w:w="1528" w:type="pct"/>
          </w:tcPr>
          <w:p w14:paraId="078FCC84" w14:textId="77777777" w:rsidR="00BE7AD5" w:rsidRPr="002E2923" w:rsidRDefault="00BE7AD5" w:rsidP="009E01A1">
            <w:pPr>
              <w:spacing w:before="20" w:after="20"/>
              <w:jc w:val="both"/>
              <w:rPr>
                <w:sz w:val="26"/>
                <w:szCs w:val="26"/>
              </w:rPr>
            </w:pPr>
            <w:r w:rsidRPr="002E2923">
              <w:rPr>
                <w:sz w:val="26"/>
                <w:szCs w:val="26"/>
              </w:rPr>
              <w:t>Cần trục, cần cẩu</w:t>
            </w:r>
          </w:p>
        </w:tc>
        <w:tc>
          <w:tcPr>
            <w:tcW w:w="1571" w:type="pct"/>
          </w:tcPr>
          <w:p w14:paraId="32A5999A" w14:textId="77777777" w:rsidR="00BE7AD5" w:rsidRPr="002E2923" w:rsidRDefault="00BE7AD5" w:rsidP="009E01A1">
            <w:pPr>
              <w:spacing w:before="20" w:after="20"/>
              <w:jc w:val="center"/>
              <w:rPr>
                <w:sz w:val="26"/>
                <w:szCs w:val="26"/>
              </w:rPr>
            </w:pPr>
            <w:r w:rsidRPr="002E2923">
              <w:rPr>
                <w:sz w:val="26"/>
                <w:szCs w:val="26"/>
              </w:rPr>
              <w:t>86</w:t>
            </w:r>
          </w:p>
        </w:tc>
        <w:tc>
          <w:tcPr>
            <w:tcW w:w="1508" w:type="pct"/>
          </w:tcPr>
          <w:p w14:paraId="160284E3" w14:textId="77777777" w:rsidR="00BE7AD5" w:rsidRPr="002E2923" w:rsidRDefault="00BE7AD5" w:rsidP="009E01A1">
            <w:pPr>
              <w:spacing w:before="20" w:after="20"/>
              <w:jc w:val="center"/>
              <w:rPr>
                <w:sz w:val="26"/>
                <w:szCs w:val="26"/>
              </w:rPr>
            </w:pPr>
            <w:r w:rsidRPr="002E2923">
              <w:rPr>
                <w:sz w:val="26"/>
                <w:szCs w:val="26"/>
              </w:rPr>
              <w:t>75</w:t>
            </w:r>
          </w:p>
        </w:tc>
      </w:tr>
      <w:tr w:rsidR="00F53346" w:rsidRPr="002E2923" w14:paraId="74537266" w14:textId="77777777" w:rsidTr="001F43E9">
        <w:trPr>
          <w:jc w:val="center"/>
        </w:trPr>
        <w:tc>
          <w:tcPr>
            <w:tcW w:w="393" w:type="pct"/>
            <w:vAlign w:val="center"/>
          </w:tcPr>
          <w:p w14:paraId="090636A2" w14:textId="77777777" w:rsidR="00BE7AD5" w:rsidRPr="002E2923" w:rsidRDefault="00BE7AD5" w:rsidP="009E01A1">
            <w:pPr>
              <w:spacing w:before="20" w:after="20"/>
              <w:jc w:val="center"/>
              <w:rPr>
                <w:sz w:val="26"/>
                <w:szCs w:val="26"/>
              </w:rPr>
            </w:pPr>
            <w:r w:rsidRPr="002E2923">
              <w:rPr>
                <w:sz w:val="26"/>
                <w:szCs w:val="26"/>
              </w:rPr>
              <w:t>6</w:t>
            </w:r>
          </w:p>
        </w:tc>
        <w:tc>
          <w:tcPr>
            <w:tcW w:w="1528" w:type="pct"/>
            <w:vAlign w:val="center"/>
          </w:tcPr>
          <w:p w14:paraId="4E6A9747" w14:textId="77777777" w:rsidR="00BE7AD5" w:rsidRPr="002E2923" w:rsidRDefault="00BE7AD5" w:rsidP="009E01A1">
            <w:pPr>
              <w:spacing w:before="20" w:after="20"/>
              <w:jc w:val="both"/>
              <w:rPr>
                <w:sz w:val="26"/>
                <w:szCs w:val="26"/>
              </w:rPr>
            </w:pPr>
            <w:r w:rsidRPr="002E2923">
              <w:rPr>
                <w:sz w:val="26"/>
                <w:szCs w:val="26"/>
              </w:rPr>
              <w:t>Máy nén khí</w:t>
            </w:r>
          </w:p>
        </w:tc>
        <w:tc>
          <w:tcPr>
            <w:tcW w:w="1571" w:type="pct"/>
            <w:vAlign w:val="center"/>
          </w:tcPr>
          <w:p w14:paraId="6A3A61FF" w14:textId="77777777" w:rsidR="00BE7AD5" w:rsidRPr="002E2923" w:rsidRDefault="00BE7AD5" w:rsidP="009E01A1">
            <w:pPr>
              <w:spacing w:before="20" w:after="20"/>
              <w:jc w:val="center"/>
              <w:rPr>
                <w:sz w:val="26"/>
                <w:szCs w:val="26"/>
              </w:rPr>
            </w:pPr>
            <w:r w:rsidRPr="002E2923">
              <w:rPr>
                <w:sz w:val="26"/>
                <w:szCs w:val="26"/>
              </w:rPr>
              <w:t>81</w:t>
            </w:r>
          </w:p>
        </w:tc>
        <w:tc>
          <w:tcPr>
            <w:tcW w:w="1508" w:type="pct"/>
            <w:vAlign w:val="bottom"/>
          </w:tcPr>
          <w:p w14:paraId="5CCE605B" w14:textId="77777777" w:rsidR="00BE7AD5" w:rsidRPr="002E2923" w:rsidRDefault="00BE7AD5" w:rsidP="009E01A1">
            <w:pPr>
              <w:spacing w:before="20" w:after="20"/>
              <w:jc w:val="center"/>
              <w:rPr>
                <w:sz w:val="26"/>
                <w:szCs w:val="26"/>
              </w:rPr>
            </w:pPr>
            <w:r w:rsidRPr="002E2923">
              <w:rPr>
                <w:sz w:val="26"/>
                <w:szCs w:val="26"/>
              </w:rPr>
              <w:t>71</w:t>
            </w:r>
          </w:p>
        </w:tc>
      </w:tr>
      <w:tr w:rsidR="00F53346" w:rsidRPr="002E2923" w14:paraId="7F073048" w14:textId="77777777" w:rsidTr="001F43E9">
        <w:trPr>
          <w:jc w:val="center"/>
        </w:trPr>
        <w:tc>
          <w:tcPr>
            <w:tcW w:w="393" w:type="pct"/>
            <w:vAlign w:val="center"/>
          </w:tcPr>
          <w:p w14:paraId="4058B01C" w14:textId="77777777" w:rsidR="00BE7AD5" w:rsidRPr="002E2923" w:rsidRDefault="00BE7AD5" w:rsidP="009E01A1">
            <w:pPr>
              <w:spacing w:before="20" w:after="20"/>
              <w:jc w:val="center"/>
              <w:rPr>
                <w:sz w:val="26"/>
                <w:szCs w:val="26"/>
              </w:rPr>
            </w:pPr>
            <w:r w:rsidRPr="002E2923">
              <w:rPr>
                <w:sz w:val="26"/>
                <w:szCs w:val="26"/>
              </w:rPr>
              <w:t>7</w:t>
            </w:r>
          </w:p>
        </w:tc>
        <w:tc>
          <w:tcPr>
            <w:tcW w:w="1528" w:type="pct"/>
          </w:tcPr>
          <w:p w14:paraId="25690228" w14:textId="77777777" w:rsidR="00BE7AD5" w:rsidRPr="002E2923" w:rsidRDefault="00BE7AD5" w:rsidP="009E01A1">
            <w:pPr>
              <w:spacing w:before="20" w:after="20"/>
              <w:jc w:val="both"/>
              <w:rPr>
                <w:sz w:val="26"/>
                <w:szCs w:val="26"/>
              </w:rPr>
            </w:pPr>
            <w:r w:rsidRPr="002E2923">
              <w:rPr>
                <w:sz w:val="26"/>
                <w:szCs w:val="26"/>
              </w:rPr>
              <w:t>Máy trộn bê tông</w:t>
            </w:r>
          </w:p>
        </w:tc>
        <w:tc>
          <w:tcPr>
            <w:tcW w:w="1571" w:type="pct"/>
          </w:tcPr>
          <w:p w14:paraId="48848628" w14:textId="77777777" w:rsidR="00BE7AD5" w:rsidRPr="002E2923" w:rsidRDefault="00BE7AD5" w:rsidP="009E01A1">
            <w:pPr>
              <w:spacing w:before="20" w:after="20"/>
              <w:jc w:val="center"/>
              <w:rPr>
                <w:sz w:val="26"/>
                <w:szCs w:val="26"/>
              </w:rPr>
            </w:pPr>
            <w:r w:rsidRPr="002E2923">
              <w:rPr>
                <w:sz w:val="26"/>
                <w:szCs w:val="26"/>
              </w:rPr>
              <w:t>88</w:t>
            </w:r>
          </w:p>
        </w:tc>
        <w:tc>
          <w:tcPr>
            <w:tcW w:w="1508" w:type="pct"/>
          </w:tcPr>
          <w:p w14:paraId="1F1B8D44" w14:textId="77777777" w:rsidR="00BE7AD5" w:rsidRPr="002E2923" w:rsidRDefault="00BE7AD5" w:rsidP="009E01A1">
            <w:pPr>
              <w:spacing w:before="20" w:after="20"/>
              <w:jc w:val="center"/>
              <w:rPr>
                <w:sz w:val="26"/>
                <w:szCs w:val="26"/>
              </w:rPr>
            </w:pPr>
            <w:r w:rsidRPr="002E2923">
              <w:rPr>
                <w:sz w:val="26"/>
                <w:szCs w:val="26"/>
              </w:rPr>
              <w:t>73</w:t>
            </w:r>
          </w:p>
        </w:tc>
      </w:tr>
      <w:tr w:rsidR="00F53346" w:rsidRPr="002E2923" w14:paraId="54CCB5EF" w14:textId="77777777" w:rsidTr="001F43E9">
        <w:trPr>
          <w:jc w:val="center"/>
        </w:trPr>
        <w:tc>
          <w:tcPr>
            <w:tcW w:w="393" w:type="pct"/>
            <w:vAlign w:val="center"/>
          </w:tcPr>
          <w:p w14:paraId="51D43E67" w14:textId="77777777" w:rsidR="00BE7AD5" w:rsidRPr="002E2923" w:rsidRDefault="00BE7AD5" w:rsidP="009E01A1">
            <w:pPr>
              <w:spacing w:before="20" w:after="20"/>
              <w:jc w:val="center"/>
              <w:rPr>
                <w:sz w:val="26"/>
                <w:szCs w:val="26"/>
              </w:rPr>
            </w:pPr>
            <w:r w:rsidRPr="002E2923">
              <w:rPr>
                <w:sz w:val="26"/>
                <w:szCs w:val="26"/>
              </w:rPr>
              <w:t>8</w:t>
            </w:r>
          </w:p>
        </w:tc>
        <w:tc>
          <w:tcPr>
            <w:tcW w:w="1528" w:type="pct"/>
            <w:vAlign w:val="center"/>
          </w:tcPr>
          <w:p w14:paraId="566AE62F" w14:textId="77777777" w:rsidR="00BE7AD5" w:rsidRPr="002E2923" w:rsidRDefault="00BE7AD5" w:rsidP="009E01A1">
            <w:pPr>
              <w:spacing w:before="20" w:after="20"/>
              <w:jc w:val="both"/>
              <w:rPr>
                <w:sz w:val="26"/>
                <w:szCs w:val="26"/>
              </w:rPr>
            </w:pPr>
            <w:r w:rsidRPr="002E2923">
              <w:rPr>
                <w:sz w:val="26"/>
                <w:szCs w:val="26"/>
              </w:rPr>
              <w:t>Máy đào</w:t>
            </w:r>
          </w:p>
        </w:tc>
        <w:tc>
          <w:tcPr>
            <w:tcW w:w="1571" w:type="pct"/>
            <w:vAlign w:val="center"/>
          </w:tcPr>
          <w:p w14:paraId="5E0D8113" w14:textId="77777777" w:rsidR="00BE7AD5" w:rsidRPr="002E2923" w:rsidRDefault="00BE7AD5" w:rsidP="009E01A1">
            <w:pPr>
              <w:spacing w:before="20" w:after="20"/>
              <w:jc w:val="center"/>
              <w:rPr>
                <w:sz w:val="26"/>
                <w:szCs w:val="26"/>
              </w:rPr>
            </w:pPr>
            <w:r w:rsidRPr="002E2923">
              <w:rPr>
                <w:sz w:val="26"/>
                <w:szCs w:val="26"/>
              </w:rPr>
              <w:t>85</w:t>
            </w:r>
          </w:p>
        </w:tc>
        <w:tc>
          <w:tcPr>
            <w:tcW w:w="1508" w:type="pct"/>
            <w:vAlign w:val="bottom"/>
          </w:tcPr>
          <w:p w14:paraId="471D943D" w14:textId="77777777" w:rsidR="00BE7AD5" w:rsidRPr="002E2923" w:rsidRDefault="00BE7AD5" w:rsidP="009E01A1">
            <w:pPr>
              <w:spacing w:before="20" w:after="20"/>
              <w:jc w:val="center"/>
              <w:rPr>
                <w:sz w:val="26"/>
                <w:szCs w:val="26"/>
              </w:rPr>
            </w:pPr>
            <w:r w:rsidRPr="002E2923">
              <w:rPr>
                <w:sz w:val="26"/>
                <w:szCs w:val="26"/>
              </w:rPr>
              <w:t>73</w:t>
            </w:r>
          </w:p>
        </w:tc>
      </w:tr>
      <w:tr w:rsidR="00C45F07" w:rsidRPr="002E2923" w14:paraId="48BE94F4" w14:textId="77777777" w:rsidTr="001F43E9">
        <w:trPr>
          <w:cantSplit/>
          <w:jc w:val="center"/>
        </w:trPr>
        <w:tc>
          <w:tcPr>
            <w:tcW w:w="1921" w:type="pct"/>
            <w:gridSpan w:val="2"/>
            <w:tcBorders>
              <w:bottom w:val="single" w:sz="4" w:space="0" w:color="auto"/>
            </w:tcBorders>
            <w:vAlign w:val="center"/>
          </w:tcPr>
          <w:p w14:paraId="4C6C807E" w14:textId="77777777" w:rsidR="00BE7AD5" w:rsidRPr="002E2923" w:rsidRDefault="00BE7AD5" w:rsidP="009E01A1">
            <w:pPr>
              <w:spacing w:before="20" w:after="20"/>
              <w:jc w:val="center"/>
              <w:rPr>
                <w:b/>
                <w:sz w:val="26"/>
                <w:szCs w:val="26"/>
              </w:rPr>
            </w:pPr>
            <w:r w:rsidRPr="002E2923">
              <w:rPr>
                <w:b/>
                <w:sz w:val="26"/>
                <w:szCs w:val="26"/>
              </w:rPr>
              <w:t>QCVN 27:2010/BTNMT</w:t>
            </w:r>
          </w:p>
        </w:tc>
        <w:tc>
          <w:tcPr>
            <w:tcW w:w="3079" w:type="pct"/>
            <w:gridSpan w:val="2"/>
            <w:tcBorders>
              <w:bottom w:val="single" w:sz="4" w:space="0" w:color="auto"/>
            </w:tcBorders>
            <w:vAlign w:val="center"/>
          </w:tcPr>
          <w:p w14:paraId="798A4679" w14:textId="77777777" w:rsidR="00BE7AD5" w:rsidRPr="002E2923" w:rsidRDefault="00BE7AD5" w:rsidP="009E01A1">
            <w:pPr>
              <w:spacing w:before="20" w:after="20"/>
              <w:jc w:val="center"/>
              <w:rPr>
                <w:sz w:val="26"/>
                <w:szCs w:val="26"/>
                <w:lang w:val="pt-BR"/>
              </w:rPr>
            </w:pPr>
            <w:r w:rsidRPr="002E2923">
              <w:rPr>
                <w:sz w:val="26"/>
                <w:szCs w:val="26"/>
                <w:lang w:val="pt-BR"/>
              </w:rPr>
              <w:t>75</w:t>
            </w:r>
          </w:p>
        </w:tc>
      </w:tr>
    </w:tbl>
    <w:p w14:paraId="52653E5D" w14:textId="1ED4A29C" w:rsidR="00BE7AD5" w:rsidRPr="002721E8" w:rsidRDefault="00BE7AD5" w:rsidP="009E01A1">
      <w:pPr>
        <w:spacing w:line="288" w:lineRule="auto"/>
        <w:ind w:firstLine="567"/>
        <w:jc w:val="both"/>
        <w:rPr>
          <w:rFonts w:eastAsia="TimesNewRomanPSMT"/>
          <w:sz w:val="27"/>
          <w:szCs w:val="27"/>
          <w:lang w:val="pt-BR"/>
        </w:rPr>
      </w:pPr>
      <w:r w:rsidRPr="002E2923">
        <w:rPr>
          <w:sz w:val="27"/>
          <w:szCs w:val="27"/>
          <w:u w:val="single"/>
        </w:rPr>
        <w:t>Đánh giá tác động</w:t>
      </w:r>
      <w:r w:rsidRPr="002E2923">
        <w:rPr>
          <w:sz w:val="27"/>
          <w:szCs w:val="27"/>
        </w:rPr>
        <w:t xml:space="preserve">: </w:t>
      </w:r>
      <w:r w:rsidRPr="002E2923">
        <w:rPr>
          <w:rFonts w:eastAsia="TimesNewRomanPSMT"/>
          <w:sz w:val="27"/>
          <w:szCs w:val="27"/>
        </w:rPr>
        <w:t xml:space="preserve">Qua bảng trên cho thấy ở khoảng cách &gt;30 m, mức rung từ các máy móc thi công bảo đảm giới hạn cho phép theo QCVN 27:2010/BTNMT đối với hoạt động xây dựng là 75 dB. Tuy nhiên ở khoảng cách &lt;10 m, người công nhân </w:t>
      </w:r>
      <w:r w:rsidR="00F54B1C" w:rsidRPr="002E2923">
        <w:rPr>
          <w:rFonts w:eastAsia="TimesNewRomanPSMT"/>
          <w:sz w:val="27"/>
          <w:szCs w:val="27"/>
        </w:rPr>
        <w:t>thi công</w:t>
      </w:r>
      <w:r w:rsidRPr="002E2923">
        <w:rPr>
          <w:rFonts w:eastAsia="TimesNewRomanPSMT"/>
          <w:sz w:val="27"/>
          <w:szCs w:val="27"/>
        </w:rPr>
        <w:t xml:space="preserve"> và các hộ dân sống gần khu vực dự án sẽ bị ảnh hưởng bởi độ</w:t>
      </w:r>
      <w:r w:rsidR="000F2B5C" w:rsidRPr="002E2923">
        <w:rPr>
          <w:rFonts w:eastAsia="TimesNewRomanPSMT"/>
          <w:sz w:val="27"/>
          <w:szCs w:val="27"/>
        </w:rPr>
        <w:t xml:space="preserve"> rung</w:t>
      </w:r>
      <w:r w:rsidRPr="002E2923">
        <w:rPr>
          <w:sz w:val="27"/>
          <w:szCs w:val="27"/>
          <w:lang w:val="pt-BR"/>
        </w:rPr>
        <w:t>. Trong trường hợp với độ rung lớn sẽ ảnh hưởng đến các công trình này như làm nứt nẻ nhà dân sống gần khu vực dự án và công trình lân cận, ảnh hưởng đến tâm lý cũng như tính mạng của người dân. V</w:t>
      </w:r>
      <w:r w:rsidRPr="002721E8">
        <w:rPr>
          <w:rFonts w:eastAsia="TimesNewRomanPSMT"/>
          <w:sz w:val="27"/>
          <w:szCs w:val="27"/>
          <w:lang w:val="pt-BR"/>
        </w:rPr>
        <w:t xml:space="preserve">ì vậy, </w:t>
      </w:r>
      <w:r w:rsidR="00DC14ED" w:rsidRPr="002721E8">
        <w:rPr>
          <w:rFonts w:eastAsia="TimesNewRomanPSMT"/>
          <w:sz w:val="27"/>
          <w:szCs w:val="27"/>
          <w:lang w:val="pt-BR"/>
        </w:rPr>
        <w:t xml:space="preserve">Chủ dự án sẽ yêu cầu </w:t>
      </w:r>
      <w:r w:rsidRPr="002721E8">
        <w:rPr>
          <w:rFonts w:eastAsia="TimesNewRomanPSMT"/>
          <w:sz w:val="27"/>
          <w:szCs w:val="27"/>
          <w:lang w:val="pt-BR"/>
        </w:rPr>
        <w:t>Nhà thầu thi công phải áp dụng các biện pháp giảm thiểu để bảo đảm sức khoẻ cho công nhân lao động trên công trường</w:t>
      </w:r>
      <w:r w:rsidR="00DC14ED" w:rsidRPr="002721E8">
        <w:rPr>
          <w:rFonts w:eastAsia="TimesNewRomanPSMT"/>
          <w:sz w:val="27"/>
          <w:szCs w:val="27"/>
          <w:lang w:val="pt-BR"/>
        </w:rPr>
        <w:t>, công trình lân cận</w:t>
      </w:r>
      <w:r w:rsidRPr="002721E8">
        <w:rPr>
          <w:rFonts w:eastAsia="TimesNewRomanPSMT"/>
          <w:sz w:val="27"/>
          <w:szCs w:val="27"/>
          <w:lang w:val="pt-BR"/>
        </w:rPr>
        <w:t xml:space="preserve"> người dân sống gần khu vực dự án.</w:t>
      </w:r>
    </w:p>
    <w:p w14:paraId="6DAD6398" w14:textId="59F74AC2" w:rsidR="00BE3CE5" w:rsidRPr="002E2923" w:rsidRDefault="002665C2" w:rsidP="009E01A1">
      <w:pPr>
        <w:spacing w:line="288" w:lineRule="auto"/>
        <w:jc w:val="both"/>
        <w:rPr>
          <w:i/>
          <w:sz w:val="27"/>
          <w:szCs w:val="27"/>
          <w:lang w:val="pt-BR" w:eastAsia="ja-JP"/>
        </w:rPr>
      </w:pPr>
      <w:bookmarkStart w:id="1529" w:name="_Toc333822195"/>
      <w:bookmarkStart w:id="1530" w:name="_Toc335202755"/>
      <w:bookmarkEnd w:id="1512"/>
      <w:bookmarkEnd w:id="1513"/>
      <w:r w:rsidRPr="002E2923">
        <w:rPr>
          <w:i/>
          <w:sz w:val="27"/>
          <w:szCs w:val="27"/>
          <w:lang w:val="pt-BR" w:eastAsia="ja-JP"/>
        </w:rPr>
        <w:t>e</w:t>
      </w:r>
      <w:r w:rsidR="00BE3CE5" w:rsidRPr="002E2923">
        <w:rPr>
          <w:i/>
          <w:sz w:val="27"/>
          <w:szCs w:val="27"/>
          <w:lang w:val="pt-BR" w:eastAsia="ja-JP"/>
        </w:rPr>
        <w:t>. Đánh giá, dự báo tác động đến kinh tế xã hội</w:t>
      </w:r>
      <w:bookmarkEnd w:id="1529"/>
      <w:bookmarkEnd w:id="1530"/>
    </w:p>
    <w:p w14:paraId="2FD2B176" w14:textId="77777777" w:rsidR="00BE3CE5" w:rsidRPr="002721E8" w:rsidRDefault="00BE3CE5" w:rsidP="009E01A1">
      <w:pPr>
        <w:pStyle w:val="b4"/>
        <w:spacing w:before="0" w:after="0"/>
        <w:ind w:firstLine="567"/>
        <w:rPr>
          <w:i w:val="0"/>
          <w:spacing w:val="-2"/>
          <w:sz w:val="27"/>
          <w:szCs w:val="27"/>
          <w:lang w:val="pt-BR"/>
        </w:rPr>
      </w:pPr>
      <w:r w:rsidRPr="002721E8">
        <w:rPr>
          <w:i w:val="0"/>
          <w:spacing w:val="-2"/>
          <w:sz w:val="27"/>
          <w:szCs w:val="27"/>
          <w:lang w:val="pt-BR"/>
        </w:rPr>
        <w:t xml:space="preserve">- Quá trình thi công làm phát sinh chất thải rắn, khí thải, bụi, tiếng ồn, độ rung,... ảnh hưởng đến môi trường không khí, môi trường đất, chất lượng nguồn nước mặt, nước ngầm, ảnh hưởng đến sức khỏe của công nhân lao động và người dân lân cận khu vực </w:t>
      </w:r>
      <w:r w:rsidR="00096FB5" w:rsidRPr="002721E8">
        <w:rPr>
          <w:i w:val="0"/>
          <w:spacing w:val="-2"/>
          <w:sz w:val="27"/>
          <w:szCs w:val="27"/>
          <w:lang w:val="pt-BR"/>
        </w:rPr>
        <w:t>Dự án</w:t>
      </w:r>
      <w:r w:rsidRPr="002721E8">
        <w:rPr>
          <w:i w:val="0"/>
          <w:spacing w:val="-2"/>
          <w:sz w:val="27"/>
          <w:szCs w:val="27"/>
          <w:lang w:val="pt-BR"/>
        </w:rPr>
        <w:t>.</w:t>
      </w:r>
    </w:p>
    <w:p w14:paraId="40EEBD6E" w14:textId="77777777" w:rsidR="00373B30" w:rsidRPr="002721E8" w:rsidRDefault="00373B30" w:rsidP="009E01A1">
      <w:pPr>
        <w:spacing w:line="288" w:lineRule="auto"/>
        <w:ind w:firstLine="562"/>
        <w:jc w:val="both"/>
        <w:rPr>
          <w:sz w:val="27"/>
          <w:szCs w:val="27"/>
          <w:highlight w:val="white"/>
          <w:lang w:val="pt-BR"/>
        </w:rPr>
      </w:pPr>
      <w:r w:rsidRPr="002721E8">
        <w:rPr>
          <w:sz w:val="27"/>
          <w:szCs w:val="27"/>
          <w:highlight w:val="white"/>
          <w:lang w:val="pt-BR"/>
        </w:rPr>
        <w:t>- Hoạt động của phương tiện vận tải trong thời gian thi công làm tăng mật độ giao thông l</w:t>
      </w:r>
      <w:r w:rsidRPr="002721E8">
        <w:rPr>
          <w:sz w:val="27"/>
          <w:szCs w:val="27"/>
          <w:lang w:val="pt-BR"/>
        </w:rPr>
        <w:t>à ả</w:t>
      </w:r>
      <w:r w:rsidRPr="002721E8">
        <w:rPr>
          <w:sz w:val="27"/>
          <w:szCs w:val="27"/>
          <w:highlight w:val="white"/>
          <w:lang w:val="pt-BR"/>
        </w:rPr>
        <w:t>nh hưởng đến hoạt động đi lại của người dân trong khu vực.</w:t>
      </w:r>
    </w:p>
    <w:p w14:paraId="21E5FC54" w14:textId="77777777" w:rsidR="00CD2AA8" w:rsidRPr="002721E8" w:rsidRDefault="00CD2AA8" w:rsidP="009E01A1">
      <w:pPr>
        <w:spacing w:line="288" w:lineRule="auto"/>
        <w:ind w:firstLine="562"/>
        <w:jc w:val="both"/>
        <w:rPr>
          <w:spacing w:val="-2"/>
          <w:sz w:val="27"/>
          <w:szCs w:val="27"/>
          <w:highlight w:val="white"/>
          <w:lang w:val="pt-BR"/>
        </w:rPr>
      </w:pPr>
      <w:r w:rsidRPr="002721E8">
        <w:rPr>
          <w:spacing w:val="-2"/>
          <w:sz w:val="27"/>
          <w:szCs w:val="27"/>
          <w:highlight w:val="white"/>
          <w:lang w:val="pt-BR"/>
        </w:rPr>
        <w:t xml:space="preserve">- Việc tập trung một lượng công nhân khá lớn trong thời gian xây dựng có thể ảnh hưởng tới an ninh trật tự xã hội khu vực Dự án. </w:t>
      </w:r>
    </w:p>
    <w:p w14:paraId="0F0DF46A" w14:textId="77777777" w:rsidR="00CD2AA8" w:rsidRPr="002721E8" w:rsidRDefault="00CD2AA8" w:rsidP="009E01A1">
      <w:pPr>
        <w:spacing w:line="288" w:lineRule="auto"/>
        <w:ind w:firstLine="562"/>
        <w:jc w:val="both"/>
        <w:rPr>
          <w:sz w:val="27"/>
          <w:szCs w:val="27"/>
          <w:highlight w:val="white"/>
          <w:lang w:val="pt-BR"/>
        </w:rPr>
      </w:pPr>
      <w:r w:rsidRPr="002721E8">
        <w:rPr>
          <w:sz w:val="27"/>
          <w:szCs w:val="27"/>
          <w:highlight w:val="white"/>
          <w:lang w:val="pt-BR"/>
        </w:rPr>
        <w:t>- Độ ồn tác động đến sức khỏe công nhân và người dân.</w:t>
      </w:r>
    </w:p>
    <w:p w14:paraId="4AFB0E92" w14:textId="77777777" w:rsidR="002665C2" w:rsidRPr="002721E8" w:rsidRDefault="002665C2" w:rsidP="009E01A1">
      <w:pPr>
        <w:spacing w:line="288" w:lineRule="auto"/>
        <w:ind w:firstLine="562"/>
        <w:jc w:val="both"/>
        <w:rPr>
          <w:sz w:val="27"/>
          <w:szCs w:val="27"/>
          <w:highlight w:val="white"/>
          <w:lang w:val="pt-BR"/>
        </w:rPr>
      </w:pPr>
      <w:bookmarkStart w:id="1531" w:name="_Toc24638187"/>
      <w:bookmarkStart w:id="1532" w:name="_Toc26017750"/>
      <w:bookmarkStart w:id="1533" w:name="_Toc34118070"/>
      <w:bookmarkStart w:id="1534" w:name="_Toc81036483"/>
      <w:bookmarkStart w:id="1535" w:name="_Toc81699709"/>
      <w:bookmarkStart w:id="1536" w:name="_Toc90683436"/>
      <w:bookmarkStart w:id="1537" w:name="_Toc90683529"/>
      <w:r w:rsidRPr="002721E8">
        <w:rPr>
          <w:sz w:val="27"/>
          <w:szCs w:val="27"/>
          <w:highlight w:val="white"/>
          <w:lang w:val="pt-BR"/>
        </w:rPr>
        <w:t>- Bụi phát sinh trong quá trình thi công xây dựng ảnh hưởng đến sức khỏe của công nhân lao động trực tiếp và người dân sinh sống xung quanh.</w:t>
      </w:r>
    </w:p>
    <w:p w14:paraId="1C6AE051" w14:textId="77777777" w:rsidR="002665C2" w:rsidRPr="002721E8" w:rsidRDefault="002665C2" w:rsidP="009E01A1">
      <w:pPr>
        <w:spacing w:line="288" w:lineRule="auto"/>
        <w:ind w:firstLine="567"/>
        <w:jc w:val="both"/>
        <w:rPr>
          <w:sz w:val="27"/>
          <w:szCs w:val="27"/>
          <w:lang w:val="pt-BR"/>
        </w:rPr>
      </w:pPr>
      <w:r w:rsidRPr="002721E8">
        <w:rPr>
          <w:sz w:val="27"/>
          <w:szCs w:val="27"/>
          <w:lang w:val="pt-BR"/>
        </w:rPr>
        <w:t>Ngoài các tác động tiêu cực trên thì giai đoạn thi công cũng có tác động tích cực là góp phần giải quyết nhu cầu việc làm; tăng thu nhập tạm thời cho người lao động; kích thích phát triển một số loại hình dịch vụ như kinh doanh ăn uống, giải khát phục vụ cho công nhân.</w:t>
      </w:r>
    </w:p>
    <w:p w14:paraId="60DC06E9" w14:textId="6C6CB7FC" w:rsidR="00BE3CE5" w:rsidRPr="002E2923" w:rsidRDefault="00C20BCD" w:rsidP="009E01A1">
      <w:pPr>
        <w:spacing w:line="288" w:lineRule="auto"/>
        <w:jc w:val="both"/>
        <w:outlineLvl w:val="0"/>
        <w:rPr>
          <w:i/>
          <w:sz w:val="27"/>
          <w:szCs w:val="27"/>
          <w:lang w:val="nl-NL"/>
        </w:rPr>
      </w:pPr>
      <w:bookmarkStart w:id="1538" w:name="_Toc115340201"/>
      <w:bookmarkStart w:id="1539" w:name="_Toc115535043"/>
      <w:bookmarkStart w:id="1540" w:name="_Toc130817210"/>
      <w:bookmarkStart w:id="1541" w:name="_Toc164155877"/>
      <w:r w:rsidRPr="002E2923">
        <w:rPr>
          <w:i/>
          <w:sz w:val="27"/>
          <w:szCs w:val="27"/>
          <w:lang w:val="nl-NL"/>
        </w:rPr>
        <w:lastRenderedPageBreak/>
        <w:t>3.1.1.6</w:t>
      </w:r>
      <w:r w:rsidR="00BE3CE5" w:rsidRPr="002E2923">
        <w:rPr>
          <w:i/>
          <w:sz w:val="27"/>
          <w:szCs w:val="27"/>
          <w:lang w:val="nl-NL"/>
        </w:rPr>
        <w:t xml:space="preserve">. Đánh giá, dự báo tác động gây nên bởi các sự cố </w:t>
      </w:r>
      <w:r w:rsidR="00352837" w:rsidRPr="002E2923">
        <w:rPr>
          <w:i/>
          <w:sz w:val="27"/>
          <w:szCs w:val="27"/>
          <w:lang w:val="nl-NL"/>
        </w:rPr>
        <w:t xml:space="preserve">môi trường </w:t>
      </w:r>
      <w:r w:rsidR="00BE3CE5" w:rsidRPr="002E2923">
        <w:rPr>
          <w:i/>
          <w:sz w:val="27"/>
          <w:szCs w:val="27"/>
          <w:lang w:val="nl-NL"/>
        </w:rPr>
        <w:t xml:space="preserve">của </w:t>
      </w:r>
      <w:r w:rsidR="00096FB5" w:rsidRPr="002E2923">
        <w:rPr>
          <w:i/>
          <w:sz w:val="27"/>
          <w:szCs w:val="27"/>
          <w:lang w:val="nl-NL"/>
        </w:rPr>
        <w:t>Dự án</w:t>
      </w:r>
      <w:bookmarkEnd w:id="1531"/>
      <w:bookmarkEnd w:id="1532"/>
      <w:bookmarkEnd w:id="1533"/>
      <w:bookmarkEnd w:id="1534"/>
      <w:bookmarkEnd w:id="1535"/>
      <w:bookmarkEnd w:id="1536"/>
      <w:bookmarkEnd w:id="1537"/>
      <w:bookmarkEnd w:id="1538"/>
      <w:bookmarkEnd w:id="1539"/>
      <w:bookmarkEnd w:id="1540"/>
      <w:bookmarkEnd w:id="1541"/>
      <w:r w:rsidR="00BE3CE5" w:rsidRPr="002E2923">
        <w:rPr>
          <w:i/>
          <w:sz w:val="27"/>
          <w:szCs w:val="27"/>
          <w:lang w:val="nl-NL"/>
        </w:rPr>
        <w:t xml:space="preserve"> </w:t>
      </w:r>
    </w:p>
    <w:p w14:paraId="74020BE2" w14:textId="77777777" w:rsidR="00BE3CE5" w:rsidRPr="002E2923" w:rsidRDefault="00C20BCD" w:rsidP="009E01A1">
      <w:pPr>
        <w:spacing w:line="288" w:lineRule="auto"/>
        <w:jc w:val="both"/>
        <w:rPr>
          <w:i/>
          <w:sz w:val="27"/>
          <w:szCs w:val="27"/>
          <w:lang w:val="de-DE"/>
        </w:rPr>
      </w:pPr>
      <w:r w:rsidRPr="002E2923">
        <w:rPr>
          <w:i/>
          <w:sz w:val="27"/>
          <w:szCs w:val="27"/>
          <w:lang w:val="pt-BR" w:eastAsia="ja-JP"/>
        </w:rPr>
        <w:t>a.</w:t>
      </w:r>
      <w:r w:rsidR="00BE3CE5" w:rsidRPr="002E2923">
        <w:rPr>
          <w:i/>
          <w:sz w:val="27"/>
          <w:szCs w:val="27"/>
          <w:lang w:val="pt-BR" w:eastAsia="ja-JP"/>
        </w:rPr>
        <w:t xml:space="preserve"> </w:t>
      </w:r>
      <w:r w:rsidR="003421B2" w:rsidRPr="002E2923">
        <w:rPr>
          <w:i/>
          <w:sz w:val="27"/>
          <w:szCs w:val="27"/>
          <w:lang w:val="de-DE"/>
        </w:rPr>
        <w:t>S</w:t>
      </w:r>
      <w:r w:rsidR="00BE3CE5" w:rsidRPr="002E2923">
        <w:rPr>
          <w:i/>
          <w:sz w:val="27"/>
          <w:szCs w:val="27"/>
          <w:lang w:val="de-DE"/>
        </w:rPr>
        <w:t>ự cố cháy nổ</w:t>
      </w:r>
    </w:p>
    <w:p w14:paraId="19526688" w14:textId="77777777" w:rsidR="002665C2" w:rsidRPr="002721E8" w:rsidRDefault="002665C2" w:rsidP="009E01A1">
      <w:pPr>
        <w:spacing w:line="288" w:lineRule="auto"/>
        <w:ind w:firstLine="567"/>
        <w:jc w:val="both"/>
        <w:rPr>
          <w:sz w:val="27"/>
          <w:szCs w:val="27"/>
          <w:lang w:val="nl-NL"/>
        </w:rPr>
      </w:pPr>
      <w:r w:rsidRPr="002721E8">
        <w:rPr>
          <w:sz w:val="27"/>
          <w:szCs w:val="27"/>
          <w:lang w:val="nl-NL"/>
        </w:rPr>
        <w:t>Bom mìn và vật nổ còn sót lại sau chiến tranh sẽ được rà phá cẩn thận để phục vụ cho công tác giải phóng mặt bằng xây dựng tuyến đường và đảm bảo an toàn cho công trình. Vị trí ra phá bom mìn là các khu vực cần mở rộng đường, đào hố lắp đặt cống. Công tác này sẽ được thực hiện bởi các đơn vị chuyên ngành rà phá bom mìn của quân đội. Trong quá trình rà và phá bom mìn thường sẽ gây nguy hiểm cho con người và gia súc nếu tiếp cận khu vực thực hiện. Do đó, Chủ dự án và đơn vị chuyên trách rà phá bom mìn sẽ phải sử dụng hàng rào bảo vệ và biển cảnh báo nhằm hạn chế rủi ro nguy hiểm có thể xảy ra đối với người dân và gia súc.</w:t>
      </w:r>
    </w:p>
    <w:p w14:paraId="09342416" w14:textId="77777777" w:rsidR="002665C2" w:rsidRPr="002721E8" w:rsidRDefault="002665C2" w:rsidP="009E01A1">
      <w:pPr>
        <w:spacing w:line="288" w:lineRule="auto"/>
        <w:ind w:firstLine="567"/>
        <w:jc w:val="both"/>
        <w:rPr>
          <w:sz w:val="27"/>
          <w:szCs w:val="27"/>
          <w:lang w:val="nl-NL"/>
        </w:rPr>
      </w:pPr>
      <w:r w:rsidRPr="002721E8">
        <w:rPr>
          <w:sz w:val="27"/>
          <w:szCs w:val="27"/>
          <w:lang w:val="nl-NL"/>
        </w:rPr>
        <w:t>- Sự cố cháy nổ thông thường: Khả năng gây cháy nổ có thể được chia thành những nhóm chính:</w:t>
      </w:r>
    </w:p>
    <w:p w14:paraId="305907B5" w14:textId="77777777" w:rsidR="002665C2" w:rsidRPr="002721E8" w:rsidRDefault="002665C2" w:rsidP="009E01A1">
      <w:pPr>
        <w:spacing w:line="288" w:lineRule="auto"/>
        <w:ind w:firstLine="567"/>
        <w:jc w:val="both"/>
        <w:rPr>
          <w:sz w:val="27"/>
          <w:szCs w:val="27"/>
          <w:lang w:val="nl-NL"/>
        </w:rPr>
      </w:pPr>
      <w:r w:rsidRPr="002721E8">
        <w:rPr>
          <w:sz w:val="27"/>
          <w:szCs w:val="27"/>
          <w:lang w:val="nl-NL"/>
        </w:rPr>
        <w:t>+ Bất cẩn trong việc thực hiện các biện pháp an toàn PCCC (lưu trữ nhiên liệu, gas… không đúng quy định).</w:t>
      </w:r>
    </w:p>
    <w:p w14:paraId="62896891" w14:textId="77777777" w:rsidR="002665C2" w:rsidRPr="002721E8" w:rsidRDefault="002665C2" w:rsidP="009E01A1">
      <w:pPr>
        <w:spacing w:line="288" w:lineRule="auto"/>
        <w:ind w:firstLine="567"/>
        <w:jc w:val="both"/>
        <w:rPr>
          <w:sz w:val="27"/>
          <w:szCs w:val="27"/>
          <w:lang w:val="nl-NL"/>
        </w:rPr>
      </w:pPr>
      <w:r w:rsidRPr="002721E8">
        <w:rPr>
          <w:sz w:val="27"/>
          <w:szCs w:val="27"/>
          <w:lang w:val="nl-NL"/>
        </w:rPr>
        <w:t>+ Sự cố về các thiết bị điện: chập và gây cháy tại các điểm tiếp xúc, các mối nối không đảm bảo an toàn hoặc chập mạch do mưa.</w:t>
      </w:r>
    </w:p>
    <w:p w14:paraId="4C7D7D42" w14:textId="77777777" w:rsidR="002665C2" w:rsidRPr="002721E8" w:rsidRDefault="002665C2" w:rsidP="009E01A1">
      <w:pPr>
        <w:spacing w:line="288" w:lineRule="auto"/>
        <w:ind w:firstLine="567"/>
        <w:jc w:val="both"/>
        <w:rPr>
          <w:sz w:val="27"/>
          <w:szCs w:val="27"/>
          <w:lang w:val="nl-NL"/>
        </w:rPr>
      </w:pPr>
      <w:r w:rsidRPr="002721E8">
        <w:rPr>
          <w:sz w:val="27"/>
          <w:szCs w:val="27"/>
          <w:lang w:val="nl-NL"/>
        </w:rPr>
        <w:t>+ Sự cố sét đánh có thể dẫn đến cháy nổ v.v…</w:t>
      </w:r>
    </w:p>
    <w:p w14:paraId="053B2D1D" w14:textId="77777777" w:rsidR="002665C2" w:rsidRPr="002721E8" w:rsidRDefault="002665C2" w:rsidP="009E01A1">
      <w:pPr>
        <w:spacing w:line="288" w:lineRule="auto"/>
        <w:ind w:firstLine="567"/>
        <w:jc w:val="both"/>
        <w:rPr>
          <w:sz w:val="27"/>
          <w:szCs w:val="27"/>
          <w:lang w:val="nl-NL"/>
        </w:rPr>
      </w:pPr>
      <w:r w:rsidRPr="002721E8">
        <w:rPr>
          <w:sz w:val="27"/>
          <w:szCs w:val="27"/>
          <w:lang w:val="nl-NL"/>
        </w:rPr>
        <w:t>- Sự cố cháy nổ nếu xảy ra sẽ gây ra các hậu quả như sau:</w:t>
      </w:r>
    </w:p>
    <w:p w14:paraId="4A3E66BC" w14:textId="77777777" w:rsidR="002665C2" w:rsidRPr="002721E8" w:rsidRDefault="002665C2" w:rsidP="009E01A1">
      <w:pPr>
        <w:spacing w:line="288" w:lineRule="auto"/>
        <w:ind w:firstLine="567"/>
        <w:jc w:val="both"/>
        <w:rPr>
          <w:sz w:val="27"/>
          <w:szCs w:val="27"/>
          <w:lang w:val="nl-NL"/>
        </w:rPr>
      </w:pPr>
      <w:r w:rsidRPr="002721E8">
        <w:rPr>
          <w:sz w:val="27"/>
          <w:szCs w:val="27"/>
          <w:lang w:val="nl-NL"/>
        </w:rPr>
        <w:t>+ Có khả năng ảnh hưởng đến tính mạng công nhân và tài sản của Nhà thầu;</w:t>
      </w:r>
    </w:p>
    <w:p w14:paraId="56F812C9" w14:textId="77777777" w:rsidR="002665C2" w:rsidRPr="002721E8" w:rsidRDefault="002665C2" w:rsidP="009E01A1">
      <w:pPr>
        <w:spacing w:line="288" w:lineRule="auto"/>
        <w:ind w:firstLine="567"/>
        <w:jc w:val="both"/>
        <w:rPr>
          <w:sz w:val="27"/>
          <w:szCs w:val="27"/>
          <w:lang w:val="nl-NL"/>
        </w:rPr>
      </w:pPr>
      <w:r w:rsidRPr="002721E8">
        <w:rPr>
          <w:sz w:val="27"/>
          <w:szCs w:val="27"/>
          <w:lang w:val="nl-NL"/>
        </w:rPr>
        <w:t>+ Gây ảnh hưởng đến tính mạng và tài sản của người dân sống gần khu vực;</w:t>
      </w:r>
    </w:p>
    <w:p w14:paraId="05F596B8" w14:textId="77777777" w:rsidR="002665C2" w:rsidRPr="002721E8" w:rsidRDefault="002665C2" w:rsidP="009E01A1">
      <w:pPr>
        <w:spacing w:line="288" w:lineRule="auto"/>
        <w:ind w:firstLine="567"/>
        <w:jc w:val="both"/>
        <w:rPr>
          <w:sz w:val="27"/>
          <w:szCs w:val="27"/>
          <w:lang w:val="nl-NL"/>
        </w:rPr>
      </w:pPr>
      <w:r w:rsidRPr="002721E8">
        <w:rPr>
          <w:sz w:val="27"/>
          <w:szCs w:val="27"/>
          <w:lang w:val="nl-NL"/>
        </w:rPr>
        <w:t>+ Làm ô nhiễm hệ sinh thái đất, nước, không khí và làm chậm kế hoạch thi công của Dự án,...</w:t>
      </w:r>
    </w:p>
    <w:p w14:paraId="39A3C153" w14:textId="5787AFA1" w:rsidR="002665C2" w:rsidRPr="002721E8" w:rsidRDefault="002665C2" w:rsidP="009E01A1">
      <w:pPr>
        <w:spacing w:line="288" w:lineRule="auto"/>
        <w:ind w:firstLine="567"/>
        <w:jc w:val="both"/>
        <w:rPr>
          <w:sz w:val="27"/>
          <w:szCs w:val="27"/>
          <w:lang w:val="nl-NL"/>
        </w:rPr>
      </w:pPr>
      <w:bookmarkStart w:id="1542" w:name="_Toc115340202"/>
      <w:r w:rsidRPr="002721E8">
        <w:rPr>
          <w:sz w:val="27"/>
          <w:szCs w:val="27"/>
          <w:lang w:val="nl-NL"/>
        </w:rPr>
        <w:t>Sự cố cháy nổ nếu xảy ra sẽ gây thiệt hại to lớn về kinh tế và làm ô nhiễm cả hệ sinh thái đất, nước, không khí nghiêm trọng. Diện tích Dự án trải dài và nằm gần các khu dân cư nên khi xảy ra sự cố có thể ảnh hưởng đến tính mạng con người, làm chậm kế hoạch thi công của Dự án,... Do vậy, Chủ dự án phải chú ý đến công tác PCCC, có nội quy và các biện pháp nghiêm ngặt về phòng chống cháy nổ.</w:t>
      </w:r>
      <w:bookmarkEnd w:id="1542"/>
    </w:p>
    <w:p w14:paraId="5F3645C2" w14:textId="77777777" w:rsidR="00373B30" w:rsidRPr="002E2923" w:rsidRDefault="00373B30" w:rsidP="009E01A1">
      <w:pPr>
        <w:spacing w:line="288" w:lineRule="auto"/>
        <w:jc w:val="both"/>
        <w:rPr>
          <w:i/>
          <w:sz w:val="27"/>
          <w:szCs w:val="27"/>
          <w:lang w:val="de-DE"/>
        </w:rPr>
      </w:pPr>
      <w:r w:rsidRPr="002E2923">
        <w:rPr>
          <w:i/>
          <w:sz w:val="27"/>
          <w:szCs w:val="27"/>
          <w:lang w:val="de-DE"/>
        </w:rPr>
        <w:t>b. Đối với sự cố tai nạn lao động</w:t>
      </w:r>
    </w:p>
    <w:p w14:paraId="401F01E3" w14:textId="77777777" w:rsidR="00373B30" w:rsidRPr="002721E8" w:rsidRDefault="00373B30" w:rsidP="009E01A1">
      <w:pPr>
        <w:tabs>
          <w:tab w:val="left" w:pos="567"/>
        </w:tabs>
        <w:spacing w:line="288" w:lineRule="auto"/>
        <w:ind w:firstLine="567"/>
        <w:jc w:val="both"/>
        <w:rPr>
          <w:iCs/>
          <w:sz w:val="27"/>
          <w:szCs w:val="27"/>
          <w:lang w:val="de-DE"/>
        </w:rPr>
      </w:pPr>
      <w:r w:rsidRPr="002E2923">
        <w:rPr>
          <w:iCs/>
          <w:sz w:val="27"/>
          <w:szCs w:val="27"/>
          <w:lang w:val="vi-VN"/>
        </w:rPr>
        <w:t xml:space="preserve">- Nguyên nhân về kỹ thuật: Do dụng cụ, phương tiện thiết bị máy móc không hoàn </w:t>
      </w:r>
      <w:r w:rsidRPr="002721E8">
        <w:rPr>
          <w:sz w:val="27"/>
          <w:szCs w:val="27"/>
          <w:lang w:val="de-DE"/>
        </w:rPr>
        <w:t>chỉnh</w:t>
      </w:r>
      <w:r w:rsidRPr="002E2923">
        <w:rPr>
          <w:iCs/>
          <w:sz w:val="27"/>
          <w:szCs w:val="27"/>
          <w:lang w:val="vi-VN"/>
        </w:rPr>
        <w:t xml:space="preserve"> hay hư hỏng</w:t>
      </w:r>
      <w:r w:rsidRPr="002721E8">
        <w:rPr>
          <w:iCs/>
          <w:sz w:val="27"/>
          <w:szCs w:val="27"/>
          <w:lang w:val="de-DE"/>
        </w:rPr>
        <w:t>,</w:t>
      </w:r>
      <w:r w:rsidRPr="002E2923">
        <w:rPr>
          <w:iCs/>
          <w:sz w:val="27"/>
          <w:szCs w:val="27"/>
          <w:lang w:val="vi-VN"/>
        </w:rPr>
        <w:t xml:space="preserve"> thiếu cơ cấu an toàn, thiếu che chắn, thiếu hệ thống báo hiệu phòng ngừa</w:t>
      </w:r>
      <w:r w:rsidRPr="002721E8">
        <w:rPr>
          <w:iCs/>
          <w:sz w:val="27"/>
          <w:szCs w:val="27"/>
          <w:lang w:val="de-DE"/>
        </w:rPr>
        <w:t>;</w:t>
      </w:r>
    </w:p>
    <w:p w14:paraId="00983637" w14:textId="77777777" w:rsidR="00373B30" w:rsidRPr="002E2923" w:rsidRDefault="00373B30" w:rsidP="009E01A1">
      <w:pPr>
        <w:tabs>
          <w:tab w:val="left" w:pos="567"/>
        </w:tabs>
        <w:spacing w:line="288" w:lineRule="auto"/>
        <w:ind w:firstLine="567"/>
        <w:jc w:val="both"/>
        <w:rPr>
          <w:iCs/>
          <w:sz w:val="27"/>
          <w:szCs w:val="27"/>
          <w:lang w:val="vi-VN"/>
        </w:rPr>
      </w:pPr>
      <w:r w:rsidRPr="002E2923">
        <w:rPr>
          <w:iCs/>
          <w:sz w:val="27"/>
          <w:szCs w:val="27"/>
          <w:lang w:val="vi-VN"/>
        </w:rPr>
        <w:t xml:space="preserve">- Thiếu kiểm tra giám sát thường xuyên: Việc kiểm tra giám sát nhằm mục đích phát hiện những sai phạm trong quá trình </w:t>
      </w:r>
      <w:r w:rsidRPr="002721E8">
        <w:rPr>
          <w:iCs/>
          <w:sz w:val="27"/>
          <w:szCs w:val="27"/>
          <w:lang w:val="de-DE"/>
        </w:rPr>
        <w:t>thi công xây dựng</w:t>
      </w:r>
      <w:r w:rsidRPr="002E2923">
        <w:rPr>
          <w:iCs/>
          <w:sz w:val="27"/>
          <w:szCs w:val="27"/>
          <w:lang w:val="vi-VN"/>
        </w:rPr>
        <w:t>, nếu không làm thường xuyên dẫn đến thiếu ý thức trách nhiệm và ý thức thực hiện các yêu cầu về công tác an toàn hay các sai phạm không phát hiện một cách kịp thời dẫn đến xảy ra sự cố gây tai nạn lao động.</w:t>
      </w:r>
    </w:p>
    <w:p w14:paraId="6A6479CD" w14:textId="77777777" w:rsidR="00373B30" w:rsidRPr="002E2923" w:rsidRDefault="00373B30" w:rsidP="009E01A1">
      <w:pPr>
        <w:spacing w:line="288" w:lineRule="auto"/>
        <w:ind w:firstLine="567"/>
        <w:jc w:val="both"/>
        <w:rPr>
          <w:iCs/>
          <w:sz w:val="27"/>
          <w:szCs w:val="27"/>
          <w:lang w:val="vi-VN"/>
        </w:rPr>
      </w:pPr>
      <w:r w:rsidRPr="002E2923">
        <w:rPr>
          <w:iCs/>
          <w:sz w:val="27"/>
          <w:szCs w:val="27"/>
          <w:lang w:val="vi-VN"/>
        </w:rPr>
        <w:t xml:space="preserve">- Không thực hiện nghiêm chỉnh các chế độ bảo hộ lao động như: </w:t>
      </w:r>
      <w:r w:rsidRPr="002721E8">
        <w:rPr>
          <w:iCs/>
          <w:sz w:val="27"/>
          <w:szCs w:val="27"/>
          <w:lang w:val="vi-VN"/>
        </w:rPr>
        <w:t>C</w:t>
      </w:r>
      <w:r w:rsidRPr="002E2923">
        <w:rPr>
          <w:iCs/>
          <w:sz w:val="27"/>
          <w:szCs w:val="27"/>
          <w:lang w:val="vi-VN"/>
        </w:rPr>
        <w:t xml:space="preserve">hế độ làm việc, nghỉ ngơi, trang bị các phương tiện bảo vệ cá nhân… Nếu không thực hiện </w:t>
      </w:r>
      <w:r w:rsidRPr="002E2923">
        <w:rPr>
          <w:iCs/>
          <w:sz w:val="27"/>
          <w:szCs w:val="27"/>
          <w:lang w:val="vi-VN"/>
        </w:rPr>
        <w:lastRenderedPageBreak/>
        <w:t xml:space="preserve">một cách nghiêm chỉnh </w:t>
      </w:r>
      <w:r w:rsidRPr="002721E8">
        <w:rPr>
          <w:iCs/>
          <w:sz w:val="27"/>
          <w:szCs w:val="27"/>
          <w:lang w:val="vi-VN"/>
        </w:rPr>
        <w:t xml:space="preserve">sẽ </w:t>
      </w:r>
      <w:r w:rsidRPr="002E2923">
        <w:rPr>
          <w:iCs/>
          <w:sz w:val="27"/>
          <w:szCs w:val="27"/>
          <w:lang w:val="vi-VN"/>
        </w:rPr>
        <w:t>làm giảm sức khỏe người lao động, làm tăng khả năng xảy ra tai nạn.</w:t>
      </w:r>
    </w:p>
    <w:p w14:paraId="2BA1928E" w14:textId="77777777" w:rsidR="00373B30" w:rsidRPr="002721E8" w:rsidRDefault="00373B30" w:rsidP="009E01A1">
      <w:pPr>
        <w:tabs>
          <w:tab w:val="left" w:pos="567"/>
        </w:tabs>
        <w:spacing w:line="288" w:lineRule="auto"/>
        <w:ind w:firstLine="567"/>
        <w:jc w:val="both"/>
        <w:rPr>
          <w:sz w:val="27"/>
          <w:szCs w:val="27"/>
          <w:lang w:val="vi-VN"/>
        </w:rPr>
      </w:pPr>
      <w:r w:rsidRPr="002E2923">
        <w:rPr>
          <w:iCs/>
          <w:sz w:val="27"/>
          <w:szCs w:val="27"/>
          <w:lang w:val="vi-VN"/>
        </w:rPr>
        <w:t>- Nguyên nhân do bản thân người lao động: Thao tác vận hành không đúng kỹ thuật, không đúng quy trình</w:t>
      </w:r>
      <w:r w:rsidRPr="002721E8">
        <w:rPr>
          <w:iCs/>
          <w:sz w:val="27"/>
          <w:szCs w:val="27"/>
          <w:lang w:val="vi-VN"/>
        </w:rPr>
        <w:t xml:space="preserve"> hay d</w:t>
      </w:r>
      <w:r w:rsidRPr="002E2923">
        <w:rPr>
          <w:iCs/>
          <w:sz w:val="27"/>
          <w:szCs w:val="27"/>
          <w:lang w:val="vi-VN"/>
        </w:rPr>
        <w:t xml:space="preserve">o sức khỏe </w:t>
      </w:r>
      <w:r w:rsidRPr="002721E8">
        <w:rPr>
          <w:iCs/>
          <w:sz w:val="27"/>
          <w:szCs w:val="27"/>
          <w:lang w:val="vi-VN"/>
        </w:rPr>
        <w:t>không đảm bảo</w:t>
      </w:r>
      <w:r w:rsidRPr="002E2923">
        <w:rPr>
          <w:iCs/>
          <w:sz w:val="27"/>
          <w:szCs w:val="27"/>
          <w:lang w:val="vi-VN"/>
        </w:rPr>
        <w:t>.</w:t>
      </w:r>
    </w:p>
    <w:p w14:paraId="708011CC" w14:textId="77777777" w:rsidR="00373B30" w:rsidRPr="002E2923" w:rsidRDefault="00373B30" w:rsidP="009E01A1">
      <w:pPr>
        <w:spacing w:line="288" w:lineRule="auto"/>
        <w:jc w:val="both"/>
        <w:rPr>
          <w:i/>
          <w:sz w:val="27"/>
          <w:szCs w:val="27"/>
          <w:lang w:val="de-DE"/>
        </w:rPr>
      </w:pPr>
      <w:r w:rsidRPr="002E2923">
        <w:rPr>
          <w:i/>
          <w:sz w:val="27"/>
          <w:szCs w:val="27"/>
          <w:lang w:val="de-DE"/>
        </w:rPr>
        <w:t>c. Sự cố tai nạn giao thông</w:t>
      </w:r>
    </w:p>
    <w:p w14:paraId="7C37B27F" w14:textId="70971D9B" w:rsidR="00373B30" w:rsidRPr="002E2923" w:rsidRDefault="00373B30" w:rsidP="009E01A1">
      <w:pPr>
        <w:spacing w:line="288" w:lineRule="auto"/>
        <w:ind w:firstLine="567"/>
        <w:jc w:val="both"/>
        <w:rPr>
          <w:iCs/>
          <w:sz w:val="27"/>
          <w:szCs w:val="27"/>
          <w:lang w:val="vi-VN"/>
        </w:rPr>
      </w:pPr>
      <w:r w:rsidRPr="002E2923">
        <w:rPr>
          <w:iCs/>
          <w:sz w:val="27"/>
          <w:szCs w:val="27"/>
          <w:lang w:val="vi-VN"/>
        </w:rPr>
        <w:t xml:space="preserve">- Quá trình thi công xây dựng Dự án sẽ làm tăng mật độ các phương tiện giao thông tại khu vực, bên cạnh đó đây là địa bàn tập trung đông dân cư sống dọc 2 bên tuyến đường khu vực,… nên sẽ có nguy cơ gây tai nạn giao thông. Trong đó, đáng quan tâm </w:t>
      </w:r>
      <w:r w:rsidR="00F53346" w:rsidRPr="002721E8">
        <w:rPr>
          <w:iCs/>
          <w:sz w:val="27"/>
          <w:szCs w:val="27"/>
          <w:lang w:val="vi-VN"/>
        </w:rPr>
        <w:t xml:space="preserve">Quốc lộ </w:t>
      </w:r>
      <w:r w:rsidR="00E4734F" w:rsidRPr="00E4734F">
        <w:rPr>
          <w:iCs/>
          <w:sz w:val="27"/>
          <w:szCs w:val="27"/>
          <w:lang w:val="vi-VN"/>
        </w:rPr>
        <w:t>1A</w:t>
      </w:r>
      <w:r w:rsidR="00F53346" w:rsidRPr="002721E8">
        <w:rPr>
          <w:iCs/>
          <w:sz w:val="27"/>
          <w:szCs w:val="27"/>
          <w:lang w:val="vi-VN"/>
        </w:rPr>
        <w:t xml:space="preserve"> </w:t>
      </w:r>
      <w:r w:rsidR="00F53346" w:rsidRPr="002E2923">
        <w:rPr>
          <w:iCs/>
          <w:sz w:val="27"/>
          <w:szCs w:val="27"/>
          <w:lang w:val="vi-VN"/>
        </w:rPr>
        <w:t>có mật độ giao thông cao, kết hợp với việc thi công Dự án sẽ làm tăng mật độ giao thông trên khu vực do dó sẽ tăng khả năng gây tai nạn giao thông cho khu vực và người tham gia giao thông.</w:t>
      </w:r>
    </w:p>
    <w:p w14:paraId="7FC7A7D8" w14:textId="77777777" w:rsidR="00373B30" w:rsidRPr="002E2923" w:rsidRDefault="00373B30" w:rsidP="009E01A1">
      <w:pPr>
        <w:spacing w:line="288" w:lineRule="auto"/>
        <w:ind w:firstLine="567"/>
        <w:jc w:val="both"/>
        <w:rPr>
          <w:iCs/>
          <w:sz w:val="27"/>
          <w:szCs w:val="27"/>
          <w:lang w:val="vi-VN"/>
        </w:rPr>
      </w:pPr>
      <w:r w:rsidRPr="002E2923">
        <w:rPr>
          <w:iCs/>
          <w:sz w:val="27"/>
          <w:szCs w:val="27"/>
          <w:lang w:val="vi-VN"/>
        </w:rPr>
        <w:t>- Tai nạn giao thông có thể xảy ra do bất cẩn của các tài xế tham gia giao thông. Vì vậy, Chủ dự án và đơn vị thi công sẽ đặc biệt quan tâm và phối hợp với các ban ngành liên quan để hạn chế tối đa sự cố này.</w:t>
      </w:r>
    </w:p>
    <w:p w14:paraId="24C5FEB2" w14:textId="77777777" w:rsidR="00804BEF" w:rsidRPr="002721E8" w:rsidRDefault="00352837" w:rsidP="009E01A1">
      <w:pPr>
        <w:pStyle w:val="k3"/>
        <w:outlineLvl w:val="1"/>
        <w:rPr>
          <w:i/>
          <w:color w:val="auto"/>
          <w:sz w:val="27"/>
          <w:szCs w:val="27"/>
          <w:lang w:val="vi-VN"/>
        </w:rPr>
      </w:pPr>
      <w:bookmarkStart w:id="1543" w:name="_Toc164155878"/>
      <w:r w:rsidRPr="002E2923">
        <w:rPr>
          <w:i/>
          <w:color w:val="auto"/>
          <w:sz w:val="27"/>
          <w:szCs w:val="27"/>
          <w:lang w:val="vi-VN"/>
        </w:rPr>
        <w:t xml:space="preserve">3.1.2. </w:t>
      </w:r>
      <w:r w:rsidR="00804BEF" w:rsidRPr="002E2923">
        <w:rPr>
          <w:i/>
          <w:color w:val="auto"/>
          <w:sz w:val="27"/>
          <w:szCs w:val="27"/>
          <w:lang w:val="vi-VN"/>
        </w:rPr>
        <w:t>Các công trình, biện pháp thu gom, lưu giữ, xử lý chất thải và biện pháp giảm thiểu tác động tiêu cực khác đến môi trường</w:t>
      </w:r>
      <w:bookmarkEnd w:id="1543"/>
    </w:p>
    <w:p w14:paraId="69A45718" w14:textId="77777777" w:rsidR="00F53346" w:rsidRPr="002721E8" w:rsidRDefault="00F53346" w:rsidP="009E01A1">
      <w:pPr>
        <w:pStyle w:val="Heading4"/>
        <w:spacing w:before="0" w:after="0" w:line="288" w:lineRule="auto"/>
        <w:jc w:val="both"/>
        <w:rPr>
          <w:rFonts w:ascii="Times New Roman" w:eastAsiaTheme="minorEastAsia" w:hAnsi="Times New Roman"/>
          <w:i/>
          <w:szCs w:val="27"/>
          <w:lang w:val="vi-VN"/>
        </w:rPr>
      </w:pPr>
      <w:bookmarkStart w:id="1544" w:name="_Toc34025590"/>
      <w:bookmarkStart w:id="1545" w:name="_Toc115337545"/>
      <w:bookmarkStart w:id="1546" w:name="_Toc115535172"/>
      <w:bookmarkStart w:id="1547" w:name="_Toc128727780"/>
      <w:bookmarkStart w:id="1548" w:name="_Toc18760948"/>
      <w:bookmarkStart w:id="1549" w:name="_Toc21159297"/>
      <w:bookmarkStart w:id="1550" w:name="_Toc21673195"/>
      <w:bookmarkStart w:id="1551" w:name="_Toc22893088"/>
      <w:bookmarkStart w:id="1552" w:name="_Toc23431468"/>
      <w:bookmarkStart w:id="1553" w:name="_Toc23431686"/>
      <w:bookmarkStart w:id="1554" w:name="_Toc28592741"/>
      <w:bookmarkStart w:id="1555" w:name="_Toc35929503"/>
      <w:bookmarkStart w:id="1556" w:name="_Toc35935165"/>
      <w:bookmarkStart w:id="1557" w:name="_Toc35938102"/>
      <w:bookmarkStart w:id="1558" w:name="_Toc38724412"/>
      <w:bookmarkStart w:id="1559" w:name="_Toc38789689"/>
      <w:bookmarkStart w:id="1560" w:name="_Toc38961781"/>
      <w:bookmarkStart w:id="1561" w:name="_Toc39568733"/>
      <w:bookmarkStart w:id="1562" w:name="_Toc39737600"/>
      <w:bookmarkStart w:id="1563" w:name="_Toc43995048"/>
      <w:bookmarkStart w:id="1564" w:name="_Toc43995316"/>
      <w:bookmarkStart w:id="1565" w:name="_Toc77919559"/>
      <w:bookmarkStart w:id="1566" w:name="_Toc171668454"/>
      <w:bookmarkStart w:id="1567" w:name="_Toc171668971"/>
      <w:bookmarkEnd w:id="1514"/>
      <w:r w:rsidRPr="002721E8">
        <w:rPr>
          <w:rFonts w:ascii="Times New Roman" w:eastAsiaTheme="minorEastAsia" w:hAnsi="Times New Roman"/>
          <w:i/>
          <w:szCs w:val="27"/>
          <w:lang w:val="vi-VN"/>
        </w:rPr>
        <w:t xml:space="preserve">3.1.2.1. </w:t>
      </w:r>
      <w:bookmarkEnd w:id="1544"/>
      <w:r w:rsidRPr="002721E8">
        <w:rPr>
          <w:rFonts w:ascii="Times New Roman" w:eastAsiaTheme="minorEastAsia" w:hAnsi="Times New Roman"/>
          <w:i/>
          <w:szCs w:val="27"/>
          <w:lang w:val="vi-VN"/>
        </w:rPr>
        <w:t>Đối với nước thải</w:t>
      </w:r>
      <w:bookmarkEnd w:id="1545"/>
      <w:bookmarkEnd w:id="1546"/>
      <w:bookmarkEnd w:id="1547"/>
      <w:bookmarkEnd w:id="1566"/>
      <w:bookmarkEnd w:id="1567"/>
    </w:p>
    <w:p w14:paraId="60AE32A5" w14:textId="77777777" w:rsidR="00F53346" w:rsidRPr="002721E8" w:rsidRDefault="00F53346" w:rsidP="009E01A1">
      <w:pPr>
        <w:spacing w:line="288" w:lineRule="auto"/>
        <w:jc w:val="both"/>
        <w:rPr>
          <w:rFonts w:eastAsiaTheme="minorEastAsia"/>
          <w:i/>
          <w:sz w:val="27"/>
          <w:szCs w:val="27"/>
          <w:lang w:val="vi-VN"/>
        </w:rPr>
      </w:pPr>
      <w:r w:rsidRPr="002721E8">
        <w:rPr>
          <w:i/>
          <w:sz w:val="27"/>
          <w:szCs w:val="27"/>
          <w:lang w:val="vi-VN"/>
        </w:rPr>
        <w:t>a. Nước thải sinh hoạt</w:t>
      </w:r>
    </w:p>
    <w:p w14:paraId="15D9D89C" w14:textId="10FB3FDB" w:rsidR="00F53346" w:rsidRPr="002E2923" w:rsidRDefault="00F53346" w:rsidP="009E01A1">
      <w:pPr>
        <w:spacing w:line="288" w:lineRule="auto"/>
        <w:ind w:firstLine="567"/>
        <w:jc w:val="both"/>
        <w:rPr>
          <w:sz w:val="27"/>
          <w:szCs w:val="27"/>
          <w:lang w:val="nl-NL"/>
        </w:rPr>
      </w:pPr>
      <w:bookmarkStart w:id="1568" w:name="_Toc115340204"/>
      <w:bookmarkStart w:id="1569" w:name="_Toc35116011"/>
      <w:r w:rsidRPr="002E2923">
        <w:rPr>
          <w:sz w:val="27"/>
          <w:szCs w:val="27"/>
          <w:lang w:val="vi-VN"/>
        </w:rPr>
        <w:t>Như đã đánh</w:t>
      </w:r>
      <w:r w:rsidRPr="002721E8">
        <w:rPr>
          <w:sz w:val="27"/>
          <w:szCs w:val="27"/>
          <w:lang w:val="vi-VN"/>
        </w:rPr>
        <w:t xml:space="preserve"> giá ở trên</w:t>
      </w:r>
      <w:r w:rsidRPr="002E2923">
        <w:rPr>
          <w:sz w:val="27"/>
          <w:szCs w:val="27"/>
          <w:lang w:val="vi-VN"/>
        </w:rPr>
        <w:t xml:space="preserve">, nguồn nước thải sinh hoạt phát sinh từ công nhân trong quá trình thi công, xây dựng </w:t>
      </w:r>
      <w:r w:rsidRPr="002721E8">
        <w:rPr>
          <w:sz w:val="27"/>
          <w:szCs w:val="27"/>
          <w:lang w:val="vi-VN"/>
        </w:rPr>
        <w:t>Dự án cần được thu gom và xử lý</w:t>
      </w:r>
      <w:r w:rsidRPr="002E2923">
        <w:rPr>
          <w:sz w:val="27"/>
          <w:szCs w:val="27"/>
          <w:lang w:val="vi-VN"/>
        </w:rPr>
        <w:t xml:space="preserve">. Việc xây nhà vệ sinh tự hoại 3 ngăn để xử lý đang áp dụng phổ biến hiện nay là rất khó thực hiện. Hơn nữa, nếu xây dựng các hầm tự hoại 03 ngăn sẽ rất khó khăn và tốn kém trong xây dựng, phá dở sau này. Nhằm đảm bảo cho cán bộ công nhân thi công vệ sinh thuận tiện và không gây ô nhiễm môi trường, </w:t>
      </w:r>
      <w:r w:rsidRPr="002721E8">
        <w:rPr>
          <w:sz w:val="27"/>
          <w:szCs w:val="27"/>
          <w:lang w:val="vi-VN"/>
        </w:rPr>
        <w:t>Nhà thầu</w:t>
      </w:r>
      <w:r w:rsidRPr="002E2923">
        <w:rPr>
          <w:sz w:val="27"/>
          <w:szCs w:val="27"/>
          <w:lang w:val="vi-VN"/>
        </w:rPr>
        <w:t xml:space="preserve"> </w:t>
      </w:r>
      <w:r w:rsidRPr="002721E8">
        <w:rPr>
          <w:sz w:val="27"/>
          <w:szCs w:val="27"/>
          <w:lang w:val="vi-VN"/>
        </w:rPr>
        <w:t xml:space="preserve">sẽ </w:t>
      </w:r>
      <w:r w:rsidR="00E4734F" w:rsidRPr="00E4734F">
        <w:rPr>
          <w:sz w:val="27"/>
          <w:szCs w:val="27"/>
          <w:lang w:val="vi-VN"/>
        </w:rPr>
        <w:t>sẽ thuê 12 nhà dân (có nhà vệ sinh) gần khu vực Dự án để sử dụng (tổng dung tích 12 bể tự hoại của 12 nhà dân khoảng 13 m</w:t>
      </w:r>
      <w:r w:rsidR="00E4734F" w:rsidRPr="00E4734F">
        <w:rPr>
          <w:sz w:val="27"/>
          <w:szCs w:val="27"/>
          <w:vertAlign w:val="superscript"/>
          <w:lang w:val="vi-VN"/>
        </w:rPr>
        <w:t>3</w:t>
      </w:r>
      <w:r w:rsidR="00E4734F" w:rsidRPr="00E4734F">
        <w:rPr>
          <w:sz w:val="27"/>
          <w:szCs w:val="27"/>
          <w:lang w:val="vi-VN"/>
        </w:rPr>
        <w:t>). Các nhà dân định kỳ hợp đồng với đơn vị chức năng hút và đưa đi xử lý</w:t>
      </w:r>
      <w:r w:rsidRPr="002E2923">
        <w:rPr>
          <w:sz w:val="27"/>
          <w:szCs w:val="27"/>
          <w:lang w:val="nl-NL"/>
        </w:rPr>
        <w:t>.</w:t>
      </w:r>
      <w:bookmarkEnd w:id="1568"/>
    </w:p>
    <w:bookmarkEnd w:id="1569"/>
    <w:p w14:paraId="61578507" w14:textId="77777777" w:rsidR="00F53346" w:rsidRPr="002721E8" w:rsidRDefault="00F53346" w:rsidP="009E01A1">
      <w:pPr>
        <w:spacing w:line="288" w:lineRule="auto"/>
        <w:jc w:val="both"/>
        <w:rPr>
          <w:i/>
          <w:sz w:val="27"/>
          <w:szCs w:val="27"/>
          <w:lang w:val="nl-NL"/>
        </w:rPr>
      </w:pPr>
      <w:r w:rsidRPr="002721E8">
        <w:rPr>
          <w:i/>
          <w:sz w:val="27"/>
          <w:szCs w:val="27"/>
          <w:lang w:val="nl-NL"/>
        </w:rPr>
        <w:t>b. Nước thải xây dựng</w:t>
      </w:r>
    </w:p>
    <w:p w14:paraId="75974BC2" w14:textId="77777777" w:rsidR="00F53346" w:rsidRPr="002E2923" w:rsidRDefault="00F53346" w:rsidP="009E01A1">
      <w:pPr>
        <w:pStyle w:val="NormalWeb"/>
        <w:spacing w:before="0" w:beforeAutospacing="0" w:after="0" w:afterAutospacing="0" w:line="288" w:lineRule="auto"/>
        <w:ind w:firstLine="567"/>
        <w:jc w:val="both"/>
        <w:rPr>
          <w:rFonts w:ascii="Times New Roman" w:hAnsi="Times New Roman"/>
          <w:sz w:val="27"/>
          <w:szCs w:val="27"/>
          <w:lang w:val="pt-BR"/>
        </w:rPr>
      </w:pPr>
      <w:r w:rsidRPr="002E2923">
        <w:rPr>
          <w:rFonts w:ascii="Times New Roman" w:hAnsi="Times New Roman"/>
          <w:sz w:val="27"/>
          <w:szCs w:val="27"/>
          <w:lang w:val="pt-BR"/>
        </w:rPr>
        <w:t>Để giảm thiểu mức độ ảnh hưởng của nước thải xây dựng đến môi trường trong giai đoạn thi công, Chủ dự án sẽ quản lý chặt chẽ và yêu cầu đơn vị thi công áp dụng các biện pháp sau:</w:t>
      </w:r>
    </w:p>
    <w:p w14:paraId="48425919" w14:textId="77777777" w:rsidR="00F53346" w:rsidRPr="002E2923" w:rsidRDefault="00F53346" w:rsidP="009E01A1">
      <w:pPr>
        <w:pStyle w:val="NormalWeb"/>
        <w:spacing w:before="0" w:beforeAutospacing="0" w:after="0" w:afterAutospacing="0" w:line="288" w:lineRule="auto"/>
        <w:ind w:firstLine="567"/>
        <w:jc w:val="both"/>
        <w:rPr>
          <w:rFonts w:ascii="Times New Roman" w:hAnsi="Times New Roman"/>
          <w:sz w:val="27"/>
          <w:szCs w:val="27"/>
          <w:lang w:val="pt-BR"/>
        </w:rPr>
      </w:pPr>
      <w:r w:rsidRPr="002E2923">
        <w:rPr>
          <w:rFonts w:ascii="Times New Roman" w:hAnsi="Times New Roman"/>
          <w:sz w:val="27"/>
          <w:szCs w:val="27"/>
          <w:lang w:val="pt-BR"/>
        </w:rPr>
        <w:t>- Quá trình thi công tận dụng tối đa nguồn nước để phục vụ cho việc bảo dưỡng công trình.</w:t>
      </w:r>
    </w:p>
    <w:p w14:paraId="3460E53B" w14:textId="77777777" w:rsidR="00F53346" w:rsidRPr="002E2923" w:rsidRDefault="00F53346" w:rsidP="009E01A1">
      <w:pPr>
        <w:pStyle w:val="NormalWeb"/>
        <w:spacing w:before="0" w:beforeAutospacing="0" w:after="0" w:afterAutospacing="0" w:line="288" w:lineRule="auto"/>
        <w:ind w:firstLine="567"/>
        <w:jc w:val="both"/>
        <w:rPr>
          <w:rFonts w:ascii="Times New Roman" w:hAnsi="Times New Roman"/>
          <w:sz w:val="27"/>
          <w:szCs w:val="27"/>
          <w:lang w:val="pt-BR"/>
        </w:rPr>
      </w:pPr>
      <w:r w:rsidRPr="002E2923">
        <w:rPr>
          <w:rFonts w:ascii="Times New Roman" w:hAnsi="Times New Roman"/>
          <w:sz w:val="27"/>
          <w:szCs w:val="27"/>
          <w:lang w:val="pt-BR"/>
        </w:rPr>
        <w:t>- Tiết kiệm nước trong quá trình trộn bê tông, vữa, hạn chế tối đa thất thoát ra môi trường.</w:t>
      </w:r>
    </w:p>
    <w:p w14:paraId="0446D769" w14:textId="50E019D6" w:rsidR="00F53346" w:rsidRDefault="00F53346" w:rsidP="009E01A1">
      <w:pPr>
        <w:spacing w:line="288" w:lineRule="auto"/>
        <w:ind w:firstLine="567"/>
        <w:jc w:val="both"/>
        <w:rPr>
          <w:sz w:val="27"/>
          <w:szCs w:val="27"/>
          <w:lang w:val="pt-BR"/>
        </w:rPr>
      </w:pPr>
      <w:r w:rsidRPr="002E2923">
        <w:rPr>
          <w:sz w:val="27"/>
          <w:szCs w:val="27"/>
          <w:lang w:val="pt-BR"/>
        </w:rPr>
        <w:t>- Hạn chế tối đa việc rò rỉ dầu mỡ từ các phương tiện, máy móc thi công bằng cách che đậy hoặc chứa trong nhà có mái che khi có mưa</w:t>
      </w:r>
      <w:r w:rsidRPr="002721E8">
        <w:rPr>
          <w:sz w:val="27"/>
          <w:szCs w:val="27"/>
          <w:lang w:val="pt-BR"/>
        </w:rPr>
        <w:t>.</w:t>
      </w:r>
    </w:p>
    <w:p w14:paraId="404C139D" w14:textId="77777777" w:rsidR="009E01A1" w:rsidRDefault="009E01A1" w:rsidP="009E01A1">
      <w:pPr>
        <w:spacing w:line="288" w:lineRule="auto"/>
        <w:ind w:firstLine="567"/>
        <w:jc w:val="both"/>
        <w:rPr>
          <w:sz w:val="27"/>
          <w:szCs w:val="27"/>
          <w:lang w:val="pt-BR"/>
        </w:rPr>
      </w:pPr>
    </w:p>
    <w:p w14:paraId="2CC29BDB" w14:textId="77777777" w:rsidR="00F53346" w:rsidRPr="002E2923" w:rsidRDefault="00F53346" w:rsidP="009E01A1">
      <w:pPr>
        <w:spacing w:line="288" w:lineRule="auto"/>
        <w:jc w:val="both"/>
        <w:outlineLvl w:val="0"/>
        <w:rPr>
          <w:i/>
          <w:sz w:val="27"/>
          <w:szCs w:val="27"/>
          <w:lang w:val="nl-NL"/>
        </w:rPr>
      </w:pPr>
      <w:bookmarkStart w:id="1570" w:name="_Toc115340205"/>
      <w:bookmarkStart w:id="1571" w:name="_Toc115535045"/>
      <w:bookmarkStart w:id="1572" w:name="_Toc130817212"/>
      <w:bookmarkStart w:id="1573" w:name="_Toc164155879"/>
      <w:r w:rsidRPr="002E2923">
        <w:rPr>
          <w:i/>
          <w:sz w:val="27"/>
          <w:szCs w:val="27"/>
          <w:lang w:val="nl-NL"/>
        </w:rPr>
        <w:lastRenderedPageBreak/>
        <w:t>3.1.2.2. Đối với CTR sinh hoạt, CTR thông thường và CTNH</w:t>
      </w:r>
      <w:bookmarkEnd w:id="1570"/>
      <w:bookmarkEnd w:id="1571"/>
      <w:bookmarkEnd w:id="1572"/>
      <w:bookmarkEnd w:id="1573"/>
    </w:p>
    <w:p w14:paraId="40E1E9B0" w14:textId="77777777" w:rsidR="00F53346" w:rsidRPr="002721E8" w:rsidRDefault="00F53346" w:rsidP="009E01A1">
      <w:pPr>
        <w:spacing w:line="288" w:lineRule="auto"/>
        <w:jc w:val="both"/>
        <w:rPr>
          <w:i/>
          <w:sz w:val="27"/>
          <w:szCs w:val="27"/>
          <w:lang w:val="nl-NL"/>
        </w:rPr>
      </w:pPr>
      <w:r w:rsidRPr="002721E8">
        <w:rPr>
          <w:i/>
          <w:sz w:val="27"/>
          <w:szCs w:val="27"/>
          <w:lang w:val="nl-NL"/>
        </w:rPr>
        <w:t>a. Chất thải rắn sinh hoạt</w:t>
      </w:r>
    </w:p>
    <w:p w14:paraId="35CEE991" w14:textId="099396E0" w:rsidR="00F53346" w:rsidRPr="002E2923" w:rsidRDefault="00F53346" w:rsidP="009E01A1">
      <w:pPr>
        <w:spacing w:line="288" w:lineRule="auto"/>
        <w:ind w:firstLine="567"/>
        <w:jc w:val="both"/>
        <w:rPr>
          <w:sz w:val="27"/>
          <w:szCs w:val="27"/>
          <w:lang w:val="pt-BR"/>
        </w:rPr>
      </w:pPr>
      <w:bookmarkStart w:id="1574" w:name="_Toc115340206"/>
      <w:bookmarkStart w:id="1575" w:name="_Toc35116023"/>
      <w:bookmarkStart w:id="1576" w:name="_Toc28854529"/>
      <w:r w:rsidRPr="002E2923">
        <w:rPr>
          <w:sz w:val="27"/>
          <w:szCs w:val="27"/>
          <w:lang w:val="pt-BR"/>
        </w:rPr>
        <w:t xml:space="preserve">- Trang bị 01 thùng đựng rác sinh hoạt loại </w:t>
      </w:r>
      <w:r w:rsidR="00B90EA7">
        <w:rPr>
          <w:sz w:val="27"/>
          <w:szCs w:val="27"/>
          <w:lang w:val="pt-BR"/>
        </w:rPr>
        <w:t xml:space="preserve">120 </w:t>
      </w:r>
      <w:r w:rsidRPr="002E2923">
        <w:rPr>
          <w:sz w:val="27"/>
          <w:szCs w:val="27"/>
          <w:lang w:val="pt-BR"/>
        </w:rPr>
        <w:t>L ở các khu vực thi công để thu gom CTR sinh hoạt của công nhân xây dựng. Bên cạnh đó sẽ nhắc nhở công nhân cần thải bỏ rác đúng nơi quy định.</w:t>
      </w:r>
      <w:bookmarkEnd w:id="1574"/>
      <w:r w:rsidRPr="002E2923">
        <w:rPr>
          <w:sz w:val="27"/>
          <w:szCs w:val="27"/>
          <w:lang w:val="pt-BR"/>
        </w:rPr>
        <w:t xml:space="preserve"> </w:t>
      </w:r>
      <w:bookmarkStart w:id="1577" w:name="_Toc35116024"/>
      <w:bookmarkStart w:id="1578" w:name="_Toc28854530"/>
      <w:bookmarkEnd w:id="1575"/>
      <w:bookmarkEnd w:id="1576"/>
    </w:p>
    <w:p w14:paraId="5DE33757" w14:textId="4621C22F" w:rsidR="00F53346" w:rsidRDefault="00F53346" w:rsidP="009E01A1">
      <w:pPr>
        <w:spacing w:line="288" w:lineRule="auto"/>
        <w:ind w:firstLine="567"/>
        <w:jc w:val="both"/>
        <w:rPr>
          <w:sz w:val="27"/>
          <w:szCs w:val="27"/>
          <w:lang w:val="pt-BR"/>
        </w:rPr>
      </w:pPr>
      <w:bookmarkStart w:id="1579" w:name="_Toc115340207"/>
      <w:r w:rsidRPr="002E2923">
        <w:rPr>
          <w:sz w:val="27"/>
          <w:szCs w:val="27"/>
          <w:lang w:val="pt-BR"/>
        </w:rPr>
        <w:t xml:space="preserve">- Tiến hành phân loại khi thải bỏ rác: Rác hữu cơ cho vào thùng rác chuyên dụng đặt tại khu vực lán trại và hợp đồng với </w:t>
      </w:r>
      <w:r w:rsidR="000F2B5C" w:rsidRPr="002E2923">
        <w:rPr>
          <w:sz w:val="27"/>
          <w:szCs w:val="27"/>
          <w:lang w:val="pt-BR"/>
        </w:rPr>
        <w:t xml:space="preserve">với </w:t>
      </w:r>
      <w:r w:rsidR="00B90EA7" w:rsidRPr="00B90EA7">
        <w:rPr>
          <w:spacing w:val="-2"/>
          <w:sz w:val="27"/>
          <w:szCs w:val="27"/>
          <w:lang w:val="pt-BR"/>
        </w:rPr>
        <w:t>Trung tâm Môi trường và Đô thị huyện Vĩnh Linh định kỳ thu gom đưa đi xử lý</w:t>
      </w:r>
      <w:r w:rsidRPr="002E2923">
        <w:rPr>
          <w:sz w:val="27"/>
          <w:szCs w:val="27"/>
          <w:lang w:val="pt-BR"/>
        </w:rPr>
        <w:t xml:space="preserve"> tiến hành thu gom đưa đi xử lý.</w:t>
      </w:r>
      <w:bookmarkEnd w:id="1577"/>
      <w:bookmarkEnd w:id="1578"/>
      <w:bookmarkEnd w:id="1579"/>
    </w:p>
    <w:p w14:paraId="1EDAB5BE" w14:textId="292B0384" w:rsidR="00B90EA7" w:rsidRPr="00B90EA7" w:rsidRDefault="00B90EA7" w:rsidP="009E01A1">
      <w:pPr>
        <w:spacing w:line="288" w:lineRule="auto"/>
        <w:ind w:firstLine="567"/>
        <w:jc w:val="both"/>
        <w:rPr>
          <w:sz w:val="27"/>
          <w:szCs w:val="27"/>
          <w:lang w:val="pt-BR"/>
        </w:rPr>
      </w:pPr>
      <w:r>
        <w:rPr>
          <w:sz w:val="27"/>
          <w:szCs w:val="27"/>
          <w:lang w:val="pt-BR"/>
        </w:rPr>
        <w:t xml:space="preserve">- </w:t>
      </w:r>
      <w:r w:rsidRPr="00B90EA7">
        <w:rPr>
          <w:sz w:val="27"/>
          <w:szCs w:val="27"/>
          <w:lang w:val="pt-BR"/>
        </w:rPr>
        <w:t>Đối với các loại rác thải có khả năng tận dụng như bìa catton, chai nhựa, vỏ lon,… tận dụng bán phế liệu.</w:t>
      </w:r>
    </w:p>
    <w:p w14:paraId="70CEF25F" w14:textId="77777777" w:rsidR="00F53346" w:rsidRPr="002721E8" w:rsidRDefault="00F53346" w:rsidP="009E01A1">
      <w:pPr>
        <w:spacing w:line="288" w:lineRule="auto"/>
        <w:jc w:val="both"/>
        <w:rPr>
          <w:i/>
          <w:sz w:val="27"/>
          <w:szCs w:val="27"/>
          <w:lang w:val="pt-BR"/>
        </w:rPr>
      </w:pPr>
      <w:r w:rsidRPr="002721E8">
        <w:rPr>
          <w:i/>
          <w:sz w:val="27"/>
          <w:szCs w:val="27"/>
          <w:lang w:val="pt-BR"/>
        </w:rPr>
        <w:t>b. Chất thải rắn xây dựng</w:t>
      </w:r>
    </w:p>
    <w:p w14:paraId="4E352AAF" w14:textId="72329D37" w:rsidR="00F53346" w:rsidRPr="002721E8" w:rsidRDefault="00F53346" w:rsidP="009E01A1">
      <w:pPr>
        <w:spacing w:line="288" w:lineRule="auto"/>
        <w:ind w:firstLine="567"/>
        <w:jc w:val="both"/>
        <w:rPr>
          <w:sz w:val="27"/>
          <w:szCs w:val="27"/>
          <w:lang w:val="pt-BR"/>
        </w:rPr>
      </w:pPr>
      <w:r w:rsidRPr="002721E8">
        <w:rPr>
          <w:sz w:val="27"/>
          <w:szCs w:val="27"/>
          <w:lang w:val="pt-BR"/>
        </w:rPr>
        <w:t>- Các chất thải rắn xây dựng khác có thể tận dụng được như bao xi măng, sắt thép vụn,… sẽ thu gom riêng, tận dụng bán phế liệu.</w:t>
      </w:r>
    </w:p>
    <w:p w14:paraId="68B3654C" w14:textId="77777777" w:rsidR="00F53346" w:rsidRPr="002721E8" w:rsidRDefault="00F53346" w:rsidP="009E01A1">
      <w:pPr>
        <w:spacing w:line="288" w:lineRule="auto"/>
        <w:ind w:firstLine="567"/>
        <w:jc w:val="both"/>
        <w:rPr>
          <w:sz w:val="27"/>
          <w:szCs w:val="27"/>
          <w:lang w:val="pt-BR"/>
        </w:rPr>
      </w:pPr>
      <w:r w:rsidRPr="002721E8">
        <w:rPr>
          <w:sz w:val="27"/>
          <w:szCs w:val="27"/>
          <w:lang w:val="pt-BR"/>
        </w:rPr>
        <w:t>- Xe chở nguyên, vật liệu phục vụ thi công xây dựng phải được che chắn cẩn thận, thùng chứa của xe phải đảm bảo nhằm hạn chế rơi vãi.</w:t>
      </w:r>
    </w:p>
    <w:p w14:paraId="4541F9C3" w14:textId="77777777" w:rsidR="00F53346" w:rsidRPr="002721E8" w:rsidRDefault="00F53346" w:rsidP="009E01A1">
      <w:pPr>
        <w:spacing w:line="288" w:lineRule="auto"/>
        <w:ind w:firstLine="567"/>
        <w:jc w:val="both"/>
        <w:rPr>
          <w:sz w:val="27"/>
          <w:szCs w:val="27"/>
          <w:lang w:val="pt-BR"/>
        </w:rPr>
      </w:pPr>
      <w:r w:rsidRPr="002721E8">
        <w:rPr>
          <w:sz w:val="27"/>
          <w:szCs w:val="27"/>
          <w:lang w:val="pt-BR"/>
        </w:rPr>
        <w:t>- Các phương tiện vận chuyển nguyên vật liệu phải chở đúng tải trọng quy định và có phủ bạt kín để không làm rơi vãi đất, cát ra tuyến đường.</w:t>
      </w:r>
    </w:p>
    <w:p w14:paraId="0F178FED" w14:textId="0449DAE2" w:rsidR="00F53346" w:rsidRPr="002721E8" w:rsidRDefault="00F53346" w:rsidP="009E01A1">
      <w:pPr>
        <w:spacing w:line="288" w:lineRule="auto"/>
        <w:ind w:firstLine="567"/>
        <w:jc w:val="both"/>
        <w:rPr>
          <w:sz w:val="27"/>
          <w:szCs w:val="27"/>
          <w:lang w:val="pt-BR"/>
        </w:rPr>
      </w:pPr>
      <w:r w:rsidRPr="002721E8">
        <w:rPr>
          <w:sz w:val="27"/>
          <w:szCs w:val="27"/>
          <w:lang w:val="pt-BR"/>
        </w:rPr>
        <w:t>- Đối với CTR phát sinh từ quá trình phá dỡ công trình và đất đào khối lượng sẽ được Chủ dự án và nhà thầu vận chuyển đi đổ thải.</w:t>
      </w:r>
    </w:p>
    <w:p w14:paraId="15F921A9" w14:textId="16996D70" w:rsidR="00F53346" w:rsidRPr="00D01927" w:rsidRDefault="00F53346" w:rsidP="009E01A1">
      <w:pPr>
        <w:spacing w:line="288" w:lineRule="auto"/>
        <w:ind w:firstLine="567"/>
        <w:jc w:val="both"/>
        <w:rPr>
          <w:sz w:val="27"/>
          <w:szCs w:val="27"/>
          <w:lang w:val="pt-BR"/>
        </w:rPr>
      </w:pPr>
      <w:r w:rsidRPr="002721E8">
        <w:rPr>
          <w:bCs/>
          <w:iCs/>
          <w:sz w:val="27"/>
          <w:szCs w:val="27"/>
          <w:highlight w:val="white"/>
          <w:lang w:val="pt-BR"/>
        </w:rPr>
        <w:t>Phương án, địa điểm xử lý đất đổ thải</w:t>
      </w:r>
      <w:r w:rsidRPr="00D01927">
        <w:rPr>
          <w:bCs/>
          <w:iCs/>
          <w:sz w:val="27"/>
          <w:szCs w:val="27"/>
          <w:highlight w:val="white"/>
          <w:lang w:val="pt-BR"/>
        </w:rPr>
        <w:t>: Đất đào thải sẽ được bốc xúc lên các xe tải bằng gầu xúc để vận chuyển đến vị trí đổ thải. Các xe tải vận chuyển đất thải là các loại xe có thùng và động cơ điều khiển tự đổ, tại vị trí đổ thải sẽ có người đứng đầu bãi thải để điều khiển cho xe đổ đúng vị trí quy định</w:t>
      </w:r>
      <w:r w:rsidRPr="00D01927">
        <w:rPr>
          <w:sz w:val="27"/>
          <w:szCs w:val="27"/>
          <w:highlight w:val="white"/>
          <w:lang w:val="pt-BR"/>
        </w:rPr>
        <w:t>.</w:t>
      </w:r>
    </w:p>
    <w:p w14:paraId="118D0A78" w14:textId="77777777" w:rsidR="00F53346" w:rsidRPr="002721E8" w:rsidRDefault="00F53346" w:rsidP="009E01A1">
      <w:pPr>
        <w:spacing w:line="288" w:lineRule="auto"/>
        <w:ind w:firstLine="562"/>
        <w:jc w:val="both"/>
        <w:rPr>
          <w:sz w:val="27"/>
          <w:szCs w:val="27"/>
          <w:lang w:val="pt-BR"/>
        </w:rPr>
      </w:pPr>
      <w:r w:rsidRPr="002721E8">
        <w:rPr>
          <w:sz w:val="27"/>
          <w:szCs w:val="27"/>
          <w:lang w:val="pt-BR"/>
        </w:rPr>
        <w:t>- Công nhân xây dựng trên công trường 2 lần/tuần, thu dọn cát, đá, bê tông rơi vãi trên đường.</w:t>
      </w:r>
    </w:p>
    <w:p w14:paraId="6AD7484D" w14:textId="77777777" w:rsidR="00F53346" w:rsidRPr="002721E8" w:rsidRDefault="00F53346" w:rsidP="009E01A1">
      <w:pPr>
        <w:spacing w:line="288" w:lineRule="auto"/>
        <w:jc w:val="both"/>
        <w:rPr>
          <w:i/>
          <w:sz w:val="27"/>
          <w:szCs w:val="27"/>
          <w:lang w:val="pt-BR"/>
        </w:rPr>
      </w:pPr>
      <w:r w:rsidRPr="002721E8">
        <w:rPr>
          <w:i/>
          <w:sz w:val="27"/>
          <w:szCs w:val="27"/>
          <w:lang w:val="pt-BR"/>
        </w:rPr>
        <w:t>c. Chất rắn phát sinh từ GPMB:</w:t>
      </w:r>
    </w:p>
    <w:p w14:paraId="5FFDA057" w14:textId="77777777" w:rsidR="00F53346" w:rsidRPr="00AD46E3" w:rsidRDefault="00F53346" w:rsidP="009E01A1">
      <w:pPr>
        <w:pStyle w:val="k3"/>
        <w:ind w:firstLine="567"/>
        <w:rPr>
          <w:b w:val="0"/>
          <w:color w:val="auto"/>
          <w:sz w:val="27"/>
          <w:szCs w:val="27"/>
          <w:lang w:val="pt-BR"/>
        </w:rPr>
      </w:pPr>
      <w:r w:rsidRPr="00AD46E3">
        <w:rPr>
          <w:b w:val="0"/>
          <w:color w:val="auto"/>
          <w:sz w:val="27"/>
          <w:szCs w:val="27"/>
          <w:lang w:val="pt-BR"/>
        </w:rPr>
        <w:t>- Lên kế hoạch GPMB cụ thể, thu gom triệt để lượng chất thải rắn phát sinh, tuyệt đối không xả ra môi trường.</w:t>
      </w:r>
    </w:p>
    <w:p w14:paraId="1FFD18E0" w14:textId="2288B223" w:rsidR="00F53346" w:rsidRPr="00AD46E3" w:rsidRDefault="00F53346" w:rsidP="009E01A1">
      <w:pPr>
        <w:spacing w:line="288" w:lineRule="auto"/>
        <w:ind w:firstLine="567"/>
        <w:jc w:val="both"/>
        <w:rPr>
          <w:sz w:val="27"/>
          <w:szCs w:val="27"/>
          <w:lang w:val="pt-BR"/>
        </w:rPr>
      </w:pPr>
      <w:r w:rsidRPr="00AD46E3">
        <w:rPr>
          <w:sz w:val="27"/>
          <w:szCs w:val="27"/>
          <w:lang w:val="pt-BR"/>
        </w:rPr>
        <w:t xml:space="preserve">- Đối với </w:t>
      </w:r>
      <w:r w:rsidR="00AD46E3" w:rsidRPr="00AD46E3">
        <w:rPr>
          <w:sz w:val="27"/>
          <w:szCs w:val="27"/>
          <w:lang w:val="pt-BR"/>
        </w:rPr>
        <w:t>tròng rừng sản xuất</w:t>
      </w:r>
      <w:r w:rsidRPr="00AD46E3">
        <w:rPr>
          <w:sz w:val="27"/>
          <w:szCs w:val="27"/>
          <w:lang w:val="pt-BR"/>
        </w:rPr>
        <w:t xml:space="preserve"> sẽ thỏa thuận với người dân và tiến hành GPMB sau khi thu hoạch để giảm thiểu lượng CTR phát sinh. Đồng thời, hạn chế tối đa ảnh hưởng đến kinh tế cho các hộ dân này.</w:t>
      </w:r>
    </w:p>
    <w:p w14:paraId="4BB01919" w14:textId="0C4B3E2F" w:rsidR="00F53346" w:rsidRPr="00AD46E3" w:rsidRDefault="00F53346" w:rsidP="009E01A1">
      <w:pPr>
        <w:spacing w:line="288" w:lineRule="auto"/>
        <w:ind w:firstLine="562"/>
        <w:jc w:val="both"/>
        <w:rPr>
          <w:sz w:val="27"/>
          <w:szCs w:val="27"/>
          <w:lang w:val="pt-BR"/>
        </w:rPr>
      </w:pPr>
      <w:r w:rsidRPr="00AD46E3">
        <w:rPr>
          <w:sz w:val="27"/>
          <w:szCs w:val="27"/>
          <w:lang w:val="pt-BR"/>
        </w:rPr>
        <w:t xml:space="preserve">- CTR không tận thu được (cành nhỏ và lá) được thu gom và hợp đồng với </w:t>
      </w:r>
      <w:r w:rsidR="000F2B5C" w:rsidRPr="00AD46E3">
        <w:rPr>
          <w:bCs/>
          <w:iCs/>
          <w:sz w:val="27"/>
          <w:szCs w:val="27"/>
          <w:lang w:val="pt-BR"/>
        </w:rPr>
        <w:t xml:space="preserve">với </w:t>
      </w:r>
      <w:r w:rsidR="00AD46E3" w:rsidRPr="00AD46E3">
        <w:rPr>
          <w:bCs/>
          <w:iCs/>
          <w:sz w:val="27"/>
          <w:szCs w:val="27"/>
          <w:lang w:val="pt-BR"/>
        </w:rPr>
        <w:t>Trung tâm Môi trường và Đô thị huyện Vĩnh Linh</w:t>
      </w:r>
      <w:r w:rsidR="000F2B5C" w:rsidRPr="00AD46E3">
        <w:rPr>
          <w:bCs/>
          <w:iCs/>
          <w:sz w:val="27"/>
          <w:szCs w:val="27"/>
          <w:lang w:val="pt-BR"/>
        </w:rPr>
        <w:t xml:space="preserve"> </w:t>
      </w:r>
      <w:r w:rsidRPr="00AD46E3">
        <w:rPr>
          <w:sz w:val="27"/>
          <w:szCs w:val="27"/>
          <w:lang w:val="pt-BR"/>
        </w:rPr>
        <w:t>thu gom và đưa đi xử lý</w:t>
      </w:r>
      <w:r w:rsidRPr="00AD46E3">
        <w:rPr>
          <w:spacing w:val="-4"/>
          <w:sz w:val="27"/>
          <w:szCs w:val="27"/>
          <w:lang w:val="vi-VN"/>
        </w:rPr>
        <w:t>.</w:t>
      </w:r>
    </w:p>
    <w:p w14:paraId="3DBFB81D" w14:textId="77777777" w:rsidR="00F53346" w:rsidRPr="002721E8" w:rsidRDefault="00F53346" w:rsidP="009E01A1">
      <w:pPr>
        <w:spacing w:line="288" w:lineRule="auto"/>
        <w:jc w:val="both"/>
        <w:rPr>
          <w:i/>
          <w:sz w:val="27"/>
          <w:szCs w:val="27"/>
          <w:lang w:val="pt-BR"/>
        </w:rPr>
      </w:pPr>
      <w:r w:rsidRPr="002721E8">
        <w:rPr>
          <w:i/>
          <w:sz w:val="27"/>
          <w:szCs w:val="27"/>
          <w:lang w:val="pt-BR"/>
        </w:rPr>
        <w:t>d. Chất thải nguy hại</w:t>
      </w:r>
    </w:p>
    <w:p w14:paraId="7F06F6D0" w14:textId="77777777" w:rsidR="00F53346" w:rsidRPr="002721E8" w:rsidRDefault="00F53346" w:rsidP="009E01A1">
      <w:pPr>
        <w:spacing w:line="288" w:lineRule="auto"/>
        <w:ind w:firstLine="567"/>
        <w:jc w:val="both"/>
        <w:rPr>
          <w:sz w:val="27"/>
          <w:szCs w:val="27"/>
          <w:lang w:val="pt-BR"/>
        </w:rPr>
      </w:pPr>
      <w:r w:rsidRPr="002721E8">
        <w:rPr>
          <w:sz w:val="27"/>
          <w:szCs w:val="27"/>
          <w:lang w:val="pt-BR"/>
        </w:rPr>
        <w:t xml:space="preserve">Trong giai đoạn này, chất thải nguy hại phát sinh khá tập trung nên công tác thu gom chất thải tương đối đơn giản. Như đã đánh giá ở phần trước, chất thải nguy hại giai đoạn này chủ yếu là dầu, mỡ thải, giẻ lau có dính dầu mỡ từ quá trình sửa </w:t>
      </w:r>
      <w:r w:rsidRPr="002721E8">
        <w:rPr>
          <w:sz w:val="27"/>
          <w:szCs w:val="27"/>
          <w:lang w:val="pt-BR"/>
        </w:rPr>
        <w:lastRenderedPageBreak/>
        <w:t>chữa, bảo dưỡng xe, máy móc thi công, vì vậy Nhà thầu được yêu cầu áp dụng các biện pháp để xử lý như sau:</w:t>
      </w:r>
    </w:p>
    <w:p w14:paraId="4937984D" w14:textId="77777777" w:rsidR="00F53346" w:rsidRPr="002721E8" w:rsidRDefault="00F53346" w:rsidP="009E01A1">
      <w:pPr>
        <w:spacing w:line="288" w:lineRule="auto"/>
        <w:ind w:firstLine="567"/>
        <w:jc w:val="both"/>
        <w:rPr>
          <w:sz w:val="27"/>
          <w:szCs w:val="27"/>
          <w:lang w:val="pt-BR"/>
        </w:rPr>
      </w:pPr>
      <w:r w:rsidRPr="002721E8">
        <w:rPr>
          <w:sz w:val="27"/>
          <w:szCs w:val="27"/>
          <w:lang w:val="pt-BR"/>
        </w:rPr>
        <w:t>- Đối với việc sửa chữa, bảo dưỡng duy tu lớn cho phương tiện, thiết bị thi công thì các đơn vị thi công xây dựng sẽ hợp đồng với các cơ sở sửa chữa trên địa bàn có đủ năng lực thực hiện. Do đó lượng chất thải nguy hại lớn như dầu thải sẽ không phát sinh trên khu vực công trường.</w:t>
      </w:r>
    </w:p>
    <w:p w14:paraId="74DA9CDC" w14:textId="77777777" w:rsidR="00F53346" w:rsidRPr="002721E8" w:rsidRDefault="00F53346" w:rsidP="009E01A1">
      <w:pPr>
        <w:spacing w:line="288" w:lineRule="auto"/>
        <w:ind w:firstLine="567"/>
        <w:jc w:val="both"/>
        <w:rPr>
          <w:sz w:val="27"/>
          <w:szCs w:val="27"/>
          <w:lang w:val="pt-BR"/>
        </w:rPr>
      </w:pPr>
      <w:r w:rsidRPr="002721E8">
        <w:rPr>
          <w:sz w:val="27"/>
          <w:szCs w:val="27"/>
          <w:lang w:val="pt-BR"/>
        </w:rPr>
        <w:t>- Đối với việc sửa chữa, bảo dưỡng duy tu cho phương tiện, thiết bị thi công tại công trường sẽ được các đơn vị thi công xây dựng dùng các tấm bạt bằng nilon có diện tích đủ rộng che phần diện tích phía dưới thiết bị trước khi sửa chữa nhằm tránh hiện tượng dầu, mỡ thải rơi xuống đất gây ô nhiễm môi trường. Giẻ lau, dầu, mỡ thải từ quá trình sửa chữa sẽ được thu gom, tập trung vào thùng đựng CTNH. Đối với việc vận chuyển và xử lý CTNH, Nhà thầu sẽ hợp đồng với các đơn vị có chức năng để xử lý theo đúng quy định.</w:t>
      </w:r>
    </w:p>
    <w:p w14:paraId="01C08A6E" w14:textId="77777777" w:rsidR="00F53346" w:rsidRPr="002E2923" w:rsidRDefault="00F53346" w:rsidP="009E01A1">
      <w:pPr>
        <w:spacing w:line="288" w:lineRule="auto"/>
        <w:jc w:val="both"/>
        <w:outlineLvl w:val="0"/>
        <w:rPr>
          <w:i/>
          <w:sz w:val="27"/>
          <w:szCs w:val="27"/>
          <w:lang w:val="nl-NL"/>
        </w:rPr>
      </w:pPr>
      <w:bookmarkStart w:id="1580" w:name="_Toc35116031"/>
      <w:bookmarkStart w:id="1581" w:name="_Toc28854537"/>
      <w:bookmarkStart w:id="1582" w:name="_Toc115340208"/>
      <w:bookmarkStart w:id="1583" w:name="_Toc115535046"/>
      <w:bookmarkStart w:id="1584" w:name="_Toc130817213"/>
      <w:bookmarkStart w:id="1585" w:name="_Toc164155880"/>
      <w:r w:rsidRPr="002E2923">
        <w:rPr>
          <w:i/>
          <w:sz w:val="27"/>
          <w:szCs w:val="27"/>
          <w:lang w:val="nl-NL"/>
        </w:rPr>
        <w:t>3.1.2.3. Đối với bụi, khí thải</w:t>
      </w:r>
      <w:bookmarkEnd w:id="1580"/>
      <w:bookmarkEnd w:id="1581"/>
      <w:bookmarkEnd w:id="1582"/>
      <w:bookmarkEnd w:id="1583"/>
      <w:bookmarkEnd w:id="1584"/>
      <w:bookmarkEnd w:id="1585"/>
    </w:p>
    <w:p w14:paraId="528B3DA8" w14:textId="77777777" w:rsidR="00F53346" w:rsidRPr="002721E8" w:rsidRDefault="00F53346" w:rsidP="009E01A1">
      <w:pPr>
        <w:spacing w:line="288" w:lineRule="auto"/>
        <w:jc w:val="both"/>
        <w:rPr>
          <w:i/>
          <w:sz w:val="27"/>
          <w:szCs w:val="27"/>
          <w:lang w:val="pt-BR"/>
        </w:rPr>
      </w:pPr>
      <w:r w:rsidRPr="002721E8">
        <w:rPr>
          <w:i/>
          <w:sz w:val="27"/>
          <w:szCs w:val="27"/>
          <w:lang w:val="pt-BR"/>
        </w:rPr>
        <w:t>a. Biện pháp giảm thiểu tác động của bụi và khí thải vận chuyển nguyên vật liệu xây dựng, máy móc thiết bị</w:t>
      </w:r>
    </w:p>
    <w:p w14:paraId="42C92981" w14:textId="77777777" w:rsidR="00F53346" w:rsidRPr="002721E8" w:rsidRDefault="00F53346" w:rsidP="009E01A1">
      <w:pPr>
        <w:pStyle w:val="NormalWeb"/>
        <w:spacing w:before="0" w:beforeAutospacing="0" w:after="0" w:afterAutospacing="0" w:line="288" w:lineRule="auto"/>
        <w:ind w:firstLine="567"/>
        <w:jc w:val="both"/>
        <w:rPr>
          <w:rFonts w:ascii="Times New Roman" w:hAnsi="Times New Roman"/>
          <w:spacing w:val="-2"/>
          <w:sz w:val="27"/>
          <w:szCs w:val="27"/>
          <w:lang w:val="pt-BR"/>
        </w:rPr>
      </w:pPr>
      <w:r w:rsidRPr="002721E8">
        <w:rPr>
          <w:rFonts w:ascii="Times New Roman" w:hAnsi="Times New Roman"/>
          <w:spacing w:val="-2"/>
          <w:sz w:val="27"/>
          <w:szCs w:val="27"/>
          <w:lang w:val="pt-BR"/>
        </w:rPr>
        <w:t>- Phương án vận chuyển:</w:t>
      </w:r>
    </w:p>
    <w:p w14:paraId="3A4A11AE" w14:textId="77777777" w:rsidR="00F53346" w:rsidRPr="002721E8" w:rsidRDefault="00F53346" w:rsidP="009E01A1">
      <w:pPr>
        <w:pStyle w:val="NormalWeb"/>
        <w:spacing w:before="0" w:beforeAutospacing="0" w:after="0" w:afterAutospacing="0" w:line="288" w:lineRule="auto"/>
        <w:ind w:firstLine="567"/>
        <w:jc w:val="both"/>
        <w:rPr>
          <w:rFonts w:ascii="Times New Roman" w:hAnsi="Times New Roman"/>
          <w:sz w:val="27"/>
          <w:szCs w:val="27"/>
          <w:highlight w:val="white"/>
          <w:lang w:val="pt-BR"/>
        </w:rPr>
      </w:pPr>
      <w:r w:rsidRPr="002721E8">
        <w:rPr>
          <w:rFonts w:ascii="Times New Roman" w:hAnsi="Times New Roman"/>
          <w:spacing w:val="-2"/>
          <w:sz w:val="27"/>
          <w:szCs w:val="27"/>
          <w:lang w:val="pt-BR"/>
        </w:rPr>
        <w:t xml:space="preserve">+ Lập phương án thi công, tiến độ thi công, </w:t>
      </w:r>
      <w:r w:rsidRPr="002721E8">
        <w:rPr>
          <w:rFonts w:ascii="Times New Roman" w:hAnsi="Times New Roman"/>
          <w:sz w:val="27"/>
          <w:szCs w:val="27"/>
          <w:lang w:val="pt-BR"/>
        </w:rPr>
        <w:t xml:space="preserve">xây dựng nội quy, lịch trình, </w:t>
      </w:r>
      <w:r w:rsidRPr="002721E8">
        <w:rPr>
          <w:rFonts w:ascii="Times New Roman" w:hAnsi="Times New Roman"/>
          <w:spacing w:val="-2"/>
          <w:sz w:val="27"/>
          <w:szCs w:val="27"/>
          <w:lang w:val="pt-BR"/>
        </w:rPr>
        <w:t>lựa chọn tuyến đường vận chuyển, loại phương tiện vận chuyển phù hợp sẽ giảm thiểu đáng kể bụi và khí thải phát sinh</w:t>
      </w:r>
      <w:r w:rsidRPr="002721E8">
        <w:rPr>
          <w:rFonts w:ascii="Times New Roman" w:hAnsi="Times New Roman"/>
          <w:sz w:val="27"/>
          <w:szCs w:val="27"/>
          <w:highlight w:val="white"/>
          <w:lang w:val="pt-BR"/>
        </w:rPr>
        <w:t>.</w:t>
      </w:r>
    </w:p>
    <w:p w14:paraId="4695158E" w14:textId="77777777" w:rsidR="00F53346" w:rsidRPr="002721E8" w:rsidRDefault="00F53346" w:rsidP="009E01A1">
      <w:pPr>
        <w:pStyle w:val="NormalWeb"/>
        <w:spacing w:before="0" w:beforeAutospacing="0" w:after="0" w:afterAutospacing="0" w:line="288" w:lineRule="auto"/>
        <w:ind w:firstLine="567"/>
        <w:jc w:val="both"/>
        <w:rPr>
          <w:rFonts w:ascii="Times New Roman" w:hAnsi="Times New Roman"/>
          <w:sz w:val="27"/>
          <w:szCs w:val="27"/>
          <w:lang w:val="pt-BR"/>
        </w:rPr>
      </w:pPr>
      <w:r w:rsidRPr="002721E8">
        <w:rPr>
          <w:rFonts w:ascii="Times New Roman" w:hAnsi="Times New Roman"/>
          <w:sz w:val="27"/>
          <w:szCs w:val="27"/>
          <w:lang w:val="pt-BR"/>
        </w:rPr>
        <w:t>+</w:t>
      </w:r>
      <w:r w:rsidRPr="002E2923">
        <w:rPr>
          <w:rFonts w:ascii="Times New Roman" w:hAnsi="Times New Roman"/>
          <w:sz w:val="27"/>
          <w:szCs w:val="27"/>
          <w:lang w:val="vi-VN"/>
        </w:rPr>
        <w:t xml:space="preserve"> Các xe vận chuyển </w:t>
      </w:r>
      <w:r w:rsidRPr="002721E8">
        <w:rPr>
          <w:rFonts w:ascii="Times New Roman" w:hAnsi="Times New Roman"/>
          <w:sz w:val="27"/>
          <w:szCs w:val="27"/>
          <w:lang w:val="pt-BR"/>
        </w:rPr>
        <w:t xml:space="preserve">nguyên </w:t>
      </w:r>
      <w:r w:rsidRPr="002E2923">
        <w:rPr>
          <w:rFonts w:ascii="Times New Roman" w:hAnsi="Times New Roman"/>
          <w:sz w:val="27"/>
          <w:szCs w:val="27"/>
          <w:lang w:val="vi-VN"/>
        </w:rPr>
        <w:t xml:space="preserve">vật liệu sẽ được </w:t>
      </w:r>
      <w:r w:rsidRPr="002721E8">
        <w:rPr>
          <w:rFonts w:ascii="Times New Roman" w:hAnsi="Times New Roman"/>
          <w:sz w:val="27"/>
          <w:szCs w:val="27"/>
          <w:lang w:val="pt-BR"/>
        </w:rPr>
        <w:t>phủ bạt kín</w:t>
      </w:r>
      <w:r w:rsidRPr="002E2923">
        <w:rPr>
          <w:rFonts w:ascii="Times New Roman" w:hAnsi="Times New Roman"/>
          <w:sz w:val="27"/>
          <w:szCs w:val="27"/>
          <w:lang w:val="vi-VN"/>
        </w:rPr>
        <w:t xml:space="preserve"> khi hoạt động</w:t>
      </w:r>
      <w:r w:rsidRPr="002721E8">
        <w:rPr>
          <w:rFonts w:ascii="Times New Roman" w:hAnsi="Times New Roman"/>
          <w:sz w:val="27"/>
          <w:szCs w:val="27"/>
          <w:lang w:val="pt-BR"/>
        </w:rPr>
        <w:t xml:space="preserve"> để tránh làm rơi vãi các loại vật liệu. </w:t>
      </w:r>
    </w:p>
    <w:p w14:paraId="6068BE27" w14:textId="77777777" w:rsidR="00F53346" w:rsidRPr="002721E8" w:rsidRDefault="00F53346" w:rsidP="009E01A1">
      <w:pPr>
        <w:spacing w:line="288" w:lineRule="auto"/>
        <w:ind w:firstLine="567"/>
        <w:jc w:val="both"/>
        <w:rPr>
          <w:sz w:val="27"/>
          <w:szCs w:val="27"/>
          <w:highlight w:val="white"/>
          <w:lang w:val="pt-BR"/>
        </w:rPr>
      </w:pPr>
      <w:r w:rsidRPr="002721E8">
        <w:rPr>
          <w:sz w:val="27"/>
          <w:szCs w:val="27"/>
          <w:highlight w:val="white"/>
          <w:lang w:val="pt-BR"/>
        </w:rPr>
        <w:t>+ Tránh vận chuyển nguyên vật liệu vào giờ cao điểm (từ 6h30 - 7h30; 16h30 - 17h30) để hạn chế ùn tắc và đảm bảo an toàn giao thông, sử dụng phương tiện vận chuyển phù hợp với tải trọng thiết kế của hạ tầng giao thông.</w:t>
      </w:r>
    </w:p>
    <w:p w14:paraId="2D53C8A4" w14:textId="77777777" w:rsidR="00F53346" w:rsidRPr="002721E8" w:rsidRDefault="00F53346" w:rsidP="009E01A1">
      <w:pPr>
        <w:spacing w:line="288" w:lineRule="auto"/>
        <w:ind w:firstLine="567"/>
        <w:jc w:val="both"/>
        <w:rPr>
          <w:sz w:val="27"/>
          <w:szCs w:val="27"/>
          <w:highlight w:val="white"/>
          <w:lang w:val="pt-BR"/>
        </w:rPr>
      </w:pPr>
      <w:r w:rsidRPr="002721E8">
        <w:rPr>
          <w:sz w:val="27"/>
          <w:szCs w:val="27"/>
          <w:highlight w:val="white"/>
          <w:lang w:val="pt-BR"/>
        </w:rPr>
        <w:t>+</w:t>
      </w:r>
      <w:r w:rsidRPr="002E2923">
        <w:rPr>
          <w:sz w:val="27"/>
          <w:szCs w:val="27"/>
          <w:highlight w:val="white"/>
          <w:lang w:val="vi-VN"/>
        </w:rPr>
        <w:t xml:space="preserve"> Người điều khiển phương tiện </w:t>
      </w:r>
      <w:r w:rsidRPr="002721E8">
        <w:rPr>
          <w:sz w:val="27"/>
          <w:szCs w:val="27"/>
          <w:highlight w:val="white"/>
          <w:lang w:val="pt-BR"/>
        </w:rPr>
        <w:t xml:space="preserve">bắt buộc </w:t>
      </w:r>
      <w:r w:rsidRPr="002E2923">
        <w:rPr>
          <w:sz w:val="27"/>
          <w:szCs w:val="27"/>
          <w:highlight w:val="white"/>
          <w:lang w:val="vi-VN"/>
        </w:rPr>
        <w:t xml:space="preserve">phải có giấy phép và đảm bảo không </w:t>
      </w:r>
      <w:r w:rsidRPr="002721E8">
        <w:rPr>
          <w:sz w:val="27"/>
          <w:szCs w:val="27"/>
          <w:highlight w:val="white"/>
          <w:lang w:val="pt-BR"/>
        </w:rPr>
        <w:t>phóng nhanh vượt ẩu</w:t>
      </w:r>
      <w:r w:rsidRPr="002E2923">
        <w:rPr>
          <w:sz w:val="27"/>
          <w:szCs w:val="27"/>
          <w:highlight w:val="white"/>
          <w:lang w:val="vi-VN"/>
        </w:rPr>
        <w:t xml:space="preserve">, chạy quá tốc độ trong khi </w:t>
      </w:r>
      <w:r w:rsidRPr="002721E8">
        <w:rPr>
          <w:sz w:val="27"/>
          <w:szCs w:val="27"/>
          <w:highlight w:val="white"/>
          <w:lang w:val="pt-BR"/>
        </w:rPr>
        <w:t>hoạt động</w:t>
      </w:r>
      <w:r w:rsidRPr="002E2923">
        <w:rPr>
          <w:sz w:val="27"/>
          <w:szCs w:val="27"/>
          <w:highlight w:val="white"/>
          <w:lang w:val="vi-VN"/>
        </w:rPr>
        <w:t>.</w:t>
      </w:r>
    </w:p>
    <w:p w14:paraId="024519B1" w14:textId="77777777" w:rsidR="00F53346" w:rsidRPr="002721E8" w:rsidRDefault="00F53346" w:rsidP="009E01A1">
      <w:pPr>
        <w:widowControl w:val="0"/>
        <w:spacing w:line="288" w:lineRule="auto"/>
        <w:ind w:firstLine="567"/>
        <w:jc w:val="both"/>
        <w:rPr>
          <w:sz w:val="27"/>
          <w:szCs w:val="27"/>
          <w:highlight w:val="white"/>
          <w:lang w:val="pt-BR"/>
        </w:rPr>
      </w:pPr>
      <w:r w:rsidRPr="002721E8">
        <w:rPr>
          <w:sz w:val="27"/>
          <w:szCs w:val="27"/>
          <w:highlight w:val="white"/>
          <w:lang w:val="pt-BR"/>
        </w:rPr>
        <w:t>+ Các phương tiện vận chuyển không được chở quá khổ, quá tải, phải có bạt che phủ tránh vật liệu rơi vãi ra đường.</w:t>
      </w:r>
    </w:p>
    <w:p w14:paraId="2FF7542C" w14:textId="77777777" w:rsidR="00F53346" w:rsidRPr="002721E8" w:rsidRDefault="00F53346" w:rsidP="009E01A1">
      <w:pPr>
        <w:widowControl w:val="0"/>
        <w:spacing w:line="288" w:lineRule="auto"/>
        <w:ind w:firstLine="567"/>
        <w:jc w:val="both"/>
        <w:rPr>
          <w:sz w:val="27"/>
          <w:szCs w:val="27"/>
          <w:highlight w:val="white"/>
          <w:lang w:val="pt-BR"/>
        </w:rPr>
      </w:pPr>
      <w:r w:rsidRPr="002721E8">
        <w:rPr>
          <w:sz w:val="27"/>
          <w:szCs w:val="27"/>
          <w:highlight w:val="white"/>
          <w:lang w:val="pt-BR"/>
        </w:rPr>
        <w:t>+ Chủ dự án yêu cầu Nhà thầu phải cam kết xe không chở nguyên vật liệu quá tải, tránh gây hư hỏng, sụt lún nền đường. Trong trường hợp bị hư hỏng do quá trình vận chuyển nguyên vật liệu, Nhà thầu phải sửa chữa kịp thời đảm bảo chất lượng bằng hoặc tốt hơn chất lượng đường hiện trạng.</w:t>
      </w:r>
    </w:p>
    <w:p w14:paraId="3E64F0A8" w14:textId="77777777" w:rsidR="00F53346" w:rsidRPr="002721E8" w:rsidRDefault="00F53346" w:rsidP="009E01A1">
      <w:pPr>
        <w:widowControl w:val="0"/>
        <w:spacing w:line="288" w:lineRule="auto"/>
        <w:ind w:firstLine="567"/>
        <w:jc w:val="both"/>
        <w:rPr>
          <w:sz w:val="27"/>
          <w:szCs w:val="27"/>
          <w:lang w:val="pt-BR"/>
        </w:rPr>
      </w:pPr>
      <w:r w:rsidRPr="002721E8">
        <w:rPr>
          <w:sz w:val="27"/>
          <w:szCs w:val="27"/>
          <w:highlight w:val="white"/>
          <w:lang w:val="pt-BR"/>
        </w:rPr>
        <w:t xml:space="preserve">- </w:t>
      </w:r>
      <w:r w:rsidRPr="002721E8">
        <w:rPr>
          <w:sz w:val="27"/>
          <w:szCs w:val="27"/>
          <w:lang w:val="pt-BR"/>
        </w:rPr>
        <w:t>Tưới nước vệ sinh bánh xe, rửa thùng xe vận chuyển nguyên vật liệu ngay sau khi ra khỏi công trường để tránh cuốn theo bùn đất dính bám trên xe, làm rơi vãi trên các tuyến đường.</w:t>
      </w:r>
    </w:p>
    <w:p w14:paraId="41713140" w14:textId="77777777" w:rsidR="00F53346" w:rsidRPr="002721E8" w:rsidRDefault="00F53346" w:rsidP="009E01A1">
      <w:pPr>
        <w:pStyle w:val="NormalWeb"/>
        <w:widowControl w:val="0"/>
        <w:spacing w:before="0" w:beforeAutospacing="0" w:after="0" w:afterAutospacing="0" w:line="288" w:lineRule="auto"/>
        <w:ind w:firstLine="567"/>
        <w:jc w:val="both"/>
        <w:rPr>
          <w:rFonts w:ascii="Times New Roman" w:hAnsi="Times New Roman"/>
          <w:sz w:val="27"/>
          <w:szCs w:val="27"/>
          <w:lang w:val="pt-BR"/>
        </w:rPr>
      </w:pPr>
      <w:r w:rsidRPr="002E2923">
        <w:rPr>
          <w:rFonts w:ascii="Times New Roman" w:hAnsi="Times New Roman"/>
          <w:sz w:val="27"/>
          <w:szCs w:val="27"/>
          <w:lang w:val="vi-VN"/>
        </w:rPr>
        <w:t>-</w:t>
      </w:r>
      <w:r w:rsidRPr="002721E8">
        <w:rPr>
          <w:rFonts w:ascii="Times New Roman" w:hAnsi="Times New Roman"/>
          <w:sz w:val="27"/>
          <w:szCs w:val="27"/>
          <w:lang w:val="pt-BR"/>
        </w:rPr>
        <w:t xml:space="preserve"> Phân luồng xe vào ra tách biệt trên công trường, c</w:t>
      </w:r>
      <w:r w:rsidRPr="002E2923">
        <w:rPr>
          <w:rFonts w:ascii="Times New Roman" w:hAnsi="Times New Roman"/>
          <w:sz w:val="27"/>
          <w:szCs w:val="27"/>
          <w:lang w:val="vi-VN"/>
        </w:rPr>
        <w:t xml:space="preserve">ác phương tiện vận tải sẽ được bố trí thời gian tập kết </w:t>
      </w:r>
      <w:r w:rsidRPr="002721E8">
        <w:rPr>
          <w:rFonts w:ascii="Times New Roman" w:hAnsi="Times New Roman"/>
          <w:sz w:val="27"/>
          <w:szCs w:val="27"/>
          <w:lang w:val="pt-BR"/>
        </w:rPr>
        <w:t>nguyên vật liệu</w:t>
      </w:r>
      <w:r w:rsidRPr="002E2923">
        <w:rPr>
          <w:rFonts w:ascii="Times New Roman" w:hAnsi="Times New Roman"/>
          <w:sz w:val="27"/>
          <w:szCs w:val="27"/>
          <w:lang w:val="vi-VN"/>
        </w:rPr>
        <w:t xml:space="preserve"> phù hợp để tránh nhiều xe cùng hoạt </w:t>
      </w:r>
      <w:r w:rsidRPr="002E2923">
        <w:rPr>
          <w:rFonts w:ascii="Times New Roman" w:hAnsi="Times New Roman"/>
          <w:sz w:val="27"/>
          <w:szCs w:val="27"/>
          <w:lang w:val="vi-VN"/>
        </w:rPr>
        <w:lastRenderedPageBreak/>
        <w:t>động trong 1 thời điểm tại khu vực Dự án.</w:t>
      </w:r>
    </w:p>
    <w:p w14:paraId="2E7B4462" w14:textId="77777777" w:rsidR="00F53346" w:rsidRPr="002721E8" w:rsidRDefault="00F53346" w:rsidP="009E01A1">
      <w:pPr>
        <w:pStyle w:val="NormalWeb"/>
        <w:spacing w:before="0" w:beforeAutospacing="0" w:after="0" w:afterAutospacing="0" w:line="288" w:lineRule="auto"/>
        <w:ind w:firstLine="567"/>
        <w:jc w:val="both"/>
        <w:rPr>
          <w:rFonts w:ascii="Times New Roman" w:hAnsi="Times New Roman"/>
          <w:sz w:val="27"/>
          <w:szCs w:val="27"/>
          <w:highlight w:val="white"/>
          <w:lang w:val="pt-BR"/>
        </w:rPr>
      </w:pPr>
      <w:r w:rsidRPr="002E2923">
        <w:rPr>
          <w:rFonts w:ascii="Times New Roman" w:hAnsi="Times New Roman"/>
          <w:sz w:val="27"/>
          <w:szCs w:val="27"/>
          <w:highlight w:val="white"/>
          <w:lang w:val="vi-VN"/>
        </w:rPr>
        <w:t xml:space="preserve">- </w:t>
      </w:r>
      <w:r w:rsidRPr="002721E8">
        <w:rPr>
          <w:rFonts w:ascii="Times New Roman" w:hAnsi="Times New Roman"/>
          <w:sz w:val="27"/>
          <w:szCs w:val="27"/>
          <w:highlight w:val="white"/>
          <w:lang w:val="pt-BR"/>
        </w:rPr>
        <w:t>Các phương tiện vận tải, máy móc, thiết bị sử dụng bắt buộc phải có Giấy chứng nhận kiểm định an toàn kỹ thuật và BVMT phương tiện giao thông cơ giới đường bộ.</w:t>
      </w:r>
    </w:p>
    <w:p w14:paraId="49FB3F2A" w14:textId="77777777" w:rsidR="00F53346" w:rsidRPr="009E01A1" w:rsidRDefault="00F53346" w:rsidP="009E01A1">
      <w:pPr>
        <w:pStyle w:val="NormalWeb"/>
        <w:spacing w:before="0" w:beforeAutospacing="0" w:after="0" w:afterAutospacing="0" w:line="288" w:lineRule="auto"/>
        <w:ind w:firstLine="567"/>
        <w:jc w:val="both"/>
        <w:rPr>
          <w:rFonts w:ascii="Times New Roman" w:hAnsi="Times New Roman"/>
          <w:spacing w:val="-4"/>
          <w:sz w:val="27"/>
          <w:szCs w:val="27"/>
          <w:highlight w:val="white"/>
          <w:lang w:val="pt-BR"/>
        </w:rPr>
      </w:pPr>
      <w:r w:rsidRPr="009E01A1">
        <w:rPr>
          <w:rFonts w:ascii="Times New Roman" w:hAnsi="Times New Roman"/>
          <w:spacing w:val="-4"/>
          <w:sz w:val="27"/>
          <w:szCs w:val="27"/>
          <w:highlight w:val="white"/>
          <w:lang w:val="pt-BR"/>
        </w:rPr>
        <w:t>- Quá trình vận chuyển đất đào các phương tiện phải được che chắn đảm bảo không rơi vãi. Trong quá trình vận chuyển dọc tuyến đường nếu phương tiện để rơi vải thì Chủ đầu tư và đơn vị nhà thầu phải bố trí công nhân thu gom, dọn dẹp sạch sẽ.</w:t>
      </w:r>
    </w:p>
    <w:p w14:paraId="46B306BF" w14:textId="77777777" w:rsidR="00F53346" w:rsidRPr="002721E8" w:rsidRDefault="00F53346" w:rsidP="009E01A1">
      <w:pPr>
        <w:pStyle w:val="NormalWeb"/>
        <w:spacing w:before="0" w:beforeAutospacing="0" w:after="0" w:afterAutospacing="0" w:line="288" w:lineRule="auto"/>
        <w:ind w:firstLine="567"/>
        <w:jc w:val="both"/>
        <w:rPr>
          <w:rFonts w:ascii="Times New Roman" w:hAnsi="Times New Roman"/>
          <w:sz w:val="27"/>
          <w:szCs w:val="27"/>
          <w:lang w:val="pt-BR"/>
        </w:rPr>
      </w:pPr>
      <w:r w:rsidRPr="002721E8">
        <w:rPr>
          <w:rFonts w:ascii="Times New Roman" w:hAnsi="Times New Roman"/>
          <w:sz w:val="27"/>
          <w:szCs w:val="27"/>
          <w:lang w:val="pt-BR"/>
        </w:rPr>
        <w:t>- Vào những ngày nắng, gió phát sinh nhiều bụi sẽ tưới nước trên các tuyến đường vận chuyển vật liệu có qua khu dân cư (tần suất tối thiểu 05 lần/ngày khi cần sẽ tăng lên).</w:t>
      </w:r>
    </w:p>
    <w:p w14:paraId="5D16BB15" w14:textId="77777777" w:rsidR="00F53346" w:rsidRPr="002721E8" w:rsidRDefault="00F53346" w:rsidP="009E01A1">
      <w:pPr>
        <w:spacing w:line="288" w:lineRule="auto"/>
        <w:ind w:firstLine="567"/>
        <w:jc w:val="both"/>
        <w:rPr>
          <w:spacing w:val="-2"/>
          <w:sz w:val="27"/>
          <w:szCs w:val="27"/>
          <w:lang w:val="pt-BR"/>
        </w:rPr>
      </w:pPr>
      <w:r w:rsidRPr="002721E8">
        <w:rPr>
          <w:sz w:val="27"/>
          <w:szCs w:val="27"/>
          <w:lang w:val="pt-BR"/>
        </w:rPr>
        <w:t>- Bố trí công nhân hàng ngày thu dọn, quét sạch đất đá, bùn đất rơi vãi dọc tuyến đường đoạn ra vào khu vực xây dựng.</w:t>
      </w:r>
      <w:r w:rsidRPr="002721E8">
        <w:rPr>
          <w:spacing w:val="-2"/>
          <w:sz w:val="27"/>
          <w:szCs w:val="27"/>
          <w:lang w:val="pt-BR"/>
        </w:rPr>
        <w:t xml:space="preserve"> </w:t>
      </w:r>
    </w:p>
    <w:p w14:paraId="4C13EB78" w14:textId="77777777" w:rsidR="00F53346" w:rsidRPr="002721E8" w:rsidRDefault="00F53346" w:rsidP="009E01A1">
      <w:pPr>
        <w:spacing w:line="288" w:lineRule="auto"/>
        <w:jc w:val="both"/>
        <w:rPr>
          <w:i/>
          <w:spacing w:val="-2"/>
          <w:sz w:val="27"/>
          <w:szCs w:val="27"/>
          <w:lang w:val="pt-BR"/>
        </w:rPr>
      </w:pPr>
      <w:r w:rsidRPr="002721E8">
        <w:rPr>
          <w:i/>
          <w:spacing w:val="-2"/>
          <w:sz w:val="27"/>
          <w:szCs w:val="27"/>
          <w:lang w:val="pt-BR"/>
        </w:rPr>
        <w:t xml:space="preserve">b. Biện pháp giảm thiểu tác động của bụi, khí thải từ hoạt động thi công xây dựng </w:t>
      </w:r>
    </w:p>
    <w:p w14:paraId="5110D577" w14:textId="77777777" w:rsidR="00F53346" w:rsidRPr="002721E8" w:rsidRDefault="00F53346" w:rsidP="009E01A1">
      <w:pPr>
        <w:widowControl w:val="0"/>
        <w:spacing w:line="288" w:lineRule="auto"/>
        <w:ind w:firstLine="567"/>
        <w:jc w:val="both"/>
        <w:rPr>
          <w:sz w:val="27"/>
          <w:szCs w:val="27"/>
          <w:lang w:val="pt-BR"/>
        </w:rPr>
      </w:pPr>
      <w:r w:rsidRPr="002721E8">
        <w:rPr>
          <w:sz w:val="27"/>
          <w:szCs w:val="27"/>
          <w:lang w:val="pt-BR"/>
        </w:rPr>
        <w:t>- Trong những ngày nắng nóng và có gió lớn sẽ phun ẩm tại các vị trí phát sinh nhiều bụi để hạn chế gió làm phát tán bụi với tần suất tối thiểu 05 lần/ngày.</w:t>
      </w:r>
    </w:p>
    <w:p w14:paraId="0DDA1BD6" w14:textId="3A76E60E" w:rsidR="00F53346" w:rsidRPr="002721E8" w:rsidRDefault="00F53346" w:rsidP="009E01A1">
      <w:pPr>
        <w:widowControl w:val="0"/>
        <w:spacing w:line="288" w:lineRule="auto"/>
        <w:ind w:firstLine="567"/>
        <w:jc w:val="both"/>
        <w:rPr>
          <w:sz w:val="27"/>
          <w:szCs w:val="27"/>
          <w:lang w:val="pt-BR"/>
        </w:rPr>
      </w:pPr>
      <w:r w:rsidRPr="002721E8">
        <w:rPr>
          <w:sz w:val="27"/>
          <w:szCs w:val="27"/>
          <w:lang w:val="pt-BR"/>
        </w:rPr>
        <w:t xml:space="preserve">- Thi công theo hình thức cuốn chiếu, dứt điểm từng </w:t>
      </w:r>
      <w:r w:rsidR="00C15FB9" w:rsidRPr="002721E8">
        <w:rPr>
          <w:sz w:val="27"/>
          <w:szCs w:val="27"/>
          <w:lang w:val="pt-BR"/>
        </w:rPr>
        <w:t>hạng mục công trình</w:t>
      </w:r>
      <w:r w:rsidRPr="002721E8">
        <w:rPr>
          <w:sz w:val="27"/>
          <w:szCs w:val="27"/>
          <w:lang w:val="pt-BR"/>
        </w:rPr>
        <w:t xml:space="preserve"> để dễ kiểm soát và hạn chế bụi phát tát trên diện rộng.</w:t>
      </w:r>
    </w:p>
    <w:p w14:paraId="036A9FE9" w14:textId="77777777" w:rsidR="00F53346" w:rsidRPr="002721E8" w:rsidRDefault="00F53346" w:rsidP="009E01A1">
      <w:pPr>
        <w:widowControl w:val="0"/>
        <w:spacing w:line="288" w:lineRule="auto"/>
        <w:ind w:firstLine="567"/>
        <w:jc w:val="both"/>
        <w:rPr>
          <w:sz w:val="27"/>
          <w:szCs w:val="27"/>
          <w:lang w:val="pt-BR"/>
        </w:rPr>
      </w:pPr>
      <w:r w:rsidRPr="002721E8">
        <w:rPr>
          <w:sz w:val="27"/>
          <w:szCs w:val="27"/>
          <w:lang w:val="pt-BR"/>
        </w:rPr>
        <w:t>- Trang bị bảo hộ lao động cho công nhân làm việc tại công trường như: khẩu trang, găng tay, mũ, giày,...</w:t>
      </w:r>
    </w:p>
    <w:p w14:paraId="2C8565D8" w14:textId="77777777" w:rsidR="00F53346" w:rsidRDefault="00F53346" w:rsidP="009E01A1">
      <w:pPr>
        <w:widowControl w:val="0"/>
        <w:spacing w:line="288" w:lineRule="auto"/>
        <w:ind w:firstLine="567"/>
        <w:jc w:val="both"/>
        <w:rPr>
          <w:sz w:val="27"/>
          <w:szCs w:val="27"/>
          <w:lang w:val="pt-BR"/>
        </w:rPr>
      </w:pPr>
      <w:r w:rsidRPr="002721E8">
        <w:rPr>
          <w:sz w:val="27"/>
          <w:szCs w:val="27"/>
          <w:lang w:val="pt-BR"/>
        </w:rPr>
        <w:t>- Trang bị bảo hộ lao động cho công nhân làm việc tại công trường như: khẩu trang, găng tay, mũ, giày,...</w:t>
      </w:r>
    </w:p>
    <w:p w14:paraId="6473EE50" w14:textId="77777777" w:rsidR="00B90EA7" w:rsidRPr="009E01A1" w:rsidRDefault="00B90EA7" w:rsidP="009E01A1">
      <w:pPr>
        <w:widowControl w:val="0"/>
        <w:spacing w:line="288" w:lineRule="auto"/>
        <w:ind w:firstLine="567"/>
        <w:jc w:val="both"/>
        <w:rPr>
          <w:color w:val="000000" w:themeColor="text1"/>
          <w:spacing w:val="-4"/>
          <w:sz w:val="27"/>
          <w:szCs w:val="27"/>
          <w:lang w:val="pt-BR"/>
        </w:rPr>
      </w:pPr>
      <w:r w:rsidRPr="009E01A1">
        <w:rPr>
          <w:spacing w:val="-4"/>
          <w:sz w:val="27"/>
          <w:szCs w:val="27"/>
          <w:lang w:val="pt-BR"/>
        </w:rPr>
        <w:t xml:space="preserve">- </w:t>
      </w:r>
      <w:r w:rsidRPr="009E01A1">
        <w:rPr>
          <w:color w:val="000000" w:themeColor="text1"/>
          <w:spacing w:val="-4"/>
          <w:sz w:val="27"/>
          <w:szCs w:val="27"/>
          <w:lang w:val="pt-BR"/>
        </w:rPr>
        <w:t>Tại các bãi chứa nguyên liệu được che phủ bạt tránh gió cuốn làm phát sinh bụi.</w:t>
      </w:r>
    </w:p>
    <w:p w14:paraId="3F342FDC" w14:textId="77777777" w:rsidR="00F53346" w:rsidRPr="002721E8" w:rsidRDefault="00F53346" w:rsidP="009E01A1">
      <w:pPr>
        <w:pStyle w:val="NormalWeb"/>
        <w:spacing w:before="0" w:beforeAutospacing="0" w:after="0" w:afterAutospacing="0" w:line="288" w:lineRule="auto"/>
        <w:outlineLvl w:val="2"/>
        <w:rPr>
          <w:rFonts w:ascii="Times New Roman" w:hAnsi="Times New Roman"/>
          <w:i/>
          <w:sz w:val="27"/>
          <w:szCs w:val="27"/>
          <w:highlight w:val="white"/>
          <w:lang w:val="pt-BR"/>
        </w:rPr>
      </w:pPr>
      <w:bookmarkStart w:id="1586" w:name="_Toc34025593"/>
      <w:r w:rsidRPr="002721E8">
        <w:rPr>
          <w:rFonts w:ascii="Times New Roman" w:hAnsi="Times New Roman"/>
          <w:i/>
          <w:sz w:val="27"/>
          <w:szCs w:val="27"/>
          <w:highlight w:val="white"/>
          <w:lang w:val="pt-BR"/>
        </w:rPr>
        <w:t>3.1.2.4. Đối với tiếng ồn, rung</w:t>
      </w:r>
      <w:bookmarkEnd w:id="1586"/>
    </w:p>
    <w:p w14:paraId="501CE7E8" w14:textId="2ADBEC8C" w:rsidR="00F53346" w:rsidRPr="002721E8" w:rsidRDefault="00F53346" w:rsidP="009E01A1">
      <w:pPr>
        <w:spacing w:line="288" w:lineRule="auto"/>
        <w:ind w:firstLine="561"/>
        <w:jc w:val="both"/>
        <w:rPr>
          <w:i/>
          <w:sz w:val="27"/>
          <w:szCs w:val="27"/>
          <w:lang w:val="pt-BR"/>
        </w:rPr>
      </w:pPr>
      <w:bookmarkStart w:id="1587" w:name="_Toc35116036"/>
      <w:bookmarkStart w:id="1588" w:name="_Toc28854542"/>
      <w:r w:rsidRPr="002721E8">
        <w:rPr>
          <w:i/>
          <w:sz w:val="27"/>
          <w:szCs w:val="27"/>
          <w:lang w:val="pt-BR"/>
        </w:rPr>
        <w:t>* Tiếng ồn:</w:t>
      </w:r>
    </w:p>
    <w:p w14:paraId="7FF99914" w14:textId="77777777" w:rsidR="00F53346" w:rsidRPr="002E2923" w:rsidRDefault="00F53346" w:rsidP="009E01A1">
      <w:pPr>
        <w:widowControl w:val="0"/>
        <w:spacing w:line="288" w:lineRule="auto"/>
        <w:ind w:firstLine="567"/>
        <w:jc w:val="both"/>
        <w:rPr>
          <w:rFonts w:eastAsia="Calibri"/>
          <w:bCs/>
          <w:sz w:val="27"/>
          <w:szCs w:val="27"/>
          <w:lang w:val="vi-VN"/>
        </w:rPr>
      </w:pPr>
      <w:r w:rsidRPr="002E2923">
        <w:rPr>
          <w:noProof/>
          <w:sz w:val="27"/>
          <w:szCs w:val="27"/>
          <w:lang w:val="id-ID"/>
        </w:rPr>
        <w:t xml:space="preserve">Giai đoạn </w:t>
      </w:r>
      <w:r w:rsidRPr="002721E8">
        <w:rPr>
          <w:noProof/>
          <w:sz w:val="27"/>
          <w:szCs w:val="27"/>
          <w:lang w:val="pt-BR"/>
        </w:rPr>
        <w:t>thi công</w:t>
      </w:r>
      <w:r w:rsidRPr="002E2923">
        <w:rPr>
          <w:noProof/>
          <w:sz w:val="27"/>
          <w:szCs w:val="27"/>
          <w:lang w:val="id-ID"/>
        </w:rPr>
        <w:t xml:space="preserve"> </w:t>
      </w:r>
      <w:r w:rsidRPr="002E2923">
        <w:rPr>
          <w:sz w:val="27"/>
          <w:szCs w:val="27"/>
          <w:lang w:val="id-ID"/>
        </w:rPr>
        <w:t>công trình</w:t>
      </w:r>
      <w:r w:rsidRPr="002E2923">
        <w:rPr>
          <w:noProof/>
          <w:sz w:val="27"/>
          <w:szCs w:val="27"/>
          <w:lang w:val="id-ID"/>
        </w:rPr>
        <w:t xml:space="preserve"> tiếng ồn chủ yếu xuất phát từ các phương tiện thi công. Mức độ tác động của tiếng ồn trong giai đoạn thi công không chỉ ảnh hưởng đến công nhân trên công trường, mà còn ảnh hưởng đến dân cư gần khu vực thi công xây dựng và dọc theo các tuyến đường vận chuyển. Do đó, Chủ dự án đề xuất những giải pháp để hạn chế tác động xấu như sau:</w:t>
      </w:r>
    </w:p>
    <w:p w14:paraId="25728064" w14:textId="77777777" w:rsidR="00F53346" w:rsidRPr="002721E8" w:rsidRDefault="00F53346" w:rsidP="009E01A1">
      <w:pPr>
        <w:widowControl w:val="0"/>
        <w:spacing w:line="288" w:lineRule="auto"/>
        <w:ind w:firstLine="567"/>
        <w:jc w:val="both"/>
        <w:rPr>
          <w:rFonts w:eastAsia="Calibri"/>
          <w:bCs/>
          <w:sz w:val="27"/>
          <w:szCs w:val="27"/>
          <w:lang w:val="vi-VN"/>
        </w:rPr>
      </w:pPr>
      <w:r w:rsidRPr="002721E8">
        <w:rPr>
          <w:rFonts w:eastAsia="Calibri"/>
          <w:bCs/>
          <w:sz w:val="27"/>
          <w:szCs w:val="27"/>
          <w:lang w:val="vi-VN"/>
        </w:rPr>
        <w:t xml:space="preserve">- Chất lượng các máy móc, phương tiện vận chuyển bắt buộc phải đảm bảo đúng quy định. Tất cả các phương tiện phải đạt được “Giấy chứng nhận về kiểm tra chất lượng, an toàn kỹ thuật và bảo vệ môi trường” nhằm ngằn ngừa sự phát ra tiếng ồn quá tiêu chuẩn từ các máy móc ít được tiến hành bảo dưỡng.  </w:t>
      </w:r>
    </w:p>
    <w:p w14:paraId="34B43400" w14:textId="77777777" w:rsidR="00F53346" w:rsidRPr="002721E8" w:rsidRDefault="00F53346" w:rsidP="009E01A1">
      <w:pPr>
        <w:widowControl w:val="0"/>
        <w:spacing w:line="288" w:lineRule="auto"/>
        <w:ind w:firstLine="567"/>
        <w:jc w:val="both"/>
        <w:rPr>
          <w:rFonts w:eastAsia="Calibri"/>
          <w:bCs/>
          <w:sz w:val="27"/>
          <w:szCs w:val="27"/>
          <w:lang w:val="vi-VN"/>
        </w:rPr>
      </w:pPr>
      <w:r w:rsidRPr="002721E8">
        <w:rPr>
          <w:rFonts w:eastAsia="Calibri"/>
          <w:bCs/>
          <w:sz w:val="27"/>
          <w:szCs w:val="27"/>
          <w:lang w:val="vi-VN"/>
        </w:rPr>
        <w:t>- Thường xuyên kiểm tra, bảo dưỡng nhằm hạn chế tiếng ồn phát sinh từ hoạt động của máy móc, thiết bị.</w:t>
      </w:r>
    </w:p>
    <w:p w14:paraId="003BBC45" w14:textId="77777777" w:rsidR="00F53346" w:rsidRPr="002721E8" w:rsidRDefault="00F53346" w:rsidP="009E01A1">
      <w:pPr>
        <w:widowControl w:val="0"/>
        <w:spacing w:line="288" w:lineRule="auto"/>
        <w:ind w:firstLine="567"/>
        <w:jc w:val="both"/>
        <w:rPr>
          <w:rFonts w:eastAsia="Calibri"/>
          <w:bCs/>
          <w:sz w:val="27"/>
          <w:szCs w:val="27"/>
          <w:lang w:val="vi-VN"/>
        </w:rPr>
      </w:pPr>
      <w:r w:rsidRPr="002721E8">
        <w:rPr>
          <w:rFonts w:eastAsia="Calibri"/>
          <w:bCs/>
          <w:sz w:val="27"/>
          <w:szCs w:val="27"/>
          <w:lang w:val="vi-VN"/>
        </w:rPr>
        <w:t>- Bố trí lịch thi công hợp lý, không thi công bằng các thiết bị cơ giới có khả năng gây ồn lớn trong thời gian yên tĩnh, tránh thi công vào thời gian từ 18h đến 6h sáng hôm sau.</w:t>
      </w:r>
    </w:p>
    <w:p w14:paraId="0EB2557F" w14:textId="77777777" w:rsidR="00F53346" w:rsidRPr="002721E8" w:rsidRDefault="00F53346" w:rsidP="009E01A1">
      <w:pPr>
        <w:widowControl w:val="0"/>
        <w:spacing w:line="288" w:lineRule="auto"/>
        <w:ind w:firstLine="567"/>
        <w:jc w:val="both"/>
        <w:rPr>
          <w:rFonts w:eastAsia="Calibri"/>
          <w:bCs/>
          <w:sz w:val="27"/>
          <w:szCs w:val="27"/>
          <w:lang w:val="vi-VN"/>
        </w:rPr>
      </w:pPr>
      <w:r w:rsidRPr="002721E8">
        <w:rPr>
          <w:rFonts w:eastAsia="Calibri"/>
          <w:bCs/>
          <w:sz w:val="27"/>
          <w:szCs w:val="27"/>
          <w:lang w:val="vi-VN"/>
        </w:rPr>
        <w:lastRenderedPageBreak/>
        <w:t>- Không thi công với cường độ lớn, tránh thi công một lần nhiều hạng mục nhằm giảm sự cộng hưởng của tiếng ồn.</w:t>
      </w:r>
    </w:p>
    <w:p w14:paraId="6A86A5FA" w14:textId="77777777" w:rsidR="00F53346" w:rsidRPr="002E2923" w:rsidRDefault="00F53346" w:rsidP="009E01A1">
      <w:pPr>
        <w:widowControl w:val="0"/>
        <w:spacing w:line="288" w:lineRule="auto"/>
        <w:ind w:firstLine="567"/>
        <w:jc w:val="both"/>
        <w:rPr>
          <w:rFonts w:eastAsia="Calibri"/>
          <w:bCs/>
          <w:sz w:val="27"/>
          <w:szCs w:val="27"/>
          <w:lang w:val="vi-VN"/>
        </w:rPr>
      </w:pPr>
      <w:r w:rsidRPr="002721E8">
        <w:rPr>
          <w:rFonts w:eastAsia="Calibri"/>
          <w:bCs/>
          <w:sz w:val="27"/>
          <w:szCs w:val="27"/>
          <w:lang w:val="vi-VN"/>
        </w:rPr>
        <w:t>-</w:t>
      </w:r>
      <w:r w:rsidRPr="002E2923">
        <w:rPr>
          <w:rFonts w:eastAsia="Calibri"/>
          <w:bCs/>
          <w:sz w:val="27"/>
          <w:szCs w:val="27"/>
          <w:lang w:val="vi-VN"/>
        </w:rPr>
        <w:t xml:space="preserve"> Phân kỳ giai đoạn thi công hợp lý, tránh thi công một lần nhiều hạng mục nhằm giảm sự cộng hưởng của tiếng ồn.</w:t>
      </w:r>
    </w:p>
    <w:p w14:paraId="4A9A62E9" w14:textId="77777777" w:rsidR="00F53346" w:rsidRPr="002E2923" w:rsidRDefault="00F53346" w:rsidP="009E01A1">
      <w:pPr>
        <w:widowControl w:val="0"/>
        <w:spacing w:line="288" w:lineRule="auto"/>
        <w:ind w:firstLine="567"/>
        <w:jc w:val="both"/>
        <w:rPr>
          <w:rFonts w:eastAsia="Calibri"/>
          <w:bCs/>
          <w:sz w:val="27"/>
          <w:szCs w:val="27"/>
          <w:lang w:val="vi-VN"/>
        </w:rPr>
      </w:pPr>
      <w:r w:rsidRPr="002721E8">
        <w:rPr>
          <w:rFonts w:eastAsia="Calibri"/>
          <w:bCs/>
          <w:sz w:val="27"/>
          <w:szCs w:val="27"/>
          <w:lang w:val="vi-VN"/>
        </w:rPr>
        <w:t>-</w:t>
      </w:r>
      <w:r w:rsidRPr="002E2923">
        <w:rPr>
          <w:rFonts w:eastAsia="Calibri"/>
          <w:bCs/>
          <w:sz w:val="27"/>
          <w:szCs w:val="27"/>
          <w:lang w:val="vi-VN"/>
        </w:rPr>
        <w:t xml:space="preserve"> Tiến hành bôi trơn và thay thế các thiết bị hỏng nhằm hạn chế tiếng ồn phát sinh từ hoạt động của máy móc, thiết bị.</w:t>
      </w:r>
    </w:p>
    <w:p w14:paraId="1FD150B3" w14:textId="77777777" w:rsidR="00F53346" w:rsidRPr="002721E8" w:rsidRDefault="00F53346" w:rsidP="009E01A1">
      <w:pPr>
        <w:widowControl w:val="0"/>
        <w:spacing w:line="288" w:lineRule="auto"/>
        <w:ind w:firstLine="567"/>
        <w:jc w:val="both"/>
        <w:rPr>
          <w:rFonts w:eastAsia="Calibri"/>
          <w:bCs/>
          <w:sz w:val="27"/>
          <w:szCs w:val="27"/>
          <w:lang w:val="vi-VN"/>
        </w:rPr>
      </w:pPr>
      <w:bookmarkStart w:id="1589" w:name="_Toc115340209"/>
      <w:r w:rsidRPr="002721E8">
        <w:rPr>
          <w:rFonts w:eastAsia="Calibri"/>
          <w:bCs/>
          <w:sz w:val="27"/>
          <w:szCs w:val="27"/>
          <w:lang w:val="vi-VN"/>
        </w:rPr>
        <w:t>- Trang bị dụng cụ bảo hộ lao động cho công nhân vận hành các máy móc phương tiện phát sinh độ ồn cao</w:t>
      </w:r>
      <w:bookmarkEnd w:id="1587"/>
      <w:bookmarkEnd w:id="1588"/>
      <w:r w:rsidRPr="002721E8">
        <w:rPr>
          <w:rFonts w:eastAsia="Calibri"/>
          <w:bCs/>
          <w:sz w:val="27"/>
          <w:szCs w:val="27"/>
          <w:lang w:val="vi-VN"/>
        </w:rPr>
        <w:t>.</w:t>
      </w:r>
      <w:bookmarkEnd w:id="1589"/>
    </w:p>
    <w:p w14:paraId="3C11A484" w14:textId="77777777" w:rsidR="00F53346" w:rsidRPr="002721E8" w:rsidRDefault="00F53346" w:rsidP="009E01A1">
      <w:pPr>
        <w:spacing w:line="288" w:lineRule="auto"/>
        <w:ind w:firstLine="561"/>
        <w:jc w:val="both"/>
        <w:rPr>
          <w:rFonts w:eastAsiaTheme="minorEastAsia"/>
          <w:i/>
          <w:sz w:val="27"/>
          <w:szCs w:val="27"/>
          <w:lang w:val="vi-VN"/>
        </w:rPr>
      </w:pPr>
      <w:r w:rsidRPr="002721E8">
        <w:rPr>
          <w:i/>
          <w:sz w:val="27"/>
          <w:szCs w:val="27"/>
          <w:lang w:val="vi-VN"/>
        </w:rPr>
        <w:t>* Độ rung</w:t>
      </w:r>
    </w:p>
    <w:p w14:paraId="0BE12C5B" w14:textId="77777777" w:rsidR="00F53346" w:rsidRPr="002721E8" w:rsidRDefault="00F53346" w:rsidP="009E01A1">
      <w:pPr>
        <w:widowControl w:val="0"/>
        <w:spacing w:line="288" w:lineRule="auto"/>
        <w:ind w:firstLine="567"/>
        <w:jc w:val="both"/>
        <w:rPr>
          <w:rFonts w:eastAsia="Calibri"/>
          <w:bCs/>
          <w:sz w:val="27"/>
          <w:szCs w:val="27"/>
          <w:lang w:val="vi-VN"/>
        </w:rPr>
      </w:pPr>
      <w:r w:rsidRPr="002721E8">
        <w:rPr>
          <w:rFonts w:eastAsia="Calibri"/>
          <w:bCs/>
          <w:sz w:val="27"/>
          <w:szCs w:val="27"/>
          <w:lang w:val="vi-VN"/>
        </w:rPr>
        <w:t xml:space="preserve">Trước khi tiến hành thi công Dự án, chủ đầu tư và nhà thầu sẽ làm việc với các địa phương, rồi tiến hành thống kê, chụp lại hình ảnh để xác định thực trạng của các ngôi nhà và ký thỏa thuận với các hộ dân. Sau đó, căn cứ vào mức độ ảnh hưởng thực tế trong quá trình thi công thông qua cơ quan kiểm định độc lập để so sánh với thực trạng ban đầu để tính ra mức độ đền bù thiệt hại cho các hộ dân. </w:t>
      </w:r>
    </w:p>
    <w:p w14:paraId="586F4EB6" w14:textId="77777777" w:rsidR="00F53346" w:rsidRPr="002721E8" w:rsidRDefault="00F53346" w:rsidP="009E01A1">
      <w:pPr>
        <w:widowControl w:val="0"/>
        <w:spacing w:line="288" w:lineRule="auto"/>
        <w:ind w:firstLine="567"/>
        <w:jc w:val="both"/>
        <w:rPr>
          <w:rFonts w:eastAsia="Calibri"/>
          <w:bCs/>
          <w:sz w:val="27"/>
          <w:szCs w:val="27"/>
          <w:lang w:val="vi-VN"/>
        </w:rPr>
      </w:pPr>
      <w:r w:rsidRPr="002721E8">
        <w:rPr>
          <w:rFonts w:eastAsia="Calibri"/>
          <w:bCs/>
          <w:sz w:val="27"/>
          <w:szCs w:val="27"/>
          <w:lang w:val="vi-VN"/>
        </w:rPr>
        <w:t>Bên cạnh đó, tác động của độ rung còn được hạn chế bằng cách lựa chọn công nghệ/thiết bị thi công phù hợp hoặc sử dụng các biện pháp giảm chấn động do sóng lan truyền trong nền đất. Do vậy, Nhà thầu sẽ lựa chọn loại lu và tốc độ lu phù hợp với từng giai đoạn đầm nén, cụ thể như sau:</w:t>
      </w:r>
    </w:p>
    <w:p w14:paraId="412B8A0A" w14:textId="77777777" w:rsidR="00F53346" w:rsidRPr="002721E8" w:rsidRDefault="00F53346" w:rsidP="009E01A1">
      <w:pPr>
        <w:widowControl w:val="0"/>
        <w:spacing w:line="288" w:lineRule="auto"/>
        <w:ind w:firstLine="567"/>
        <w:jc w:val="both"/>
        <w:rPr>
          <w:rFonts w:eastAsia="Calibri"/>
          <w:bCs/>
          <w:sz w:val="27"/>
          <w:szCs w:val="27"/>
          <w:lang w:val="vi-VN"/>
        </w:rPr>
      </w:pPr>
      <w:r w:rsidRPr="002721E8">
        <w:rPr>
          <w:rFonts w:eastAsia="Calibri"/>
          <w:bCs/>
          <w:sz w:val="27"/>
          <w:szCs w:val="27"/>
          <w:lang w:val="vi-VN"/>
        </w:rPr>
        <w:t>- Giai đoạn lu lèn sơ bộ: Vật liệu mới rải còn rời rạc nên dùng lu nhẹ với tốc độ chậm (1,5 - 2 km/h).</w:t>
      </w:r>
    </w:p>
    <w:p w14:paraId="3E5B6704" w14:textId="77777777" w:rsidR="00F53346" w:rsidRPr="009E01A1" w:rsidRDefault="00F53346" w:rsidP="009E01A1">
      <w:pPr>
        <w:widowControl w:val="0"/>
        <w:spacing w:line="288" w:lineRule="auto"/>
        <w:ind w:firstLine="567"/>
        <w:jc w:val="both"/>
        <w:rPr>
          <w:rFonts w:eastAsia="Calibri"/>
          <w:bCs/>
          <w:spacing w:val="-6"/>
          <w:sz w:val="27"/>
          <w:szCs w:val="27"/>
          <w:lang w:val="vi-VN"/>
        </w:rPr>
      </w:pPr>
      <w:r w:rsidRPr="009E01A1">
        <w:rPr>
          <w:rFonts w:eastAsia="Calibri"/>
          <w:bCs/>
          <w:spacing w:val="-6"/>
          <w:sz w:val="27"/>
          <w:szCs w:val="27"/>
          <w:lang w:val="vi-VN"/>
        </w:rPr>
        <w:t>- Giai đoạn lu lèn chặt: Tăng dần tốc độ lu lèn khi độ chặt của vật liệu đã tăng lên:</w:t>
      </w:r>
    </w:p>
    <w:p w14:paraId="538BE5EF" w14:textId="77777777" w:rsidR="00F53346" w:rsidRPr="002721E8" w:rsidRDefault="00F53346" w:rsidP="009E01A1">
      <w:pPr>
        <w:widowControl w:val="0"/>
        <w:spacing w:line="288" w:lineRule="auto"/>
        <w:ind w:firstLine="567"/>
        <w:jc w:val="both"/>
        <w:rPr>
          <w:rFonts w:eastAsia="Calibri"/>
          <w:bCs/>
          <w:sz w:val="27"/>
          <w:szCs w:val="27"/>
          <w:lang w:val="vi-VN"/>
        </w:rPr>
      </w:pPr>
      <w:r w:rsidRPr="002721E8">
        <w:rPr>
          <w:rFonts w:eastAsia="Calibri"/>
          <w:bCs/>
          <w:sz w:val="27"/>
          <w:szCs w:val="27"/>
          <w:lang w:val="vi-VN"/>
        </w:rPr>
        <w:t xml:space="preserve"> + Lu bánh cứng: V= 2 - 3 km/h.</w:t>
      </w:r>
    </w:p>
    <w:p w14:paraId="3900E7BA" w14:textId="77777777" w:rsidR="00F53346" w:rsidRPr="002721E8" w:rsidRDefault="00F53346" w:rsidP="009E01A1">
      <w:pPr>
        <w:widowControl w:val="0"/>
        <w:spacing w:line="288" w:lineRule="auto"/>
        <w:ind w:firstLine="567"/>
        <w:jc w:val="both"/>
        <w:rPr>
          <w:rFonts w:eastAsia="Calibri"/>
          <w:bCs/>
          <w:sz w:val="27"/>
          <w:szCs w:val="27"/>
          <w:lang w:val="vi-VN"/>
        </w:rPr>
      </w:pPr>
      <w:r w:rsidRPr="002721E8">
        <w:rPr>
          <w:rFonts w:eastAsia="Calibri"/>
          <w:bCs/>
          <w:sz w:val="27"/>
          <w:szCs w:val="27"/>
          <w:lang w:val="vi-VN"/>
        </w:rPr>
        <w:t xml:space="preserve"> + Lu bánh lốp: V = 3 - 6 km/h.</w:t>
      </w:r>
    </w:p>
    <w:p w14:paraId="72C6A59B" w14:textId="77777777" w:rsidR="00F53346" w:rsidRPr="002E2923" w:rsidRDefault="00F53346" w:rsidP="009E01A1">
      <w:pPr>
        <w:widowControl w:val="0"/>
        <w:spacing w:line="288" w:lineRule="auto"/>
        <w:ind w:firstLine="567"/>
        <w:jc w:val="both"/>
        <w:rPr>
          <w:rFonts w:eastAsia="Calibri"/>
          <w:bCs/>
          <w:sz w:val="27"/>
          <w:szCs w:val="27"/>
        </w:rPr>
      </w:pPr>
      <w:r w:rsidRPr="002721E8">
        <w:rPr>
          <w:rFonts w:eastAsia="Calibri"/>
          <w:bCs/>
          <w:sz w:val="27"/>
          <w:szCs w:val="27"/>
          <w:lang w:val="vi-VN"/>
        </w:rPr>
        <w:t xml:space="preserve"> </w:t>
      </w:r>
      <w:r w:rsidRPr="002E2923">
        <w:rPr>
          <w:rFonts w:eastAsia="Calibri"/>
          <w:bCs/>
          <w:sz w:val="27"/>
          <w:szCs w:val="27"/>
        </w:rPr>
        <w:t>+ Lu rung: V = 2 - 4 km/h.</w:t>
      </w:r>
    </w:p>
    <w:p w14:paraId="49CC1FBF" w14:textId="77777777" w:rsidR="00F53346" w:rsidRPr="002E2923" w:rsidRDefault="00F53346" w:rsidP="009E01A1">
      <w:pPr>
        <w:widowControl w:val="0"/>
        <w:spacing w:line="288" w:lineRule="auto"/>
        <w:ind w:firstLine="567"/>
        <w:jc w:val="both"/>
        <w:rPr>
          <w:rFonts w:eastAsia="Calibri"/>
          <w:bCs/>
          <w:sz w:val="27"/>
          <w:szCs w:val="27"/>
        </w:rPr>
      </w:pPr>
      <w:r w:rsidRPr="002E2923">
        <w:rPr>
          <w:rFonts w:eastAsia="Calibri"/>
          <w:bCs/>
          <w:sz w:val="27"/>
          <w:szCs w:val="27"/>
        </w:rPr>
        <w:t>- Giai đoạn lu hoàn thiện: Giảm tốc độ lu nhằm tạo điều kiện củng cố, hình thành cường độ cho lớp vật liệu đầm nén (V = 1,75 - 2,25 km/h).</w:t>
      </w:r>
    </w:p>
    <w:p w14:paraId="36EAC6B7" w14:textId="77777777" w:rsidR="00F53346" w:rsidRPr="002E2923" w:rsidRDefault="00F53346" w:rsidP="009E01A1">
      <w:pPr>
        <w:spacing w:line="288" w:lineRule="auto"/>
        <w:jc w:val="both"/>
        <w:outlineLvl w:val="0"/>
        <w:rPr>
          <w:rFonts w:eastAsiaTheme="minorEastAsia"/>
          <w:i/>
          <w:sz w:val="27"/>
          <w:szCs w:val="27"/>
          <w:lang w:val="nl-NL"/>
        </w:rPr>
      </w:pPr>
      <w:bookmarkStart w:id="1590" w:name="_Toc115340210"/>
      <w:bookmarkStart w:id="1591" w:name="_Toc115535047"/>
      <w:bookmarkStart w:id="1592" w:name="_Toc130817214"/>
      <w:bookmarkStart w:id="1593" w:name="_Toc164155881"/>
      <w:r w:rsidRPr="002E2923">
        <w:rPr>
          <w:i/>
          <w:sz w:val="27"/>
          <w:szCs w:val="27"/>
          <w:lang w:val="nl-NL"/>
        </w:rPr>
        <w:t>3.1.2.5. Đối với xói lở, nước mưa chảy tràn</w:t>
      </w:r>
      <w:bookmarkEnd w:id="1590"/>
      <w:bookmarkEnd w:id="1591"/>
      <w:bookmarkEnd w:id="1592"/>
      <w:bookmarkEnd w:id="1593"/>
    </w:p>
    <w:p w14:paraId="67D63CA2" w14:textId="77777777" w:rsidR="00F53346" w:rsidRPr="002E2923" w:rsidRDefault="00F53346" w:rsidP="009E01A1">
      <w:pPr>
        <w:spacing w:line="288" w:lineRule="auto"/>
        <w:ind w:firstLine="567"/>
        <w:jc w:val="both"/>
        <w:rPr>
          <w:spacing w:val="-2"/>
          <w:sz w:val="27"/>
          <w:szCs w:val="27"/>
          <w:lang w:val="pt-BR"/>
        </w:rPr>
      </w:pPr>
      <w:r w:rsidRPr="002E2923">
        <w:rPr>
          <w:spacing w:val="-2"/>
          <w:sz w:val="27"/>
          <w:szCs w:val="27"/>
          <w:lang w:val="pt-BR"/>
        </w:rPr>
        <w:t>Như đã phân tích ở trên, trong giai đoạn thi công nước mưa chảy tràn không phải là nước thải, do vậy Chủ dự án không tiến hành xử lý trước khi thoát ra môi trường. Tuy nhiên, do giai đoạn này đang thi công, hệ thống hạ tầng chưa hoàn chỉnh nên việc giảm thiểu tác động của nước mưa chảy tràn rất khó thực hiện. Vì vậy, ưu tiên thi công cuốn chiếu san từ cao xuống thấp, đắp từ thấp đến cao trước mùa mưa và triển khai thi công nhanh gọn ngay đối với những khu vực GPMB thuận lợi. Bên cạnh đó, Nhà thầu sẽ áp dụng một số biện pháp sau:</w:t>
      </w:r>
    </w:p>
    <w:p w14:paraId="20E1111C" w14:textId="77777777" w:rsidR="00F53346" w:rsidRPr="002E2923" w:rsidRDefault="00F53346" w:rsidP="009E01A1">
      <w:pPr>
        <w:spacing w:line="288" w:lineRule="auto"/>
        <w:ind w:firstLine="567"/>
        <w:jc w:val="both"/>
        <w:rPr>
          <w:spacing w:val="-4"/>
          <w:sz w:val="27"/>
          <w:szCs w:val="27"/>
          <w:lang w:val="pt-BR"/>
        </w:rPr>
      </w:pPr>
      <w:r w:rsidRPr="002E2923">
        <w:rPr>
          <w:spacing w:val="-4"/>
          <w:sz w:val="27"/>
          <w:szCs w:val="27"/>
          <w:lang w:val="pt-BR"/>
        </w:rPr>
        <w:t>- Thi công san nền từ cao đến thấp, cuốn chiếu, dứt điểm từng hạng mục và từng đoạn, tránh thi công tràn lan chiếm nhiều diện tích gây ô nhiễm do nước mưa chảy tràn;</w:t>
      </w:r>
    </w:p>
    <w:p w14:paraId="755A151E" w14:textId="77777777" w:rsidR="00F53346" w:rsidRPr="002E2923" w:rsidRDefault="00F53346" w:rsidP="009E01A1">
      <w:pPr>
        <w:spacing w:line="288" w:lineRule="auto"/>
        <w:ind w:firstLine="567"/>
        <w:jc w:val="both"/>
        <w:rPr>
          <w:spacing w:val="-4"/>
          <w:sz w:val="27"/>
          <w:szCs w:val="27"/>
          <w:lang w:val="pt-BR"/>
        </w:rPr>
      </w:pPr>
      <w:r w:rsidRPr="002E2923">
        <w:rPr>
          <w:spacing w:val="-4"/>
          <w:sz w:val="27"/>
          <w:szCs w:val="27"/>
          <w:lang w:val="pt-BR"/>
        </w:rPr>
        <w:lastRenderedPageBreak/>
        <w:t>- Lên kế hoạch thi công hợp lý, tập trung thi công vào mùa khô, hạn chế thi công vào mùa mưa nhằm tránh nước mưa gây lầy lội, mất mỹ quan, làm đục nguồn nước;</w:t>
      </w:r>
    </w:p>
    <w:p w14:paraId="1BE917B6" w14:textId="77777777" w:rsidR="00F53346" w:rsidRPr="002E2923" w:rsidRDefault="00F53346" w:rsidP="009E01A1">
      <w:pPr>
        <w:spacing w:line="288" w:lineRule="auto"/>
        <w:ind w:firstLine="567"/>
        <w:jc w:val="both"/>
        <w:rPr>
          <w:spacing w:val="-2"/>
          <w:sz w:val="27"/>
          <w:szCs w:val="27"/>
          <w:lang w:val="pt-BR"/>
        </w:rPr>
      </w:pPr>
      <w:r w:rsidRPr="002E2923">
        <w:rPr>
          <w:spacing w:val="-2"/>
          <w:sz w:val="27"/>
          <w:szCs w:val="27"/>
          <w:lang w:val="pt-BR"/>
        </w:rPr>
        <w:t>- Quản lý, thu gom CTR xây dựng rơi vãi, CTR sinh hoạt, nước thải sẽ góp phần hạn chế ô nhiễm do nước mưa chảy tràn;</w:t>
      </w:r>
    </w:p>
    <w:p w14:paraId="583F65AD" w14:textId="77777777" w:rsidR="00F53346" w:rsidRPr="002E2923" w:rsidRDefault="00F53346" w:rsidP="009E01A1">
      <w:pPr>
        <w:spacing w:line="288" w:lineRule="auto"/>
        <w:ind w:firstLine="567"/>
        <w:jc w:val="both"/>
        <w:rPr>
          <w:spacing w:val="-2"/>
          <w:sz w:val="27"/>
          <w:szCs w:val="27"/>
          <w:lang w:val="pt-BR"/>
        </w:rPr>
      </w:pPr>
      <w:r w:rsidRPr="002E2923">
        <w:rPr>
          <w:spacing w:val="-2"/>
          <w:sz w:val="27"/>
          <w:szCs w:val="27"/>
          <w:lang w:val="pt-BR"/>
        </w:rPr>
        <w:t>- Bố trí công nhân hàng ngày thường xuyên thu gom CTR vào các thùng chứa, nâng cao ý thức giữ gìn môi trương trong khu vực Dự án;</w:t>
      </w:r>
    </w:p>
    <w:p w14:paraId="132C7F68" w14:textId="77777777" w:rsidR="00F53346" w:rsidRPr="002E2923" w:rsidRDefault="00F53346" w:rsidP="009E01A1">
      <w:pPr>
        <w:spacing w:line="288" w:lineRule="auto"/>
        <w:ind w:firstLine="567"/>
        <w:jc w:val="both"/>
        <w:rPr>
          <w:spacing w:val="-2"/>
          <w:sz w:val="27"/>
          <w:szCs w:val="27"/>
          <w:lang w:val="pt-BR"/>
        </w:rPr>
      </w:pPr>
      <w:r w:rsidRPr="002E2923">
        <w:rPr>
          <w:spacing w:val="-2"/>
          <w:sz w:val="27"/>
          <w:szCs w:val="27"/>
          <w:lang w:val="pt-BR"/>
        </w:rPr>
        <w:t>- Phủ bạt đối với máy móc thi công khi trời mưa;</w:t>
      </w:r>
    </w:p>
    <w:p w14:paraId="2D207F4A" w14:textId="77777777" w:rsidR="00F53346" w:rsidRPr="002721E8" w:rsidRDefault="00F53346" w:rsidP="009E01A1">
      <w:pPr>
        <w:spacing w:line="288" w:lineRule="auto"/>
        <w:ind w:firstLine="567"/>
        <w:jc w:val="both"/>
        <w:rPr>
          <w:sz w:val="27"/>
          <w:szCs w:val="27"/>
          <w:lang w:val="pt-BR"/>
        </w:rPr>
      </w:pPr>
      <w:r w:rsidRPr="002E2923">
        <w:rPr>
          <w:spacing w:val="-2"/>
          <w:sz w:val="27"/>
          <w:szCs w:val="27"/>
          <w:lang w:val="pt-BR"/>
        </w:rPr>
        <w:t>- Thực hiện việc thay thế dầu nhờn, dầu máy, sửa chữa máy móc, phương tiện tại các gara sửa chữa để không làm phát sinh dầu mỡ thải trên công trường.</w:t>
      </w:r>
    </w:p>
    <w:p w14:paraId="52C010CC" w14:textId="77777777" w:rsidR="00F53346" w:rsidRPr="002E2923" w:rsidRDefault="00F53346" w:rsidP="009E01A1">
      <w:pPr>
        <w:spacing w:line="288" w:lineRule="auto"/>
        <w:jc w:val="both"/>
        <w:outlineLvl w:val="0"/>
        <w:rPr>
          <w:i/>
          <w:sz w:val="27"/>
          <w:szCs w:val="27"/>
          <w:lang w:val="nl-NL"/>
        </w:rPr>
      </w:pPr>
      <w:bookmarkStart w:id="1594" w:name="_Toc115340211"/>
      <w:bookmarkStart w:id="1595" w:name="_Toc115535048"/>
      <w:bookmarkStart w:id="1596" w:name="_Toc130817215"/>
      <w:bookmarkStart w:id="1597" w:name="_Toc164155882"/>
      <w:r w:rsidRPr="002E2923">
        <w:rPr>
          <w:i/>
          <w:sz w:val="27"/>
          <w:szCs w:val="27"/>
          <w:lang w:val="nl-NL"/>
        </w:rPr>
        <w:t>3.1.2.6. Đối với các tác động đến đa dạng sinh học</w:t>
      </w:r>
      <w:bookmarkEnd w:id="1594"/>
      <w:bookmarkEnd w:id="1595"/>
      <w:bookmarkEnd w:id="1596"/>
      <w:bookmarkEnd w:id="1597"/>
    </w:p>
    <w:p w14:paraId="2D5156ED" w14:textId="77777777" w:rsidR="00F53346" w:rsidRPr="002721E8" w:rsidRDefault="00F53346" w:rsidP="009E01A1">
      <w:pPr>
        <w:spacing w:line="288" w:lineRule="auto"/>
        <w:ind w:firstLine="567"/>
        <w:jc w:val="both"/>
        <w:rPr>
          <w:sz w:val="27"/>
          <w:szCs w:val="27"/>
          <w:lang w:val="nl-NL"/>
        </w:rPr>
      </w:pPr>
      <w:bookmarkStart w:id="1598" w:name="_Toc35116044"/>
      <w:bookmarkStart w:id="1599" w:name="_Toc28854550"/>
      <w:r w:rsidRPr="002721E8">
        <w:rPr>
          <w:sz w:val="27"/>
          <w:szCs w:val="27"/>
          <w:lang w:val="nl-NL"/>
        </w:rPr>
        <w:t>- Thi công dứt điểm từng hạng mục, tránh thi công tràn lan.</w:t>
      </w:r>
    </w:p>
    <w:p w14:paraId="24807C65" w14:textId="77777777" w:rsidR="00F53346" w:rsidRPr="002721E8" w:rsidRDefault="00F53346" w:rsidP="009E01A1">
      <w:pPr>
        <w:spacing w:line="288" w:lineRule="auto"/>
        <w:ind w:firstLine="567"/>
        <w:jc w:val="both"/>
        <w:rPr>
          <w:sz w:val="27"/>
          <w:szCs w:val="27"/>
          <w:lang w:val="nl-NL"/>
        </w:rPr>
      </w:pPr>
      <w:r w:rsidRPr="002721E8">
        <w:rPr>
          <w:sz w:val="27"/>
          <w:szCs w:val="27"/>
          <w:lang w:val="nl-NL"/>
        </w:rPr>
        <w:t>- Thu dọn sạch các loại cành cây, vỏ cây, các chất thải khác tránh hiện tượng nước mưa cuốn trôi xuống khe nước,... nhằm hạn chế sự phân huỷ của chúng trong môi trường nước.</w:t>
      </w:r>
    </w:p>
    <w:p w14:paraId="7030EE4E" w14:textId="77777777" w:rsidR="00F53346" w:rsidRPr="002721E8" w:rsidRDefault="00F53346" w:rsidP="009E01A1">
      <w:pPr>
        <w:spacing w:line="288" w:lineRule="auto"/>
        <w:ind w:firstLine="567"/>
        <w:jc w:val="both"/>
        <w:rPr>
          <w:sz w:val="27"/>
          <w:szCs w:val="27"/>
          <w:lang w:val="nl-NL"/>
        </w:rPr>
      </w:pPr>
      <w:r w:rsidRPr="002721E8">
        <w:rPr>
          <w:sz w:val="27"/>
          <w:szCs w:val="27"/>
          <w:lang w:val="nl-NL"/>
        </w:rPr>
        <w:t>- Không được rửa các máy móc thiết bị trên công trường hạn chế tác động do nước mưa chảy tràn cuốn theo dầu mỡ xuống khe nước trong khu vực.</w:t>
      </w:r>
    </w:p>
    <w:p w14:paraId="20330858" w14:textId="77777777" w:rsidR="00F53346" w:rsidRPr="002721E8" w:rsidRDefault="00F53346" w:rsidP="009E01A1">
      <w:pPr>
        <w:spacing w:line="288" w:lineRule="auto"/>
        <w:ind w:firstLine="567"/>
        <w:jc w:val="both"/>
        <w:rPr>
          <w:sz w:val="27"/>
          <w:szCs w:val="27"/>
          <w:lang w:val="nl-NL"/>
        </w:rPr>
      </w:pPr>
      <w:r w:rsidRPr="002721E8">
        <w:rPr>
          <w:sz w:val="27"/>
          <w:szCs w:val="27"/>
          <w:lang w:val="nl-NL"/>
        </w:rPr>
        <w:t>- Không để rò rỉ, rơi vãi dầu nhờn xuống mặt nước trong suốt quá trình thi công.</w:t>
      </w:r>
    </w:p>
    <w:p w14:paraId="60D3E1EC" w14:textId="77777777" w:rsidR="00F53346" w:rsidRPr="00EE439E" w:rsidRDefault="00F53346" w:rsidP="009E01A1">
      <w:pPr>
        <w:widowControl w:val="0"/>
        <w:spacing w:line="288" w:lineRule="auto"/>
        <w:ind w:firstLine="567"/>
        <w:jc w:val="both"/>
        <w:rPr>
          <w:sz w:val="27"/>
          <w:szCs w:val="27"/>
          <w:lang w:val="nl-NL"/>
        </w:rPr>
      </w:pPr>
      <w:r w:rsidRPr="00EE439E">
        <w:rPr>
          <w:sz w:val="27"/>
          <w:szCs w:val="27"/>
          <w:lang w:val="nl-NL"/>
        </w:rPr>
        <w:t>- Xây dựng theo đúng quy hoạch, phạm vi khu vực Dự án và tập trung xây dựng dứt điểm trong từng khu vực, tránh sự mở rộng khi không cần thiết.</w:t>
      </w:r>
    </w:p>
    <w:p w14:paraId="3B8EFF4A" w14:textId="77777777" w:rsidR="00F53346" w:rsidRPr="00EE439E" w:rsidRDefault="00F53346" w:rsidP="009E01A1">
      <w:pPr>
        <w:widowControl w:val="0"/>
        <w:spacing w:line="288" w:lineRule="auto"/>
        <w:ind w:firstLine="567"/>
        <w:jc w:val="both"/>
        <w:rPr>
          <w:spacing w:val="-4"/>
          <w:sz w:val="27"/>
          <w:szCs w:val="27"/>
          <w:lang w:val="nl-NL"/>
        </w:rPr>
      </w:pPr>
      <w:r w:rsidRPr="00EE439E">
        <w:rPr>
          <w:spacing w:val="-4"/>
          <w:sz w:val="27"/>
          <w:szCs w:val="27"/>
          <w:lang w:val="nl-NL"/>
        </w:rPr>
        <w:t>Ngoài ra, thực hiện có hiệu quả các biện pháp giảm thiểu tác động do chất thải rắn, nước thải, không khí như đã nêu ở các phần trên sẽ tránh được những tác động đến hệ sinh thái, vì các thành phần môi trường bị ô nhiễm sẽ ảnh hưởng đến hệ sinh thái.</w:t>
      </w:r>
      <w:bookmarkEnd w:id="1598"/>
      <w:bookmarkEnd w:id="1599"/>
    </w:p>
    <w:p w14:paraId="77E48A94" w14:textId="77777777" w:rsidR="00F53346" w:rsidRPr="002E2923" w:rsidRDefault="00F53346" w:rsidP="009E01A1">
      <w:pPr>
        <w:spacing w:line="288" w:lineRule="auto"/>
        <w:jc w:val="both"/>
        <w:outlineLvl w:val="0"/>
        <w:rPr>
          <w:i/>
          <w:sz w:val="27"/>
          <w:szCs w:val="27"/>
          <w:lang w:val="nl-NL"/>
        </w:rPr>
      </w:pPr>
      <w:bookmarkStart w:id="1600" w:name="_Toc115340212"/>
      <w:bookmarkStart w:id="1601" w:name="_Toc115535049"/>
      <w:bookmarkStart w:id="1602" w:name="_Toc130817216"/>
      <w:bookmarkStart w:id="1603" w:name="_Toc164155883"/>
      <w:r w:rsidRPr="002E2923">
        <w:rPr>
          <w:i/>
          <w:sz w:val="27"/>
          <w:szCs w:val="27"/>
          <w:lang w:val="nl-NL"/>
        </w:rPr>
        <w:t>3.1.2.7. Các biện pháp, công trình bảo vệ môi trường khác</w:t>
      </w:r>
      <w:bookmarkEnd w:id="1600"/>
      <w:bookmarkEnd w:id="1601"/>
      <w:bookmarkEnd w:id="1602"/>
      <w:bookmarkEnd w:id="1603"/>
    </w:p>
    <w:p w14:paraId="15A541A9" w14:textId="77777777" w:rsidR="00F53346" w:rsidRPr="00EE439E" w:rsidRDefault="00F53346" w:rsidP="009E01A1">
      <w:pPr>
        <w:spacing w:line="288" w:lineRule="auto"/>
        <w:jc w:val="both"/>
        <w:rPr>
          <w:i/>
          <w:sz w:val="27"/>
          <w:szCs w:val="27"/>
          <w:lang w:val="nl-NL"/>
        </w:rPr>
      </w:pPr>
      <w:r w:rsidRPr="00EE439E">
        <w:rPr>
          <w:i/>
          <w:sz w:val="27"/>
          <w:szCs w:val="27"/>
          <w:lang w:val="nl-NL"/>
        </w:rPr>
        <w:t>a. Biện pháp giảm thiểu tác động đến kinh tế - xã hội</w:t>
      </w:r>
    </w:p>
    <w:p w14:paraId="7FD4A777" w14:textId="77777777" w:rsidR="00F53346" w:rsidRPr="00EE439E" w:rsidRDefault="00F53346" w:rsidP="009E01A1">
      <w:pPr>
        <w:widowControl w:val="0"/>
        <w:spacing w:line="288" w:lineRule="auto"/>
        <w:ind w:firstLine="540"/>
        <w:jc w:val="both"/>
        <w:rPr>
          <w:sz w:val="27"/>
          <w:szCs w:val="27"/>
          <w:lang w:val="nl-NL"/>
        </w:rPr>
      </w:pPr>
      <w:bookmarkStart w:id="1604" w:name="_Toc231805435"/>
      <w:bookmarkStart w:id="1605" w:name="_Toc239044756"/>
      <w:r w:rsidRPr="00EE439E">
        <w:rPr>
          <w:sz w:val="27"/>
          <w:szCs w:val="27"/>
          <w:lang w:val="nl-NL"/>
        </w:rPr>
        <w:t>- Trước khi thi công Chủ dự án và nhà thầu sẽ thông báo kế hoạch triển khai cho chính quyền địa phương được biết để cùng phối hợp thực hiện.</w:t>
      </w:r>
    </w:p>
    <w:p w14:paraId="1C296D7A" w14:textId="77777777" w:rsidR="00F53346" w:rsidRPr="00EE439E" w:rsidRDefault="00F53346" w:rsidP="009E01A1">
      <w:pPr>
        <w:widowControl w:val="0"/>
        <w:spacing w:line="288" w:lineRule="auto"/>
        <w:ind w:firstLine="540"/>
        <w:jc w:val="both"/>
        <w:rPr>
          <w:sz w:val="27"/>
          <w:szCs w:val="27"/>
          <w:lang w:val="nl-NL"/>
        </w:rPr>
      </w:pPr>
      <w:r w:rsidRPr="00EE439E">
        <w:rPr>
          <w:sz w:val="27"/>
          <w:szCs w:val="27"/>
          <w:lang w:val="nl-NL"/>
        </w:rPr>
        <w:t>- Chủ dự án công khai các biện pháp bảo vệ môi trường để nhân dân địa phương biết. Công tác này chủ yếu để nhân dân hiểu rõ và giám sát quá trình thực hiện Dự án, nhằm đảm bảo tính nghiêm ngặt của công tác bảo vệ môi trường, phát huy vai trò giám sát của cộng đồng.</w:t>
      </w:r>
    </w:p>
    <w:p w14:paraId="7C59B4DD" w14:textId="77777777" w:rsidR="00F53346" w:rsidRPr="002E2923" w:rsidRDefault="00F53346" w:rsidP="009E01A1">
      <w:pPr>
        <w:widowControl w:val="0"/>
        <w:spacing w:line="288" w:lineRule="auto"/>
        <w:ind w:firstLine="540"/>
        <w:jc w:val="both"/>
        <w:rPr>
          <w:sz w:val="27"/>
          <w:szCs w:val="27"/>
          <w:lang w:val="id-ID"/>
        </w:rPr>
      </w:pPr>
      <w:r w:rsidRPr="00EE439E">
        <w:rPr>
          <w:sz w:val="27"/>
          <w:szCs w:val="27"/>
          <w:lang w:val="nl-NL"/>
        </w:rPr>
        <w:t xml:space="preserve">- </w:t>
      </w:r>
      <w:r w:rsidRPr="002E2923">
        <w:rPr>
          <w:sz w:val="27"/>
          <w:szCs w:val="27"/>
          <w:lang w:val="id-ID"/>
        </w:rPr>
        <w:t>Quản lý tốt công nhân trong thời gian làm việc và lưu trú tại khu vực, phối hợp với công an địa phương, dân phòng địa phương xử lý các tình trạng gây rối an ninh trật tự xã hội.</w:t>
      </w:r>
    </w:p>
    <w:p w14:paraId="187C706F" w14:textId="77777777" w:rsidR="00F53346" w:rsidRPr="00EE439E" w:rsidRDefault="00F53346" w:rsidP="009E01A1">
      <w:pPr>
        <w:widowControl w:val="0"/>
        <w:spacing w:line="288" w:lineRule="auto"/>
        <w:ind w:firstLine="539"/>
        <w:jc w:val="both"/>
        <w:rPr>
          <w:sz w:val="27"/>
          <w:szCs w:val="27"/>
          <w:lang w:val="id-ID"/>
        </w:rPr>
      </w:pPr>
      <w:r w:rsidRPr="00EE439E">
        <w:rPr>
          <w:sz w:val="27"/>
          <w:szCs w:val="27"/>
          <w:lang w:val="id-ID"/>
        </w:rPr>
        <w:t>- Thi công đúng theo thiết kế để đảm bảo chất lượng công trình, có biển báo chỉ đường, biển báo hướng dẫn đầy đủ nhằm hạn chế tai nạn giao thông gây tâm lý không tốt cho nhân dân.</w:t>
      </w:r>
    </w:p>
    <w:p w14:paraId="78F20665" w14:textId="77777777" w:rsidR="00F53346" w:rsidRPr="00EE439E" w:rsidRDefault="00F53346" w:rsidP="009E01A1">
      <w:pPr>
        <w:spacing w:line="288" w:lineRule="auto"/>
        <w:ind w:firstLine="567"/>
        <w:jc w:val="both"/>
        <w:rPr>
          <w:sz w:val="27"/>
          <w:szCs w:val="27"/>
          <w:lang w:val="id-ID"/>
        </w:rPr>
      </w:pPr>
      <w:r w:rsidRPr="00EE439E">
        <w:rPr>
          <w:sz w:val="27"/>
          <w:szCs w:val="27"/>
          <w:lang w:val="id-ID"/>
        </w:rPr>
        <w:lastRenderedPageBreak/>
        <w:t xml:space="preserve">- </w:t>
      </w:r>
      <w:r w:rsidRPr="002E2923">
        <w:rPr>
          <w:sz w:val="27"/>
          <w:szCs w:val="27"/>
          <w:lang w:val="id-ID"/>
        </w:rPr>
        <w:t>Nhà thầu thi công sẽ có kế hoạch bảo quản máy móc thiết bị cũng như kiểm soát con người phù hợp với tính chất sinh hoạt, tập tục của người dân địa phương. Nếu xảy ra các mâu thuẫn trên, nhanh chóng phối hợp với chính quyền địa phương để đưa ra phương án xử lý, khắc phục một cách hợp lý nhất.</w:t>
      </w:r>
    </w:p>
    <w:p w14:paraId="77EC5A1B" w14:textId="77777777" w:rsidR="00F53346" w:rsidRPr="00EE439E" w:rsidRDefault="00F53346" w:rsidP="009E01A1">
      <w:pPr>
        <w:spacing w:line="288" w:lineRule="auto"/>
        <w:jc w:val="both"/>
        <w:rPr>
          <w:i/>
          <w:sz w:val="27"/>
          <w:szCs w:val="27"/>
          <w:lang w:val="id-ID"/>
        </w:rPr>
      </w:pPr>
      <w:bookmarkStart w:id="1606" w:name="_Toc35116034"/>
      <w:bookmarkStart w:id="1607" w:name="_Toc28854540"/>
      <w:bookmarkStart w:id="1608" w:name="_Toc28331255"/>
      <w:bookmarkStart w:id="1609" w:name="_Toc34025597"/>
      <w:bookmarkEnd w:id="1604"/>
      <w:bookmarkEnd w:id="1605"/>
      <w:r w:rsidRPr="00EE439E">
        <w:rPr>
          <w:i/>
          <w:sz w:val="27"/>
          <w:szCs w:val="27"/>
          <w:lang w:val="id-ID"/>
        </w:rPr>
        <w:t>b. Biện pháp giảm thiểu tác động do chiếm dụng đất</w:t>
      </w:r>
      <w:bookmarkEnd w:id="1606"/>
      <w:bookmarkEnd w:id="1607"/>
    </w:p>
    <w:p w14:paraId="4149C31B" w14:textId="77777777" w:rsidR="00F53346" w:rsidRPr="00D01927" w:rsidRDefault="00F53346" w:rsidP="009E01A1">
      <w:pPr>
        <w:spacing w:line="288" w:lineRule="auto"/>
        <w:ind w:firstLine="567"/>
        <w:jc w:val="both"/>
        <w:rPr>
          <w:bCs/>
          <w:iCs/>
          <w:sz w:val="27"/>
          <w:szCs w:val="27"/>
          <w:lang w:val="id-ID"/>
        </w:rPr>
      </w:pPr>
      <w:r w:rsidRPr="00D01927">
        <w:rPr>
          <w:bCs/>
          <w:iCs/>
          <w:sz w:val="27"/>
          <w:szCs w:val="27"/>
          <w:lang w:val="id-ID"/>
        </w:rPr>
        <w:t>Chủ dự án sẽ đền bù, GPMB theo quy định, cụ thể:</w:t>
      </w:r>
    </w:p>
    <w:p w14:paraId="45CEC20B" w14:textId="77777777" w:rsidR="00F53346" w:rsidRPr="00D01927" w:rsidRDefault="00F53346" w:rsidP="009E01A1">
      <w:pPr>
        <w:spacing w:line="288" w:lineRule="auto"/>
        <w:ind w:firstLine="567"/>
        <w:jc w:val="both"/>
        <w:rPr>
          <w:bCs/>
          <w:iCs/>
          <w:spacing w:val="-2"/>
          <w:sz w:val="27"/>
          <w:szCs w:val="27"/>
          <w:lang w:val="id-ID"/>
        </w:rPr>
      </w:pPr>
      <w:r w:rsidRPr="00D01927">
        <w:rPr>
          <w:bCs/>
          <w:iCs/>
          <w:spacing w:val="-2"/>
          <w:sz w:val="27"/>
          <w:szCs w:val="27"/>
          <w:lang w:val="id-ID"/>
        </w:rPr>
        <w:t xml:space="preserve">- </w:t>
      </w:r>
      <w:r w:rsidRPr="00D01927">
        <w:rPr>
          <w:bCs/>
          <w:iCs/>
          <w:sz w:val="27"/>
          <w:szCs w:val="27"/>
          <w:lang w:val="id-ID"/>
        </w:rPr>
        <w:t>Diện tích đất bị chiếm dụng do xây dựng các hạng mục công trình, Chủ dự án sẽ hợp đồng với đơn vị có chức năng phối hợp với Chính quyền địa phương và người dân bị ảnh hưởng để khảo sát, đo vẽ, thống kê diện tích đất bị chiếm dụng.</w:t>
      </w:r>
    </w:p>
    <w:p w14:paraId="27F6F4AB" w14:textId="77777777" w:rsidR="00F53346" w:rsidRPr="00D01927" w:rsidRDefault="00F53346" w:rsidP="009E01A1">
      <w:pPr>
        <w:spacing w:line="288" w:lineRule="auto"/>
        <w:ind w:firstLine="567"/>
        <w:jc w:val="both"/>
        <w:rPr>
          <w:bCs/>
          <w:iCs/>
          <w:spacing w:val="-2"/>
          <w:sz w:val="27"/>
          <w:szCs w:val="27"/>
          <w:lang w:val="id-ID"/>
        </w:rPr>
      </w:pPr>
      <w:r w:rsidRPr="00D01927">
        <w:rPr>
          <w:bCs/>
          <w:iCs/>
          <w:spacing w:val="-2"/>
          <w:sz w:val="27"/>
          <w:szCs w:val="27"/>
          <w:lang w:val="id-ID"/>
        </w:rPr>
        <w:t xml:space="preserve">- Việc kiểm kê, thu hồi đất sản xuất đối với hộ gia đình và cá nhân nằm trong vùng Dự án được thực hiện đúng, đảm bảo trình tự theo Luật đất đai và Nghị định số 47/2014/NĐ-CP ngày 15/5/2014 của Chính phủ quy định về bồi thường, hỗ trợ, tái định cư khi Nhà nước thu hồi đất; Thông tư số 37/2014/TT-BTNMT ngày 30/6/2014 của Bộ Tài nguyên và Môi trường quy định về bồi thường, hỗ trợ, tái định cư khi Nhà nước thu hồi đất; </w:t>
      </w:r>
      <w:r w:rsidRPr="00D01927">
        <w:rPr>
          <w:sz w:val="27"/>
          <w:szCs w:val="27"/>
          <w:lang w:val="nl-NL"/>
        </w:rPr>
        <w:t>Quyết định số</w:t>
      </w:r>
      <w:r w:rsidRPr="00D01927">
        <w:rPr>
          <w:rFonts w:eastAsia=".VnTime"/>
          <w:bCs/>
          <w:sz w:val="27"/>
          <w:szCs w:val="27"/>
          <w:lang w:val="nl-NL"/>
        </w:rPr>
        <w:t xml:space="preserve"> 06/2021/QĐ-UBND ngày 19/3/2021</w:t>
      </w:r>
      <w:r w:rsidRPr="00D01927">
        <w:rPr>
          <w:bCs/>
          <w:iCs/>
          <w:spacing w:val="-2"/>
          <w:sz w:val="27"/>
          <w:szCs w:val="27"/>
          <w:lang w:val="id-ID"/>
        </w:rPr>
        <w:t xml:space="preserve"> của UBND tỉnh Quảng Trị về việc Ban hành đơn giá xây dựng nhà, vật kiến trúc và đơn giá các loại cây, hoa màu trên địa bàn tỉnh Quảng Trị và Quyết định số 49/2019/QĐ-UBND ngày 20/12/2019 của UBND tỉnh Quảng Trị về việc ban hành Bảng giá các loại đất định kỳ 5 năm (2020-2024) trên địa bàn tỉnh Quảng Trị.</w:t>
      </w:r>
    </w:p>
    <w:p w14:paraId="48150156" w14:textId="77777777" w:rsidR="00F53346" w:rsidRPr="00D01927" w:rsidRDefault="00F53346" w:rsidP="009E01A1">
      <w:pPr>
        <w:spacing w:line="288" w:lineRule="auto"/>
        <w:ind w:firstLine="567"/>
        <w:jc w:val="both"/>
        <w:rPr>
          <w:bCs/>
          <w:iCs/>
          <w:sz w:val="27"/>
          <w:szCs w:val="27"/>
          <w:lang w:val="id-ID"/>
        </w:rPr>
      </w:pPr>
      <w:r w:rsidRPr="00D01927">
        <w:rPr>
          <w:bCs/>
          <w:iCs/>
          <w:sz w:val="27"/>
          <w:szCs w:val="27"/>
          <w:lang w:val="id-ID"/>
        </w:rPr>
        <w:t>Để thực hiện công tác đền bù, giải phóng mặt bằng, Chủ dự án sẽ thực hiện trên cơ sở các văn bản pháp lý sau đây:</w:t>
      </w:r>
    </w:p>
    <w:p w14:paraId="68E12970" w14:textId="77777777" w:rsidR="00F53346" w:rsidRPr="00D01927" w:rsidRDefault="00F53346" w:rsidP="009E01A1">
      <w:pPr>
        <w:spacing w:line="288" w:lineRule="auto"/>
        <w:ind w:firstLine="567"/>
        <w:jc w:val="both"/>
        <w:rPr>
          <w:sz w:val="27"/>
          <w:szCs w:val="27"/>
          <w:lang w:val="de-DE"/>
        </w:rPr>
      </w:pPr>
      <w:r w:rsidRPr="00D01927">
        <w:rPr>
          <w:sz w:val="27"/>
          <w:szCs w:val="27"/>
          <w:lang w:val="de-DE"/>
        </w:rPr>
        <w:t>- Luật Đất đai số 45/2013/QH13 của Quốc hội nước CHXHCN Việt Nam khóa XIII, kỳ họp thứ 6 thông qua ngày 29/11/2013;</w:t>
      </w:r>
    </w:p>
    <w:p w14:paraId="20FFAECB" w14:textId="77777777" w:rsidR="00F53346" w:rsidRPr="00D01927" w:rsidRDefault="00F53346" w:rsidP="009E01A1">
      <w:pPr>
        <w:spacing w:line="288" w:lineRule="auto"/>
        <w:ind w:firstLine="567"/>
        <w:jc w:val="both"/>
        <w:rPr>
          <w:sz w:val="27"/>
          <w:szCs w:val="27"/>
          <w:shd w:val="clear" w:color="auto" w:fill="FFFFFF"/>
          <w:lang w:val="de-DE"/>
        </w:rPr>
      </w:pPr>
      <w:r w:rsidRPr="00D01927">
        <w:rPr>
          <w:sz w:val="27"/>
          <w:szCs w:val="27"/>
          <w:lang w:val="vi-VN"/>
        </w:rPr>
        <w:t xml:space="preserve">- </w:t>
      </w:r>
      <w:r w:rsidRPr="00D01927">
        <w:rPr>
          <w:sz w:val="27"/>
          <w:szCs w:val="27"/>
          <w:shd w:val="clear" w:color="auto" w:fill="FFFFFF"/>
          <w:lang w:val="de-DE"/>
        </w:rPr>
        <w:t>Nghị định số 43/2014/NĐ-CP ngày 15/5/2014 của Chính phủ Quy định chi tiết thi hành một số điều của Luật Đất đai;</w:t>
      </w:r>
    </w:p>
    <w:p w14:paraId="0BE153F4" w14:textId="77777777" w:rsidR="00F53346" w:rsidRPr="00D01927" w:rsidRDefault="00F53346" w:rsidP="009E01A1">
      <w:pPr>
        <w:spacing w:line="288" w:lineRule="auto"/>
        <w:ind w:firstLine="567"/>
        <w:jc w:val="both"/>
        <w:rPr>
          <w:sz w:val="27"/>
          <w:szCs w:val="27"/>
          <w:lang w:val="vi-VN"/>
        </w:rPr>
      </w:pPr>
      <w:r w:rsidRPr="00D01927">
        <w:rPr>
          <w:sz w:val="27"/>
          <w:szCs w:val="27"/>
          <w:lang w:val="de-DE"/>
        </w:rPr>
        <w:t xml:space="preserve">- </w:t>
      </w:r>
      <w:r w:rsidRPr="00D01927">
        <w:rPr>
          <w:sz w:val="27"/>
          <w:szCs w:val="27"/>
          <w:lang w:val="vi-VN"/>
        </w:rPr>
        <w:t>Nghị định số 47/2014/NĐ-CP ngày 15/5/2014 của Chính phủ quy định về bồi thường, hỗ trợ, tái định cư khi Nhà nước thu hồi đất;</w:t>
      </w:r>
    </w:p>
    <w:p w14:paraId="5E5E5F93" w14:textId="77777777" w:rsidR="00F53346" w:rsidRPr="00D01927" w:rsidRDefault="00F53346" w:rsidP="009E01A1">
      <w:pPr>
        <w:pStyle w:val="NormalWeb"/>
        <w:spacing w:before="0" w:beforeAutospacing="0" w:after="0" w:afterAutospacing="0" w:line="288" w:lineRule="auto"/>
        <w:ind w:firstLine="567"/>
        <w:jc w:val="both"/>
        <w:rPr>
          <w:rStyle w:val="Strong"/>
          <w:rFonts w:ascii="Times New Roman" w:eastAsiaTheme="minorEastAsia" w:hAnsi="Times New Roman"/>
          <w:b w:val="0"/>
          <w:sz w:val="27"/>
          <w:szCs w:val="27"/>
          <w:lang w:val="vi-VN" w:eastAsia="zh-CN"/>
        </w:rPr>
      </w:pPr>
      <w:r w:rsidRPr="00D01927">
        <w:rPr>
          <w:rStyle w:val="Strong"/>
          <w:rFonts w:ascii="Times New Roman" w:eastAsiaTheme="minorEastAsia" w:hAnsi="Times New Roman"/>
          <w:b w:val="0"/>
          <w:sz w:val="27"/>
          <w:szCs w:val="27"/>
          <w:lang w:val="vi-VN" w:eastAsia="zh-CN"/>
        </w:rPr>
        <w:t>- Thông tư số 30/2014/TT-BTNMT ngày 02/6/2014 của Bộ Tài nguyên và Môi trường Quy định về hồ sơ giao đất, cho thuê đất, chuyển mục đích sử dụng đất, thu hồi đất;</w:t>
      </w:r>
    </w:p>
    <w:p w14:paraId="6585837C" w14:textId="77777777" w:rsidR="00F53346" w:rsidRPr="00D01927" w:rsidRDefault="00F53346" w:rsidP="009E01A1">
      <w:pPr>
        <w:pStyle w:val="NormalWeb"/>
        <w:spacing w:before="0" w:beforeAutospacing="0" w:after="0" w:afterAutospacing="0" w:line="288" w:lineRule="auto"/>
        <w:ind w:firstLine="567"/>
        <w:jc w:val="both"/>
        <w:rPr>
          <w:rFonts w:ascii="Times New Roman" w:eastAsiaTheme="minorEastAsia" w:hAnsi="Times New Roman"/>
          <w:b/>
          <w:sz w:val="27"/>
          <w:szCs w:val="27"/>
          <w:lang w:val="vi-VN"/>
        </w:rPr>
      </w:pPr>
      <w:r w:rsidRPr="00D01927">
        <w:rPr>
          <w:rStyle w:val="Strong"/>
          <w:rFonts w:ascii="Times New Roman" w:eastAsiaTheme="minorEastAsia" w:hAnsi="Times New Roman"/>
          <w:b w:val="0"/>
          <w:sz w:val="27"/>
          <w:szCs w:val="27"/>
          <w:lang w:val="vi-VN" w:eastAsia="zh-CN"/>
        </w:rPr>
        <w:t>- Thông tư số 37/2014/TT-BTNMT ngày 30/6/2014 của Bộ Tài nguyên và Môi trường quy định về bồi thường, hỗ trợ, tái định cư khi Nhà nước thu hồi đất;</w:t>
      </w:r>
    </w:p>
    <w:p w14:paraId="4E121A44" w14:textId="77777777" w:rsidR="00F53346" w:rsidRPr="00D01927" w:rsidRDefault="00F53346" w:rsidP="009E01A1">
      <w:pPr>
        <w:spacing w:line="288" w:lineRule="auto"/>
        <w:ind w:firstLine="567"/>
        <w:jc w:val="both"/>
        <w:rPr>
          <w:rFonts w:eastAsia=".VnTime"/>
          <w:bCs/>
          <w:sz w:val="27"/>
          <w:szCs w:val="27"/>
          <w:lang w:val="nl-NL" w:eastAsia="zh-CN"/>
        </w:rPr>
      </w:pPr>
      <w:r w:rsidRPr="00D01927">
        <w:rPr>
          <w:sz w:val="27"/>
          <w:szCs w:val="27"/>
          <w:lang w:val="nl-NL"/>
        </w:rPr>
        <w:t>- Quyết định số</w:t>
      </w:r>
      <w:r w:rsidRPr="00D01927">
        <w:rPr>
          <w:rFonts w:eastAsia=".VnTime"/>
          <w:bCs/>
          <w:sz w:val="27"/>
          <w:szCs w:val="27"/>
          <w:lang w:val="nl-NL"/>
        </w:rPr>
        <w:t xml:space="preserve"> 06/2021/QĐ-UBND ngày 19/3/2021 của UBND tỉnh Quảng Trị về việc Ban hành đơn giá xây dựng nhà, vật kiến trúc và đơn giá các loại cây, hoa màu trên địa bàn tỉnh Quảng Trị;</w:t>
      </w:r>
    </w:p>
    <w:p w14:paraId="278683F6" w14:textId="77777777" w:rsidR="00F53346" w:rsidRPr="00D01927" w:rsidRDefault="00F53346" w:rsidP="009E01A1">
      <w:pPr>
        <w:spacing w:line="288" w:lineRule="auto"/>
        <w:ind w:firstLine="567"/>
        <w:jc w:val="both"/>
        <w:rPr>
          <w:rFonts w:eastAsiaTheme="minorEastAsia"/>
          <w:bCs/>
          <w:sz w:val="27"/>
          <w:szCs w:val="27"/>
          <w:lang w:val="nl-NL"/>
        </w:rPr>
      </w:pPr>
      <w:r w:rsidRPr="00D01927">
        <w:rPr>
          <w:bCs/>
          <w:sz w:val="27"/>
          <w:szCs w:val="27"/>
          <w:lang w:val="nl-NL"/>
        </w:rPr>
        <w:t>- Quyết định số 31/2017/QĐ-UBND ngày 20/11/2017 của UBND tỉnh Quảng Trị về bồi thường, hỗ trợ và tái định cư khi Nhà nước thu hồi đất trên địa bàn tỉnh Quảng Trị;</w:t>
      </w:r>
    </w:p>
    <w:p w14:paraId="6E81455D" w14:textId="77777777" w:rsidR="00F53346" w:rsidRPr="00D01927" w:rsidRDefault="00F53346" w:rsidP="009E01A1">
      <w:pPr>
        <w:spacing w:line="288" w:lineRule="auto"/>
        <w:ind w:firstLine="567"/>
        <w:jc w:val="both"/>
        <w:rPr>
          <w:bCs/>
          <w:sz w:val="27"/>
          <w:szCs w:val="27"/>
          <w:lang w:val="nl-NL"/>
        </w:rPr>
      </w:pPr>
      <w:r w:rsidRPr="00D01927">
        <w:rPr>
          <w:bCs/>
          <w:sz w:val="27"/>
          <w:szCs w:val="27"/>
          <w:lang w:val="nl-NL"/>
        </w:rPr>
        <w:lastRenderedPageBreak/>
        <w:t>- Quyết định số 16/2018/QĐ-UBND ngày 28/8/2018 của UBND tỉnh Quảng Trị về S</w:t>
      </w:r>
      <w:r w:rsidRPr="00D01927">
        <w:rPr>
          <w:sz w:val="27"/>
          <w:szCs w:val="27"/>
          <w:lang w:val="nl-NL"/>
        </w:rPr>
        <w:t>ửa đổi, bổ sung quy định về</w:t>
      </w:r>
      <w:r w:rsidRPr="00D01927">
        <w:rPr>
          <w:bCs/>
          <w:sz w:val="27"/>
          <w:szCs w:val="27"/>
          <w:lang w:val="nl-NL"/>
        </w:rPr>
        <w:t xml:space="preserve"> bồi thường, hỗ trợ và tái định cư khi Nhà nước thu hồi đất trên địa bàn tỉnh Quảng Trị kèm theo Quyết định số 31/2017/QĐ-UBND ngày 20/11/2017 của UBND tỉnh Quảng Trị;</w:t>
      </w:r>
    </w:p>
    <w:p w14:paraId="704EE82F" w14:textId="77777777" w:rsidR="00F53346" w:rsidRPr="00D01927" w:rsidRDefault="00F53346" w:rsidP="009E01A1">
      <w:pPr>
        <w:spacing w:line="288" w:lineRule="auto"/>
        <w:ind w:firstLine="567"/>
        <w:jc w:val="both"/>
        <w:rPr>
          <w:rFonts w:eastAsia=".VnTime"/>
          <w:bCs/>
          <w:sz w:val="27"/>
          <w:szCs w:val="27"/>
          <w:lang w:val="nl-NL"/>
        </w:rPr>
      </w:pPr>
      <w:r w:rsidRPr="00D01927">
        <w:rPr>
          <w:rFonts w:eastAsia=".VnTime"/>
          <w:bCs/>
          <w:sz w:val="27"/>
          <w:szCs w:val="27"/>
          <w:lang w:val="nl-NL"/>
        </w:rPr>
        <w:t>- Quyết định số 49/2019/QĐ-UBND ngày 20/12/2019 của UBND tỉnh Quảng Trị về việc ban hành Bảng giá các loại đất định kỳ 5 năm (2020-2024) trên địa bàn tỉnh Quảng Trị.</w:t>
      </w:r>
    </w:p>
    <w:p w14:paraId="1E2E4664" w14:textId="77777777" w:rsidR="00F53346" w:rsidRPr="00D01927" w:rsidRDefault="00F53346" w:rsidP="009E01A1">
      <w:pPr>
        <w:spacing w:line="288" w:lineRule="auto"/>
        <w:ind w:firstLine="567"/>
        <w:jc w:val="both"/>
        <w:rPr>
          <w:rFonts w:eastAsia=".VnTime"/>
          <w:bCs/>
          <w:sz w:val="27"/>
          <w:szCs w:val="27"/>
          <w:lang w:val="nl-NL"/>
        </w:rPr>
      </w:pPr>
      <w:r w:rsidRPr="00D01927">
        <w:rPr>
          <w:rFonts w:eastAsia=".VnTime"/>
          <w:bCs/>
          <w:sz w:val="27"/>
          <w:szCs w:val="27"/>
          <w:lang w:val="nl-NL"/>
        </w:rPr>
        <w:t>- Chủ dự án sẽ kết hợp chặt chẽ với chính quyền địa phương để tuyên truyền, giải thích và đối thoại với người dân. Tránh xảy ra các việc hiểu lầm, gây khó khăn cho địa phương cũng như việc triển khai Dự án.</w:t>
      </w:r>
    </w:p>
    <w:p w14:paraId="704F32C8" w14:textId="77777777" w:rsidR="00F53346" w:rsidRPr="00D01927" w:rsidRDefault="00F53346" w:rsidP="009E01A1">
      <w:pPr>
        <w:spacing w:line="288" w:lineRule="auto"/>
        <w:ind w:firstLine="567"/>
        <w:jc w:val="both"/>
        <w:rPr>
          <w:rFonts w:eastAsia=".VnTime"/>
          <w:bCs/>
          <w:sz w:val="27"/>
          <w:szCs w:val="27"/>
          <w:lang w:val="nl-NL"/>
        </w:rPr>
      </w:pPr>
      <w:r w:rsidRPr="00D01927">
        <w:rPr>
          <w:rFonts w:eastAsia=".VnTime"/>
          <w:bCs/>
          <w:sz w:val="27"/>
          <w:szCs w:val="27"/>
          <w:lang w:val="nl-NL"/>
        </w:rPr>
        <w:t>- Chủ dự án sẽ yêu cầu Đơn vị nhà thầu trước khi thi công cần làm việc với các chủ quản các công trình liền kề để cập nhật theo dõi lưu lại những hư hỏng nứt nẻ về sau để làm căn cứ khi có sự cố do quá trình thi công xảy ra.</w:t>
      </w:r>
    </w:p>
    <w:p w14:paraId="295C154C" w14:textId="77777777" w:rsidR="00F53346" w:rsidRPr="00D01927" w:rsidRDefault="00F53346" w:rsidP="009E01A1">
      <w:pPr>
        <w:spacing w:line="288" w:lineRule="auto"/>
        <w:ind w:firstLine="567"/>
        <w:jc w:val="both"/>
        <w:rPr>
          <w:rFonts w:eastAsia=".VnTime"/>
          <w:bCs/>
          <w:sz w:val="27"/>
          <w:szCs w:val="27"/>
          <w:lang w:val="nl-NL"/>
        </w:rPr>
      </w:pPr>
      <w:r w:rsidRPr="00D01927">
        <w:rPr>
          <w:bCs/>
          <w:iCs/>
          <w:sz w:val="27"/>
          <w:szCs w:val="27"/>
          <w:u w:val="single"/>
          <w:lang w:val="vi-VN"/>
        </w:rPr>
        <w:t>Nguyên tắc đền bù GPMB:</w:t>
      </w:r>
      <w:r w:rsidRPr="00D01927">
        <w:rPr>
          <w:rFonts w:eastAsia=".VnTime"/>
          <w:bCs/>
          <w:sz w:val="27"/>
          <w:szCs w:val="27"/>
          <w:lang w:val="nl-NL"/>
        </w:rPr>
        <w:t xml:space="preserve"> Phương án đền bù GPMB cần phải được chuẩn bị trước và được lập kế hoạch dựa trên các nguyên tắc chủ yếu sau:</w:t>
      </w:r>
    </w:p>
    <w:p w14:paraId="4CA9DB27" w14:textId="77777777" w:rsidR="00F53346" w:rsidRPr="00D01927" w:rsidRDefault="00F53346" w:rsidP="009E01A1">
      <w:pPr>
        <w:spacing w:line="288" w:lineRule="auto"/>
        <w:ind w:firstLine="567"/>
        <w:jc w:val="both"/>
        <w:rPr>
          <w:rFonts w:eastAsia=".VnTime"/>
          <w:bCs/>
          <w:sz w:val="27"/>
          <w:szCs w:val="27"/>
          <w:lang w:val="nl-NL"/>
        </w:rPr>
      </w:pPr>
      <w:r w:rsidRPr="00D01927">
        <w:rPr>
          <w:rFonts w:eastAsia=".VnTime"/>
          <w:bCs/>
          <w:sz w:val="27"/>
          <w:szCs w:val="27"/>
          <w:lang w:val="nl-NL"/>
        </w:rPr>
        <w:t>- Đảm bảo đúng chính sách hiện hành.</w:t>
      </w:r>
    </w:p>
    <w:p w14:paraId="2B493924" w14:textId="77777777" w:rsidR="00F53346" w:rsidRPr="00D01927" w:rsidRDefault="00F53346" w:rsidP="009E01A1">
      <w:pPr>
        <w:spacing w:line="288" w:lineRule="auto"/>
        <w:ind w:firstLine="567"/>
        <w:jc w:val="both"/>
        <w:rPr>
          <w:rFonts w:eastAsia=".VnTime"/>
          <w:bCs/>
          <w:sz w:val="27"/>
          <w:szCs w:val="27"/>
          <w:lang w:val="nl-NL"/>
        </w:rPr>
      </w:pPr>
      <w:r w:rsidRPr="00D01927">
        <w:rPr>
          <w:rFonts w:eastAsia=".VnTime"/>
          <w:bCs/>
          <w:sz w:val="27"/>
          <w:szCs w:val="27"/>
          <w:lang w:val="nl-NL"/>
        </w:rPr>
        <w:t>- Giảm thiểu khó khăn về thu nhập tới các hộ gia đình.</w:t>
      </w:r>
    </w:p>
    <w:p w14:paraId="3321E8FB" w14:textId="77777777" w:rsidR="00F53346" w:rsidRPr="00D01927" w:rsidRDefault="00F53346" w:rsidP="009E01A1">
      <w:pPr>
        <w:spacing w:line="288" w:lineRule="auto"/>
        <w:ind w:firstLine="567"/>
        <w:jc w:val="both"/>
        <w:rPr>
          <w:rFonts w:eastAsia=".VnTime"/>
          <w:bCs/>
          <w:sz w:val="27"/>
          <w:szCs w:val="27"/>
          <w:lang w:val="nl-NL"/>
        </w:rPr>
      </w:pPr>
      <w:r w:rsidRPr="00D01927">
        <w:rPr>
          <w:rFonts w:eastAsia=".VnTime"/>
          <w:bCs/>
          <w:sz w:val="27"/>
          <w:szCs w:val="27"/>
          <w:lang w:val="nl-NL"/>
        </w:rPr>
        <w:t>- Giảm thiểu các tác động về quan hệ xã hội.</w:t>
      </w:r>
    </w:p>
    <w:p w14:paraId="36F3A2ED" w14:textId="77777777" w:rsidR="00F53346" w:rsidRPr="00D01927" w:rsidRDefault="00F53346" w:rsidP="009E01A1">
      <w:pPr>
        <w:spacing w:line="288" w:lineRule="auto"/>
        <w:ind w:firstLine="567"/>
        <w:jc w:val="both"/>
        <w:rPr>
          <w:rFonts w:eastAsia=".VnTime"/>
          <w:bCs/>
          <w:sz w:val="27"/>
          <w:szCs w:val="27"/>
          <w:lang w:val="nl-NL"/>
        </w:rPr>
      </w:pPr>
      <w:r w:rsidRPr="00D01927">
        <w:rPr>
          <w:rFonts w:eastAsia=".VnTime"/>
          <w:bCs/>
          <w:sz w:val="27"/>
          <w:szCs w:val="27"/>
          <w:lang w:val="nl-NL"/>
        </w:rPr>
        <w:t>- Có chính sách ưu tiên đối với các hộ chấp hành tốt việc bàn giao đất GPMB.</w:t>
      </w:r>
    </w:p>
    <w:p w14:paraId="3BBE2B59" w14:textId="77777777" w:rsidR="00F53346" w:rsidRPr="00D01927" w:rsidRDefault="00F53346" w:rsidP="009E01A1">
      <w:pPr>
        <w:spacing w:line="288" w:lineRule="auto"/>
        <w:ind w:firstLine="567"/>
        <w:jc w:val="both"/>
        <w:rPr>
          <w:rFonts w:eastAsiaTheme="minorEastAsia"/>
          <w:bCs/>
          <w:iCs/>
          <w:sz w:val="27"/>
          <w:szCs w:val="27"/>
          <w:u w:val="single"/>
          <w:lang w:val="vi-VN"/>
        </w:rPr>
      </w:pPr>
      <w:r w:rsidRPr="00D01927">
        <w:rPr>
          <w:bCs/>
          <w:iCs/>
          <w:sz w:val="27"/>
          <w:szCs w:val="27"/>
          <w:u w:val="single"/>
          <w:lang w:val="vi-VN"/>
        </w:rPr>
        <w:t>Trình tự, yêu cầu, tiến độ thực hiện công tác GPMB:</w:t>
      </w:r>
    </w:p>
    <w:p w14:paraId="0991D997" w14:textId="77777777" w:rsidR="00F53346" w:rsidRPr="00D01927" w:rsidRDefault="00F53346" w:rsidP="009E01A1">
      <w:pPr>
        <w:spacing w:line="288" w:lineRule="auto"/>
        <w:ind w:firstLine="567"/>
        <w:jc w:val="both"/>
        <w:rPr>
          <w:rFonts w:eastAsia=".VnTime"/>
          <w:bCs/>
          <w:sz w:val="27"/>
          <w:szCs w:val="27"/>
          <w:lang w:val="nl-NL"/>
        </w:rPr>
      </w:pPr>
      <w:r w:rsidRPr="00D01927">
        <w:rPr>
          <w:rFonts w:eastAsia=".VnTime"/>
          <w:bCs/>
          <w:sz w:val="27"/>
          <w:szCs w:val="27"/>
          <w:lang w:val="nl-NL"/>
        </w:rPr>
        <w:t xml:space="preserve"> Sau khi thiết kế được phê duyệt, công tác thu hồi đất, công tác đền bù cho những người bị ảnh hưởng bởi Dự án sẽ được tiến hành. Toàn bộ công tác GPMB phải được hoàn thành trước khi Chủ đầu tư trao hợp đồng xây lắp.</w:t>
      </w:r>
    </w:p>
    <w:p w14:paraId="3B552AAE" w14:textId="77777777" w:rsidR="00F53346" w:rsidRPr="00D01927" w:rsidRDefault="00F53346" w:rsidP="009E01A1">
      <w:pPr>
        <w:spacing w:line="288" w:lineRule="auto"/>
        <w:ind w:firstLine="567"/>
        <w:jc w:val="both"/>
        <w:rPr>
          <w:rFonts w:eastAsia=".VnTime"/>
          <w:bCs/>
          <w:sz w:val="27"/>
          <w:szCs w:val="27"/>
          <w:lang w:val="nl-NL"/>
        </w:rPr>
      </w:pPr>
      <w:r w:rsidRPr="00D01927">
        <w:rPr>
          <w:rFonts w:eastAsia=".VnTime"/>
          <w:bCs/>
          <w:sz w:val="27"/>
          <w:szCs w:val="27"/>
          <w:lang w:val="nl-NL"/>
        </w:rPr>
        <w:t>Chủ dự án chỉ đạo tư vấn tổ chức cắm cọc GPMB và đo đạc địa chính. Sau khi nhận bàn giao hồ sơ kỹ thuật thửa đất và cọc GPMB, triển khai kiểm đếm thiệt hại, áp giá đền bù và lên phương án đền bù trình UBND tỉnh và các cấp có thẩm quyền phê duyệt. Sau khi phương án đền bù được duyệt Chủ dự án sẽ tổ chức chi trả.</w:t>
      </w:r>
    </w:p>
    <w:p w14:paraId="4D533139" w14:textId="77777777" w:rsidR="00F53346" w:rsidRPr="00D01927" w:rsidRDefault="00F53346" w:rsidP="009E01A1">
      <w:pPr>
        <w:spacing w:line="288" w:lineRule="auto"/>
        <w:ind w:firstLine="567"/>
        <w:jc w:val="both"/>
        <w:rPr>
          <w:rFonts w:eastAsia=".VnTime"/>
          <w:bCs/>
          <w:sz w:val="27"/>
          <w:szCs w:val="27"/>
          <w:lang w:val="nl-NL"/>
        </w:rPr>
      </w:pPr>
      <w:r w:rsidRPr="00D01927">
        <w:rPr>
          <w:rFonts w:eastAsia=".VnTime"/>
          <w:bCs/>
          <w:sz w:val="27"/>
          <w:szCs w:val="27"/>
          <w:lang w:val="nl-NL"/>
        </w:rPr>
        <w:t>Trong suốt quá trình chuẩn bị, kiểm đếm, chi trả, giải toả mặt bằng và giải quyết khiếu nại, tất cả các chính sách và thủ tục thu hồi đất, đền bù và GPMB phải được thông tin đầy đủ đến người bị ảnh hưởng. Người bị ảnh hưởng phải được tham gia vào quá trình khảo sát, đo đạc chi tiết và quá trình thu thập, kiểm tra số liệu, đóng góp vào việc hoàn thiện các biện pháp khôi phục đời sống. Các biện pháp hỗ trợ đưa ra được thống nhất cụ thể theo Luật định, phù hợp với nguyện vọng của tất cả các hộ dân bị ảnh hưởng.</w:t>
      </w:r>
    </w:p>
    <w:p w14:paraId="4F8E15E9" w14:textId="77777777" w:rsidR="00F53346" w:rsidRPr="00EE439E" w:rsidRDefault="00F53346" w:rsidP="009E01A1">
      <w:pPr>
        <w:spacing w:line="288" w:lineRule="auto"/>
        <w:jc w:val="both"/>
        <w:rPr>
          <w:rFonts w:eastAsiaTheme="minorEastAsia"/>
          <w:i/>
          <w:sz w:val="27"/>
          <w:szCs w:val="27"/>
          <w:lang w:val="nl-NL"/>
        </w:rPr>
      </w:pPr>
      <w:bookmarkStart w:id="1610" w:name="_Toc35116037"/>
      <w:bookmarkStart w:id="1611" w:name="_Toc28854543"/>
      <w:r w:rsidRPr="00EE439E">
        <w:rPr>
          <w:i/>
          <w:sz w:val="27"/>
          <w:szCs w:val="27"/>
          <w:lang w:val="nl-NL"/>
        </w:rPr>
        <w:t xml:space="preserve">c. </w:t>
      </w:r>
      <w:bookmarkEnd w:id="1610"/>
      <w:bookmarkEnd w:id="1611"/>
      <w:r w:rsidRPr="00EE439E">
        <w:rPr>
          <w:i/>
          <w:sz w:val="27"/>
          <w:szCs w:val="27"/>
          <w:lang w:val="nl-NL"/>
        </w:rPr>
        <w:t>Biện pháp giảm thiểu đến hoạt động giao thông</w:t>
      </w:r>
    </w:p>
    <w:p w14:paraId="18EB64BD" w14:textId="230EA2F9" w:rsidR="00F53346" w:rsidRPr="00EE439E" w:rsidRDefault="00F53346" w:rsidP="009E01A1">
      <w:pPr>
        <w:spacing w:line="288" w:lineRule="auto"/>
        <w:ind w:firstLine="561"/>
        <w:jc w:val="both"/>
        <w:rPr>
          <w:i/>
          <w:sz w:val="27"/>
          <w:szCs w:val="27"/>
          <w:lang w:val="nl-NL"/>
        </w:rPr>
      </w:pPr>
      <w:r w:rsidRPr="00EE439E">
        <w:rPr>
          <w:i/>
          <w:sz w:val="27"/>
          <w:szCs w:val="27"/>
          <w:lang w:val="nl-NL"/>
        </w:rPr>
        <w:t>* Phương án phân luồng giao thông</w:t>
      </w:r>
      <w:r w:rsidR="00340CDB" w:rsidRPr="00EE439E">
        <w:rPr>
          <w:i/>
          <w:sz w:val="27"/>
          <w:szCs w:val="27"/>
          <w:lang w:val="nl-NL"/>
        </w:rPr>
        <w:t>:</w:t>
      </w:r>
    </w:p>
    <w:p w14:paraId="19845904" w14:textId="77777777" w:rsidR="00F53346" w:rsidRPr="00EE439E" w:rsidRDefault="00F53346" w:rsidP="009E01A1">
      <w:pPr>
        <w:spacing w:line="288" w:lineRule="auto"/>
        <w:ind w:firstLine="567"/>
        <w:jc w:val="both"/>
        <w:rPr>
          <w:sz w:val="27"/>
          <w:szCs w:val="27"/>
          <w:lang w:val="nl-NL"/>
        </w:rPr>
      </w:pPr>
      <w:r w:rsidRPr="00EE439E">
        <w:rPr>
          <w:sz w:val="27"/>
          <w:szCs w:val="27"/>
          <w:lang w:val="nl-NL"/>
        </w:rPr>
        <w:t xml:space="preserve">- Chủ dự án và đơn vị nhà thầu thi công có trách nhiệm: Chủ động phối hợp với các cơ quan chức năng và chính quyền địa phương tổ chức lên phương án, bố </w:t>
      </w:r>
      <w:r w:rsidRPr="00EE439E">
        <w:rPr>
          <w:sz w:val="27"/>
          <w:szCs w:val="27"/>
          <w:lang w:val="nl-NL"/>
        </w:rPr>
        <w:lastRenderedPageBreak/>
        <w:t>trí chốt trực và lực lượng hướng dẫn phân luồng giao thông trên các tuyến đường thuộc nội dung phân luồng trước, trong và sau khi rào chắn thi công.</w:t>
      </w:r>
    </w:p>
    <w:p w14:paraId="0557A455" w14:textId="2684318B" w:rsidR="00F53346" w:rsidRPr="00EE439E" w:rsidRDefault="00F53346" w:rsidP="009E01A1">
      <w:pPr>
        <w:spacing w:line="288" w:lineRule="auto"/>
        <w:ind w:firstLine="567"/>
        <w:jc w:val="both"/>
        <w:rPr>
          <w:sz w:val="27"/>
          <w:szCs w:val="27"/>
          <w:lang w:val="nl-NL"/>
        </w:rPr>
      </w:pPr>
      <w:r w:rsidRPr="00EE439E">
        <w:rPr>
          <w:sz w:val="27"/>
          <w:szCs w:val="27"/>
          <w:lang w:val="nl-NL"/>
        </w:rPr>
        <w:t>- Bố trí đầy đủ hệ thống các biển báo hiệu phục vụ phân luồng giao thông tại chỗ và phân luồng giao thông từ xa, hệ thống rào chắn di động, biển báo đảm bảo a</w:t>
      </w:r>
      <w:r w:rsidR="00C15FB9" w:rsidRPr="00EE439E">
        <w:rPr>
          <w:sz w:val="27"/>
          <w:szCs w:val="27"/>
          <w:lang w:val="nl-NL"/>
        </w:rPr>
        <w:t>n toàn giao thông khi thi công.</w:t>
      </w:r>
    </w:p>
    <w:p w14:paraId="1ED8D463" w14:textId="725B489C" w:rsidR="00F53346" w:rsidRPr="00EE439E" w:rsidRDefault="00F53346" w:rsidP="009E01A1">
      <w:pPr>
        <w:spacing w:line="288" w:lineRule="auto"/>
        <w:ind w:firstLine="561"/>
        <w:jc w:val="both"/>
        <w:rPr>
          <w:i/>
          <w:sz w:val="27"/>
          <w:szCs w:val="27"/>
          <w:lang w:val="nl-NL"/>
        </w:rPr>
      </w:pPr>
      <w:r w:rsidRPr="00EE439E">
        <w:rPr>
          <w:i/>
          <w:sz w:val="27"/>
          <w:szCs w:val="27"/>
          <w:lang w:val="nl-NL"/>
        </w:rPr>
        <w:t>* Phương án vận chuyển</w:t>
      </w:r>
      <w:r w:rsidR="00340CDB" w:rsidRPr="00EE439E">
        <w:rPr>
          <w:i/>
          <w:sz w:val="27"/>
          <w:szCs w:val="27"/>
          <w:lang w:val="nl-NL"/>
        </w:rPr>
        <w:t>:</w:t>
      </w:r>
    </w:p>
    <w:p w14:paraId="7F58ADCE" w14:textId="77777777" w:rsidR="00F53346" w:rsidRPr="00EE439E" w:rsidRDefault="00F53346" w:rsidP="009E01A1">
      <w:pPr>
        <w:spacing w:line="288" w:lineRule="auto"/>
        <w:ind w:firstLine="567"/>
        <w:jc w:val="both"/>
        <w:rPr>
          <w:sz w:val="27"/>
          <w:szCs w:val="27"/>
          <w:lang w:val="nl-NL"/>
        </w:rPr>
      </w:pPr>
      <w:r w:rsidRPr="00EE439E">
        <w:rPr>
          <w:sz w:val="27"/>
          <w:szCs w:val="27"/>
          <w:lang w:val="nl-NL"/>
        </w:rPr>
        <w:t>- Trong quá trình lập báo cáo nghiên cứu khả thi sẽ khảo sát địa hình và đánh giá khối lượng cần vận chuyển (tính cả khối lượng nguyên vật liệu dự trữ).</w:t>
      </w:r>
    </w:p>
    <w:p w14:paraId="0810C1DC" w14:textId="77777777" w:rsidR="00F53346" w:rsidRPr="00EE439E" w:rsidRDefault="00F53346" w:rsidP="009E01A1">
      <w:pPr>
        <w:spacing w:line="288" w:lineRule="auto"/>
        <w:ind w:firstLine="567"/>
        <w:jc w:val="both"/>
        <w:rPr>
          <w:sz w:val="27"/>
          <w:szCs w:val="27"/>
          <w:lang w:val="nl-NL"/>
        </w:rPr>
      </w:pPr>
      <w:r w:rsidRPr="00EE439E">
        <w:rPr>
          <w:sz w:val="27"/>
          <w:szCs w:val="27"/>
          <w:lang w:val="nl-NL"/>
        </w:rPr>
        <w:t xml:space="preserve">- Liên hệ với nhà cung cấp để đảm bảo có đủ và đúng khối lượng cần vận chuyển. </w:t>
      </w:r>
    </w:p>
    <w:p w14:paraId="05E9B884" w14:textId="77777777" w:rsidR="00F53346" w:rsidRPr="00EE439E" w:rsidRDefault="00F53346" w:rsidP="009E01A1">
      <w:pPr>
        <w:spacing w:line="288" w:lineRule="auto"/>
        <w:ind w:firstLine="567"/>
        <w:jc w:val="both"/>
        <w:rPr>
          <w:sz w:val="27"/>
          <w:szCs w:val="27"/>
          <w:lang w:val="nl-NL"/>
        </w:rPr>
      </w:pPr>
      <w:r w:rsidRPr="00EE439E">
        <w:rPr>
          <w:sz w:val="27"/>
          <w:szCs w:val="27"/>
          <w:lang w:val="nl-NL"/>
        </w:rPr>
        <w:t>- Tránh vận chuyển nguyên vật liệu vào giờ cao điểm để hạn chế ùn tắc và đảm bảo an toàn giao thông, sử dụng phương tiện vận chuyển phù hợp với tải trọng thiết kế của hạ tầng giao thông.</w:t>
      </w:r>
    </w:p>
    <w:p w14:paraId="72585E24" w14:textId="77777777" w:rsidR="00F53346" w:rsidRPr="00EE439E" w:rsidRDefault="00F53346" w:rsidP="009E01A1">
      <w:pPr>
        <w:spacing w:line="288" w:lineRule="auto"/>
        <w:ind w:firstLine="567"/>
        <w:jc w:val="both"/>
        <w:rPr>
          <w:sz w:val="27"/>
          <w:szCs w:val="27"/>
          <w:lang w:val="nl-NL"/>
        </w:rPr>
      </w:pPr>
      <w:r w:rsidRPr="00EE439E">
        <w:rPr>
          <w:sz w:val="27"/>
          <w:szCs w:val="27"/>
          <w:lang w:val="nl-NL"/>
        </w:rPr>
        <w:t>- Người điều khiển phương tiện bắt buộc phải có giấy phép và đảm bảo không phóng nhanh vượt ẩu, chạy quá tốc độ trong khi hoạt động.</w:t>
      </w:r>
    </w:p>
    <w:p w14:paraId="43208224" w14:textId="77777777" w:rsidR="00F53346" w:rsidRPr="00EE439E" w:rsidRDefault="00F53346" w:rsidP="009E01A1">
      <w:pPr>
        <w:spacing w:line="288" w:lineRule="auto"/>
        <w:ind w:firstLine="567"/>
        <w:jc w:val="both"/>
        <w:rPr>
          <w:sz w:val="27"/>
          <w:szCs w:val="27"/>
          <w:lang w:val="nl-NL"/>
        </w:rPr>
      </w:pPr>
      <w:r w:rsidRPr="00EE439E">
        <w:rPr>
          <w:sz w:val="27"/>
          <w:szCs w:val="27"/>
          <w:lang w:val="nl-NL"/>
        </w:rPr>
        <w:t>- Chủ dự án yêu cầu Nhà thầu phải cam kết xe không chở nguyên vật liệu quá tải, tránh gây hư hỏng, sụt lún nền đường. Trong trường hợp bị hư hỏng do quá trình vận chuyển nguyên vật liệu, Nhà thầu phải sửa chữa kịp thời đảm bảo chất lượng bằng hoặc tốt hơn chất lượng đường hiện trạng.</w:t>
      </w:r>
    </w:p>
    <w:p w14:paraId="7FD997E4" w14:textId="77777777" w:rsidR="00F53346" w:rsidRPr="002E2923" w:rsidRDefault="00F53346" w:rsidP="009E01A1">
      <w:pPr>
        <w:spacing w:line="288" w:lineRule="auto"/>
        <w:jc w:val="both"/>
        <w:outlineLvl w:val="0"/>
        <w:rPr>
          <w:i/>
          <w:sz w:val="27"/>
          <w:szCs w:val="27"/>
          <w:lang w:val="nl-NL"/>
        </w:rPr>
      </w:pPr>
      <w:bookmarkStart w:id="1612" w:name="_Toc35116050"/>
      <w:bookmarkStart w:id="1613" w:name="_Toc28854555"/>
      <w:bookmarkStart w:id="1614" w:name="_Toc115340213"/>
      <w:bookmarkStart w:id="1615" w:name="_Toc115535050"/>
      <w:bookmarkStart w:id="1616" w:name="_Toc130817217"/>
      <w:bookmarkStart w:id="1617" w:name="_Toc164155884"/>
      <w:r w:rsidRPr="002E2923">
        <w:rPr>
          <w:i/>
          <w:sz w:val="27"/>
          <w:szCs w:val="27"/>
          <w:lang w:val="nl-NL"/>
        </w:rPr>
        <w:t xml:space="preserve">3.1.2.8. Các </w:t>
      </w:r>
      <w:bookmarkEnd w:id="1612"/>
      <w:bookmarkEnd w:id="1613"/>
      <w:r w:rsidRPr="002E2923">
        <w:rPr>
          <w:i/>
          <w:sz w:val="27"/>
          <w:szCs w:val="27"/>
          <w:lang w:val="nl-NL"/>
        </w:rPr>
        <w:t>công trình, biện pháp bảo vệ môi trường và phòng ngừa, ứng phó sự cố môi trường</w:t>
      </w:r>
      <w:bookmarkEnd w:id="1614"/>
      <w:bookmarkEnd w:id="1615"/>
      <w:bookmarkEnd w:id="1616"/>
      <w:bookmarkEnd w:id="1617"/>
      <w:r w:rsidRPr="002E2923">
        <w:rPr>
          <w:i/>
          <w:sz w:val="27"/>
          <w:szCs w:val="27"/>
          <w:lang w:val="nl-NL"/>
        </w:rPr>
        <w:t xml:space="preserve"> </w:t>
      </w:r>
    </w:p>
    <w:p w14:paraId="59A50DE6" w14:textId="77777777" w:rsidR="00F53346" w:rsidRPr="00EE439E" w:rsidRDefault="00F53346" w:rsidP="009E01A1">
      <w:pPr>
        <w:spacing w:line="288" w:lineRule="auto"/>
        <w:jc w:val="both"/>
        <w:rPr>
          <w:i/>
          <w:sz w:val="27"/>
          <w:szCs w:val="27"/>
          <w:lang w:val="nl-NL"/>
        </w:rPr>
      </w:pPr>
      <w:r w:rsidRPr="00EE439E">
        <w:rPr>
          <w:i/>
          <w:sz w:val="27"/>
          <w:szCs w:val="27"/>
          <w:lang w:val="nl-NL"/>
        </w:rPr>
        <w:t>a. Đối với sự cố cháy nổ</w:t>
      </w:r>
    </w:p>
    <w:p w14:paraId="5EF4BB75" w14:textId="77777777" w:rsidR="00F53346" w:rsidRPr="00EE439E" w:rsidRDefault="00F53346" w:rsidP="009E01A1">
      <w:pPr>
        <w:spacing w:line="288" w:lineRule="auto"/>
        <w:ind w:firstLine="567"/>
        <w:jc w:val="both"/>
        <w:rPr>
          <w:sz w:val="27"/>
          <w:szCs w:val="27"/>
          <w:lang w:val="nl-NL"/>
        </w:rPr>
      </w:pPr>
      <w:r w:rsidRPr="00EE439E">
        <w:rPr>
          <w:sz w:val="27"/>
          <w:szCs w:val="27"/>
          <w:lang w:val="nl-NL"/>
        </w:rPr>
        <w:t>-</w:t>
      </w:r>
      <w:r w:rsidRPr="002E2923">
        <w:rPr>
          <w:sz w:val="27"/>
          <w:szCs w:val="27"/>
          <w:lang w:val="vi-VN"/>
        </w:rPr>
        <w:t xml:space="preserve"> Đường dây điện tới công trường phải là các đường dây kín, đảm bảo an toàn trong sử dụng.</w:t>
      </w:r>
    </w:p>
    <w:p w14:paraId="6DC85922" w14:textId="77777777" w:rsidR="00F53346" w:rsidRPr="00EE439E" w:rsidRDefault="00F53346" w:rsidP="009E01A1">
      <w:pPr>
        <w:spacing w:line="288" w:lineRule="auto"/>
        <w:ind w:firstLine="567"/>
        <w:jc w:val="both"/>
        <w:rPr>
          <w:sz w:val="27"/>
          <w:szCs w:val="27"/>
          <w:lang w:val="nl-NL"/>
        </w:rPr>
      </w:pPr>
      <w:r w:rsidRPr="002E2923">
        <w:rPr>
          <w:sz w:val="27"/>
          <w:szCs w:val="27"/>
          <w:lang w:val="vi-VN"/>
        </w:rPr>
        <w:t>- Đối với việc đấu n</w:t>
      </w:r>
      <w:r w:rsidRPr="00EE439E">
        <w:rPr>
          <w:sz w:val="27"/>
          <w:szCs w:val="27"/>
          <w:lang w:val="nl-NL"/>
        </w:rPr>
        <w:t>ối đường dây điện vào công trường thi công sẽ giao cho cán bộ kỹ thuật có chuyên môn đảm nhiệm nhằm thực hiện các thao tác đấu nối điện đúng kỹ thuật và an toàn nhất.</w:t>
      </w:r>
    </w:p>
    <w:p w14:paraId="3A106131" w14:textId="77777777" w:rsidR="00F53346" w:rsidRPr="00EE439E" w:rsidRDefault="00F53346" w:rsidP="009E01A1">
      <w:pPr>
        <w:spacing w:line="288" w:lineRule="auto"/>
        <w:ind w:firstLine="567"/>
        <w:jc w:val="both"/>
        <w:rPr>
          <w:sz w:val="27"/>
          <w:szCs w:val="27"/>
          <w:lang w:val="nl-NL"/>
        </w:rPr>
      </w:pPr>
      <w:r w:rsidRPr="00EE439E">
        <w:rPr>
          <w:sz w:val="27"/>
          <w:szCs w:val="27"/>
          <w:lang w:val="nl-NL"/>
        </w:rPr>
        <w:t>- Đối với hoạt động sinh hoạt của công nhân sẽ được quản lý bằng các quy định và nội quy như không được hút thuốc và vứt tàn thuốc vào những khu vực dễ cháy nổ; sử dụng an toàn về điện tránh chập điện do quá tải.</w:t>
      </w:r>
    </w:p>
    <w:p w14:paraId="216D67C0" w14:textId="77777777" w:rsidR="00F53346" w:rsidRPr="00EE439E" w:rsidRDefault="00F53346" w:rsidP="009E01A1">
      <w:pPr>
        <w:spacing w:line="288" w:lineRule="auto"/>
        <w:ind w:firstLine="567"/>
        <w:jc w:val="both"/>
        <w:rPr>
          <w:sz w:val="27"/>
          <w:szCs w:val="27"/>
          <w:lang w:val="nl-NL"/>
        </w:rPr>
      </w:pPr>
      <w:r w:rsidRPr="00EE439E">
        <w:rPr>
          <w:sz w:val="27"/>
          <w:szCs w:val="27"/>
          <w:lang w:val="nl-NL"/>
        </w:rPr>
        <w:t>- Đối với máy móc, động cơ sẽ được bảo trì, kiểm tra định kỳ, không hoạt động trong tình trạng quá tải.</w:t>
      </w:r>
    </w:p>
    <w:p w14:paraId="7D31E725" w14:textId="77777777" w:rsidR="00F53346" w:rsidRDefault="00F53346" w:rsidP="009E01A1">
      <w:pPr>
        <w:spacing w:line="288" w:lineRule="auto"/>
        <w:ind w:firstLine="567"/>
        <w:jc w:val="both"/>
        <w:rPr>
          <w:sz w:val="27"/>
          <w:szCs w:val="27"/>
          <w:lang w:val="nl-NL"/>
        </w:rPr>
      </w:pPr>
      <w:r w:rsidRPr="00EE439E">
        <w:rPr>
          <w:sz w:val="27"/>
          <w:szCs w:val="27"/>
          <w:lang w:val="nl-NL"/>
        </w:rPr>
        <w:t>- Khi xảy ra sự cố cháy nổ, công nhân giám sát sẽ báo ngay cho chỉ huy công trường để kịp thời chỉ đạo, đồng thời sử dụng các thiết bị cứu hỏa như: bình CO</w:t>
      </w:r>
      <w:r w:rsidRPr="00EE439E">
        <w:rPr>
          <w:sz w:val="27"/>
          <w:szCs w:val="27"/>
          <w:vertAlign w:val="subscript"/>
          <w:lang w:val="nl-NL"/>
        </w:rPr>
        <w:t>2</w:t>
      </w:r>
      <w:r w:rsidRPr="00EE439E">
        <w:rPr>
          <w:sz w:val="27"/>
          <w:szCs w:val="27"/>
          <w:lang w:val="nl-NL"/>
        </w:rPr>
        <w:t>, vòi phun nước, cát để dập ngay đám cháy. Trường hợp có người bị thương cần sơ cứu khẩn cấp và liên hệ với trung tâm y tế gần nhất để cứu chữa kịp thời.</w:t>
      </w:r>
    </w:p>
    <w:p w14:paraId="48DE7DAB" w14:textId="77777777" w:rsidR="00B90EA7" w:rsidRDefault="00B90EA7" w:rsidP="009E01A1">
      <w:pPr>
        <w:widowControl w:val="0"/>
        <w:adjustRightInd w:val="0"/>
        <w:snapToGrid w:val="0"/>
        <w:spacing w:line="288" w:lineRule="auto"/>
        <w:ind w:firstLine="567"/>
        <w:jc w:val="both"/>
        <w:rPr>
          <w:color w:val="000000" w:themeColor="text1"/>
          <w:sz w:val="27"/>
          <w:szCs w:val="27"/>
          <w:highlight w:val="white"/>
          <w:lang w:val="pt-BR"/>
        </w:rPr>
      </w:pPr>
      <w:r>
        <w:rPr>
          <w:sz w:val="27"/>
          <w:szCs w:val="27"/>
          <w:lang w:val="pt-BR"/>
        </w:rPr>
        <w:t xml:space="preserve">- </w:t>
      </w:r>
      <w:r w:rsidRPr="00B90EA7">
        <w:rPr>
          <w:sz w:val="27"/>
          <w:szCs w:val="27"/>
          <w:lang w:val="nl-NL"/>
        </w:rPr>
        <w:t xml:space="preserve">Chủ dự án sẽ thực hiện công tác thẩm duyệt PCCC theo phụ lục V,  Nghị định số 136/2020/NĐ-CP ngày 24/11/2020 của Chính phủ quy định chi tiết thi hành </w:t>
      </w:r>
      <w:r w:rsidRPr="00B90EA7">
        <w:rPr>
          <w:sz w:val="27"/>
          <w:szCs w:val="27"/>
          <w:lang w:val="nl-NL"/>
        </w:rPr>
        <w:lastRenderedPageBreak/>
        <w:t>một số điều của Luật Phòng cháy và chữa cháy và Luật sửa đổi, bổ sung một số điều của Luật Phòng cháy và chữa cháy trước khi phê duyệt thiết kế bản vẽ thi công công trình.</w:t>
      </w:r>
    </w:p>
    <w:p w14:paraId="7E7D71B2" w14:textId="77777777" w:rsidR="00F53346" w:rsidRPr="00EE439E" w:rsidRDefault="00F53346" w:rsidP="009E01A1">
      <w:pPr>
        <w:spacing w:line="288" w:lineRule="auto"/>
        <w:jc w:val="both"/>
        <w:rPr>
          <w:i/>
          <w:sz w:val="27"/>
          <w:szCs w:val="27"/>
          <w:lang w:val="nl-NL"/>
        </w:rPr>
      </w:pPr>
      <w:r w:rsidRPr="00EE439E">
        <w:rPr>
          <w:i/>
          <w:sz w:val="27"/>
          <w:szCs w:val="27"/>
          <w:lang w:val="nl-NL"/>
        </w:rPr>
        <w:t>b. Đối với sự cố tai nạn lao động</w:t>
      </w:r>
    </w:p>
    <w:p w14:paraId="2D7FB23A" w14:textId="77777777" w:rsidR="00F53346" w:rsidRPr="00EE439E" w:rsidRDefault="00F53346" w:rsidP="009E01A1">
      <w:pPr>
        <w:widowControl w:val="0"/>
        <w:spacing w:line="288" w:lineRule="auto"/>
        <w:ind w:firstLine="567"/>
        <w:jc w:val="both"/>
        <w:rPr>
          <w:sz w:val="27"/>
          <w:szCs w:val="27"/>
          <w:lang w:val="nl-NL"/>
        </w:rPr>
      </w:pPr>
      <w:r w:rsidRPr="00EE439E">
        <w:rPr>
          <w:sz w:val="27"/>
          <w:szCs w:val="27"/>
          <w:lang w:val="nl-NL"/>
        </w:rPr>
        <w:t>- Chủ dự án sẽ tổ chức đấu thầu để chọn ra đơn vị thi công có năng lực, đội ngũ công nhân có tay nghề cũng như kỷ luật cao.</w:t>
      </w:r>
    </w:p>
    <w:p w14:paraId="16E51897" w14:textId="77777777" w:rsidR="00F53346" w:rsidRPr="00EE439E" w:rsidRDefault="00F53346" w:rsidP="009E01A1">
      <w:pPr>
        <w:widowControl w:val="0"/>
        <w:spacing w:line="288" w:lineRule="auto"/>
        <w:ind w:firstLine="567"/>
        <w:jc w:val="both"/>
        <w:rPr>
          <w:sz w:val="27"/>
          <w:szCs w:val="27"/>
          <w:lang w:val="nl-NL"/>
        </w:rPr>
      </w:pPr>
      <w:r w:rsidRPr="00EE439E">
        <w:rPr>
          <w:sz w:val="27"/>
          <w:szCs w:val="27"/>
          <w:lang w:val="nl-NL"/>
        </w:rPr>
        <w:t>- Việc tổ chức vận chuyển các vật liệu xây dựng và máy móc thiết bị tuân thủ theo luật an toàn giao thông.</w:t>
      </w:r>
    </w:p>
    <w:p w14:paraId="6DED1133" w14:textId="77777777" w:rsidR="00F53346" w:rsidRPr="00EE439E" w:rsidRDefault="00F53346" w:rsidP="009E01A1">
      <w:pPr>
        <w:widowControl w:val="0"/>
        <w:spacing w:line="288" w:lineRule="auto"/>
        <w:ind w:firstLine="567"/>
        <w:jc w:val="both"/>
        <w:rPr>
          <w:sz w:val="27"/>
          <w:szCs w:val="27"/>
          <w:lang w:val="nl-NL"/>
        </w:rPr>
      </w:pPr>
      <w:r w:rsidRPr="00EE439E">
        <w:rPr>
          <w:sz w:val="27"/>
          <w:szCs w:val="27"/>
          <w:lang w:val="nl-NL"/>
        </w:rPr>
        <w:t>- Xây dựng kế hoạch, phương án thi công hợp lý đảm bảo đúng thiết kế và an toàn khi thi công.</w:t>
      </w:r>
    </w:p>
    <w:p w14:paraId="3AB9C225" w14:textId="77777777" w:rsidR="00F53346" w:rsidRPr="00EE439E" w:rsidRDefault="00F53346" w:rsidP="009E01A1">
      <w:pPr>
        <w:widowControl w:val="0"/>
        <w:spacing w:line="288" w:lineRule="auto"/>
        <w:ind w:firstLine="567"/>
        <w:jc w:val="both"/>
        <w:rPr>
          <w:sz w:val="27"/>
          <w:szCs w:val="27"/>
          <w:lang w:val="nl-NL"/>
        </w:rPr>
      </w:pPr>
      <w:r w:rsidRPr="00EE439E">
        <w:rPr>
          <w:sz w:val="27"/>
          <w:szCs w:val="27"/>
          <w:lang w:val="nl-NL"/>
        </w:rPr>
        <w:t>- Cấp phát bảo hộ lao động cho công nhân thi công như: giày, mũ bảo hiểm, áo quần bảo hộ.</w:t>
      </w:r>
    </w:p>
    <w:p w14:paraId="0359DF96" w14:textId="77777777" w:rsidR="00F53346" w:rsidRPr="00EE439E" w:rsidRDefault="00F53346" w:rsidP="009E01A1">
      <w:pPr>
        <w:widowControl w:val="0"/>
        <w:spacing w:line="288" w:lineRule="auto"/>
        <w:ind w:firstLine="567"/>
        <w:jc w:val="both"/>
        <w:rPr>
          <w:sz w:val="27"/>
          <w:szCs w:val="27"/>
          <w:lang w:val="nl-NL"/>
        </w:rPr>
      </w:pPr>
      <w:r w:rsidRPr="00EE439E">
        <w:rPr>
          <w:sz w:val="27"/>
          <w:szCs w:val="27"/>
          <w:lang w:val="nl-NL"/>
        </w:rPr>
        <w:t>- Thực hiện kiểm tra an toàn lao động, đôn đốc, giám sát an toàn về người và thiết bị trong quá trình thi công.</w:t>
      </w:r>
    </w:p>
    <w:p w14:paraId="29E31E50" w14:textId="77777777" w:rsidR="00F53346" w:rsidRPr="00EE439E" w:rsidRDefault="00F53346" w:rsidP="009E01A1">
      <w:pPr>
        <w:widowControl w:val="0"/>
        <w:spacing w:line="288" w:lineRule="auto"/>
        <w:ind w:firstLine="567"/>
        <w:jc w:val="both"/>
        <w:rPr>
          <w:sz w:val="27"/>
          <w:szCs w:val="27"/>
          <w:lang w:val="nl-NL"/>
        </w:rPr>
      </w:pPr>
      <w:r w:rsidRPr="00EE439E">
        <w:rPr>
          <w:sz w:val="27"/>
          <w:szCs w:val="27"/>
          <w:lang w:val="nl-NL"/>
        </w:rPr>
        <w:t>- Thành lập ban thực hiện an toàn lao động do chỉ huy trưởng công trường phụ trách nhằm mục đích theo dõi, kiểm tra việc thực hiện bảo hộ lao động an toàn lao động trên công trường của công nhân.</w:t>
      </w:r>
    </w:p>
    <w:p w14:paraId="090EABF9" w14:textId="77777777" w:rsidR="00F53346" w:rsidRPr="00EE439E" w:rsidRDefault="00F53346" w:rsidP="009E01A1">
      <w:pPr>
        <w:widowControl w:val="0"/>
        <w:spacing w:line="288" w:lineRule="auto"/>
        <w:ind w:firstLine="567"/>
        <w:jc w:val="both"/>
        <w:rPr>
          <w:sz w:val="27"/>
          <w:szCs w:val="27"/>
          <w:lang w:val="nl-NL"/>
        </w:rPr>
      </w:pPr>
      <w:r w:rsidRPr="00EE439E">
        <w:rPr>
          <w:sz w:val="27"/>
          <w:szCs w:val="27"/>
          <w:lang w:val="nl-NL"/>
        </w:rPr>
        <w:t>- Tổ chức tập huấn an toàn lao động cho toàn bộ công nhân để có những phương án kịp thời ứng cứu nạn nhân khi có sự cố xảy ra.</w:t>
      </w:r>
    </w:p>
    <w:p w14:paraId="12E818D2" w14:textId="77777777" w:rsidR="00F53346" w:rsidRPr="002E2923" w:rsidRDefault="00F53346" w:rsidP="009E01A1">
      <w:pPr>
        <w:spacing w:line="288" w:lineRule="auto"/>
        <w:ind w:firstLine="567"/>
        <w:jc w:val="both"/>
        <w:rPr>
          <w:sz w:val="27"/>
          <w:szCs w:val="27"/>
          <w:lang w:val="pt-BR"/>
        </w:rPr>
      </w:pPr>
      <w:r w:rsidRPr="002E2923">
        <w:rPr>
          <w:sz w:val="27"/>
          <w:szCs w:val="27"/>
          <w:lang w:val="pt-BR"/>
        </w:rPr>
        <w:t>- Thực hiện nghiêm túc theo Nghị định số 45/2013/NĐ-CP ngày 10/5/2013 của Chính phủ Quy định chi tiết một số điều của Bộ luật lao động về thời giờ làm việc, thời giờ nghỉ ngơi và an toàn lao động, vệ sinh lao động.</w:t>
      </w:r>
    </w:p>
    <w:p w14:paraId="6D0CEDF4" w14:textId="77777777" w:rsidR="00F53346" w:rsidRPr="00EE439E" w:rsidRDefault="00F53346" w:rsidP="009E01A1">
      <w:pPr>
        <w:spacing w:line="288" w:lineRule="auto"/>
        <w:jc w:val="both"/>
        <w:rPr>
          <w:i/>
          <w:sz w:val="27"/>
          <w:szCs w:val="27"/>
          <w:lang w:val="pt-BR"/>
        </w:rPr>
      </w:pPr>
      <w:r w:rsidRPr="00EE439E">
        <w:rPr>
          <w:i/>
          <w:sz w:val="27"/>
          <w:szCs w:val="27"/>
          <w:lang w:val="pt-BR"/>
        </w:rPr>
        <w:t>c. Đối với sự cố tai nạn giao thông</w:t>
      </w:r>
    </w:p>
    <w:p w14:paraId="2411964A" w14:textId="77777777" w:rsidR="00F53346" w:rsidRPr="00EE439E" w:rsidRDefault="00F53346" w:rsidP="009E01A1">
      <w:pPr>
        <w:widowControl w:val="0"/>
        <w:spacing w:line="288" w:lineRule="auto"/>
        <w:ind w:firstLine="540"/>
        <w:jc w:val="both"/>
        <w:rPr>
          <w:sz w:val="27"/>
          <w:szCs w:val="27"/>
          <w:lang w:val="pt-BR"/>
        </w:rPr>
      </w:pPr>
      <w:r w:rsidRPr="00EE439E">
        <w:rPr>
          <w:sz w:val="27"/>
          <w:szCs w:val="27"/>
          <w:lang w:val="pt-BR"/>
        </w:rPr>
        <w:t>- Nhà thầu phải làm việc với Sở Giao thông vận tải tỉnh, Phòng Cảnh sát Giao thông - Công an để phân chia, cắm biển báo theo đúng quy định, báo cáo tuyến đường xe vận chuyển nguyên vật liệu phục vụ thi công Dự án đi qua.</w:t>
      </w:r>
    </w:p>
    <w:p w14:paraId="51BF570B" w14:textId="77777777" w:rsidR="00F53346" w:rsidRPr="00EE439E" w:rsidRDefault="00F53346" w:rsidP="009E01A1">
      <w:pPr>
        <w:widowControl w:val="0"/>
        <w:spacing w:line="288" w:lineRule="auto"/>
        <w:ind w:firstLine="540"/>
        <w:jc w:val="both"/>
        <w:rPr>
          <w:sz w:val="27"/>
          <w:szCs w:val="27"/>
          <w:lang w:val="pt-BR"/>
        </w:rPr>
      </w:pPr>
      <w:r w:rsidRPr="00EE439E">
        <w:rPr>
          <w:sz w:val="27"/>
          <w:szCs w:val="27"/>
          <w:lang w:val="pt-BR"/>
        </w:rPr>
        <w:t>- Trước khi thi công phải tiến hành kiểm tra các phương tiện với yêu cầu đã được Đăng kiểm như trong hồ sơ dự thầu xây dựng của Nhà thầu.</w:t>
      </w:r>
    </w:p>
    <w:p w14:paraId="347B29BF" w14:textId="77777777" w:rsidR="00F53346" w:rsidRPr="00EE439E" w:rsidRDefault="00F53346" w:rsidP="009E01A1">
      <w:pPr>
        <w:widowControl w:val="0"/>
        <w:spacing w:line="288" w:lineRule="auto"/>
        <w:ind w:firstLine="540"/>
        <w:jc w:val="both"/>
        <w:rPr>
          <w:sz w:val="27"/>
          <w:szCs w:val="27"/>
          <w:lang w:val="pt-BR"/>
        </w:rPr>
      </w:pPr>
      <w:r w:rsidRPr="00EE439E">
        <w:rPr>
          <w:sz w:val="27"/>
          <w:szCs w:val="27"/>
          <w:lang w:val="pt-BR"/>
        </w:rPr>
        <w:t>- Các xe chở nguyên vật liệu có khả năng phát sinh bụi phải được che chắn kỹ để tránh ảnh hưởng đến người tham gia giao thông.</w:t>
      </w:r>
    </w:p>
    <w:p w14:paraId="73FD5BAD" w14:textId="77777777" w:rsidR="00F53346" w:rsidRPr="00EE439E" w:rsidRDefault="00F53346" w:rsidP="009E01A1">
      <w:pPr>
        <w:widowControl w:val="0"/>
        <w:spacing w:line="288" w:lineRule="auto"/>
        <w:ind w:firstLine="540"/>
        <w:jc w:val="both"/>
        <w:rPr>
          <w:sz w:val="27"/>
          <w:szCs w:val="27"/>
          <w:lang w:val="pt-BR"/>
        </w:rPr>
      </w:pPr>
      <w:r w:rsidRPr="00EE439E">
        <w:rPr>
          <w:sz w:val="27"/>
          <w:szCs w:val="27"/>
          <w:lang w:val="pt-BR"/>
        </w:rPr>
        <w:t>- Dọn dẹp vệ sinh đường sá sau mỗi ngày thi công và sau khi thi công xong.</w:t>
      </w:r>
    </w:p>
    <w:p w14:paraId="59B2ED23" w14:textId="77777777" w:rsidR="00F53346" w:rsidRPr="00EE439E" w:rsidRDefault="00F53346" w:rsidP="009E01A1">
      <w:pPr>
        <w:widowControl w:val="0"/>
        <w:spacing w:line="288" w:lineRule="auto"/>
        <w:ind w:firstLine="540"/>
        <w:jc w:val="both"/>
        <w:rPr>
          <w:sz w:val="27"/>
          <w:szCs w:val="27"/>
          <w:lang w:val="pt-BR"/>
        </w:rPr>
      </w:pPr>
      <w:r w:rsidRPr="00EE439E">
        <w:rPr>
          <w:sz w:val="27"/>
          <w:szCs w:val="27"/>
          <w:lang w:val="pt-BR"/>
        </w:rPr>
        <w:t>- Lắp đặt các biển báo, bố trí người đứng phân luồng và điều tiết giao thông tại các đoạn giao nhau.</w:t>
      </w:r>
    </w:p>
    <w:p w14:paraId="40404A21" w14:textId="77777777" w:rsidR="00F53346" w:rsidRPr="00EE439E" w:rsidRDefault="00F53346" w:rsidP="009E01A1">
      <w:pPr>
        <w:spacing w:line="288" w:lineRule="auto"/>
        <w:jc w:val="both"/>
        <w:rPr>
          <w:i/>
          <w:spacing w:val="-2"/>
          <w:sz w:val="27"/>
          <w:szCs w:val="27"/>
          <w:lang w:val="pt-BR"/>
        </w:rPr>
      </w:pPr>
      <w:r w:rsidRPr="00EE439E">
        <w:rPr>
          <w:i/>
          <w:spacing w:val="-2"/>
          <w:sz w:val="27"/>
          <w:szCs w:val="27"/>
          <w:lang w:val="pt-BR"/>
        </w:rPr>
        <w:t>d. Đối với biện phòng phòng chống, ứng phó sự cố ngập úng cục bộ</w:t>
      </w:r>
    </w:p>
    <w:p w14:paraId="7D68BBD6" w14:textId="77777777" w:rsidR="00F53346" w:rsidRPr="00EE439E" w:rsidRDefault="00F53346" w:rsidP="009E01A1">
      <w:pPr>
        <w:spacing w:line="288" w:lineRule="auto"/>
        <w:ind w:firstLine="567"/>
        <w:jc w:val="both"/>
        <w:rPr>
          <w:sz w:val="27"/>
          <w:szCs w:val="27"/>
          <w:lang w:val="pt-BR"/>
        </w:rPr>
      </w:pPr>
      <w:r w:rsidRPr="00EE439E">
        <w:rPr>
          <w:sz w:val="27"/>
          <w:szCs w:val="27"/>
          <w:lang w:val="pt-BR"/>
        </w:rPr>
        <w:t>Để hạn chế sự cố ngập úng cục bộ Chủ dự án và nhà thầu thi công sẽ áp dụng các biện pháp như sau:</w:t>
      </w:r>
    </w:p>
    <w:p w14:paraId="35FAF781" w14:textId="77777777" w:rsidR="00F53346" w:rsidRPr="002E2923" w:rsidRDefault="00F53346" w:rsidP="009E01A1">
      <w:pPr>
        <w:spacing w:line="288" w:lineRule="auto"/>
        <w:ind w:firstLine="567"/>
        <w:jc w:val="both"/>
        <w:rPr>
          <w:sz w:val="27"/>
          <w:szCs w:val="27"/>
          <w:lang w:val="pt-BR"/>
        </w:rPr>
      </w:pPr>
      <w:r w:rsidRPr="002E2923">
        <w:rPr>
          <w:sz w:val="27"/>
          <w:szCs w:val="27"/>
          <w:lang w:val="pt-BR"/>
        </w:rPr>
        <w:t>- Thiết lập các công trình thoát nước dọc, ngang ngay khi đổ đất san nền.</w:t>
      </w:r>
    </w:p>
    <w:p w14:paraId="26D587BA" w14:textId="77777777" w:rsidR="00C15FB9" w:rsidRDefault="00F53346" w:rsidP="009E01A1">
      <w:pPr>
        <w:widowControl w:val="0"/>
        <w:spacing w:line="288" w:lineRule="auto"/>
        <w:ind w:firstLine="567"/>
        <w:jc w:val="both"/>
        <w:rPr>
          <w:sz w:val="27"/>
          <w:szCs w:val="27"/>
          <w:lang w:val="pt-BR"/>
        </w:rPr>
      </w:pPr>
      <w:r w:rsidRPr="002E2923">
        <w:rPr>
          <w:sz w:val="27"/>
          <w:szCs w:val="27"/>
          <w:lang w:val="pt-BR"/>
        </w:rPr>
        <w:t>- Đào kênh dẫn dòng thoát nư</w:t>
      </w:r>
      <w:r w:rsidR="00C15FB9">
        <w:rPr>
          <w:sz w:val="27"/>
          <w:szCs w:val="27"/>
          <w:lang w:val="pt-BR"/>
        </w:rPr>
        <w:t>ớc mặt theo thực tế hiện trạng</w:t>
      </w:r>
      <w:r w:rsidRPr="002E2923">
        <w:rPr>
          <w:sz w:val="27"/>
          <w:szCs w:val="27"/>
          <w:lang w:val="pt-BR"/>
        </w:rPr>
        <w:t>.</w:t>
      </w:r>
    </w:p>
    <w:p w14:paraId="77F5E5F4" w14:textId="68C4B8CB" w:rsidR="00F53346" w:rsidRPr="002E2923" w:rsidRDefault="00F53346" w:rsidP="009E01A1">
      <w:pPr>
        <w:widowControl w:val="0"/>
        <w:spacing w:line="288" w:lineRule="auto"/>
        <w:ind w:firstLine="567"/>
        <w:jc w:val="both"/>
        <w:rPr>
          <w:sz w:val="27"/>
          <w:szCs w:val="27"/>
          <w:lang w:val="pt-BR"/>
        </w:rPr>
      </w:pPr>
      <w:r w:rsidRPr="002E2923">
        <w:rPr>
          <w:sz w:val="27"/>
          <w:szCs w:val="27"/>
          <w:lang w:val="pt-BR"/>
        </w:rPr>
        <w:lastRenderedPageBreak/>
        <w:t>+ Thường xuyên kiểm tra, nạo vét, không để bùn đất, rác, phế thải xây dựng xâm nhập vào đường thoát nước gây tắc nghẽn hệ thống, làm đục nguồn nước của khu vực tiếp nhận;</w:t>
      </w:r>
    </w:p>
    <w:p w14:paraId="2F83B688" w14:textId="77777777" w:rsidR="00F53346" w:rsidRPr="00EE439E" w:rsidRDefault="00F53346" w:rsidP="009E01A1">
      <w:pPr>
        <w:widowControl w:val="0"/>
        <w:spacing w:line="288" w:lineRule="auto"/>
        <w:ind w:firstLine="567"/>
        <w:jc w:val="both"/>
        <w:rPr>
          <w:sz w:val="27"/>
          <w:szCs w:val="27"/>
          <w:lang w:val="pt-BR"/>
        </w:rPr>
      </w:pPr>
      <w:r w:rsidRPr="00EE439E">
        <w:rPr>
          <w:sz w:val="27"/>
          <w:szCs w:val="27"/>
          <w:lang w:val="pt-BR"/>
        </w:rPr>
        <w:t>- Khơi thông các cống rãnh tạo tuyến thoát nước mưa ngoài công trình một cách hợp lý, sử dụng máy xúc hay đào thủ công để nối thông khu vực với các kênh mương, tránh ngập úng cục bộ khi có mưa lớn đột ngột;</w:t>
      </w:r>
    </w:p>
    <w:p w14:paraId="6AFE40AB" w14:textId="77777777" w:rsidR="00F53346" w:rsidRPr="002E2923" w:rsidRDefault="00F53346" w:rsidP="009E01A1">
      <w:pPr>
        <w:widowControl w:val="0"/>
        <w:spacing w:line="288" w:lineRule="auto"/>
        <w:ind w:firstLine="567"/>
        <w:jc w:val="both"/>
        <w:rPr>
          <w:sz w:val="27"/>
          <w:szCs w:val="27"/>
          <w:lang w:val="pt-BR"/>
        </w:rPr>
      </w:pPr>
      <w:r w:rsidRPr="002E2923">
        <w:rPr>
          <w:sz w:val="27"/>
          <w:szCs w:val="27"/>
          <w:lang w:val="pt-BR"/>
        </w:rPr>
        <w:t>- Thường xuyên thu gom CTR vào các thùng chứa, tránh vứt bừa bãi ra môi trường có thể gây tác nghẽn các đường thoát nước;</w:t>
      </w:r>
    </w:p>
    <w:p w14:paraId="3703C1FA" w14:textId="77777777" w:rsidR="00F53346" w:rsidRPr="002E2923" w:rsidRDefault="00F53346" w:rsidP="009E01A1">
      <w:pPr>
        <w:spacing w:line="288" w:lineRule="auto"/>
        <w:ind w:firstLine="567"/>
        <w:jc w:val="both"/>
        <w:rPr>
          <w:sz w:val="27"/>
          <w:szCs w:val="27"/>
          <w:lang w:val="pt-BR"/>
        </w:rPr>
      </w:pPr>
      <w:r w:rsidRPr="002E2923">
        <w:rPr>
          <w:sz w:val="27"/>
          <w:szCs w:val="27"/>
          <w:lang w:val="pt-BR"/>
        </w:rPr>
        <w:t>- Tập trung thi công vào mùa hè và thi công theo hình thức cuốn chiếu.</w:t>
      </w:r>
    </w:p>
    <w:p w14:paraId="2635765A" w14:textId="77777777" w:rsidR="00F53346" w:rsidRPr="002E2923" w:rsidRDefault="00F53346" w:rsidP="009E01A1">
      <w:pPr>
        <w:spacing w:line="288" w:lineRule="auto"/>
        <w:ind w:firstLine="567"/>
        <w:jc w:val="both"/>
        <w:rPr>
          <w:sz w:val="27"/>
          <w:szCs w:val="27"/>
          <w:lang w:val="pt-BR"/>
        </w:rPr>
      </w:pPr>
      <w:r w:rsidRPr="002E2923">
        <w:rPr>
          <w:sz w:val="27"/>
          <w:szCs w:val="27"/>
          <w:lang w:val="pt-BR"/>
        </w:rPr>
        <w:t>- San nền được thực hiện cuốn chiếu từ khu vực cao đến khu vực thấp, không san nền tràn lan tránh gây ngập úng cục bộ trong khu vực.</w:t>
      </w:r>
    </w:p>
    <w:p w14:paraId="6C0A2F10" w14:textId="77777777" w:rsidR="00F53346" w:rsidRPr="00EE439E" w:rsidRDefault="00F53346" w:rsidP="009E01A1">
      <w:pPr>
        <w:spacing w:line="288" w:lineRule="auto"/>
        <w:ind w:firstLine="567"/>
        <w:jc w:val="both"/>
        <w:rPr>
          <w:sz w:val="27"/>
          <w:szCs w:val="27"/>
          <w:lang w:val="pt-BR"/>
        </w:rPr>
      </w:pPr>
      <w:r w:rsidRPr="00EE439E">
        <w:rPr>
          <w:sz w:val="27"/>
          <w:szCs w:val="27"/>
          <w:lang w:val="pt-BR"/>
        </w:rPr>
        <w:t>- Thiết lập các công trình thoát nước dọc, ngang ngay khi đổ đất san nền.</w:t>
      </w:r>
    </w:p>
    <w:p w14:paraId="5DBC66E1" w14:textId="6ACD8A38" w:rsidR="00F53346" w:rsidRPr="00EE439E" w:rsidRDefault="00F53346" w:rsidP="009E01A1">
      <w:pPr>
        <w:spacing w:line="288" w:lineRule="auto"/>
        <w:ind w:firstLine="567"/>
        <w:jc w:val="both"/>
        <w:rPr>
          <w:sz w:val="27"/>
          <w:szCs w:val="27"/>
          <w:lang w:val="pt-BR"/>
        </w:rPr>
      </w:pPr>
      <w:r w:rsidRPr="00EE439E">
        <w:rPr>
          <w:sz w:val="27"/>
          <w:szCs w:val="27"/>
          <w:lang w:val="pt-BR"/>
        </w:rPr>
        <w:t>- Đào kênh dẫn dòng thoát n</w:t>
      </w:r>
      <w:r w:rsidR="00C15FB9" w:rsidRPr="00EE439E">
        <w:rPr>
          <w:sz w:val="27"/>
          <w:szCs w:val="27"/>
          <w:lang w:val="pt-BR"/>
        </w:rPr>
        <w:t>ước mặt theo thực tế hiện trạng</w:t>
      </w:r>
      <w:r w:rsidRPr="00EE439E">
        <w:rPr>
          <w:sz w:val="27"/>
          <w:szCs w:val="27"/>
          <w:lang w:val="pt-BR"/>
        </w:rPr>
        <w:t>.</w:t>
      </w:r>
    </w:p>
    <w:p w14:paraId="1FC3BF80" w14:textId="77777777" w:rsidR="00F53346" w:rsidRPr="00EE439E" w:rsidRDefault="00F53346" w:rsidP="009E01A1">
      <w:pPr>
        <w:spacing w:line="288" w:lineRule="auto"/>
        <w:ind w:firstLine="567"/>
        <w:jc w:val="both"/>
        <w:rPr>
          <w:sz w:val="27"/>
          <w:szCs w:val="27"/>
          <w:lang w:val="pt-BR"/>
        </w:rPr>
      </w:pPr>
      <w:r w:rsidRPr="00EE439E">
        <w:rPr>
          <w:sz w:val="27"/>
          <w:szCs w:val="27"/>
          <w:lang w:val="pt-BR"/>
        </w:rPr>
        <w:t>- Bố trí sẵn máy bơm và các trang thiết bị khác phục vụ thoát nước khi cần. Ngay khi tiếp nhận thông báo, phản hồi từ cộng đồng địa phương, cần triển khai ngay các biện pháp khơi thông dòng chảy, bơm tăng cường thoát nước.</w:t>
      </w:r>
    </w:p>
    <w:p w14:paraId="0CC11017" w14:textId="7F8F8F01" w:rsidR="004511AE" w:rsidRPr="002E2923" w:rsidRDefault="004511AE" w:rsidP="009E01A1">
      <w:pPr>
        <w:pStyle w:val="k2"/>
        <w:outlineLvl w:val="0"/>
        <w:rPr>
          <w:color w:val="auto"/>
          <w:sz w:val="27"/>
          <w:szCs w:val="27"/>
          <w:lang w:val="vi-VN"/>
        </w:rPr>
      </w:pPr>
      <w:bookmarkStart w:id="1618" w:name="_Toc164155885"/>
      <w:bookmarkEnd w:id="1608"/>
      <w:bookmarkEnd w:id="1609"/>
      <w:r w:rsidRPr="002E2923">
        <w:rPr>
          <w:color w:val="auto"/>
          <w:sz w:val="27"/>
          <w:szCs w:val="27"/>
          <w:lang w:val="vi-VN"/>
        </w:rPr>
        <w:t>3.2. Đánh giá tác động và đề xuất các biện pháp, công trình bảo vệ môi trường trong giai đoạn vận hành</w:t>
      </w:r>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618"/>
    </w:p>
    <w:p w14:paraId="6592EF3C" w14:textId="77777777" w:rsidR="002A0847" w:rsidRPr="002E2923" w:rsidRDefault="002A0847" w:rsidP="009E01A1">
      <w:pPr>
        <w:pStyle w:val="k2"/>
        <w:outlineLvl w:val="1"/>
        <w:rPr>
          <w:i/>
          <w:color w:val="auto"/>
          <w:sz w:val="27"/>
          <w:szCs w:val="27"/>
          <w:lang w:val="vi-VN"/>
        </w:rPr>
      </w:pPr>
      <w:bookmarkStart w:id="1619" w:name="_Toc18760949"/>
      <w:bookmarkStart w:id="1620" w:name="_Toc43995049"/>
      <w:bookmarkStart w:id="1621" w:name="_Toc43995317"/>
      <w:bookmarkStart w:id="1622" w:name="_Toc77919560"/>
      <w:bookmarkStart w:id="1623" w:name="_Toc164155886"/>
      <w:r w:rsidRPr="002E2923">
        <w:rPr>
          <w:i/>
          <w:color w:val="auto"/>
          <w:sz w:val="27"/>
          <w:szCs w:val="27"/>
          <w:lang w:val="vi-VN"/>
        </w:rPr>
        <w:t>3.2.1. Đánh giá, dự báo các tác động</w:t>
      </w:r>
      <w:bookmarkEnd w:id="1619"/>
      <w:bookmarkEnd w:id="1620"/>
      <w:bookmarkEnd w:id="1621"/>
      <w:bookmarkEnd w:id="1622"/>
      <w:bookmarkEnd w:id="1623"/>
    </w:p>
    <w:p w14:paraId="743B6ADC" w14:textId="77777777" w:rsidR="00340CDB" w:rsidRPr="00A319F5" w:rsidRDefault="00340CDB" w:rsidP="009E01A1">
      <w:pPr>
        <w:spacing w:line="288" w:lineRule="auto"/>
        <w:jc w:val="both"/>
        <w:outlineLvl w:val="0"/>
        <w:rPr>
          <w:i/>
          <w:sz w:val="27"/>
          <w:szCs w:val="27"/>
          <w:lang w:val="nl-NL"/>
        </w:rPr>
      </w:pPr>
      <w:bookmarkStart w:id="1624" w:name="_Toc115340216"/>
      <w:bookmarkStart w:id="1625" w:name="_Toc115535053"/>
      <w:bookmarkStart w:id="1626" w:name="_Toc130817220"/>
      <w:bookmarkStart w:id="1627" w:name="_Toc164155887"/>
      <w:bookmarkStart w:id="1628" w:name="_Toc18760953"/>
      <w:bookmarkStart w:id="1629" w:name="_Toc43995052"/>
      <w:bookmarkStart w:id="1630" w:name="_Toc43995318"/>
      <w:bookmarkStart w:id="1631" w:name="_Toc221953219"/>
      <w:bookmarkStart w:id="1632" w:name="_Toc221953299"/>
      <w:bookmarkStart w:id="1633" w:name="_Toc221953374"/>
      <w:bookmarkStart w:id="1634" w:name="_Toc221953613"/>
      <w:bookmarkStart w:id="1635" w:name="_Toc221953731"/>
      <w:bookmarkStart w:id="1636" w:name="_Toc221953799"/>
      <w:bookmarkStart w:id="1637" w:name="_Toc222479442"/>
      <w:bookmarkStart w:id="1638" w:name="_Toc222502554"/>
      <w:bookmarkStart w:id="1639" w:name="_Toc222502838"/>
      <w:bookmarkStart w:id="1640" w:name="_Toc222502958"/>
      <w:bookmarkStart w:id="1641" w:name="_Toc222505126"/>
      <w:bookmarkStart w:id="1642" w:name="_Toc222715334"/>
      <w:bookmarkStart w:id="1643" w:name="_Toc222716123"/>
      <w:bookmarkStart w:id="1644" w:name="_Toc222716267"/>
      <w:bookmarkStart w:id="1645" w:name="_Toc222719117"/>
      <w:bookmarkStart w:id="1646" w:name="_Toc223633173"/>
      <w:bookmarkStart w:id="1647" w:name="_Toc375904340"/>
      <w:bookmarkStart w:id="1648" w:name="_Toc400723338"/>
      <w:bookmarkStart w:id="1649" w:name="_Toc401734946"/>
      <w:bookmarkStart w:id="1650" w:name="_Toc402302139"/>
      <w:bookmarkStart w:id="1651" w:name="_Toc401923189"/>
      <w:bookmarkStart w:id="1652" w:name="_Toc411150858"/>
      <w:bookmarkStart w:id="1653" w:name="_Toc429147791"/>
      <w:bookmarkStart w:id="1654" w:name="_Toc430265604"/>
      <w:bookmarkStart w:id="1655" w:name="_Toc431365885"/>
      <w:bookmarkStart w:id="1656" w:name="_Toc431365967"/>
      <w:bookmarkStart w:id="1657" w:name="_Toc439746429"/>
      <w:bookmarkStart w:id="1658" w:name="_Toc493234271"/>
      <w:bookmarkEnd w:id="1515"/>
      <w:bookmarkEnd w:id="1516"/>
      <w:bookmarkEnd w:id="1517"/>
      <w:bookmarkEnd w:id="1518"/>
      <w:r w:rsidRPr="00EE439E">
        <w:rPr>
          <w:i/>
          <w:sz w:val="27"/>
          <w:szCs w:val="27"/>
          <w:lang w:val="vi-VN"/>
        </w:rPr>
        <w:t>3.</w:t>
      </w:r>
      <w:r w:rsidRPr="00A319F5">
        <w:rPr>
          <w:i/>
          <w:sz w:val="27"/>
          <w:szCs w:val="27"/>
          <w:lang w:val="vi-VN"/>
        </w:rPr>
        <w:t>2.1.1.</w:t>
      </w:r>
      <w:r w:rsidRPr="00A319F5">
        <w:rPr>
          <w:sz w:val="27"/>
          <w:szCs w:val="27"/>
          <w:lang w:val="vi-VN"/>
        </w:rPr>
        <w:t xml:space="preserve"> </w:t>
      </w:r>
      <w:r w:rsidRPr="00A319F5">
        <w:rPr>
          <w:i/>
          <w:sz w:val="27"/>
          <w:szCs w:val="27"/>
          <w:lang w:val="nl-NL"/>
        </w:rPr>
        <w:t>Đánh giá, dự báo tác động liên quan đến chất thải</w:t>
      </w:r>
      <w:bookmarkEnd w:id="1624"/>
      <w:bookmarkEnd w:id="1625"/>
      <w:bookmarkEnd w:id="1626"/>
      <w:bookmarkEnd w:id="1627"/>
    </w:p>
    <w:p w14:paraId="267F6F09" w14:textId="34CA2E25" w:rsidR="00340CDB" w:rsidRPr="00A319F5" w:rsidRDefault="00340CDB" w:rsidP="009E01A1">
      <w:pPr>
        <w:spacing w:line="288" w:lineRule="auto"/>
        <w:jc w:val="both"/>
        <w:rPr>
          <w:i/>
          <w:sz w:val="27"/>
          <w:szCs w:val="27"/>
          <w:lang w:val="nl-NL"/>
        </w:rPr>
      </w:pPr>
      <w:r w:rsidRPr="00A319F5">
        <w:rPr>
          <w:i/>
          <w:sz w:val="27"/>
          <w:szCs w:val="27"/>
          <w:lang w:val="nl-NL"/>
        </w:rPr>
        <w:t xml:space="preserve">a. Tác động </w:t>
      </w:r>
      <w:r w:rsidR="00FB11EA" w:rsidRPr="00A319F5">
        <w:rPr>
          <w:i/>
          <w:sz w:val="27"/>
          <w:szCs w:val="27"/>
          <w:lang w:val="nl-NL"/>
        </w:rPr>
        <w:t>do bụi và khí thải</w:t>
      </w:r>
      <w:r w:rsidRPr="00A319F5">
        <w:rPr>
          <w:i/>
          <w:sz w:val="27"/>
          <w:szCs w:val="27"/>
          <w:lang w:val="nl-NL"/>
        </w:rPr>
        <w:t xml:space="preserve"> </w:t>
      </w:r>
    </w:p>
    <w:p w14:paraId="32D3AE6E" w14:textId="77777777" w:rsidR="002C0D47" w:rsidRPr="00A319F5" w:rsidRDefault="002C0D47" w:rsidP="009E01A1">
      <w:pPr>
        <w:pStyle w:val="d2"/>
        <w:spacing w:before="0" w:after="0" w:line="288" w:lineRule="auto"/>
        <w:ind w:firstLine="567"/>
        <w:rPr>
          <w:rFonts w:cs="Times New Roman"/>
          <w:b w:val="0"/>
          <w:i/>
          <w:sz w:val="27"/>
          <w:szCs w:val="27"/>
          <w:lang w:val="sv-SE"/>
        </w:rPr>
      </w:pPr>
      <w:bookmarkStart w:id="1659" w:name="_Toc115337547"/>
      <w:bookmarkStart w:id="1660" w:name="_Toc115535174"/>
      <w:r w:rsidRPr="00A319F5">
        <w:rPr>
          <w:rFonts w:cs="Times New Roman"/>
          <w:b w:val="0"/>
          <w:i/>
          <w:sz w:val="27"/>
          <w:szCs w:val="27"/>
          <w:lang w:val="sv-SE"/>
        </w:rPr>
        <w:t>* Nguồn phát sinh:</w:t>
      </w:r>
    </w:p>
    <w:p w14:paraId="7DD772EC" w14:textId="77777777" w:rsidR="002C0D47" w:rsidRPr="00A319F5" w:rsidRDefault="002C0D47" w:rsidP="009E01A1">
      <w:pPr>
        <w:pStyle w:val="d2"/>
        <w:spacing w:before="0" w:after="0" w:line="288" w:lineRule="auto"/>
        <w:ind w:firstLine="567"/>
        <w:rPr>
          <w:rFonts w:cs="Times New Roman"/>
          <w:b w:val="0"/>
          <w:sz w:val="27"/>
          <w:szCs w:val="27"/>
          <w:lang w:val="sv-SE"/>
        </w:rPr>
      </w:pPr>
      <w:r w:rsidRPr="00A319F5">
        <w:rPr>
          <w:rFonts w:cs="Times New Roman"/>
          <w:b w:val="0"/>
          <w:sz w:val="27"/>
          <w:szCs w:val="27"/>
          <w:lang w:val="sv-SE"/>
        </w:rPr>
        <w:t>Trong giai đoạn Dự án đi vào hoạt động, các hoạt động có thể làm phát sinh các chất gây ô nhiễm môi trường không khí như sau:</w:t>
      </w:r>
    </w:p>
    <w:p w14:paraId="72A27155" w14:textId="2A0C0EA4" w:rsidR="002C0D47" w:rsidRPr="00A319F5" w:rsidRDefault="00FB11EA" w:rsidP="009E01A1">
      <w:pPr>
        <w:pStyle w:val="d2"/>
        <w:spacing w:before="0" w:after="0" w:line="288" w:lineRule="auto"/>
        <w:ind w:firstLine="567"/>
        <w:rPr>
          <w:b w:val="0"/>
          <w:sz w:val="27"/>
          <w:szCs w:val="27"/>
        </w:rPr>
      </w:pPr>
      <w:r w:rsidRPr="00A319F5">
        <w:rPr>
          <w:rFonts w:cs="Times New Roman"/>
          <w:b w:val="0"/>
          <w:sz w:val="27"/>
          <w:szCs w:val="27"/>
          <w:lang w:val="sv-SE"/>
        </w:rPr>
        <w:t>-</w:t>
      </w:r>
      <w:r w:rsidRPr="00A319F5">
        <w:rPr>
          <w:b w:val="0"/>
          <w:sz w:val="27"/>
          <w:szCs w:val="27"/>
        </w:rPr>
        <w:t xml:space="preserve"> Bụi và khí thải phát sinh hoạt động đi lại của các phương tiện giao thông ra vào nhà máy;</w:t>
      </w:r>
    </w:p>
    <w:p w14:paraId="5CBFAA72" w14:textId="0BC35FDC" w:rsidR="00FB11EA" w:rsidRDefault="00FB11EA" w:rsidP="009E01A1">
      <w:pPr>
        <w:pStyle w:val="d2"/>
        <w:spacing w:before="0" w:after="0" w:line="288" w:lineRule="auto"/>
        <w:ind w:firstLine="567"/>
        <w:rPr>
          <w:b w:val="0"/>
          <w:sz w:val="27"/>
          <w:szCs w:val="27"/>
        </w:rPr>
      </w:pPr>
      <w:r w:rsidRPr="00A319F5">
        <w:rPr>
          <w:b w:val="0"/>
          <w:sz w:val="27"/>
          <w:szCs w:val="27"/>
        </w:rPr>
        <w:t xml:space="preserve">- </w:t>
      </w:r>
      <w:r w:rsidR="00A319F5" w:rsidRPr="00A319F5">
        <w:rPr>
          <w:b w:val="0"/>
          <w:sz w:val="27"/>
          <w:szCs w:val="27"/>
        </w:rPr>
        <w:t xml:space="preserve">Bụi từ công đoạn nạp liệu và </w:t>
      </w:r>
      <w:r w:rsidR="00A319F5">
        <w:rPr>
          <w:b w:val="0"/>
          <w:sz w:val="27"/>
          <w:szCs w:val="27"/>
        </w:rPr>
        <w:t>khu</w:t>
      </w:r>
      <w:r w:rsidR="00A319F5" w:rsidRPr="00A319F5">
        <w:rPr>
          <w:b w:val="0"/>
          <w:sz w:val="27"/>
          <w:szCs w:val="27"/>
        </w:rPr>
        <w:t xml:space="preserve"> </w:t>
      </w:r>
      <w:r w:rsidR="00A319F5">
        <w:rPr>
          <w:b w:val="0"/>
          <w:sz w:val="27"/>
          <w:szCs w:val="27"/>
        </w:rPr>
        <w:t>vực máy nghiền, khu vực trộn; khu vực ép viên;</w:t>
      </w:r>
    </w:p>
    <w:p w14:paraId="29E4B707" w14:textId="601E1D6F" w:rsidR="002D7CC5" w:rsidRDefault="00A319F5" w:rsidP="009E01A1">
      <w:pPr>
        <w:pStyle w:val="d2"/>
        <w:spacing w:before="0" w:after="0" w:line="288" w:lineRule="auto"/>
        <w:ind w:firstLine="567"/>
        <w:rPr>
          <w:b w:val="0"/>
          <w:sz w:val="27"/>
          <w:szCs w:val="27"/>
        </w:rPr>
      </w:pPr>
      <w:r>
        <w:rPr>
          <w:b w:val="0"/>
          <w:sz w:val="27"/>
          <w:szCs w:val="27"/>
        </w:rPr>
        <w:t>- Bụi và khí thải phát sinh từ lò hơi.</w:t>
      </w:r>
    </w:p>
    <w:p w14:paraId="085D2F50" w14:textId="1A7C6F90" w:rsidR="002D7CC5" w:rsidRPr="002D7CC5" w:rsidRDefault="002D7CC5" w:rsidP="009E01A1">
      <w:pPr>
        <w:spacing w:line="288" w:lineRule="auto"/>
        <w:ind w:firstLine="567"/>
        <w:rPr>
          <w:lang w:val="pt-BR"/>
        </w:rPr>
      </w:pPr>
      <w:r w:rsidRPr="002D7CC5">
        <w:rPr>
          <w:bCs/>
          <w:sz w:val="27"/>
          <w:szCs w:val="27"/>
          <w:lang w:val="pt-BR"/>
        </w:rPr>
        <w:t>-</w:t>
      </w:r>
      <w:r w:rsidRPr="002D7CC5">
        <w:rPr>
          <w:b/>
          <w:sz w:val="27"/>
          <w:szCs w:val="27"/>
          <w:lang w:val="pt-BR"/>
        </w:rPr>
        <w:t xml:space="preserve"> </w:t>
      </w:r>
      <w:r>
        <w:rPr>
          <w:sz w:val="27"/>
          <w:szCs w:val="27"/>
          <w:lang w:val="sv-SE"/>
        </w:rPr>
        <w:t>K</w:t>
      </w:r>
      <w:r w:rsidRPr="002D7CC5">
        <w:rPr>
          <w:sz w:val="27"/>
          <w:szCs w:val="27"/>
          <w:lang w:val="sv-SE"/>
        </w:rPr>
        <w:t>hí thải từ máy phát điện dự phòng</w:t>
      </w:r>
    </w:p>
    <w:p w14:paraId="79ECB261" w14:textId="187C38E2" w:rsidR="002D7CC5" w:rsidRPr="002D7CC5" w:rsidRDefault="002D7CC5" w:rsidP="009E01A1">
      <w:pPr>
        <w:spacing w:line="288" w:lineRule="auto"/>
        <w:ind w:firstLine="567"/>
        <w:rPr>
          <w:lang w:val="pt-BR"/>
        </w:rPr>
      </w:pPr>
      <w:r>
        <w:rPr>
          <w:sz w:val="27"/>
          <w:szCs w:val="27"/>
          <w:lang w:val="sv-SE"/>
        </w:rPr>
        <w:t xml:space="preserve">- </w:t>
      </w:r>
      <w:r w:rsidRPr="002D7CC5">
        <w:rPr>
          <w:sz w:val="27"/>
          <w:szCs w:val="27"/>
          <w:lang w:val="sv-SE"/>
        </w:rPr>
        <w:t>Mùi hôi từ khu vực tập kết và xử lý rác thải, nước thải</w:t>
      </w:r>
    </w:p>
    <w:p w14:paraId="5CE2C941" w14:textId="77777777" w:rsidR="002C0D47" w:rsidRPr="002D7CC5" w:rsidRDefault="002C0D47" w:rsidP="009E01A1">
      <w:pPr>
        <w:pStyle w:val="d2"/>
        <w:spacing w:before="0" w:after="0" w:line="288" w:lineRule="auto"/>
        <w:ind w:firstLine="567"/>
        <w:rPr>
          <w:rFonts w:cs="Times New Roman"/>
          <w:b w:val="0"/>
          <w:sz w:val="27"/>
          <w:szCs w:val="27"/>
          <w:lang w:val="sv-SE"/>
        </w:rPr>
      </w:pPr>
      <w:r w:rsidRPr="002D7CC5">
        <w:rPr>
          <w:rFonts w:cs="Times New Roman"/>
          <w:b w:val="0"/>
          <w:sz w:val="27"/>
          <w:szCs w:val="27"/>
          <w:lang w:val="sv-SE"/>
        </w:rPr>
        <w:t>Các tác động này được đánh giá chi tiết, cụ thể như sau:</w:t>
      </w:r>
    </w:p>
    <w:p w14:paraId="1AF463DF" w14:textId="792CED13" w:rsidR="00A319F5" w:rsidRPr="002D7CC5" w:rsidRDefault="00A319F5" w:rsidP="009E01A1">
      <w:pPr>
        <w:pStyle w:val="d2"/>
        <w:spacing w:before="0" w:after="0" w:line="288" w:lineRule="auto"/>
        <w:rPr>
          <w:rFonts w:cs="Times New Roman"/>
          <w:b w:val="0"/>
          <w:i/>
          <w:iCs w:val="0"/>
          <w:sz w:val="27"/>
          <w:szCs w:val="27"/>
          <w:lang w:val="sv-SE"/>
        </w:rPr>
      </w:pPr>
      <w:r w:rsidRPr="002D7CC5">
        <w:rPr>
          <w:rFonts w:cs="Times New Roman"/>
          <w:b w:val="0"/>
          <w:i/>
          <w:iCs w:val="0"/>
          <w:sz w:val="27"/>
          <w:szCs w:val="27"/>
          <w:lang w:val="sv-SE"/>
        </w:rPr>
        <w:t>* Đánh giá các nguồn từ các phương tiện giao thông ra vào Nhà máy:</w:t>
      </w:r>
    </w:p>
    <w:p w14:paraId="09E6792D" w14:textId="77777777" w:rsidR="00A319F5" w:rsidRPr="00A319F5" w:rsidRDefault="00A319F5" w:rsidP="009E01A1">
      <w:pPr>
        <w:widowControl w:val="0"/>
        <w:spacing w:line="288" w:lineRule="auto"/>
        <w:ind w:firstLine="561"/>
        <w:jc w:val="both"/>
        <w:rPr>
          <w:color w:val="000000" w:themeColor="text1"/>
          <w:sz w:val="27"/>
          <w:szCs w:val="27"/>
          <w:lang w:val="sv-SE"/>
        </w:rPr>
      </w:pPr>
      <w:r w:rsidRPr="00A319F5">
        <w:rPr>
          <w:color w:val="000000" w:themeColor="text1"/>
          <w:sz w:val="27"/>
          <w:szCs w:val="27"/>
          <w:lang w:val="sv-SE"/>
        </w:rPr>
        <w:t>Các phương tiện giao thông vận chuyển nguyên liệu, hàng hóa,… sẽ phát sinh bụi và khí thải (bao gồm các thành phần Bụi, NO</w:t>
      </w:r>
      <w:r w:rsidRPr="00A319F5">
        <w:rPr>
          <w:color w:val="000000" w:themeColor="text1"/>
          <w:sz w:val="27"/>
          <w:szCs w:val="27"/>
          <w:vertAlign w:val="subscript"/>
          <w:lang w:val="sv-SE"/>
        </w:rPr>
        <w:t>x</w:t>
      </w:r>
      <w:r w:rsidRPr="00A319F5">
        <w:rPr>
          <w:color w:val="000000" w:themeColor="text1"/>
          <w:sz w:val="27"/>
          <w:szCs w:val="27"/>
          <w:lang w:val="sv-SE"/>
        </w:rPr>
        <w:t>, SO</w:t>
      </w:r>
      <w:r w:rsidRPr="00A319F5">
        <w:rPr>
          <w:color w:val="000000" w:themeColor="text1"/>
          <w:sz w:val="27"/>
          <w:szCs w:val="27"/>
          <w:vertAlign w:val="subscript"/>
          <w:lang w:val="sv-SE"/>
        </w:rPr>
        <w:t>2</w:t>
      </w:r>
      <w:r w:rsidRPr="00A319F5">
        <w:rPr>
          <w:color w:val="000000" w:themeColor="text1"/>
          <w:sz w:val="27"/>
          <w:szCs w:val="27"/>
          <w:lang w:val="sv-SE"/>
        </w:rPr>
        <w:t>, C</w:t>
      </w:r>
      <w:r w:rsidRPr="00A319F5">
        <w:rPr>
          <w:color w:val="000000" w:themeColor="text1"/>
          <w:sz w:val="27"/>
          <w:szCs w:val="27"/>
          <w:vertAlign w:val="subscript"/>
          <w:lang w:val="sv-SE"/>
        </w:rPr>
        <w:t>x</w:t>
      </w:r>
      <w:r w:rsidRPr="00A319F5">
        <w:rPr>
          <w:color w:val="000000" w:themeColor="text1"/>
          <w:sz w:val="27"/>
          <w:szCs w:val="27"/>
          <w:lang w:val="sv-SE"/>
        </w:rPr>
        <w:t>H</w:t>
      </w:r>
      <w:r w:rsidRPr="00A319F5">
        <w:rPr>
          <w:color w:val="000000" w:themeColor="text1"/>
          <w:sz w:val="27"/>
          <w:szCs w:val="27"/>
          <w:vertAlign w:val="subscript"/>
          <w:lang w:val="sv-SE"/>
        </w:rPr>
        <w:t>y</w:t>
      </w:r>
      <w:r w:rsidRPr="00A319F5">
        <w:rPr>
          <w:color w:val="000000" w:themeColor="text1"/>
          <w:sz w:val="27"/>
          <w:szCs w:val="27"/>
          <w:lang w:val="sv-SE"/>
        </w:rPr>
        <w:t>, CO, CO</w:t>
      </w:r>
      <w:r w:rsidRPr="00A319F5">
        <w:rPr>
          <w:color w:val="000000" w:themeColor="text1"/>
          <w:sz w:val="27"/>
          <w:szCs w:val="27"/>
          <w:vertAlign w:val="subscript"/>
          <w:lang w:val="sv-SE"/>
        </w:rPr>
        <w:t>2</w:t>
      </w:r>
      <w:r w:rsidRPr="00A319F5">
        <w:rPr>
          <w:color w:val="000000" w:themeColor="text1"/>
          <w:sz w:val="27"/>
          <w:szCs w:val="27"/>
          <w:lang w:val="sv-SE"/>
        </w:rPr>
        <w:t>,…) lượng thường rất khó xác định chính xác vì rất khó xác định được số lượng các phương tiện giao thông ra vào dự án.</w:t>
      </w:r>
    </w:p>
    <w:p w14:paraId="69C35E34" w14:textId="77777777" w:rsidR="00A319F5" w:rsidRPr="00A319F5" w:rsidRDefault="00A319F5" w:rsidP="009E01A1">
      <w:pPr>
        <w:widowControl w:val="0"/>
        <w:spacing w:line="288" w:lineRule="auto"/>
        <w:ind w:firstLine="561"/>
        <w:jc w:val="both"/>
        <w:rPr>
          <w:color w:val="000000" w:themeColor="text1"/>
          <w:sz w:val="27"/>
          <w:szCs w:val="27"/>
          <w:lang w:val="sv-SE"/>
        </w:rPr>
      </w:pPr>
      <w:r w:rsidRPr="00A319F5">
        <w:rPr>
          <w:color w:val="000000" w:themeColor="text1"/>
          <w:sz w:val="27"/>
          <w:szCs w:val="27"/>
          <w:lang w:val="sv-SE"/>
        </w:rPr>
        <w:t xml:space="preserve">Dựa vào nhu cầu nguyên vật liệu cần cho hoạt động của Nhà máy có thể tính </w:t>
      </w:r>
      <w:r w:rsidRPr="00A319F5">
        <w:rPr>
          <w:color w:val="000000" w:themeColor="text1"/>
          <w:sz w:val="27"/>
          <w:szCs w:val="27"/>
          <w:lang w:val="sv-SE"/>
        </w:rPr>
        <w:lastRenderedPageBreak/>
        <w:t>được số lượt xe ra vào khu vực Dự án trong giai đoạn Nhà máy đi vào hoạt động như sau:</w:t>
      </w:r>
    </w:p>
    <w:p w14:paraId="0701ED33" w14:textId="77777777" w:rsidR="00A319F5" w:rsidRPr="00A319F5" w:rsidRDefault="00A319F5" w:rsidP="009E01A1">
      <w:pPr>
        <w:widowControl w:val="0"/>
        <w:spacing w:line="288" w:lineRule="auto"/>
        <w:ind w:firstLine="561"/>
        <w:jc w:val="both"/>
        <w:rPr>
          <w:color w:val="000000" w:themeColor="text1"/>
          <w:sz w:val="27"/>
          <w:szCs w:val="27"/>
          <w:lang w:val="sv-SE"/>
        </w:rPr>
      </w:pPr>
      <w:r w:rsidRPr="00A319F5">
        <w:rPr>
          <w:color w:val="000000" w:themeColor="text1"/>
          <w:sz w:val="27"/>
          <w:szCs w:val="27"/>
          <w:lang w:val="sv-SE"/>
        </w:rPr>
        <w:t>+ Tổng lượng nhu cầu nguyên vật liệu dự kiến phục vụ cho sản xuất khoảng 115.131,3 tấn/năm.(tương đương 319,8 tấn/ngày).</w:t>
      </w:r>
    </w:p>
    <w:p w14:paraId="6FF57E1D" w14:textId="77777777" w:rsidR="00A319F5" w:rsidRPr="00A319F5" w:rsidRDefault="00A319F5" w:rsidP="009E01A1">
      <w:pPr>
        <w:widowControl w:val="0"/>
        <w:spacing w:line="288" w:lineRule="auto"/>
        <w:ind w:firstLine="561"/>
        <w:jc w:val="both"/>
        <w:rPr>
          <w:color w:val="000000" w:themeColor="text1"/>
          <w:sz w:val="27"/>
          <w:szCs w:val="27"/>
          <w:lang w:val="sv-SE"/>
        </w:rPr>
      </w:pPr>
      <w:r w:rsidRPr="00A319F5">
        <w:rPr>
          <w:color w:val="000000" w:themeColor="text1"/>
          <w:sz w:val="27"/>
          <w:szCs w:val="27"/>
          <w:lang w:val="sv-SE"/>
        </w:rPr>
        <w:t>+ Tổng lượng sản phẩm của Nhà máy: 100.000 tấn sản phẩm/năm (tương đương 333,3 tấn sản phẩm/ngày).</w:t>
      </w:r>
    </w:p>
    <w:p w14:paraId="37F40E67" w14:textId="77777777" w:rsidR="00A319F5" w:rsidRPr="00A319F5" w:rsidRDefault="00A319F5" w:rsidP="009E01A1">
      <w:pPr>
        <w:widowControl w:val="0"/>
        <w:spacing w:line="288" w:lineRule="auto"/>
        <w:ind w:firstLine="561"/>
        <w:jc w:val="both"/>
        <w:rPr>
          <w:color w:val="000000" w:themeColor="text1"/>
          <w:sz w:val="27"/>
          <w:szCs w:val="27"/>
          <w:lang w:val="sv-SE"/>
        </w:rPr>
      </w:pPr>
      <w:r w:rsidRPr="00A319F5">
        <w:rPr>
          <w:color w:val="000000" w:themeColor="text1"/>
          <w:sz w:val="27"/>
          <w:szCs w:val="27"/>
          <w:lang w:val="sv-SE"/>
        </w:rPr>
        <w:t xml:space="preserve">Như vậy tổng khôi lượng nguyên vật liệu, sản phẩm của nhà máy cần vận chuyển trong 1 ngày là 653,1 tấn/ngày. </w:t>
      </w:r>
    </w:p>
    <w:p w14:paraId="28D9669A" w14:textId="77777777" w:rsidR="00A319F5" w:rsidRPr="00A319F5" w:rsidRDefault="00A319F5" w:rsidP="009E01A1">
      <w:pPr>
        <w:widowControl w:val="0"/>
        <w:spacing w:line="288" w:lineRule="auto"/>
        <w:ind w:firstLine="561"/>
        <w:jc w:val="both"/>
        <w:rPr>
          <w:color w:val="000000" w:themeColor="text1"/>
          <w:sz w:val="27"/>
          <w:szCs w:val="27"/>
          <w:lang w:val="sv-SE"/>
        </w:rPr>
      </w:pPr>
      <w:r w:rsidRPr="00A319F5">
        <w:rPr>
          <w:color w:val="000000" w:themeColor="text1"/>
          <w:sz w:val="27"/>
          <w:szCs w:val="27"/>
          <w:lang w:val="sv-SE"/>
        </w:rPr>
        <w:t>Với tải trọng 15 tấn, tính được số chuyến xe cần vận chuyển trong ngày là 43,5 chuyến/ngày (tương đương 2,7 chuyến/giờ).</w:t>
      </w:r>
    </w:p>
    <w:p w14:paraId="3741EBFA" w14:textId="77777777" w:rsidR="00A319F5" w:rsidRPr="00A319F5" w:rsidRDefault="00A319F5" w:rsidP="009E01A1">
      <w:pPr>
        <w:widowControl w:val="0"/>
        <w:adjustRightInd w:val="0"/>
        <w:snapToGrid w:val="0"/>
        <w:spacing w:line="288" w:lineRule="auto"/>
        <w:ind w:firstLine="567"/>
        <w:jc w:val="both"/>
        <w:rPr>
          <w:color w:val="000000" w:themeColor="text1"/>
          <w:sz w:val="27"/>
          <w:szCs w:val="27"/>
          <w:lang w:val="sv-SE"/>
        </w:rPr>
      </w:pPr>
      <w:r w:rsidRPr="00A319F5">
        <w:rPr>
          <w:color w:val="000000" w:themeColor="text1"/>
          <w:sz w:val="27"/>
          <w:szCs w:val="27"/>
          <w:lang w:val="sv-SE"/>
        </w:rPr>
        <w:t>Tải lượng các chất ô nhiễm phụ thuộc vào nhiều yếu tố như vận tốc xe chạy, phân khối động cơ, chất lượng động cơ, nhiên liệu tiêu thụ, quãng đường đi. Theo QCVN 86:2015/BGTVT - Quy chuẩn kỹ thuật Quốc gia về khí thải mức 4 đối với xe ô tô sản xuất, lắp ráp và nhập khẩu mới, giá trị giới hạn khí thải của động cơ xe ô tô chạy bằng dầu diezel như sau:</w:t>
      </w:r>
    </w:p>
    <w:p w14:paraId="77069AFA" w14:textId="45A0F94A" w:rsidR="00A319F5" w:rsidRPr="00462E51" w:rsidRDefault="00A319F5" w:rsidP="00462E51">
      <w:pPr>
        <w:pStyle w:val="Heading4"/>
        <w:spacing w:before="0" w:after="0" w:line="312" w:lineRule="auto"/>
        <w:rPr>
          <w:rFonts w:ascii="Times New Roman" w:hAnsi="Times New Roman"/>
          <w:b/>
          <w:spacing w:val="-6"/>
          <w:lang w:val="es-ES"/>
        </w:rPr>
      </w:pPr>
      <w:bookmarkStart w:id="1661" w:name="_Hlk164157245"/>
      <w:bookmarkStart w:id="1662" w:name="_Toc171668972"/>
      <w:r w:rsidRPr="00462E51">
        <w:rPr>
          <w:rFonts w:ascii="Times New Roman" w:hAnsi="Times New Roman"/>
          <w:b/>
          <w:spacing w:val="-6"/>
          <w:lang w:val="es-ES"/>
        </w:rPr>
        <w:t xml:space="preserve">Bảng </w:t>
      </w:r>
      <w:r w:rsidR="00CC769C" w:rsidRPr="00462E51">
        <w:rPr>
          <w:rFonts w:ascii="Times New Roman" w:hAnsi="Times New Roman"/>
          <w:b/>
          <w:spacing w:val="-6"/>
          <w:lang w:val="es-ES"/>
        </w:rPr>
        <w:t>3.8</w:t>
      </w:r>
      <w:r w:rsidRPr="00462E51">
        <w:rPr>
          <w:rFonts w:ascii="Times New Roman" w:hAnsi="Times New Roman"/>
          <w:b/>
          <w:spacing w:val="-6"/>
          <w:lang w:val="es-ES"/>
        </w:rPr>
        <w:t>. Số lượt xe cần thiết để vận chuyển</w:t>
      </w:r>
      <w:bookmarkEnd w:id="1662"/>
    </w:p>
    <w:tbl>
      <w:tblPr>
        <w:tblStyle w:val="TableGrid"/>
        <w:tblW w:w="9071" w:type="dxa"/>
        <w:jc w:val="center"/>
        <w:tblLook w:val="04A0" w:firstRow="1" w:lastRow="0" w:firstColumn="1" w:lastColumn="0" w:noHBand="0" w:noVBand="1"/>
      </w:tblPr>
      <w:tblGrid>
        <w:gridCol w:w="3243"/>
        <w:gridCol w:w="1430"/>
        <w:gridCol w:w="1418"/>
        <w:gridCol w:w="1417"/>
        <w:gridCol w:w="1563"/>
      </w:tblGrid>
      <w:tr w:rsidR="00A319F5" w14:paraId="563B589C" w14:textId="77777777" w:rsidTr="009E01A1">
        <w:trPr>
          <w:jc w:val="center"/>
        </w:trPr>
        <w:tc>
          <w:tcPr>
            <w:tcW w:w="3243" w:type="dxa"/>
            <w:vMerge w:val="restart"/>
            <w:tcBorders>
              <w:top w:val="single" w:sz="4" w:space="0" w:color="auto"/>
              <w:left w:val="single" w:sz="4" w:space="0" w:color="auto"/>
              <w:bottom w:val="single" w:sz="4" w:space="0" w:color="auto"/>
              <w:right w:val="single" w:sz="4" w:space="0" w:color="auto"/>
            </w:tcBorders>
            <w:vAlign w:val="center"/>
            <w:hideMark/>
          </w:tcPr>
          <w:bookmarkEnd w:id="1661"/>
          <w:p w14:paraId="53745BC2" w14:textId="77777777" w:rsidR="00A319F5" w:rsidRDefault="00A319F5" w:rsidP="009E01A1">
            <w:pPr>
              <w:widowControl w:val="0"/>
              <w:adjustRightInd w:val="0"/>
              <w:snapToGrid w:val="0"/>
              <w:spacing w:before="40" w:after="40"/>
              <w:jc w:val="center"/>
              <w:rPr>
                <w:b/>
                <w:bCs/>
                <w:color w:val="000000" w:themeColor="text1"/>
                <w:sz w:val="26"/>
                <w:szCs w:val="26"/>
              </w:rPr>
            </w:pPr>
            <w:r>
              <w:rPr>
                <w:b/>
                <w:bCs/>
                <w:color w:val="000000" w:themeColor="text1"/>
                <w:sz w:val="26"/>
                <w:szCs w:val="26"/>
              </w:rPr>
              <w:t>Phương tiện</w:t>
            </w:r>
          </w:p>
        </w:tc>
        <w:tc>
          <w:tcPr>
            <w:tcW w:w="5828" w:type="dxa"/>
            <w:gridSpan w:val="4"/>
            <w:tcBorders>
              <w:top w:val="single" w:sz="4" w:space="0" w:color="auto"/>
              <w:left w:val="single" w:sz="4" w:space="0" w:color="auto"/>
              <w:bottom w:val="single" w:sz="4" w:space="0" w:color="auto"/>
              <w:right w:val="single" w:sz="4" w:space="0" w:color="auto"/>
            </w:tcBorders>
            <w:vAlign w:val="center"/>
            <w:hideMark/>
          </w:tcPr>
          <w:p w14:paraId="31F113E5" w14:textId="77777777" w:rsidR="00A319F5" w:rsidRDefault="00A319F5" w:rsidP="009E01A1">
            <w:pPr>
              <w:widowControl w:val="0"/>
              <w:adjustRightInd w:val="0"/>
              <w:snapToGrid w:val="0"/>
              <w:spacing w:before="40" w:after="40"/>
              <w:jc w:val="center"/>
              <w:rPr>
                <w:b/>
                <w:bCs/>
                <w:color w:val="000000" w:themeColor="text1"/>
                <w:sz w:val="26"/>
                <w:szCs w:val="26"/>
              </w:rPr>
            </w:pPr>
            <w:r>
              <w:rPr>
                <w:b/>
                <w:bCs/>
                <w:color w:val="000000" w:themeColor="text1"/>
                <w:sz w:val="26"/>
                <w:szCs w:val="26"/>
              </w:rPr>
              <w:t xml:space="preserve">Giá trị giới hạn khí thải (g/km) </w:t>
            </w:r>
          </w:p>
          <w:p w14:paraId="0894F9AF" w14:textId="77777777" w:rsidR="00A319F5" w:rsidRDefault="00A319F5" w:rsidP="009E01A1">
            <w:pPr>
              <w:widowControl w:val="0"/>
              <w:adjustRightInd w:val="0"/>
              <w:snapToGrid w:val="0"/>
              <w:spacing w:before="40" w:after="40"/>
              <w:jc w:val="center"/>
              <w:rPr>
                <w:b/>
                <w:bCs/>
                <w:color w:val="000000" w:themeColor="text1"/>
                <w:sz w:val="26"/>
                <w:szCs w:val="26"/>
              </w:rPr>
            </w:pPr>
            <w:r>
              <w:rPr>
                <w:b/>
                <w:bCs/>
                <w:color w:val="000000" w:themeColor="text1"/>
                <w:sz w:val="26"/>
                <w:szCs w:val="26"/>
              </w:rPr>
              <w:t>(QCVN 86:2015/BGTVT)</w:t>
            </w:r>
          </w:p>
        </w:tc>
      </w:tr>
      <w:tr w:rsidR="00A319F5" w14:paraId="0FD4980F" w14:textId="77777777" w:rsidTr="009E01A1">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DC32EB1" w14:textId="77777777" w:rsidR="00A319F5" w:rsidRDefault="00A319F5" w:rsidP="009E01A1">
            <w:pPr>
              <w:spacing w:before="40" w:after="40"/>
              <w:rPr>
                <w:rFonts w:eastAsia="Arial"/>
                <w:b/>
                <w:bCs/>
                <w:color w:val="000000" w:themeColor="text1"/>
                <w:sz w:val="26"/>
                <w:szCs w:val="26"/>
                <w:lang w:val="vi-VN"/>
              </w:rPr>
            </w:pPr>
          </w:p>
        </w:tc>
        <w:tc>
          <w:tcPr>
            <w:tcW w:w="1430" w:type="dxa"/>
            <w:tcBorders>
              <w:top w:val="single" w:sz="4" w:space="0" w:color="auto"/>
              <w:left w:val="single" w:sz="4" w:space="0" w:color="auto"/>
              <w:bottom w:val="single" w:sz="4" w:space="0" w:color="auto"/>
              <w:right w:val="single" w:sz="4" w:space="0" w:color="auto"/>
            </w:tcBorders>
            <w:vAlign w:val="center"/>
            <w:hideMark/>
          </w:tcPr>
          <w:p w14:paraId="03E303DC" w14:textId="77777777" w:rsidR="00A319F5" w:rsidRDefault="00A319F5" w:rsidP="009E01A1">
            <w:pPr>
              <w:widowControl w:val="0"/>
              <w:adjustRightInd w:val="0"/>
              <w:snapToGrid w:val="0"/>
              <w:spacing w:before="40" w:after="40"/>
              <w:jc w:val="center"/>
              <w:rPr>
                <w:b/>
                <w:bCs/>
                <w:color w:val="000000" w:themeColor="text1"/>
                <w:sz w:val="26"/>
                <w:szCs w:val="26"/>
              </w:rPr>
            </w:pPr>
            <w:r>
              <w:rPr>
                <w:b/>
                <w:bCs/>
                <w:color w:val="000000" w:themeColor="text1"/>
                <w:sz w:val="26"/>
                <w:szCs w:val="26"/>
              </w:rPr>
              <w:t>CO</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717D44E" w14:textId="77777777" w:rsidR="00A319F5" w:rsidRDefault="00A319F5" w:rsidP="009E01A1">
            <w:pPr>
              <w:widowControl w:val="0"/>
              <w:adjustRightInd w:val="0"/>
              <w:snapToGrid w:val="0"/>
              <w:spacing w:before="40" w:after="40"/>
              <w:jc w:val="center"/>
              <w:rPr>
                <w:b/>
                <w:bCs/>
                <w:color w:val="000000" w:themeColor="text1"/>
                <w:sz w:val="26"/>
                <w:szCs w:val="26"/>
              </w:rPr>
            </w:pPr>
            <w:r>
              <w:rPr>
                <w:b/>
                <w:bCs/>
                <w:color w:val="000000" w:themeColor="text1"/>
                <w:sz w:val="26"/>
                <w:szCs w:val="26"/>
              </w:rPr>
              <w:t>NO</w:t>
            </w:r>
            <w:r>
              <w:rPr>
                <w:b/>
                <w:bCs/>
                <w:color w:val="000000" w:themeColor="text1"/>
                <w:sz w:val="26"/>
                <w:szCs w:val="26"/>
                <w:vertAlign w:val="subscript"/>
              </w:rPr>
              <w:t>x</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83895D2" w14:textId="77777777" w:rsidR="00A319F5" w:rsidRDefault="00A319F5" w:rsidP="009E01A1">
            <w:pPr>
              <w:widowControl w:val="0"/>
              <w:adjustRightInd w:val="0"/>
              <w:snapToGrid w:val="0"/>
              <w:spacing w:before="40" w:after="40"/>
              <w:jc w:val="center"/>
              <w:rPr>
                <w:b/>
                <w:bCs/>
                <w:color w:val="000000" w:themeColor="text1"/>
                <w:sz w:val="26"/>
                <w:szCs w:val="26"/>
              </w:rPr>
            </w:pPr>
            <w:r>
              <w:rPr>
                <w:b/>
                <w:bCs/>
                <w:color w:val="000000" w:themeColor="text1"/>
                <w:sz w:val="26"/>
                <w:szCs w:val="26"/>
              </w:rPr>
              <w:t>HC + NO</w:t>
            </w:r>
            <w:r>
              <w:rPr>
                <w:b/>
                <w:bCs/>
                <w:color w:val="000000" w:themeColor="text1"/>
                <w:sz w:val="26"/>
                <w:szCs w:val="26"/>
                <w:vertAlign w:val="subscript"/>
              </w:rPr>
              <w:t>x</w:t>
            </w:r>
          </w:p>
        </w:tc>
        <w:tc>
          <w:tcPr>
            <w:tcW w:w="1563" w:type="dxa"/>
            <w:tcBorders>
              <w:top w:val="single" w:sz="4" w:space="0" w:color="auto"/>
              <w:left w:val="single" w:sz="4" w:space="0" w:color="auto"/>
              <w:bottom w:val="single" w:sz="4" w:space="0" w:color="auto"/>
              <w:right w:val="single" w:sz="4" w:space="0" w:color="auto"/>
            </w:tcBorders>
            <w:vAlign w:val="center"/>
            <w:hideMark/>
          </w:tcPr>
          <w:p w14:paraId="1DD858D5" w14:textId="77777777" w:rsidR="00A319F5" w:rsidRDefault="00A319F5" w:rsidP="009E01A1">
            <w:pPr>
              <w:widowControl w:val="0"/>
              <w:adjustRightInd w:val="0"/>
              <w:snapToGrid w:val="0"/>
              <w:spacing w:before="40" w:after="40"/>
              <w:jc w:val="center"/>
              <w:rPr>
                <w:b/>
                <w:bCs/>
                <w:color w:val="000000" w:themeColor="text1"/>
                <w:sz w:val="26"/>
                <w:szCs w:val="26"/>
              </w:rPr>
            </w:pPr>
            <w:r>
              <w:rPr>
                <w:b/>
                <w:bCs/>
                <w:color w:val="000000" w:themeColor="text1"/>
                <w:sz w:val="26"/>
                <w:szCs w:val="26"/>
              </w:rPr>
              <w:t>Bụi (PM)</w:t>
            </w:r>
          </w:p>
        </w:tc>
      </w:tr>
      <w:tr w:rsidR="00A319F5" w14:paraId="073AB61B" w14:textId="77777777" w:rsidTr="009E01A1">
        <w:trPr>
          <w:jc w:val="center"/>
        </w:trPr>
        <w:tc>
          <w:tcPr>
            <w:tcW w:w="3243" w:type="dxa"/>
            <w:tcBorders>
              <w:top w:val="single" w:sz="4" w:space="0" w:color="auto"/>
              <w:left w:val="single" w:sz="4" w:space="0" w:color="auto"/>
              <w:bottom w:val="single" w:sz="4" w:space="0" w:color="auto"/>
              <w:right w:val="single" w:sz="4" w:space="0" w:color="auto"/>
            </w:tcBorders>
            <w:vAlign w:val="center"/>
            <w:hideMark/>
          </w:tcPr>
          <w:p w14:paraId="69DA1F29" w14:textId="77777777" w:rsidR="00A319F5" w:rsidRDefault="00A319F5" w:rsidP="009E01A1">
            <w:pPr>
              <w:widowControl w:val="0"/>
              <w:adjustRightInd w:val="0"/>
              <w:snapToGrid w:val="0"/>
              <w:spacing w:before="40" w:after="40"/>
              <w:jc w:val="both"/>
              <w:rPr>
                <w:color w:val="000000" w:themeColor="text1"/>
                <w:sz w:val="26"/>
                <w:szCs w:val="26"/>
              </w:rPr>
            </w:pPr>
            <w:r>
              <w:rPr>
                <w:color w:val="000000" w:themeColor="text1"/>
                <w:sz w:val="26"/>
                <w:szCs w:val="26"/>
              </w:rPr>
              <w:t>Xe tải, trọng tải 3,5 T – 12 T</w:t>
            </w:r>
          </w:p>
        </w:tc>
        <w:tc>
          <w:tcPr>
            <w:tcW w:w="1430" w:type="dxa"/>
            <w:tcBorders>
              <w:top w:val="single" w:sz="4" w:space="0" w:color="auto"/>
              <w:left w:val="single" w:sz="4" w:space="0" w:color="auto"/>
              <w:bottom w:val="single" w:sz="4" w:space="0" w:color="auto"/>
              <w:right w:val="single" w:sz="4" w:space="0" w:color="auto"/>
            </w:tcBorders>
            <w:vAlign w:val="center"/>
            <w:hideMark/>
          </w:tcPr>
          <w:p w14:paraId="6FEA4C12" w14:textId="77777777" w:rsidR="00A319F5" w:rsidRDefault="00A319F5" w:rsidP="009E01A1">
            <w:pPr>
              <w:widowControl w:val="0"/>
              <w:adjustRightInd w:val="0"/>
              <w:snapToGrid w:val="0"/>
              <w:spacing w:before="40" w:after="40"/>
              <w:jc w:val="center"/>
              <w:rPr>
                <w:color w:val="000000" w:themeColor="text1"/>
                <w:sz w:val="26"/>
                <w:szCs w:val="26"/>
              </w:rPr>
            </w:pPr>
            <w:r>
              <w:rPr>
                <w:color w:val="000000" w:themeColor="text1"/>
                <w:sz w:val="26"/>
                <w:szCs w:val="26"/>
              </w:rPr>
              <w:t>0,74</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A754920" w14:textId="77777777" w:rsidR="00A319F5" w:rsidRDefault="00A319F5" w:rsidP="009E01A1">
            <w:pPr>
              <w:widowControl w:val="0"/>
              <w:adjustRightInd w:val="0"/>
              <w:snapToGrid w:val="0"/>
              <w:spacing w:before="40" w:after="40"/>
              <w:jc w:val="center"/>
              <w:rPr>
                <w:color w:val="000000" w:themeColor="text1"/>
                <w:sz w:val="26"/>
                <w:szCs w:val="26"/>
              </w:rPr>
            </w:pPr>
            <w:r>
              <w:rPr>
                <w:color w:val="000000" w:themeColor="text1"/>
                <w:sz w:val="26"/>
                <w:szCs w:val="26"/>
              </w:rPr>
              <w:t>0,39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0830A65" w14:textId="77777777" w:rsidR="00A319F5" w:rsidRDefault="00A319F5" w:rsidP="009E01A1">
            <w:pPr>
              <w:widowControl w:val="0"/>
              <w:adjustRightInd w:val="0"/>
              <w:snapToGrid w:val="0"/>
              <w:spacing w:before="40" w:after="40"/>
              <w:jc w:val="center"/>
              <w:rPr>
                <w:color w:val="000000" w:themeColor="text1"/>
                <w:sz w:val="26"/>
                <w:szCs w:val="26"/>
              </w:rPr>
            </w:pPr>
            <w:r>
              <w:rPr>
                <w:color w:val="000000" w:themeColor="text1"/>
                <w:sz w:val="26"/>
                <w:szCs w:val="26"/>
              </w:rPr>
              <w:t>0,46</w:t>
            </w:r>
          </w:p>
        </w:tc>
        <w:tc>
          <w:tcPr>
            <w:tcW w:w="1563" w:type="dxa"/>
            <w:tcBorders>
              <w:top w:val="single" w:sz="4" w:space="0" w:color="auto"/>
              <w:left w:val="single" w:sz="4" w:space="0" w:color="auto"/>
              <w:bottom w:val="single" w:sz="4" w:space="0" w:color="auto"/>
              <w:right w:val="single" w:sz="4" w:space="0" w:color="auto"/>
            </w:tcBorders>
            <w:vAlign w:val="center"/>
            <w:hideMark/>
          </w:tcPr>
          <w:p w14:paraId="4E32A041" w14:textId="77777777" w:rsidR="00A319F5" w:rsidRDefault="00A319F5" w:rsidP="009E01A1">
            <w:pPr>
              <w:widowControl w:val="0"/>
              <w:adjustRightInd w:val="0"/>
              <w:snapToGrid w:val="0"/>
              <w:spacing w:before="40" w:after="40"/>
              <w:jc w:val="center"/>
              <w:rPr>
                <w:color w:val="000000" w:themeColor="text1"/>
                <w:sz w:val="26"/>
                <w:szCs w:val="26"/>
              </w:rPr>
            </w:pPr>
            <w:r>
              <w:rPr>
                <w:color w:val="000000" w:themeColor="text1"/>
                <w:sz w:val="26"/>
                <w:szCs w:val="26"/>
              </w:rPr>
              <w:t>0,06</w:t>
            </w:r>
          </w:p>
        </w:tc>
      </w:tr>
    </w:tbl>
    <w:p w14:paraId="7268F123" w14:textId="77777777" w:rsidR="00A319F5" w:rsidRDefault="00A319F5" w:rsidP="009E01A1">
      <w:pPr>
        <w:widowControl w:val="0"/>
        <w:adjustRightInd w:val="0"/>
        <w:snapToGrid w:val="0"/>
        <w:spacing w:line="288" w:lineRule="auto"/>
        <w:ind w:firstLine="567"/>
        <w:jc w:val="both"/>
        <w:rPr>
          <w:rFonts w:eastAsia="Arial"/>
          <w:i/>
          <w:iCs/>
          <w:color w:val="000000" w:themeColor="text1"/>
          <w:sz w:val="27"/>
          <w:szCs w:val="27"/>
          <w:vertAlign w:val="subscript"/>
          <w:lang w:val="vi-VN"/>
        </w:rPr>
      </w:pPr>
      <w:r>
        <w:rPr>
          <w:i/>
          <w:iCs/>
          <w:color w:val="000000" w:themeColor="text1"/>
          <w:sz w:val="27"/>
          <w:szCs w:val="27"/>
        </w:rPr>
        <w:t>Trong đó: HC: Hydrocacbon, đối với xe chạy dầu diezel có công thức là C</w:t>
      </w:r>
      <w:r>
        <w:rPr>
          <w:i/>
          <w:iCs/>
          <w:color w:val="000000" w:themeColor="text1"/>
          <w:sz w:val="27"/>
          <w:szCs w:val="27"/>
          <w:vertAlign w:val="subscript"/>
        </w:rPr>
        <w:t>1</w:t>
      </w:r>
      <w:r>
        <w:rPr>
          <w:i/>
          <w:iCs/>
          <w:color w:val="000000" w:themeColor="text1"/>
          <w:sz w:val="27"/>
          <w:szCs w:val="27"/>
        </w:rPr>
        <w:t>H</w:t>
      </w:r>
      <w:r>
        <w:rPr>
          <w:i/>
          <w:iCs/>
          <w:color w:val="000000" w:themeColor="text1"/>
          <w:sz w:val="27"/>
          <w:szCs w:val="27"/>
          <w:vertAlign w:val="subscript"/>
        </w:rPr>
        <w:t>1,86</w:t>
      </w:r>
    </w:p>
    <w:p w14:paraId="3EF7C8EC" w14:textId="77777777" w:rsidR="00A319F5" w:rsidRPr="00A319F5" w:rsidRDefault="00A319F5" w:rsidP="009E01A1">
      <w:pPr>
        <w:widowControl w:val="0"/>
        <w:adjustRightInd w:val="0"/>
        <w:snapToGrid w:val="0"/>
        <w:spacing w:line="288" w:lineRule="auto"/>
        <w:ind w:firstLine="567"/>
        <w:jc w:val="both"/>
        <w:rPr>
          <w:color w:val="000000" w:themeColor="text1"/>
          <w:sz w:val="27"/>
          <w:szCs w:val="27"/>
          <w:lang w:val="vi-VN"/>
        </w:rPr>
      </w:pPr>
      <w:r w:rsidRPr="00A319F5">
        <w:rPr>
          <w:color w:val="000000" w:themeColor="text1"/>
          <w:sz w:val="27"/>
          <w:szCs w:val="27"/>
          <w:lang w:val="vi-VN"/>
        </w:rPr>
        <w:t>Với lượng xe ra vào khu vực Dự án lớn nhất là  xe/h. Dựa vào giá trị giới hạn ô nhiễm động cơ theo QCVN 86:2015/BGTVT, ước tính tải lượng tối đa ô nhiễm của các phương tiện vận chuyển như sau:</w:t>
      </w:r>
    </w:p>
    <w:p w14:paraId="42E3CD4B" w14:textId="0E83F4E2" w:rsidR="00A319F5" w:rsidRPr="00462E51" w:rsidRDefault="00A319F5" w:rsidP="00462E51">
      <w:pPr>
        <w:pStyle w:val="Heading4"/>
        <w:spacing w:before="0" w:after="0" w:line="312" w:lineRule="auto"/>
        <w:rPr>
          <w:rFonts w:ascii="Times New Roman" w:hAnsi="Times New Roman"/>
          <w:b/>
          <w:spacing w:val="-6"/>
          <w:lang w:val="es-ES"/>
        </w:rPr>
      </w:pPr>
      <w:bookmarkStart w:id="1663" w:name="_Hlk164157261"/>
      <w:bookmarkStart w:id="1664" w:name="_Toc171668973"/>
      <w:r w:rsidRPr="00462E51">
        <w:rPr>
          <w:rFonts w:ascii="Times New Roman" w:hAnsi="Times New Roman"/>
          <w:b/>
          <w:spacing w:val="-6"/>
          <w:lang w:val="es-ES"/>
        </w:rPr>
        <w:t xml:space="preserve">Bảng </w:t>
      </w:r>
      <w:r w:rsidR="00CC769C" w:rsidRPr="00462E51">
        <w:rPr>
          <w:rFonts w:ascii="Times New Roman" w:hAnsi="Times New Roman"/>
          <w:b/>
          <w:spacing w:val="-6"/>
          <w:lang w:val="es-ES"/>
        </w:rPr>
        <w:t>3.9</w:t>
      </w:r>
      <w:r w:rsidRPr="00462E51">
        <w:rPr>
          <w:rFonts w:ascii="Times New Roman" w:hAnsi="Times New Roman"/>
          <w:b/>
          <w:spacing w:val="-6"/>
          <w:lang w:val="es-ES"/>
        </w:rPr>
        <w:t>. Tải lượng các chất ô nhiễm do phương tiện vận chuyển nguyên vật liệu</w:t>
      </w:r>
      <w:bookmarkEnd w:id="1664"/>
    </w:p>
    <w:tbl>
      <w:tblPr>
        <w:tblStyle w:val="TableGrid"/>
        <w:tblW w:w="0" w:type="auto"/>
        <w:tblLook w:val="04A0" w:firstRow="1" w:lastRow="0" w:firstColumn="1" w:lastColumn="0" w:noHBand="0" w:noVBand="1"/>
      </w:tblPr>
      <w:tblGrid>
        <w:gridCol w:w="1531"/>
        <w:gridCol w:w="1395"/>
        <w:gridCol w:w="1674"/>
        <w:gridCol w:w="1676"/>
        <w:gridCol w:w="2644"/>
      </w:tblGrid>
      <w:tr w:rsidR="00A319F5" w:rsidRPr="00B70D8D" w14:paraId="69F41EEC" w14:textId="77777777" w:rsidTr="009E01A1">
        <w:tc>
          <w:tcPr>
            <w:tcW w:w="2972" w:type="dxa"/>
            <w:gridSpan w:val="2"/>
            <w:tcBorders>
              <w:top w:val="single" w:sz="4" w:space="0" w:color="auto"/>
              <w:left w:val="single" w:sz="4" w:space="0" w:color="auto"/>
              <w:bottom w:val="single" w:sz="4" w:space="0" w:color="auto"/>
              <w:right w:val="single" w:sz="4" w:space="0" w:color="auto"/>
            </w:tcBorders>
            <w:vAlign w:val="center"/>
            <w:hideMark/>
          </w:tcPr>
          <w:bookmarkEnd w:id="1663"/>
          <w:p w14:paraId="38477BA1" w14:textId="77777777" w:rsidR="00A319F5" w:rsidRDefault="00A319F5" w:rsidP="009E01A1">
            <w:pPr>
              <w:widowControl w:val="0"/>
              <w:adjustRightInd w:val="0"/>
              <w:snapToGrid w:val="0"/>
              <w:spacing w:before="40" w:after="40"/>
              <w:jc w:val="center"/>
              <w:rPr>
                <w:b/>
                <w:bCs/>
                <w:color w:val="000000" w:themeColor="text1"/>
                <w:sz w:val="26"/>
                <w:szCs w:val="26"/>
              </w:rPr>
            </w:pPr>
            <w:r>
              <w:rPr>
                <w:b/>
                <w:bCs/>
                <w:color w:val="000000" w:themeColor="text1"/>
                <w:sz w:val="26"/>
                <w:szCs w:val="26"/>
              </w:rPr>
              <w:t>Xe tải, trọng tải</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95EB0F9" w14:textId="77777777" w:rsidR="00A319F5" w:rsidRDefault="00A319F5" w:rsidP="009E01A1">
            <w:pPr>
              <w:widowControl w:val="0"/>
              <w:adjustRightInd w:val="0"/>
              <w:snapToGrid w:val="0"/>
              <w:spacing w:before="40" w:after="40"/>
              <w:jc w:val="both"/>
              <w:rPr>
                <w:b/>
                <w:bCs/>
                <w:color w:val="000000" w:themeColor="text1"/>
                <w:sz w:val="26"/>
                <w:szCs w:val="26"/>
                <w:lang w:val="vi-VN"/>
              </w:rPr>
            </w:pPr>
            <w:r>
              <w:rPr>
                <w:b/>
                <w:bCs/>
                <w:color w:val="000000" w:themeColor="text1"/>
                <w:sz w:val="26"/>
                <w:szCs w:val="26"/>
              </w:rPr>
              <w:t>Thời gian (s)</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0B7FFFF" w14:textId="77777777" w:rsidR="00A319F5" w:rsidRPr="00A319F5" w:rsidRDefault="00A319F5" w:rsidP="009E01A1">
            <w:pPr>
              <w:widowControl w:val="0"/>
              <w:adjustRightInd w:val="0"/>
              <w:snapToGrid w:val="0"/>
              <w:spacing w:before="40" w:after="40"/>
              <w:jc w:val="center"/>
              <w:rPr>
                <w:b/>
                <w:bCs/>
                <w:color w:val="000000" w:themeColor="text1"/>
                <w:sz w:val="26"/>
                <w:szCs w:val="26"/>
                <w:lang w:val="vi-VN"/>
              </w:rPr>
            </w:pPr>
            <w:r w:rsidRPr="00A319F5">
              <w:rPr>
                <w:b/>
                <w:bCs/>
                <w:color w:val="000000" w:themeColor="text1"/>
                <w:sz w:val="26"/>
                <w:szCs w:val="26"/>
                <w:lang w:val="vi-VN"/>
              </w:rPr>
              <w:t>Số lượt xe (xe/h)</w:t>
            </w:r>
          </w:p>
        </w:tc>
        <w:tc>
          <w:tcPr>
            <w:tcW w:w="2688" w:type="dxa"/>
            <w:tcBorders>
              <w:top w:val="single" w:sz="4" w:space="0" w:color="auto"/>
              <w:left w:val="single" w:sz="4" w:space="0" w:color="auto"/>
              <w:bottom w:val="single" w:sz="4" w:space="0" w:color="auto"/>
              <w:right w:val="single" w:sz="4" w:space="0" w:color="auto"/>
            </w:tcBorders>
            <w:vAlign w:val="center"/>
            <w:hideMark/>
          </w:tcPr>
          <w:p w14:paraId="1DE4B4AD" w14:textId="77777777" w:rsidR="00A319F5" w:rsidRPr="00A319F5" w:rsidRDefault="00A319F5" w:rsidP="009E01A1">
            <w:pPr>
              <w:widowControl w:val="0"/>
              <w:adjustRightInd w:val="0"/>
              <w:snapToGrid w:val="0"/>
              <w:spacing w:before="40" w:after="40"/>
              <w:jc w:val="center"/>
              <w:rPr>
                <w:b/>
                <w:bCs/>
                <w:color w:val="000000" w:themeColor="text1"/>
                <w:sz w:val="26"/>
                <w:szCs w:val="26"/>
                <w:lang w:val="vi-VN"/>
              </w:rPr>
            </w:pPr>
            <w:r w:rsidRPr="00A319F5">
              <w:rPr>
                <w:b/>
                <w:bCs/>
                <w:color w:val="000000" w:themeColor="text1"/>
                <w:sz w:val="26"/>
                <w:szCs w:val="26"/>
                <w:lang w:val="vi-VN"/>
              </w:rPr>
              <w:t>Tải lượng ô nhiễm (mg/m.s)</w:t>
            </w:r>
          </w:p>
        </w:tc>
      </w:tr>
      <w:tr w:rsidR="00A319F5" w14:paraId="4756C539" w14:textId="77777777" w:rsidTr="009E01A1">
        <w:tc>
          <w:tcPr>
            <w:tcW w:w="1555" w:type="dxa"/>
            <w:tcBorders>
              <w:top w:val="single" w:sz="4" w:space="0" w:color="auto"/>
              <w:left w:val="single" w:sz="4" w:space="0" w:color="auto"/>
              <w:bottom w:val="single" w:sz="4" w:space="0" w:color="auto"/>
              <w:right w:val="single" w:sz="4" w:space="0" w:color="auto"/>
            </w:tcBorders>
            <w:vAlign w:val="center"/>
            <w:hideMark/>
          </w:tcPr>
          <w:p w14:paraId="555327EA" w14:textId="77777777" w:rsidR="00A319F5" w:rsidRDefault="00A319F5" w:rsidP="009E01A1">
            <w:pPr>
              <w:widowControl w:val="0"/>
              <w:adjustRightInd w:val="0"/>
              <w:snapToGrid w:val="0"/>
              <w:spacing w:before="40" w:after="40"/>
              <w:jc w:val="center"/>
              <w:rPr>
                <w:color w:val="000000" w:themeColor="text1"/>
                <w:sz w:val="26"/>
                <w:szCs w:val="26"/>
              </w:rPr>
            </w:pPr>
            <w:r>
              <w:rPr>
                <w:color w:val="000000" w:themeColor="text1"/>
                <w:sz w:val="26"/>
                <w:szCs w:val="26"/>
              </w:rPr>
              <w:t>CO</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22F1039" w14:textId="77777777" w:rsidR="00A319F5" w:rsidRDefault="00A319F5" w:rsidP="009E01A1">
            <w:pPr>
              <w:widowControl w:val="0"/>
              <w:adjustRightInd w:val="0"/>
              <w:snapToGrid w:val="0"/>
              <w:spacing w:before="40" w:after="40"/>
              <w:jc w:val="center"/>
              <w:rPr>
                <w:color w:val="000000" w:themeColor="text1"/>
                <w:sz w:val="26"/>
                <w:szCs w:val="26"/>
              </w:rPr>
            </w:pPr>
            <w:r>
              <w:rPr>
                <w:color w:val="000000" w:themeColor="text1"/>
                <w:sz w:val="26"/>
                <w:szCs w:val="26"/>
              </w:rPr>
              <w:t>0,74</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28E6135" w14:textId="77777777" w:rsidR="00A319F5" w:rsidRDefault="00A319F5" w:rsidP="009E01A1">
            <w:pPr>
              <w:widowControl w:val="0"/>
              <w:adjustRightInd w:val="0"/>
              <w:snapToGrid w:val="0"/>
              <w:spacing w:before="40" w:after="40"/>
              <w:jc w:val="center"/>
              <w:rPr>
                <w:color w:val="000000" w:themeColor="text1"/>
                <w:sz w:val="26"/>
                <w:szCs w:val="26"/>
              </w:rPr>
            </w:pPr>
            <w:r>
              <w:rPr>
                <w:color w:val="000000" w:themeColor="text1"/>
                <w:sz w:val="26"/>
                <w:szCs w:val="26"/>
              </w:rPr>
              <w:t>3.600</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B33E386" w14:textId="77777777" w:rsidR="00A319F5" w:rsidRDefault="00A319F5" w:rsidP="009E01A1">
            <w:pPr>
              <w:widowControl w:val="0"/>
              <w:adjustRightInd w:val="0"/>
              <w:snapToGrid w:val="0"/>
              <w:spacing w:before="40" w:after="40"/>
              <w:jc w:val="center"/>
              <w:rPr>
                <w:color w:val="000000" w:themeColor="text1"/>
                <w:sz w:val="26"/>
                <w:szCs w:val="26"/>
              </w:rPr>
            </w:pPr>
            <w:r>
              <w:rPr>
                <w:color w:val="000000" w:themeColor="text1"/>
                <w:sz w:val="26"/>
                <w:szCs w:val="26"/>
              </w:rPr>
              <w:t>2,7</w:t>
            </w:r>
          </w:p>
        </w:tc>
        <w:tc>
          <w:tcPr>
            <w:tcW w:w="2688" w:type="dxa"/>
            <w:tcBorders>
              <w:top w:val="single" w:sz="4" w:space="0" w:color="auto"/>
              <w:left w:val="single" w:sz="4" w:space="0" w:color="auto"/>
              <w:bottom w:val="single" w:sz="4" w:space="0" w:color="auto"/>
              <w:right w:val="single" w:sz="4" w:space="0" w:color="auto"/>
            </w:tcBorders>
            <w:vAlign w:val="center"/>
            <w:hideMark/>
          </w:tcPr>
          <w:p w14:paraId="10AC9181" w14:textId="77777777" w:rsidR="00A319F5" w:rsidRDefault="00A319F5" w:rsidP="009E01A1">
            <w:pPr>
              <w:widowControl w:val="0"/>
              <w:adjustRightInd w:val="0"/>
              <w:snapToGrid w:val="0"/>
              <w:spacing w:before="40" w:after="40"/>
              <w:jc w:val="center"/>
              <w:rPr>
                <w:color w:val="000000" w:themeColor="text1"/>
                <w:sz w:val="26"/>
                <w:szCs w:val="26"/>
              </w:rPr>
            </w:pPr>
            <w:r>
              <w:rPr>
                <w:color w:val="000000" w:themeColor="text1"/>
                <w:sz w:val="26"/>
                <w:szCs w:val="26"/>
              </w:rPr>
              <w:t>0,00056</w:t>
            </w:r>
          </w:p>
        </w:tc>
      </w:tr>
      <w:tr w:rsidR="00A319F5" w14:paraId="0E038E7D" w14:textId="77777777" w:rsidTr="009E01A1">
        <w:tc>
          <w:tcPr>
            <w:tcW w:w="1555" w:type="dxa"/>
            <w:tcBorders>
              <w:top w:val="single" w:sz="4" w:space="0" w:color="auto"/>
              <w:left w:val="single" w:sz="4" w:space="0" w:color="auto"/>
              <w:bottom w:val="single" w:sz="4" w:space="0" w:color="auto"/>
              <w:right w:val="single" w:sz="4" w:space="0" w:color="auto"/>
            </w:tcBorders>
            <w:vAlign w:val="center"/>
            <w:hideMark/>
          </w:tcPr>
          <w:p w14:paraId="66D900DC" w14:textId="77777777" w:rsidR="00A319F5" w:rsidRDefault="00A319F5" w:rsidP="009E01A1">
            <w:pPr>
              <w:widowControl w:val="0"/>
              <w:adjustRightInd w:val="0"/>
              <w:snapToGrid w:val="0"/>
              <w:spacing w:before="40" w:after="40"/>
              <w:jc w:val="center"/>
              <w:rPr>
                <w:color w:val="000000" w:themeColor="text1"/>
                <w:sz w:val="26"/>
                <w:szCs w:val="26"/>
                <w:lang w:val="vi-VN"/>
              </w:rPr>
            </w:pPr>
            <w:r>
              <w:rPr>
                <w:color w:val="000000" w:themeColor="text1"/>
                <w:sz w:val="26"/>
                <w:szCs w:val="26"/>
              </w:rPr>
              <w:t>HC</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E02DA01" w14:textId="77777777" w:rsidR="00A319F5" w:rsidRDefault="00A319F5" w:rsidP="009E01A1">
            <w:pPr>
              <w:widowControl w:val="0"/>
              <w:adjustRightInd w:val="0"/>
              <w:snapToGrid w:val="0"/>
              <w:spacing w:before="40" w:after="40"/>
              <w:jc w:val="center"/>
              <w:rPr>
                <w:color w:val="000000" w:themeColor="text1"/>
                <w:sz w:val="26"/>
                <w:szCs w:val="26"/>
              </w:rPr>
            </w:pPr>
            <w:r>
              <w:rPr>
                <w:color w:val="000000" w:themeColor="text1"/>
                <w:sz w:val="26"/>
                <w:szCs w:val="26"/>
              </w:rPr>
              <w:t>0,07</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E722949" w14:textId="77777777" w:rsidR="00A319F5" w:rsidRDefault="00A319F5" w:rsidP="009E01A1">
            <w:pPr>
              <w:widowControl w:val="0"/>
              <w:adjustRightInd w:val="0"/>
              <w:snapToGrid w:val="0"/>
              <w:spacing w:before="40" w:after="40"/>
              <w:jc w:val="center"/>
              <w:rPr>
                <w:color w:val="000000" w:themeColor="text1"/>
                <w:sz w:val="26"/>
                <w:szCs w:val="26"/>
              </w:rPr>
            </w:pPr>
            <w:r>
              <w:rPr>
                <w:color w:val="000000" w:themeColor="text1"/>
                <w:sz w:val="26"/>
                <w:szCs w:val="26"/>
              </w:rPr>
              <w:t>3.600</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CA6B5F4" w14:textId="77777777" w:rsidR="00A319F5" w:rsidRDefault="00A319F5" w:rsidP="009E01A1">
            <w:pPr>
              <w:widowControl w:val="0"/>
              <w:adjustRightInd w:val="0"/>
              <w:snapToGrid w:val="0"/>
              <w:spacing w:before="40" w:after="40"/>
              <w:jc w:val="center"/>
              <w:rPr>
                <w:color w:val="000000" w:themeColor="text1"/>
                <w:sz w:val="26"/>
                <w:szCs w:val="26"/>
              </w:rPr>
            </w:pPr>
            <w:r>
              <w:rPr>
                <w:color w:val="000000" w:themeColor="text1"/>
                <w:sz w:val="26"/>
                <w:szCs w:val="26"/>
              </w:rPr>
              <w:t>2,7</w:t>
            </w:r>
          </w:p>
        </w:tc>
        <w:tc>
          <w:tcPr>
            <w:tcW w:w="2688" w:type="dxa"/>
            <w:tcBorders>
              <w:top w:val="single" w:sz="4" w:space="0" w:color="auto"/>
              <w:left w:val="single" w:sz="4" w:space="0" w:color="auto"/>
              <w:bottom w:val="single" w:sz="4" w:space="0" w:color="auto"/>
              <w:right w:val="single" w:sz="4" w:space="0" w:color="auto"/>
            </w:tcBorders>
            <w:vAlign w:val="center"/>
            <w:hideMark/>
          </w:tcPr>
          <w:p w14:paraId="629F22B6" w14:textId="77777777" w:rsidR="00A319F5" w:rsidRDefault="00A319F5" w:rsidP="009E01A1">
            <w:pPr>
              <w:widowControl w:val="0"/>
              <w:adjustRightInd w:val="0"/>
              <w:snapToGrid w:val="0"/>
              <w:spacing w:before="40" w:after="40"/>
              <w:jc w:val="center"/>
              <w:rPr>
                <w:color w:val="000000" w:themeColor="text1"/>
                <w:sz w:val="26"/>
                <w:szCs w:val="26"/>
              </w:rPr>
            </w:pPr>
            <w:r>
              <w:rPr>
                <w:color w:val="000000" w:themeColor="text1"/>
                <w:sz w:val="26"/>
                <w:szCs w:val="26"/>
              </w:rPr>
              <w:t>0,00005</w:t>
            </w:r>
          </w:p>
        </w:tc>
      </w:tr>
      <w:tr w:rsidR="00A319F5" w14:paraId="31BFAB7E" w14:textId="77777777" w:rsidTr="009E01A1">
        <w:tc>
          <w:tcPr>
            <w:tcW w:w="1555" w:type="dxa"/>
            <w:tcBorders>
              <w:top w:val="single" w:sz="4" w:space="0" w:color="auto"/>
              <w:left w:val="single" w:sz="4" w:space="0" w:color="auto"/>
              <w:bottom w:val="single" w:sz="4" w:space="0" w:color="auto"/>
              <w:right w:val="single" w:sz="4" w:space="0" w:color="auto"/>
            </w:tcBorders>
            <w:vAlign w:val="center"/>
            <w:hideMark/>
          </w:tcPr>
          <w:p w14:paraId="397E1A3E" w14:textId="77777777" w:rsidR="00A319F5" w:rsidRDefault="00A319F5" w:rsidP="009E01A1">
            <w:pPr>
              <w:widowControl w:val="0"/>
              <w:adjustRightInd w:val="0"/>
              <w:snapToGrid w:val="0"/>
              <w:spacing w:before="40" w:after="40"/>
              <w:jc w:val="center"/>
              <w:rPr>
                <w:color w:val="000000" w:themeColor="text1"/>
                <w:sz w:val="26"/>
                <w:szCs w:val="26"/>
                <w:lang w:val="vi-VN"/>
              </w:rPr>
            </w:pPr>
            <w:r>
              <w:rPr>
                <w:color w:val="000000" w:themeColor="text1"/>
                <w:sz w:val="26"/>
                <w:szCs w:val="26"/>
              </w:rPr>
              <w:t>NO</w:t>
            </w:r>
            <w:r>
              <w:rPr>
                <w:color w:val="000000" w:themeColor="text1"/>
                <w:sz w:val="26"/>
                <w:szCs w:val="26"/>
                <w:vertAlign w:val="subscript"/>
              </w:rPr>
              <w:t>x</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5C18548" w14:textId="77777777" w:rsidR="00A319F5" w:rsidRDefault="00A319F5" w:rsidP="009E01A1">
            <w:pPr>
              <w:widowControl w:val="0"/>
              <w:adjustRightInd w:val="0"/>
              <w:snapToGrid w:val="0"/>
              <w:spacing w:before="40" w:after="40"/>
              <w:jc w:val="center"/>
              <w:rPr>
                <w:color w:val="000000" w:themeColor="text1"/>
                <w:sz w:val="26"/>
                <w:szCs w:val="26"/>
              </w:rPr>
            </w:pPr>
            <w:r>
              <w:rPr>
                <w:color w:val="000000" w:themeColor="text1"/>
                <w:sz w:val="26"/>
                <w:szCs w:val="26"/>
              </w:rPr>
              <w:t>0,39</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C22DCF1" w14:textId="77777777" w:rsidR="00A319F5" w:rsidRDefault="00A319F5" w:rsidP="009E01A1">
            <w:pPr>
              <w:widowControl w:val="0"/>
              <w:adjustRightInd w:val="0"/>
              <w:snapToGrid w:val="0"/>
              <w:spacing w:before="40" w:after="40"/>
              <w:jc w:val="center"/>
              <w:rPr>
                <w:color w:val="000000" w:themeColor="text1"/>
                <w:sz w:val="26"/>
                <w:szCs w:val="26"/>
              </w:rPr>
            </w:pPr>
            <w:r>
              <w:rPr>
                <w:color w:val="000000" w:themeColor="text1"/>
                <w:sz w:val="26"/>
                <w:szCs w:val="26"/>
              </w:rPr>
              <w:t>3.600</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082F5D3" w14:textId="77777777" w:rsidR="00A319F5" w:rsidRDefault="00A319F5" w:rsidP="009E01A1">
            <w:pPr>
              <w:widowControl w:val="0"/>
              <w:adjustRightInd w:val="0"/>
              <w:snapToGrid w:val="0"/>
              <w:spacing w:before="40" w:after="40"/>
              <w:jc w:val="center"/>
              <w:rPr>
                <w:color w:val="000000" w:themeColor="text1"/>
                <w:sz w:val="26"/>
                <w:szCs w:val="26"/>
              </w:rPr>
            </w:pPr>
            <w:r>
              <w:rPr>
                <w:color w:val="000000" w:themeColor="text1"/>
                <w:sz w:val="26"/>
                <w:szCs w:val="26"/>
              </w:rPr>
              <w:t>2,7</w:t>
            </w:r>
          </w:p>
        </w:tc>
        <w:tc>
          <w:tcPr>
            <w:tcW w:w="2688" w:type="dxa"/>
            <w:tcBorders>
              <w:top w:val="single" w:sz="4" w:space="0" w:color="auto"/>
              <w:left w:val="single" w:sz="4" w:space="0" w:color="auto"/>
              <w:bottom w:val="single" w:sz="4" w:space="0" w:color="auto"/>
              <w:right w:val="single" w:sz="4" w:space="0" w:color="auto"/>
            </w:tcBorders>
            <w:vAlign w:val="center"/>
            <w:hideMark/>
          </w:tcPr>
          <w:p w14:paraId="7B1D652F" w14:textId="77777777" w:rsidR="00A319F5" w:rsidRDefault="00A319F5" w:rsidP="009E01A1">
            <w:pPr>
              <w:widowControl w:val="0"/>
              <w:adjustRightInd w:val="0"/>
              <w:snapToGrid w:val="0"/>
              <w:spacing w:before="40" w:after="40"/>
              <w:jc w:val="center"/>
              <w:rPr>
                <w:color w:val="000000" w:themeColor="text1"/>
                <w:sz w:val="26"/>
                <w:szCs w:val="26"/>
              </w:rPr>
            </w:pPr>
            <w:r>
              <w:rPr>
                <w:color w:val="000000" w:themeColor="text1"/>
                <w:sz w:val="26"/>
                <w:szCs w:val="26"/>
              </w:rPr>
              <w:t>0,0003</w:t>
            </w:r>
          </w:p>
        </w:tc>
      </w:tr>
      <w:tr w:rsidR="00A319F5" w14:paraId="4BA73B90" w14:textId="77777777" w:rsidTr="009E01A1">
        <w:tc>
          <w:tcPr>
            <w:tcW w:w="1555" w:type="dxa"/>
            <w:tcBorders>
              <w:top w:val="single" w:sz="4" w:space="0" w:color="auto"/>
              <w:left w:val="single" w:sz="4" w:space="0" w:color="auto"/>
              <w:bottom w:val="single" w:sz="4" w:space="0" w:color="auto"/>
              <w:right w:val="single" w:sz="4" w:space="0" w:color="auto"/>
            </w:tcBorders>
            <w:vAlign w:val="center"/>
            <w:hideMark/>
          </w:tcPr>
          <w:p w14:paraId="2122DE83" w14:textId="77777777" w:rsidR="00A319F5" w:rsidRDefault="00A319F5" w:rsidP="009E01A1">
            <w:pPr>
              <w:widowControl w:val="0"/>
              <w:adjustRightInd w:val="0"/>
              <w:snapToGrid w:val="0"/>
              <w:spacing w:before="40" w:after="40"/>
              <w:jc w:val="center"/>
              <w:rPr>
                <w:color w:val="000000" w:themeColor="text1"/>
                <w:sz w:val="26"/>
                <w:szCs w:val="26"/>
                <w:lang w:val="vi-VN"/>
              </w:rPr>
            </w:pPr>
            <w:r>
              <w:rPr>
                <w:color w:val="000000" w:themeColor="text1"/>
                <w:sz w:val="26"/>
                <w:szCs w:val="26"/>
              </w:rPr>
              <w:t>Bụi (PM)</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1BF03FB" w14:textId="77777777" w:rsidR="00A319F5" w:rsidRDefault="00A319F5" w:rsidP="009E01A1">
            <w:pPr>
              <w:widowControl w:val="0"/>
              <w:adjustRightInd w:val="0"/>
              <w:snapToGrid w:val="0"/>
              <w:spacing w:before="40" w:after="40"/>
              <w:jc w:val="center"/>
              <w:rPr>
                <w:color w:val="000000" w:themeColor="text1"/>
                <w:sz w:val="26"/>
                <w:szCs w:val="26"/>
              </w:rPr>
            </w:pPr>
            <w:r>
              <w:rPr>
                <w:color w:val="000000" w:themeColor="text1"/>
                <w:sz w:val="26"/>
                <w:szCs w:val="26"/>
              </w:rPr>
              <w:t>0,06</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8089D76" w14:textId="77777777" w:rsidR="00A319F5" w:rsidRDefault="00A319F5" w:rsidP="009E01A1">
            <w:pPr>
              <w:widowControl w:val="0"/>
              <w:adjustRightInd w:val="0"/>
              <w:snapToGrid w:val="0"/>
              <w:spacing w:before="40" w:after="40"/>
              <w:jc w:val="center"/>
              <w:rPr>
                <w:color w:val="000000" w:themeColor="text1"/>
                <w:sz w:val="26"/>
                <w:szCs w:val="26"/>
              </w:rPr>
            </w:pPr>
            <w:r>
              <w:rPr>
                <w:color w:val="000000" w:themeColor="text1"/>
                <w:sz w:val="26"/>
                <w:szCs w:val="26"/>
              </w:rPr>
              <w:t>3.600</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D8D7335" w14:textId="77777777" w:rsidR="00A319F5" w:rsidRDefault="00A319F5" w:rsidP="009E01A1">
            <w:pPr>
              <w:widowControl w:val="0"/>
              <w:adjustRightInd w:val="0"/>
              <w:snapToGrid w:val="0"/>
              <w:spacing w:before="40" w:after="40"/>
              <w:jc w:val="center"/>
              <w:rPr>
                <w:color w:val="000000" w:themeColor="text1"/>
                <w:sz w:val="26"/>
                <w:szCs w:val="26"/>
              </w:rPr>
            </w:pPr>
            <w:r>
              <w:rPr>
                <w:color w:val="000000" w:themeColor="text1"/>
                <w:sz w:val="26"/>
                <w:szCs w:val="26"/>
              </w:rPr>
              <w:t>2,7</w:t>
            </w:r>
          </w:p>
        </w:tc>
        <w:tc>
          <w:tcPr>
            <w:tcW w:w="2688" w:type="dxa"/>
            <w:tcBorders>
              <w:top w:val="single" w:sz="4" w:space="0" w:color="auto"/>
              <w:left w:val="single" w:sz="4" w:space="0" w:color="auto"/>
              <w:bottom w:val="single" w:sz="4" w:space="0" w:color="auto"/>
              <w:right w:val="single" w:sz="4" w:space="0" w:color="auto"/>
            </w:tcBorders>
            <w:vAlign w:val="center"/>
            <w:hideMark/>
          </w:tcPr>
          <w:p w14:paraId="6689B30F" w14:textId="77777777" w:rsidR="00A319F5" w:rsidRDefault="00A319F5" w:rsidP="009E01A1">
            <w:pPr>
              <w:widowControl w:val="0"/>
              <w:adjustRightInd w:val="0"/>
              <w:snapToGrid w:val="0"/>
              <w:spacing w:before="40" w:after="40"/>
              <w:jc w:val="center"/>
              <w:rPr>
                <w:color w:val="000000" w:themeColor="text1"/>
                <w:sz w:val="26"/>
                <w:szCs w:val="26"/>
              </w:rPr>
            </w:pPr>
            <w:r>
              <w:rPr>
                <w:color w:val="000000" w:themeColor="text1"/>
                <w:sz w:val="26"/>
                <w:szCs w:val="26"/>
              </w:rPr>
              <w:t>0,000045</w:t>
            </w:r>
          </w:p>
        </w:tc>
      </w:tr>
    </w:tbl>
    <w:p w14:paraId="69A4D97A" w14:textId="77777777" w:rsidR="00A319F5" w:rsidRDefault="00A319F5" w:rsidP="009E01A1">
      <w:pPr>
        <w:widowControl w:val="0"/>
        <w:adjustRightInd w:val="0"/>
        <w:snapToGrid w:val="0"/>
        <w:spacing w:line="288" w:lineRule="auto"/>
        <w:ind w:firstLine="562"/>
        <w:jc w:val="both"/>
        <w:rPr>
          <w:rFonts w:eastAsia="Arial"/>
          <w:color w:val="000000" w:themeColor="text1"/>
          <w:sz w:val="27"/>
          <w:szCs w:val="27"/>
          <w:lang w:val="vi-VN"/>
        </w:rPr>
      </w:pPr>
      <w:r>
        <w:rPr>
          <w:color w:val="000000" w:themeColor="text1"/>
          <w:sz w:val="27"/>
          <w:szCs w:val="27"/>
        </w:rPr>
        <w:t>Để xác định nồng độ phát thải các chất ô nhiễm của động cơ xe vận chuyển, có thể áp dụng mô hình phát thải nguồn đường để tính toán nồng độ các chất ô nhiễm. Sử dụng công thực Sutton để xác định nồng độ ô nhiễm như sau:</w:t>
      </w:r>
    </w:p>
    <w:p w14:paraId="7438192D" w14:textId="77777777" w:rsidR="00A319F5" w:rsidRDefault="00A319F5" w:rsidP="009E01A1">
      <w:pPr>
        <w:widowControl w:val="0"/>
        <w:adjustRightInd w:val="0"/>
        <w:snapToGrid w:val="0"/>
        <w:spacing w:line="288" w:lineRule="auto"/>
        <w:ind w:firstLine="562"/>
        <w:jc w:val="center"/>
        <w:rPr>
          <w:color w:val="000000" w:themeColor="text1"/>
          <w:sz w:val="27"/>
          <w:szCs w:val="27"/>
        </w:rPr>
      </w:pPr>
      <w:r>
        <w:rPr>
          <w:color w:val="000000" w:themeColor="text1"/>
          <w:sz w:val="27"/>
          <w:szCs w:val="27"/>
        </w:rPr>
        <w:t>C</w:t>
      </w:r>
      <w:r>
        <w:rPr>
          <w:color w:val="000000" w:themeColor="text1"/>
          <w:sz w:val="27"/>
          <w:szCs w:val="27"/>
          <w:vertAlign w:val="subscript"/>
        </w:rPr>
        <w:t>x</w:t>
      </w:r>
      <w:r>
        <w:rPr>
          <w:color w:val="000000" w:themeColor="text1"/>
          <w:sz w:val="27"/>
          <w:szCs w:val="27"/>
        </w:rPr>
        <w:t xml:space="preserve"> = 0,8. E(</w:t>
      </w:r>
      <m:oMath>
        <m:sSup>
          <m:sSupPr>
            <m:ctrlPr>
              <w:rPr>
                <w:rFonts w:ascii="Cambria Math" w:eastAsia="Arial" w:hAnsi="Cambria Math"/>
                <w:i/>
                <w:color w:val="000000" w:themeColor="text1"/>
                <w:sz w:val="27"/>
                <w:szCs w:val="27"/>
                <w:lang w:val="vi-VN"/>
              </w:rPr>
            </m:ctrlPr>
          </m:sSupPr>
          <m:e>
            <m:r>
              <w:rPr>
                <w:rFonts w:ascii="Cambria Math" w:hAnsi="Cambria Math"/>
                <w:color w:val="000000" w:themeColor="text1"/>
                <w:sz w:val="27"/>
                <w:szCs w:val="27"/>
              </w:rPr>
              <m:t>e</m:t>
            </m:r>
          </m:e>
          <m:sup>
            <m:r>
              <w:rPr>
                <w:rFonts w:ascii="Cambria Math" w:hAnsi="Cambria Math"/>
                <w:color w:val="000000" w:themeColor="text1"/>
                <w:sz w:val="27"/>
                <w:szCs w:val="27"/>
              </w:rPr>
              <m:t>[-</m:t>
            </m:r>
            <m:sSup>
              <m:sSupPr>
                <m:ctrlPr>
                  <w:rPr>
                    <w:rFonts w:ascii="Cambria Math" w:eastAsia="Arial" w:hAnsi="Cambria Math"/>
                    <w:i/>
                    <w:color w:val="000000" w:themeColor="text1"/>
                    <w:sz w:val="27"/>
                    <w:szCs w:val="27"/>
                    <w:lang w:val="vi-VN"/>
                  </w:rPr>
                </m:ctrlPr>
              </m:sSupPr>
              <m:e>
                <m:d>
                  <m:dPr>
                    <m:ctrlPr>
                      <w:rPr>
                        <w:rFonts w:ascii="Cambria Math" w:eastAsia="Arial" w:hAnsi="Cambria Math"/>
                        <w:i/>
                        <w:color w:val="000000" w:themeColor="text1"/>
                        <w:sz w:val="27"/>
                        <w:szCs w:val="27"/>
                        <w:lang w:val="vi-VN"/>
                      </w:rPr>
                    </m:ctrlPr>
                  </m:dPr>
                  <m:e>
                    <m:r>
                      <w:rPr>
                        <w:rFonts w:ascii="Cambria Math" w:hAnsi="Cambria Math"/>
                        <w:color w:val="000000" w:themeColor="text1"/>
                        <w:sz w:val="27"/>
                        <w:szCs w:val="27"/>
                      </w:rPr>
                      <m:t>z+h</m:t>
                    </m:r>
                  </m:e>
                </m:d>
              </m:e>
              <m:sup>
                <m:r>
                  <w:rPr>
                    <w:rFonts w:ascii="Cambria Math" w:hAnsi="Cambria Math"/>
                    <w:color w:val="000000" w:themeColor="text1"/>
                    <w:sz w:val="27"/>
                    <w:szCs w:val="27"/>
                  </w:rPr>
                  <m:t>2</m:t>
                </m:r>
              </m:sup>
            </m:sSup>
            <m:r>
              <w:rPr>
                <w:rFonts w:ascii="Cambria Math" w:hAnsi="Cambria Math"/>
                <w:color w:val="000000" w:themeColor="text1"/>
                <w:sz w:val="27"/>
                <w:szCs w:val="27"/>
              </w:rPr>
              <m:t>/2</m:t>
            </m:r>
            <m:sSubSup>
              <m:sSubSupPr>
                <m:ctrlPr>
                  <w:rPr>
                    <w:rFonts w:ascii="Cambria Math" w:eastAsia="Arial" w:hAnsi="Cambria Math"/>
                    <w:i/>
                    <w:color w:val="000000" w:themeColor="text1"/>
                    <w:sz w:val="27"/>
                    <w:szCs w:val="27"/>
                    <w:lang w:val="vi-VN"/>
                  </w:rPr>
                </m:ctrlPr>
              </m:sSubSupPr>
              <m:e>
                <m:r>
                  <w:rPr>
                    <w:rFonts w:ascii="Cambria Math" w:hAnsi="Cambria Math"/>
                    <w:color w:val="000000" w:themeColor="text1"/>
                    <w:sz w:val="27"/>
                    <w:szCs w:val="27"/>
                  </w:rPr>
                  <m:t>σ</m:t>
                </m:r>
              </m:e>
              <m:sub>
                <m:r>
                  <w:rPr>
                    <w:rFonts w:ascii="Cambria Math" w:hAnsi="Cambria Math"/>
                    <w:color w:val="000000" w:themeColor="text1"/>
                    <w:sz w:val="27"/>
                    <w:szCs w:val="27"/>
                  </w:rPr>
                  <m:t>z</m:t>
                </m:r>
              </m:sub>
              <m:sup>
                <m:r>
                  <w:rPr>
                    <w:rFonts w:ascii="Cambria Math" w:hAnsi="Cambria Math"/>
                    <w:color w:val="000000" w:themeColor="text1"/>
                    <w:sz w:val="27"/>
                    <w:szCs w:val="27"/>
                  </w:rPr>
                  <m:t>2</m:t>
                </m:r>
              </m:sup>
            </m:sSubSup>
            <m:r>
              <w:rPr>
                <w:rFonts w:ascii="Cambria Math" w:hAnsi="Cambria Math"/>
                <w:color w:val="000000" w:themeColor="text1"/>
                <w:sz w:val="27"/>
                <w:szCs w:val="27"/>
              </w:rPr>
              <m:t>]</m:t>
            </m:r>
          </m:sup>
        </m:sSup>
      </m:oMath>
      <w:r>
        <w:rPr>
          <w:color w:val="000000" w:themeColor="text1"/>
          <w:sz w:val="27"/>
          <w:szCs w:val="27"/>
        </w:rPr>
        <w:t xml:space="preserve">+ </w:t>
      </w:r>
      <m:oMath>
        <m:sSup>
          <m:sSupPr>
            <m:ctrlPr>
              <w:rPr>
                <w:rFonts w:ascii="Cambria Math" w:eastAsia="Arial" w:hAnsi="Cambria Math"/>
                <w:i/>
                <w:color w:val="000000" w:themeColor="text1"/>
                <w:sz w:val="27"/>
                <w:szCs w:val="27"/>
                <w:lang w:val="vi-VN"/>
              </w:rPr>
            </m:ctrlPr>
          </m:sSupPr>
          <m:e>
            <m:r>
              <w:rPr>
                <w:rFonts w:ascii="Cambria Math" w:hAnsi="Cambria Math"/>
                <w:color w:val="000000" w:themeColor="text1"/>
                <w:sz w:val="27"/>
                <w:szCs w:val="27"/>
              </w:rPr>
              <m:t>e</m:t>
            </m:r>
          </m:e>
          <m:sup>
            <m:r>
              <w:rPr>
                <w:rFonts w:ascii="Cambria Math" w:hAnsi="Cambria Math"/>
                <w:color w:val="000000" w:themeColor="text1"/>
                <w:sz w:val="27"/>
                <w:szCs w:val="27"/>
              </w:rPr>
              <m:t>[-</m:t>
            </m:r>
            <m:sSup>
              <m:sSupPr>
                <m:ctrlPr>
                  <w:rPr>
                    <w:rFonts w:ascii="Cambria Math" w:eastAsia="Arial" w:hAnsi="Cambria Math"/>
                    <w:i/>
                    <w:color w:val="000000" w:themeColor="text1"/>
                    <w:sz w:val="27"/>
                    <w:szCs w:val="27"/>
                    <w:lang w:val="vi-VN"/>
                  </w:rPr>
                </m:ctrlPr>
              </m:sSupPr>
              <m:e>
                <m:d>
                  <m:dPr>
                    <m:ctrlPr>
                      <w:rPr>
                        <w:rFonts w:ascii="Cambria Math" w:eastAsia="Arial" w:hAnsi="Cambria Math"/>
                        <w:i/>
                        <w:color w:val="000000" w:themeColor="text1"/>
                        <w:sz w:val="27"/>
                        <w:szCs w:val="27"/>
                        <w:lang w:val="vi-VN"/>
                      </w:rPr>
                    </m:ctrlPr>
                  </m:dPr>
                  <m:e>
                    <m:r>
                      <w:rPr>
                        <w:rFonts w:ascii="Cambria Math" w:hAnsi="Cambria Math"/>
                        <w:color w:val="000000" w:themeColor="text1"/>
                        <w:sz w:val="27"/>
                        <w:szCs w:val="27"/>
                      </w:rPr>
                      <m:t>z-h</m:t>
                    </m:r>
                  </m:e>
                </m:d>
              </m:e>
              <m:sup>
                <m:r>
                  <w:rPr>
                    <w:rFonts w:ascii="Cambria Math" w:hAnsi="Cambria Math"/>
                    <w:color w:val="000000" w:themeColor="text1"/>
                    <w:sz w:val="27"/>
                    <w:szCs w:val="27"/>
                  </w:rPr>
                  <m:t>2</m:t>
                </m:r>
              </m:sup>
            </m:sSup>
            <m:r>
              <w:rPr>
                <w:rFonts w:ascii="Cambria Math" w:hAnsi="Cambria Math"/>
                <w:color w:val="000000" w:themeColor="text1"/>
                <w:sz w:val="27"/>
                <w:szCs w:val="27"/>
              </w:rPr>
              <m:t>/2</m:t>
            </m:r>
            <m:sSubSup>
              <m:sSubSupPr>
                <m:ctrlPr>
                  <w:rPr>
                    <w:rFonts w:ascii="Cambria Math" w:eastAsia="Arial" w:hAnsi="Cambria Math"/>
                    <w:i/>
                    <w:color w:val="000000" w:themeColor="text1"/>
                    <w:sz w:val="27"/>
                    <w:szCs w:val="27"/>
                    <w:lang w:val="vi-VN"/>
                  </w:rPr>
                </m:ctrlPr>
              </m:sSubSupPr>
              <m:e>
                <m:r>
                  <w:rPr>
                    <w:rFonts w:ascii="Cambria Math" w:hAnsi="Cambria Math"/>
                    <w:color w:val="000000" w:themeColor="text1"/>
                    <w:sz w:val="27"/>
                    <w:szCs w:val="27"/>
                  </w:rPr>
                  <m:t>σ</m:t>
                </m:r>
              </m:e>
              <m:sub>
                <m:r>
                  <w:rPr>
                    <w:rFonts w:ascii="Cambria Math" w:hAnsi="Cambria Math"/>
                    <w:color w:val="000000" w:themeColor="text1"/>
                    <w:sz w:val="27"/>
                    <w:szCs w:val="27"/>
                  </w:rPr>
                  <m:t>z</m:t>
                </m:r>
              </m:sub>
              <m:sup>
                <m:r>
                  <w:rPr>
                    <w:rFonts w:ascii="Cambria Math" w:hAnsi="Cambria Math"/>
                    <w:color w:val="000000" w:themeColor="text1"/>
                    <w:sz w:val="27"/>
                    <w:szCs w:val="27"/>
                  </w:rPr>
                  <m:t>2</m:t>
                </m:r>
              </m:sup>
            </m:sSubSup>
            <m:r>
              <w:rPr>
                <w:rFonts w:ascii="Cambria Math" w:hAnsi="Cambria Math"/>
                <w:color w:val="000000" w:themeColor="text1"/>
                <w:sz w:val="27"/>
                <w:szCs w:val="27"/>
              </w:rPr>
              <m:t>]</m:t>
            </m:r>
          </m:sup>
        </m:sSup>
      </m:oMath>
      <w:r>
        <w:rPr>
          <w:color w:val="000000" w:themeColor="text1"/>
          <w:sz w:val="27"/>
          <w:szCs w:val="27"/>
        </w:rPr>
        <w:t>)/</w:t>
      </w:r>
      <m:oMath>
        <m:sSub>
          <m:sSubPr>
            <m:ctrlPr>
              <w:rPr>
                <w:rFonts w:ascii="Cambria Math" w:eastAsia="Arial" w:hAnsi="Cambria Math"/>
                <w:i/>
                <w:color w:val="000000" w:themeColor="text1"/>
                <w:sz w:val="27"/>
                <w:szCs w:val="27"/>
                <w:lang w:val="vi-VN"/>
              </w:rPr>
            </m:ctrlPr>
          </m:sSubPr>
          <m:e>
            <m:r>
              <w:rPr>
                <w:rFonts w:ascii="Cambria Math" w:hAnsi="Cambria Math"/>
                <w:color w:val="000000" w:themeColor="text1"/>
                <w:sz w:val="27"/>
                <w:szCs w:val="27"/>
              </w:rPr>
              <m:t>σ</m:t>
            </m:r>
          </m:e>
          <m:sub>
            <m:r>
              <w:rPr>
                <w:rFonts w:ascii="Cambria Math" w:hAnsi="Cambria Math"/>
                <w:color w:val="000000" w:themeColor="text1"/>
                <w:sz w:val="27"/>
                <w:szCs w:val="27"/>
              </w:rPr>
              <m:t>z</m:t>
            </m:r>
          </m:sub>
        </m:sSub>
      </m:oMath>
      <w:r>
        <w:rPr>
          <w:color w:val="000000" w:themeColor="text1"/>
          <w:sz w:val="27"/>
          <w:szCs w:val="27"/>
        </w:rPr>
        <w:t>u (1)</w:t>
      </w:r>
    </w:p>
    <w:p w14:paraId="272AB6DB" w14:textId="77777777" w:rsidR="00A319F5" w:rsidRDefault="00A319F5" w:rsidP="009E01A1">
      <w:pPr>
        <w:widowControl w:val="0"/>
        <w:adjustRightInd w:val="0"/>
        <w:snapToGrid w:val="0"/>
        <w:spacing w:line="288" w:lineRule="auto"/>
        <w:ind w:firstLine="562"/>
        <w:jc w:val="both"/>
        <w:rPr>
          <w:color w:val="000000" w:themeColor="text1"/>
          <w:sz w:val="27"/>
          <w:szCs w:val="27"/>
        </w:rPr>
      </w:pPr>
      <w:r>
        <w:rPr>
          <w:color w:val="000000" w:themeColor="text1"/>
          <w:sz w:val="27"/>
          <w:szCs w:val="27"/>
        </w:rPr>
        <w:t xml:space="preserve">Trong đó: </w:t>
      </w:r>
    </w:p>
    <w:p w14:paraId="2CB5AB6E" w14:textId="77777777" w:rsidR="00A319F5" w:rsidRDefault="00A319F5" w:rsidP="009E01A1">
      <w:pPr>
        <w:widowControl w:val="0"/>
        <w:adjustRightInd w:val="0"/>
        <w:snapToGrid w:val="0"/>
        <w:spacing w:line="288" w:lineRule="auto"/>
        <w:ind w:firstLine="562"/>
        <w:jc w:val="both"/>
        <w:rPr>
          <w:i/>
          <w:iCs/>
          <w:color w:val="000000" w:themeColor="text1"/>
          <w:sz w:val="27"/>
          <w:szCs w:val="27"/>
        </w:rPr>
      </w:pPr>
      <w:r>
        <w:rPr>
          <w:i/>
          <w:iCs/>
          <w:color w:val="000000" w:themeColor="text1"/>
          <w:sz w:val="27"/>
          <w:szCs w:val="27"/>
        </w:rPr>
        <w:t>+ C</w:t>
      </w:r>
      <w:r>
        <w:rPr>
          <w:i/>
          <w:iCs/>
          <w:color w:val="000000" w:themeColor="text1"/>
          <w:sz w:val="27"/>
          <w:szCs w:val="27"/>
          <w:vertAlign w:val="subscript"/>
        </w:rPr>
        <w:t>(x)</w:t>
      </w:r>
      <w:r>
        <w:rPr>
          <w:i/>
          <w:iCs/>
          <w:color w:val="000000" w:themeColor="text1"/>
          <w:sz w:val="27"/>
          <w:szCs w:val="27"/>
        </w:rPr>
        <w:t xml:space="preserve">: Nồng độ chất ô nhiễm trong không khí tại độ cao z so với mặt đất, cách </w:t>
      </w:r>
      <w:r>
        <w:rPr>
          <w:i/>
          <w:iCs/>
          <w:color w:val="000000" w:themeColor="text1"/>
          <w:sz w:val="27"/>
          <w:szCs w:val="27"/>
        </w:rPr>
        <w:lastRenderedPageBreak/>
        <w:t>đường giao thông x mét (mg/m</w:t>
      </w:r>
      <w:r>
        <w:rPr>
          <w:i/>
          <w:iCs/>
          <w:color w:val="000000" w:themeColor="text1"/>
          <w:sz w:val="27"/>
          <w:szCs w:val="27"/>
          <w:vertAlign w:val="superscript"/>
        </w:rPr>
        <w:t>3</w:t>
      </w:r>
      <w:r>
        <w:rPr>
          <w:i/>
          <w:iCs/>
          <w:color w:val="000000" w:themeColor="text1"/>
          <w:sz w:val="27"/>
          <w:szCs w:val="27"/>
        </w:rPr>
        <w:t>).</w:t>
      </w:r>
    </w:p>
    <w:p w14:paraId="507E5375" w14:textId="77777777" w:rsidR="00A319F5" w:rsidRDefault="00A319F5" w:rsidP="009E01A1">
      <w:pPr>
        <w:widowControl w:val="0"/>
        <w:adjustRightInd w:val="0"/>
        <w:snapToGrid w:val="0"/>
        <w:spacing w:line="288" w:lineRule="auto"/>
        <w:ind w:firstLine="562"/>
        <w:jc w:val="both"/>
        <w:rPr>
          <w:i/>
          <w:iCs/>
          <w:color w:val="000000" w:themeColor="text1"/>
          <w:sz w:val="27"/>
          <w:szCs w:val="27"/>
        </w:rPr>
      </w:pPr>
      <w:r>
        <w:rPr>
          <w:i/>
          <w:iCs/>
          <w:color w:val="000000" w:themeColor="text1"/>
          <w:sz w:val="27"/>
          <w:szCs w:val="27"/>
        </w:rPr>
        <w:t>+ E: Tải lượng nguồn thải (mg/m.s).</w:t>
      </w:r>
    </w:p>
    <w:p w14:paraId="195487B2" w14:textId="77777777" w:rsidR="00A319F5" w:rsidRDefault="00A319F5" w:rsidP="009E01A1">
      <w:pPr>
        <w:widowControl w:val="0"/>
        <w:adjustRightInd w:val="0"/>
        <w:snapToGrid w:val="0"/>
        <w:spacing w:line="288" w:lineRule="auto"/>
        <w:ind w:firstLine="562"/>
        <w:jc w:val="both"/>
        <w:rPr>
          <w:i/>
          <w:iCs/>
          <w:color w:val="000000" w:themeColor="text1"/>
          <w:sz w:val="27"/>
          <w:szCs w:val="27"/>
        </w:rPr>
      </w:pPr>
      <w:r>
        <w:rPr>
          <w:i/>
          <w:iCs/>
          <w:color w:val="000000" w:themeColor="text1"/>
          <w:sz w:val="27"/>
          <w:szCs w:val="27"/>
        </w:rPr>
        <w:t>+ z: Độ cao tại điểm tính toán, tính ở độ cao 1,5 m.</w:t>
      </w:r>
    </w:p>
    <w:p w14:paraId="5AE6897C" w14:textId="77777777" w:rsidR="00A319F5" w:rsidRDefault="00A319F5" w:rsidP="009E01A1">
      <w:pPr>
        <w:widowControl w:val="0"/>
        <w:adjustRightInd w:val="0"/>
        <w:snapToGrid w:val="0"/>
        <w:spacing w:line="288" w:lineRule="auto"/>
        <w:ind w:firstLine="562"/>
        <w:jc w:val="both"/>
        <w:rPr>
          <w:i/>
          <w:color w:val="000000" w:themeColor="text1"/>
          <w:sz w:val="27"/>
          <w:szCs w:val="27"/>
        </w:rPr>
      </w:pPr>
      <w:r>
        <w:rPr>
          <w:i/>
          <w:iCs/>
          <w:color w:val="000000" w:themeColor="text1"/>
          <w:sz w:val="27"/>
          <w:szCs w:val="27"/>
        </w:rPr>
        <w:t xml:space="preserve">+ </w:t>
      </w:r>
      <m:oMath>
        <m:sSub>
          <m:sSubPr>
            <m:ctrlPr>
              <w:rPr>
                <w:rFonts w:ascii="Cambria Math" w:eastAsia="Arial" w:hAnsi="Cambria Math"/>
                <w:i/>
                <w:color w:val="000000" w:themeColor="text1"/>
                <w:sz w:val="27"/>
                <w:szCs w:val="27"/>
                <w:lang w:val="vi-VN"/>
              </w:rPr>
            </m:ctrlPr>
          </m:sSubPr>
          <m:e>
            <m:r>
              <w:rPr>
                <w:rFonts w:ascii="Cambria Math" w:hAnsi="Cambria Math"/>
                <w:color w:val="000000" w:themeColor="text1"/>
                <w:sz w:val="27"/>
                <w:szCs w:val="27"/>
              </w:rPr>
              <m:t>σ</m:t>
            </m:r>
          </m:e>
          <m:sub>
            <m:r>
              <w:rPr>
                <w:rFonts w:ascii="Cambria Math" w:hAnsi="Cambria Math"/>
                <w:color w:val="000000" w:themeColor="text1"/>
                <w:sz w:val="27"/>
                <w:szCs w:val="27"/>
              </w:rPr>
              <m:t>z</m:t>
            </m:r>
          </m:sub>
        </m:sSub>
      </m:oMath>
      <w:r>
        <w:rPr>
          <w:i/>
          <w:color w:val="000000" w:themeColor="text1"/>
          <w:sz w:val="27"/>
          <w:szCs w:val="27"/>
        </w:rPr>
        <w:t xml:space="preserve">: Hệ số khuếch tán theo phương z (m), là hàm số của khoảng cách x theo phương gió thổi và độ ổn định của khí quyển, </w:t>
      </w:r>
      <m:oMath>
        <m:sSub>
          <m:sSubPr>
            <m:ctrlPr>
              <w:rPr>
                <w:rFonts w:ascii="Cambria Math" w:eastAsia="Arial" w:hAnsi="Cambria Math"/>
                <w:i/>
                <w:color w:val="000000" w:themeColor="text1"/>
                <w:sz w:val="27"/>
                <w:szCs w:val="27"/>
                <w:lang w:val="vi-VN"/>
              </w:rPr>
            </m:ctrlPr>
          </m:sSubPr>
          <m:e>
            <m:r>
              <w:rPr>
                <w:rFonts w:ascii="Cambria Math" w:hAnsi="Cambria Math"/>
                <w:color w:val="000000" w:themeColor="text1"/>
                <w:sz w:val="27"/>
                <w:szCs w:val="27"/>
              </w:rPr>
              <m:t>σ</m:t>
            </m:r>
          </m:e>
          <m:sub>
            <m:r>
              <w:rPr>
                <w:rFonts w:ascii="Cambria Math" w:hAnsi="Cambria Math"/>
                <w:color w:val="000000" w:themeColor="text1"/>
                <w:sz w:val="27"/>
                <w:szCs w:val="27"/>
              </w:rPr>
              <m:t>z</m:t>
            </m:r>
          </m:sub>
        </m:sSub>
      </m:oMath>
      <w:r>
        <w:rPr>
          <w:i/>
          <w:color w:val="000000" w:themeColor="text1"/>
          <w:sz w:val="27"/>
          <w:szCs w:val="27"/>
        </w:rPr>
        <w:t xml:space="preserve"> = 0,53 </w:t>
      </w:r>
      <m:oMath>
        <m:r>
          <w:rPr>
            <w:rFonts w:ascii="Cambria Math" w:hAnsi="Cambria Math"/>
            <w:color w:val="000000" w:themeColor="text1"/>
            <w:sz w:val="27"/>
            <w:szCs w:val="27"/>
          </w:rPr>
          <m:t>×</m:t>
        </m:r>
      </m:oMath>
      <w:r>
        <w:rPr>
          <w:i/>
          <w:color w:val="000000" w:themeColor="text1"/>
          <w:sz w:val="27"/>
          <w:szCs w:val="27"/>
        </w:rPr>
        <w:t xml:space="preserve"> </w:t>
      </w:r>
      <m:oMath>
        <m:sSup>
          <m:sSupPr>
            <m:ctrlPr>
              <w:rPr>
                <w:rFonts w:ascii="Cambria Math" w:eastAsia="Arial" w:hAnsi="Cambria Math"/>
                <w:i/>
                <w:color w:val="000000" w:themeColor="text1"/>
                <w:sz w:val="27"/>
                <w:szCs w:val="27"/>
                <w:lang w:val="vi-VN"/>
              </w:rPr>
            </m:ctrlPr>
          </m:sSupPr>
          <m:e>
            <m:r>
              <w:rPr>
                <w:rFonts w:ascii="Cambria Math" w:hAnsi="Cambria Math"/>
                <w:color w:val="000000" w:themeColor="text1"/>
                <w:sz w:val="27"/>
                <w:szCs w:val="27"/>
              </w:rPr>
              <m:t>x</m:t>
            </m:r>
          </m:e>
          <m:sup>
            <m:r>
              <w:rPr>
                <w:rFonts w:ascii="Cambria Math" w:hAnsi="Cambria Math"/>
                <w:color w:val="000000" w:themeColor="text1"/>
                <w:sz w:val="27"/>
                <w:szCs w:val="27"/>
              </w:rPr>
              <m:t>0,73</m:t>
            </m:r>
          </m:sup>
        </m:sSup>
      </m:oMath>
      <w:r>
        <w:rPr>
          <w:i/>
          <w:color w:val="000000" w:themeColor="text1"/>
          <w:sz w:val="27"/>
          <w:szCs w:val="27"/>
        </w:rPr>
        <w:t>, với cấp độ ổn định khí quyển loại B (là cấp độ ổn định khí quyển đặc trưng của khu vực).</w:t>
      </w:r>
    </w:p>
    <w:p w14:paraId="5935415F" w14:textId="77777777" w:rsidR="00A319F5" w:rsidRDefault="00A319F5" w:rsidP="009E01A1">
      <w:pPr>
        <w:widowControl w:val="0"/>
        <w:adjustRightInd w:val="0"/>
        <w:snapToGrid w:val="0"/>
        <w:spacing w:line="288" w:lineRule="auto"/>
        <w:ind w:firstLine="562"/>
        <w:jc w:val="both"/>
        <w:rPr>
          <w:i/>
          <w:color w:val="000000" w:themeColor="text1"/>
          <w:sz w:val="27"/>
          <w:szCs w:val="27"/>
        </w:rPr>
      </w:pPr>
      <w:r>
        <w:rPr>
          <w:i/>
          <w:color w:val="000000" w:themeColor="text1"/>
          <w:sz w:val="27"/>
          <w:szCs w:val="27"/>
        </w:rPr>
        <w:t>+u: Tốc độ gió trung bình so với nguồn thải tính theo chiều gió thổi, tốc độ gió trung bình là 2,4 m/s.</w:t>
      </w:r>
    </w:p>
    <w:p w14:paraId="6B19C5DB" w14:textId="77777777" w:rsidR="00A319F5" w:rsidRDefault="00A319F5" w:rsidP="009E01A1">
      <w:pPr>
        <w:widowControl w:val="0"/>
        <w:adjustRightInd w:val="0"/>
        <w:snapToGrid w:val="0"/>
        <w:spacing w:line="288" w:lineRule="auto"/>
        <w:ind w:firstLine="562"/>
        <w:jc w:val="both"/>
        <w:rPr>
          <w:i/>
          <w:color w:val="000000" w:themeColor="text1"/>
          <w:sz w:val="27"/>
          <w:szCs w:val="27"/>
        </w:rPr>
      </w:pPr>
      <w:r>
        <w:rPr>
          <w:i/>
          <w:color w:val="000000" w:themeColor="text1"/>
          <w:sz w:val="27"/>
          <w:szCs w:val="27"/>
        </w:rPr>
        <w:t>+h: Độ cao của mặt đường so với mặt đất xung quanh (lấy mặt đường bằng mặt đất, h = 0m).</w:t>
      </w:r>
    </w:p>
    <w:p w14:paraId="56C8556C" w14:textId="77777777" w:rsidR="00A319F5" w:rsidRDefault="00A319F5" w:rsidP="009E01A1">
      <w:pPr>
        <w:widowControl w:val="0"/>
        <w:adjustRightInd w:val="0"/>
        <w:snapToGrid w:val="0"/>
        <w:spacing w:line="288" w:lineRule="auto"/>
        <w:ind w:firstLine="562"/>
        <w:jc w:val="both"/>
        <w:rPr>
          <w:i/>
          <w:color w:val="000000" w:themeColor="text1"/>
          <w:sz w:val="27"/>
          <w:szCs w:val="27"/>
        </w:rPr>
      </w:pPr>
      <w:r>
        <w:rPr>
          <w:i/>
          <w:color w:val="000000" w:themeColor="text1"/>
          <w:sz w:val="27"/>
          <w:szCs w:val="27"/>
        </w:rPr>
        <w:t>+x: Khoảng cách của điểm tính so với nguồn thải tính theo chiều gió thổi.</w:t>
      </w:r>
    </w:p>
    <w:p w14:paraId="5E81FB9B" w14:textId="77777777" w:rsidR="00A319F5" w:rsidRDefault="00A319F5" w:rsidP="009E01A1">
      <w:pPr>
        <w:widowControl w:val="0"/>
        <w:adjustRightInd w:val="0"/>
        <w:snapToGrid w:val="0"/>
        <w:spacing w:line="288" w:lineRule="auto"/>
        <w:ind w:firstLine="562"/>
        <w:jc w:val="both"/>
        <w:rPr>
          <w:iCs/>
          <w:color w:val="000000" w:themeColor="text1"/>
          <w:sz w:val="27"/>
          <w:szCs w:val="27"/>
        </w:rPr>
      </w:pPr>
      <w:r>
        <w:rPr>
          <w:iCs/>
          <w:color w:val="000000" w:themeColor="text1"/>
          <w:sz w:val="27"/>
          <w:szCs w:val="27"/>
        </w:rPr>
        <w:t>Thay các giá trị vào công thức (1), nồng độ các chất ô nhiễm ở các khoảng cách khác nhau so với nguồn thải được thể hiện như sau:</w:t>
      </w:r>
    </w:p>
    <w:p w14:paraId="3B9E4E50" w14:textId="2EBDBAC1" w:rsidR="00A319F5" w:rsidRPr="00462E51" w:rsidRDefault="00A319F5" w:rsidP="00462E51">
      <w:pPr>
        <w:pStyle w:val="Heading4"/>
        <w:spacing w:before="0" w:after="0" w:line="312" w:lineRule="auto"/>
        <w:rPr>
          <w:rFonts w:ascii="Times New Roman" w:hAnsi="Times New Roman"/>
          <w:b/>
          <w:spacing w:val="-6"/>
          <w:lang w:val="es-ES"/>
        </w:rPr>
      </w:pPr>
      <w:bookmarkStart w:id="1665" w:name="_Hlk164157273"/>
      <w:bookmarkStart w:id="1666" w:name="_Toc171668974"/>
      <w:r w:rsidRPr="00462E51">
        <w:rPr>
          <w:rFonts w:ascii="Times New Roman" w:hAnsi="Times New Roman"/>
          <w:b/>
          <w:spacing w:val="-6"/>
          <w:lang w:val="es-ES"/>
        </w:rPr>
        <w:t xml:space="preserve">Bảng </w:t>
      </w:r>
      <w:r w:rsidR="00CC769C" w:rsidRPr="00462E51">
        <w:rPr>
          <w:rFonts w:ascii="Times New Roman" w:hAnsi="Times New Roman"/>
          <w:b/>
          <w:spacing w:val="-6"/>
          <w:lang w:val="es-ES"/>
        </w:rPr>
        <w:t>3.10</w:t>
      </w:r>
      <w:r w:rsidRPr="00462E51">
        <w:rPr>
          <w:rFonts w:ascii="Times New Roman" w:hAnsi="Times New Roman"/>
          <w:b/>
          <w:spacing w:val="-6"/>
          <w:lang w:val="es-ES"/>
        </w:rPr>
        <w:t>. Nồng độ khí thải tại các khoảng cách khác nhau</w:t>
      </w:r>
      <w:bookmarkEnd w:id="1666"/>
    </w:p>
    <w:tbl>
      <w:tblPr>
        <w:tblStyle w:val="TableGrid"/>
        <w:tblW w:w="0" w:type="auto"/>
        <w:tblLook w:val="04A0" w:firstRow="1" w:lastRow="0" w:firstColumn="1" w:lastColumn="0" w:noHBand="0" w:noVBand="1"/>
      </w:tblPr>
      <w:tblGrid>
        <w:gridCol w:w="693"/>
        <w:gridCol w:w="2319"/>
        <w:gridCol w:w="839"/>
        <w:gridCol w:w="1211"/>
        <w:gridCol w:w="1286"/>
        <w:gridCol w:w="1286"/>
        <w:gridCol w:w="1286"/>
      </w:tblGrid>
      <w:tr w:rsidR="00A319F5" w14:paraId="35890F3F" w14:textId="77777777" w:rsidTr="009E01A1">
        <w:tc>
          <w:tcPr>
            <w:tcW w:w="704" w:type="dxa"/>
            <w:vMerge w:val="restart"/>
            <w:tcBorders>
              <w:top w:val="single" w:sz="4" w:space="0" w:color="auto"/>
              <w:left w:val="single" w:sz="4" w:space="0" w:color="auto"/>
              <w:bottom w:val="single" w:sz="4" w:space="0" w:color="auto"/>
              <w:right w:val="single" w:sz="4" w:space="0" w:color="auto"/>
            </w:tcBorders>
            <w:vAlign w:val="center"/>
            <w:hideMark/>
          </w:tcPr>
          <w:bookmarkEnd w:id="1665"/>
          <w:p w14:paraId="432F2735" w14:textId="77777777" w:rsidR="00A319F5" w:rsidRDefault="00A319F5" w:rsidP="009E01A1">
            <w:pPr>
              <w:widowControl w:val="0"/>
              <w:adjustRightInd w:val="0"/>
              <w:snapToGrid w:val="0"/>
              <w:spacing w:before="40" w:after="40"/>
              <w:jc w:val="center"/>
              <w:rPr>
                <w:b/>
                <w:bCs/>
                <w:iCs/>
                <w:color w:val="000000" w:themeColor="text1"/>
                <w:sz w:val="26"/>
                <w:szCs w:val="26"/>
              </w:rPr>
            </w:pPr>
            <w:r>
              <w:rPr>
                <w:b/>
                <w:bCs/>
                <w:iCs/>
                <w:color w:val="000000" w:themeColor="text1"/>
                <w:sz w:val="26"/>
                <w:szCs w:val="26"/>
              </w:rPr>
              <w:t>TT</w:t>
            </w:r>
          </w:p>
        </w:tc>
        <w:tc>
          <w:tcPr>
            <w:tcW w:w="2410" w:type="dxa"/>
            <w:vMerge w:val="restart"/>
            <w:tcBorders>
              <w:top w:val="single" w:sz="4" w:space="0" w:color="auto"/>
              <w:left w:val="single" w:sz="4" w:space="0" w:color="auto"/>
              <w:bottom w:val="single" w:sz="4" w:space="0" w:color="auto"/>
              <w:right w:val="single" w:sz="4" w:space="0" w:color="auto"/>
            </w:tcBorders>
            <w:vAlign w:val="center"/>
            <w:hideMark/>
          </w:tcPr>
          <w:p w14:paraId="02FFF56C" w14:textId="77777777" w:rsidR="00A319F5" w:rsidRDefault="00A319F5" w:rsidP="009E01A1">
            <w:pPr>
              <w:widowControl w:val="0"/>
              <w:adjustRightInd w:val="0"/>
              <w:snapToGrid w:val="0"/>
              <w:spacing w:before="40" w:after="40"/>
              <w:jc w:val="center"/>
              <w:rPr>
                <w:b/>
                <w:bCs/>
                <w:iCs/>
                <w:color w:val="000000" w:themeColor="text1"/>
                <w:sz w:val="26"/>
                <w:szCs w:val="26"/>
              </w:rPr>
            </w:pPr>
            <w:r>
              <w:rPr>
                <w:b/>
                <w:bCs/>
                <w:iCs/>
                <w:color w:val="000000" w:themeColor="text1"/>
                <w:sz w:val="26"/>
                <w:szCs w:val="26"/>
              </w:rPr>
              <w:t>Khoảng cách x (m)</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14:paraId="3076E98E" w14:textId="77777777" w:rsidR="00A319F5" w:rsidRDefault="00F233D6" w:rsidP="009E01A1">
            <w:pPr>
              <w:widowControl w:val="0"/>
              <w:adjustRightInd w:val="0"/>
              <w:snapToGrid w:val="0"/>
              <w:spacing w:before="40" w:after="40"/>
              <w:jc w:val="center"/>
              <w:rPr>
                <w:b/>
                <w:bCs/>
                <w:iCs/>
                <w:color w:val="000000" w:themeColor="text1"/>
                <w:sz w:val="26"/>
                <w:szCs w:val="26"/>
              </w:rPr>
            </w:pPr>
            <m:oMathPara>
              <m:oMath>
                <m:sSub>
                  <m:sSubPr>
                    <m:ctrlPr>
                      <w:rPr>
                        <w:rFonts w:ascii="Cambria Math" w:eastAsia="Arial" w:hAnsi="Cambria Math"/>
                        <w:b/>
                        <w:bCs/>
                        <w:iCs/>
                        <w:color w:val="000000" w:themeColor="text1"/>
                        <w:sz w:val="26"/>
                        <w:szCs w:val="26"/>
                        <w:lang w:val="vi-VN"/>
                      </w:rPr>
                    </m:ctrlPr>
                  </m:sSubPr>
                  <m:e>
                    <m:r>
                      <m:rPr>
                        <m:sty m:val="b"/>
                      </m:rPr>
                      <w:rPr>
                        <w:rFonts w:ascii="Cambria Math" w:hAnsi="Cambria Math"/>
                        <w:color w:val="000000" w:themeColor="text1"/>
                        <w:sz w:val="26"/>
                        <w:szCs w:val="26"/>
                      </w:rPr>
                      <m:t>σ</m:t>
                    </m:r>
                  </m:e>
                  <m:sub>
                    <m:r>
                      <m:rPr>
                        <m:sty m:val="b"/>
                      </m:rPr>
                      <w:rPr>
                        <w:rFonts w:ascii="Cambria Math" w:hAnsi="Cambria Math"/>
                        <w:color w:val="000000" w:themeColor="text1"/>
                        <w:sz w:val="26"/>
                        <w:szCs w:val="26"/>
                      </w:rPr>
                      <m:t>z</m:t>
                    </m:r>
                  </m:sub>
                </m:sSub>
              </m:oMath>
            </m:oMathPara>
          </w:p>
        </w:tc>
        <w:tc>
          <w:tcPr>
            <w:tcW w:w="5098" w:type="dxa"/>
            <w:gridSpan w:val="4"/>
            <w:tcBorders>
              <w:top w:val="single" w:sz="4" w:space="0" w:color="auto"/>
              <w:left w:val="single" w:sz="4" w:space="0" w:color="auto"/>
              <w:bottom w:val="single" w:sz="4" w:space="0" w:color="auto"/>
              <w:right w:val="single" w:sz="4" w:space="0" w:color="auto"/>
            </w:tcBorders>
            <w:vAlign w:val="center"/>
            <w:hideMark/>
          </w:tcPr>
          <w:p w14:paraId="5CEAC4B4" w14:textId="77777777" w:rsidR="00A319F5" w:rsidRDefault="00A319F5" w:rsidP="009E01A1">
            <w:pPr>
              <w:widowControl w:val="0"/>
              <w:adjustRightInd w:val="0"/>
              <w:snapToGrid w:val="0"/>
              <w:spacing w:before="40" w:after="40"/>
              <w:jc w:val="center"/>
              <w:rPr>
                <w:b/>
                <w:bCs/>
                <w:iCs/>
                <w:color w:val="000000" w:themeColor="text1"/>
                <w:sz w:val="26"/>
                <w:szCs w:val="26"/>
              </w:rPr>
            </w:pPr>
            <w:r>
              <w:rPr>
                <w:b/>
                <w:bCs/>
                <w:iCs/>
                <w:color w:val="000000" w:themeColor="text1"/>
                <w:sz w:val="26"/>
                <w:szCs w:val="26"/>
              </w:rPr>
              <w:t>Nồng độ (mg/m</w:t>
            </w:r>
            <w:r>
              <w:rPr>
                <w:b/>
                <w:bCs/>
                <w:iCs/>
                <w:color w:val="000000" w:themeColor="text1"/>
                <w:sz w:val="26"/>
                <w:szCs w:val="26"/>
                <w:vertAlign w:val="superscript"/>
              </w:rPr>
              <w:t>3</w:t>
            </w:r>
            <w:r>
              <w:rPr>
                <w:b/>
                <w:bCs/>
                <w:iCs/>
                <w:color w:val="000000" w:themeColor="text1"/>
                <w:sz w:val="26"/>
                <w:szCs w:val="26"/>
              </w:rPr>
              <w:t>)</w:t>
            </w:r>
          </w:p>
        </w:tc>
      </w:tr>
      <w:tr w:rsidR="00A319F5" w14:paraId="0EA924FA" w14:textId="77777777" w:rsidTr="009E01A1">
        <w:tc>
          <w:tcPr>
            <w:tcW w:w="0" w:type="auto"/>
            <w:vMerge/>
            <w:tcBorders>
              <w:top w:val="single" w:sz="4" w:space="0" w:color="auto"/>
              <w:left w:val="single" w:sz="4" w:space="0" w:color="auto"/>
              <w:bottom w:val="single" w:sz="4" w:space="0" w:color="auto"/>
              <w:right w:val="single" w:sz="4" w:space="0" w:color="auto"/>
            </w:tcBorders>
            <w:vAlign w:val="center"/>
            <w:hideMark/>
          </w:tcPr>
          <w:p w14:paraId="661AC644" w14:textId="77777777" w:rsidR="00A319F5" w:rsidRDefault="00A319F5" w:rsidP="009E01A1">
            <w:pPr>
              <w:spacing w:before="40" w:after="40"/>
              <w:rPr>
                <w:rFonts w:eastAsia="Arial"/>
                <w:b/>
                <w:bCs/>
                <w:iCs/>
                <w:color w:val="000000" w:themeColor="text1"/>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C350B80" w14:textId="77777777" w:rsidR="00A319F5" w:rsidRDefault="00A319F5" w:rsidP="009E01A1">
            <w:pPr>
              <w:spacing w:before="40" w:after="40"/>
              <w:rPr>
                <w:rFonts w:eastAsia="Arial"/>
                <w:b/>
                <w:bCs/>
                <w:iCs/>
                <w:color w:val="000000" w:themeColor="text1"/>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A06FD74" w14:textId="77777777" w:rsidR="00A319F5" w:rsidRDefault="00A319F5" w:rsidP="009E01A1">
            <w:pPr>
              <w:spacing w:before="40" w:after="40"/>
              <w:rPr>
                <w:rFonts w:eastAsia="Arial"/>
                <w:b/>
                <w:bCs/>
                <w:iCs/>
                <w:color w:val="000000" w:themeColor="text1"/>
                <w:sz w:val="26"/>
                <w:szCs w:val="26"/>
                <w:lang w:val="vi-VN"/>
              </w:rPr>
            </w:pPr>
          </w:p>
        </w:tc>
        <w:tc>
          <w:tcPr>
            <w:tcW w:w="1213" w:type="dxa"/>
            <w:tcBorders>
              <w:top w:val="single" w:sz="4" w:space="0" w:color="auto"/>
              <w:left w:val="single" w:sz="4" w:space="0" w:color="auto"/>
              <w:bottom w:val="single" w:sz="4" w:space="0" w:color="auto"/>
              <w:right w:val="single" w:sz="4" w:space="0" w:color="auto"/>
            </w:tcBorders>
            <w:vAlign w:val="center"/>
            <w:hideMark/>
          </w:tcPr>
          <w:p w14:paraId="4935F759" w14:textId="77777777" w:rsidR="00A319F5" w:rsidRDefault="00A319F5" w:rsidP="009E01A1">
            <w:pPr>
              <w:widowControl w:val="0"/>
              <w:adjustRightInd w:val="0"/>
              <w:snapToGrid w:val="0"/>
              <w:spacing w:before="40" w:after="40"/>
              <w:jc w:val="center"/>
              <w:rPr>
                <w:b/>
                <w:bCs/>
                <w:iCs/>
                <w:color w:val="000000" w:themeColor="text1"/>
                <w:sz w:val="26"/>
                <w:szCs w:val="26"/>
                <w:vertAlign w:val="subscript"/>
              </w:rPr>
            </w:pPr>
            <w:r>
              <w:rPr>
                <w:b/>
                <w:bCs/>
                <w:iCs/>
                <w:color w:val="000000" w:themeColor="text1"/>
                <w:sz w:val="26"/>
                <w:szCs w:val="26"/>
              </w:rPr>
              <w:t>CC</w:t>
            </w:r>
            <w:r>
              <w:rPr>
                <w:b/>
                <w:bCs/>
                <w:iCs/>
                <w:color w:val="000000" w:themeColor="text1"/>
                <w:sz w:val="26"/>
                <w:szCs w:val="26"/>
                <w:vertAlign w:val="subscript"/>
              </w:rPr>
              <w:t>O</w:t>
            </w:r>
          </w:p>
        </w:tc>
        <w:tc>
          <w:tcPr>
            <w:tcW w:w="1295" w:type="dxa"/>
            <w:tcBorders>
              <w:top w:val="single" w:sz="4" w:space="0" w:color="auto"/>
              <w:left w:val="single" w:sz="4" w:space="0" w:color="auto"/>
              <w:bottom w:val="single" w:sz="4" w:space="0" w:color="auto"/>
              <w:right w:val="single" w:sz="4" w:space="0" w:color="auto"/>
            </w:tcBorders>
            <w:vAlign w:val="center"/>
            <w:hideMark/>
          </w:tcPr>
          <w:p w14:paraId="365EF19E" w14:textId="77777777" w:rsidR="00A319F5" w:rsidRDefault="00A319F5" w:rsidP="009E01A1">
            <w:pPr>
              <w:widowControl w:val="0"/>
              <w:adjustRightInd w:val="0"/>
              <w:snapToGrid w:val="0"/>
              <w:spacing w:before="40" w:after="40"/>
              <w:jc w:val="center"/>
              <w:rPr>
                <w:b/>
                <w:bCs/>
                <w:iCs/>
                <w:color w:val="000000" w:themeColor="text1"/>
                <w:sz w:val="26"/>
                <w:szCs w:val="26"/>
              </w:rPr>
            </w:pPr>
            <w:r>
              <w:rPr>
                <w:b/>
                <w:bCs/>
                <w:iCs/>
                <w:color w:val="000000" w:themeColor="text1"/>
                <w:sz w:val="26"/>
                <w:szCs w:val="26"/>
              </w:rPr>
              <w:t>C</w:t>
            </w:r>
            <w:r>
              <w:rPr>
                <w:b/>
                <w:bCs/>
                <w:iCs/>
                <w:color w:val="000000" w:themeColor="text1"/>
                <w:sz w:val="26"/>
                <w:szCs w:val="26"/>
                <w:vertAlign w:val="subscript"/>
              </w:rPr>
              <w:t>NOx</w:t>
            </w:r>
          </w:p>
        </w:tc>
        <w:tc>
          <w:tcPr>
            <w:tcW w:w="1295" w:type="dxa"/>
            <w:tcBorders>
              <w:top w:val="single" w:sz="4" w:space="0" w:color="auto"/>
              <w:left w:val="single" w:sz="4" w:space="0" w:color="auto"/>
              <w:bottom w:val="single" w:sz="4" w:space="0" w:color="auto"/>
              <w:right w:val="single" w:sz="4" w:space="0" w:color="auto"/>
            </w:tcBorders>
            <w:vAlign w:val="center"/>
            <w:hideMark/>
          </w:tcPr>
          <w:p w14:paraId="7367FD88" w14:textId="77777777" w:rsidR="00A319F5" w:rsidRDefault="00A319F5" w:rsidP="009E01A1">
            <w:pPr>
              <w:widowControl w:val="0"/>
              <w:adjustRightInd w:val="0"/>
              <w:snapToGrid w:val="0"/>
              <w:spacing w:before="40" w:after="40"/>
              <w:jc w:val="center"/>
              <w:rPr>
                <w:b/>
                <w:bCs/>
                <w:iCs/>
                <w:color w:val="000000" w:themeColor="text1"/>
                <w:sz w:val="26"/>
                <w:szCs w:val="26"/>
                <w:vertAlign w:val="subscript"/>
              </w:rPr>
            </w:pPr>
            <w:r>
              <w:rPr>
                <w:b/>
                <w:bCs/>
                <w:iCs/>
                <w:color w:val="000000" w:themeColor="text1"/>
                <w:sz w:val="26"/>
                <w:szCs w:val="26"/>
              </w:rPr>
              <w:t>C</w:t>
            </w:r>
            <w:r>
              <w:rPr>
                <w:b/>
                <w:bCs/>
                <w:iCs/>
                <w:color w:val="000000" w:themeColor="text1"/>
                <w:sz w:val="26"/>
                <w:szCs w:val="26"/>
                <w:vertAlign w:val="subscript"/>
              </w:rPr>
              <w:t>HC+NOx</w:t>
            </w:r>
          </w:p>
        </w:tc>
        <w:tc>
          <w:tcPr>
            <w:tcW w:w="1295" w:type="dxa"/>
            <w:tcBorders>
              <w:top w:val="single" w:sz="4" w:space="0" w:color="auto"/>
              <w:left w:val="single" w:sz="4" w:space="0" w:color="auto"/>
              <w:bottom w:val="single" w:sz="4" w:space="0" w:color="auto"/>
              <w:right w:val="single" w:sz="4" w:space="0" w:color="auto"/>
            </w:tcBorders>
            <w:vAlign w:val="center"/>
            <w:hideMark/>
          </w:tcPr>
          <w:p w14:paraId="77764104" w14:textId="77777777" w:rsidR="00A319F5" w:rsidRDefault="00A319F5" w:rsidP="009E01A1">
            <w:pPr>
              <w:widowControl w:val="0"/>
              <w:adjustRightInd w:val="0"/>
              <w:snapToGrid w:val="0"/>
              <w:spacing w:before="40" w:after="40"/>
              <w:jc w:val="center"/>
              <w:rPr>
                <w:b/>
                <w:bCs/>
                <w:iCs/>
                <w:color w:val="000000" w:themeColor="text1"/>
                <w:sz w:val="26"/>
                <w:szCs w:val="26"/>
                <w:vertAlign w:val="subscript"/>
              </w:rPr>
            </w:pPr>
            <w:r>
              <w:rPr>
                <w:b/>
                <w:bCs/>
                <w:iCs/>
                <w:color w:val="000000" w:themeColor="text1"/>
                <w:sz w:val="26"/>
                <w:szCs w:val="26"/>
              </w:rPr>
              <w:t>C</w:t>
            </w:r>
            <w:r>
              <w:rPr>
                <w:b/>
                <w:bCs/>
                <w:iCs/>
                <w:color w:val="000000" w:themeColor="text1"/>
                <w:sz w:val="26"/>
                <w:szCs w:val="26"/>
                <w:vertAlign w:val="subscript"/>
              </w:rPr>
              <w:t>bụi (PM)</w:t>
            </w:r>
          </w:p>
        </w:tc>
      </w:tr>
      <w:tr w:rsidR="00A319F5" w14:paraId="08AE229C" w14:textId="77777777" w:rsidTr="009E01A1">
        <w:tc>
          <w:tcPr>
            <w:tcW w:w="704" w:type="dxa"/>
            <w:tcBorders>
              <w:top w:val="single" w:sz="4" w:space="0" w:color="auto"/>
              <w:left w:val="single" w:sz="4" w:space="0" w:color="auto"/>
              <w:bottom w:val="single" w:sz="4" w:space="0" w:color="auto"/>
              <w:right w:val="single" w:sz="4" w:space="0" w:color="auto"/>
            </w:tcBorders>
            <w:vAlign w:val="center"/>
            <w:hideMark/>
          </w:tcPr>
          <w:p w14:paraId="09FC3B4D" w14:textId="77777777" w:rsidR="00A319F5" w:rsidRDefault="00A319F5" w:rsidP="009E01A1">
            <w:pPr>
              <w:widowControl w:val="0"/>
              <w:adjustRightInd w:val="0"/>
              <w:snapToGrid w:val="0"/>
              <w:spacing w:before="40" w:after="40"/>
              <w:jc w:val="center"/>
              <w:rPr>
                <w:iCs/>
                <w:color w:val="000000" w:themeColor="text1"/>
                <w:sz w:val="26"/>
                <w:szCs w:val="26"/>
              </w:rPr>
            </w:pPr>
            <w:r>
              <w:rPr>
                <w:iCs/>
                <w:color w:val="000000" w:themeColor="text1"/>
                <w:sz w:val="26"/>
                <w:szCs w:val="26"/>
              </w:rPr>
              <w:t>1</w:t>
            </w:r>
          </w:p>
        </w:tc>
        <w:tc>
          <w:tcPr>
            <w:tcW w:w="2410" w:type="dxa"/>
            <w:tcBorders>
              <w:top w:val="single" w:sz="4" w:space="0" w:color="auto"/>
              <w:left w:val="single" w:sz="4" w:space="0" w:color="auto"/>
              <w:bottom w:val="single" w:sz="4" w:space="0" w:color="auto"/>
              <w:right w:val="single" w:sz="4" w:space="0" w:color="auto"/>
            </w:tcBorders>
            <w:vAlign w:val="center"/>
            <w:hideMark/>
          </w:tcPr>
          <w:p w14:paraId="2C7BC075" w14:textId="77777777" w:rsidR="00A319F5" w:rsidRDefault="00A319F5" w:rsidP="009E01A1">
            <w:pPr>
              <w:widowControl w:val="0"/>
              <w:adjustRightInd w:val="0"/>
              <w:snapToGrid w:val="0"/>
              <w:spacing w:before="40" w:after="40"/>
              <w:jc w:val="center"/>
              <w:rPr>
                <w:iCs/>
                <w:color w:val="000000" w:themeColor="text1"/>
                <w:sz w:val="26"/>
                <w:szCs w:val="26"/>
                <w:lang w:val="vi-VN"/>
              </w:rPr>
            </w:pPr>
            <w:r>
              <w:rPr>
                <w:iCs/>
                <w:color w:val="000000" w:themeColor="text1"/>
                <w:sz w:val="26"/>
                <w:szCs w:val="26"/>
              </w:rPr>
              <w:t>5</w:t>
            </w:r>
          </w:p>
        </w:tc>
        <w:tc>
          <w:tcPr>
            <w:tcW w:w="850" w:type="dxa"/>
            <w:tcBorders>
              <w:top w:val="single" w:sz="4" w:space="0" w:color="auto"/>
              <w:left w:val="single" w:sz="4" w:space="0" w:color="auto"/>
              <w:bottom w:val="single" w:sz="4" w:space="0" w:color="auto"/>
              <w:right w:val="single" w:sz="4" w:space="0" w:color="auto"/>
            </w:tcBorders>
            <w:vAlign w:val="center"/>
            <w:hideMark/>
          </w:tcPr>
          <w:p w14:paraId="229306EC" w14:textId="77777777" w:rsidR="00A319F5" w:rsidRDefault="00A319F5" w:rsidP="009E01A1">
            <w:pPr>
              <w:widowControl w:val="0"/>
              <w:adjustRightInd w:val="0"/>
              <w:snapToGrid w:val="0"/>
              <w:spacing w:before="40" w:after="40"/>
              <w:jc w:val="center"/>
              <w:rPr>
                <w:iCs/>
                <w:color w:val="000000" w:themeColor="text1"/>
                <w:sz w:val="26"/>
                <w:szCs w:val="26"/>
              </w:rPr>
            </w:pPr>
            <w:r>
              <w:rPr>
                <w:iCs/>
                <w:color w:val="000000" w:themeColor="text1"/>
                <w:sz w:val="26"/>
                <w:szCs w:val="26"/>
              </w:rPr>
              <w:t>1,72</w:t>
            </w:r>
          </w:p>
        </w:tc>
        <w:tc>
          <w:tcPr>
            <w:tcW w:w="1213" w:type="dxa"/>
            <w:tcBorders>
              <w:top w:val="single" w:sz="4" w:space="0" w:color="auto"/>
              <w:left w:val="single" w:sz="4" w:space="0" w:color="auto"/>
              <w:bottom w:val="single" w:sz="4" w:space="0" w:color="auto"/>
              <w:right w:val="single" w:sz="4" w:space="0" w:color="auto"/>
            </w:tcBorders>
            <w:vAlign w:val="center"/>
            <w:hideMark/>
          </w:tcPr>
          <w:p w14:paraId="7D7D4AF8" w14:textId="77777777" w:rsidR="00A319F5" w:rsidRDefault="00A319F5" w:rsidP="009E01A1">
            <w:pPr>
              <w:widowControl w:val="0"/>
              <w:adjustRightInd w:val="0"/>
              <w:snapToGrid w:val="0"/>
              <w:spacing w:before="40" w:after="40"/>
              <w:jc w:val="center"/>
              <w:rPr>
                <w:iCs/>
                <w:color w:val="000000" w:themeColor="text1"/>
                <w:sz w:val="26"/>
                <w:szCs w:val="26"/>
              </w:rPr>
            </w:pPr>
            <w:r>
              <w:rPr>
                <w:iCs/>
                <w:color w:val="000000" w:themeColor="text1"/>
                <w:sz w:val="26"/>
                <w:szCs w:val="26"/>
              </w:rPr>
              <w:t>0,000148</w:t>
            </w:r>
          </w:p>
        </w:tc>
        <w:tc>
          <w:tcPr>
            <w:tcW w:w="1295" w:type="dxa"/>
            <w:tcBorders>
              <w:top w:val="single" w:sz="4" w:space="0" w:color="auto"/>
              <w:left w:val="single" w:sz="4" w:space="0" w:color="auto"/>
              <w:bottom w:val="single" w:sz="4" w:space="0" w:color="auto"/>
              <w:right w:val="single" w:sz="4" w:space="0" w:color="auto"/>
            </w:tcBorders>
            <w:vAlign w:val="center"/>
            <w:hideMark/>
          </w:tcPr>
          <w:p w14:paraId="4AB217FC" w14:textId="77777777" w:rsidR="00A319F5" w:rsidRDefault="00A319F5" w:rsidP="009E01A1">
            <w:pPr>
              <w:widowControl w:val="0"/>
              <w:adjustRightInd w:val="0"/>
              <w:snapToGrid w:val="0"/>
              <w:spacing w:before="40" w:after="40"/>
              <w:jc w:val="center"/>
              <w:rPr>
                <w:iCs/>
                <w:color w:val="000000" w:themeColor="text1"/>
                <w:sz w:val="26"/>
                <w:szCs w:val="26"/>
              </w:rPr>
            </w:pPr>
            <w:r>
              <w:rPr>
                <w:iCs/>
                <w:color w:val="000000" w:themeColor="text1"/>
                <w:sz w:val="26"/>
                <w:szCs w:val="26"/>
              </w:rPr>
              <w:t>0,00008</w:t>
            </w:r>
          </w:p>
        </w:tc>
        <w:tc>
          <w:tcPr>
            <w:tcW w:w="1295" w:type="dxa"/>
            <w:tcBorders>
              <w:top w:val="single" w:sz="4" w:space="0" w:color="auto"/>
              <w:left w:val="single" w:sz="4" w:space="0" w:color="auto"/>
              <w:bottom w:val="single" w:sz="4" w:space="0" w:color="auto"/>
              <w:right w:val="single" w:sz="4" w:space="0" w:color="auto"/>
            </w:tcBorders>
            <w:vAlign w:val="center"/>
            <w:hideMark/>
          </w:tcPr>
          <w:p w14:paraId="2D4EFD2F" w14:textId="77777777" w:rsidR="00A319F5" w:rsidRDefault="00A319F5" w:rsidP="009E01A1">
            <w:pPr>
              <w:widowControl w:val="0"/>
              <w:adjustRightInd w:val="0"/>
              <w:snapToGrid w:val="0"/>
              <w:spacing w:before="40" w:after="40"/>
              <w:jc w:val="center"/>
              <w:rPr>
                <w:iCs/>
                <w:color w:val="000000" w:themeColor="text1"/>
                <w:sz w:val="26"/>
                <w:szCs w:val="26"/>
              </w:rPr>
            </w:pPr>
            <w:r>
              <w:rPr>
                <w:iCs/>
                <w:color w:val="000000" w:themeColor="text1"/>
                <w:sz w:val="26"/>
                <w:szCs w:val="26"/>
              </w:rPr>
              <w:t>0,000013</w:t>
            </w:r>
          </w:p>
        </w:tc>
        <w:tc>
          <w:tcPr>
            <w:tcW w:w="1295" w:type="dxa"/>
            <w:tcBorders>
              <w:top w:val="single" w:sz="4" w:space="0" w:color="auto"/>
              <w:left w:val="single" w:sz="4" w:space="0" w:color="auto"/>
              <w:bottom w:val="single" w:sz="4" w:space="0" w:color="auto"/>
              <w:right w:val="single" w:sz="4" w:space="0" w:color="auto"/>
            </w:tcBorders>
            <w:vAlign w:val="center"/>
            <w:hideMark/>
          </w:tcPr>
          <w:p w14:paraId="4A53B75C" w14:textId="77777777" w:rsidR="00A319F5" w:rsidRDefault="00A319F5" w:rsidP="009E01A1">
            <w:pPr>
              <w:widowControl w:val="0"/>
              <w:adjustRightInd w:val="0"/>
              <w:snapToGrid w:val="0"/>
              <w:spacing w:before="40" w:after="40"/>
              <w:jc w:val="center"/>
              <w:rPr>
                <w:iCs/>
                <w:color w:val="000000" w:themeColor="text1"/>
                <w:sz w:val="26"/>
                <w:szCs w:val="26"/>
              </w:rPr>
            </w:pPr>
            <w:r>
              <w:rPr>
                <w:iCs/>
                <w:color w:val="000000" w:themeColor="text1"/>
                <w:sz w:val="26"/>
                <w:szCs w:val="26"/>
              </w:rPr>
              <w:t>0,000012</w:t>
            </w:r>
          </w:p>
        </w:tc>
      </w:tr>
      <w:tr w:rsidR="00A319F5" w14:paraId="746B64FB" w14:textId="77777777" w:rsidTr="009E01A1">
        <w:tc>
          <w:tcPr>
            <w:tcW w:w="704" w:type="dxa"/>
            <w:tcBorders>
              <w:top w:val="single" w:sz="4" w:space="0" w:color="auto"/>
              <w:left w:val="single" w:sz="4" w:space="0" w:color="auto"/>
              <w:bottom w:val="single" w:sz="4" w:space="0" w:color="auto"/>
              <w:right w:val="single" w:sz="4" w:space="0" w:color="auto"/>
            </w:tcBorders>
            <w:vAlign w:val="center"/>
            <w:hideMark/>
          </w:tcPr>
          <w:p w14:paraId="1B727A83" w14:textId="77777777" w:rsidR="00A319F5" w:rsidRDefault="00A319F5" w:rsidP="009E01A1">
            <w:pPr>
              <w:widowControl w:val="0"/>
              <w:adjustRightInd w:val="0"/>
              <w:snapToGrid w:val="0"/>
              <w:spacing w:before="40" w:after="40"/>
              <w:jc w:val="center"/>
              <w:rPr>
                <w:iCs/>
                <w:color w:val="000000" w:themeColor="text1"/>
                <w:sz w:val="26"/>
                <w:szCs w:val="26"/>
              </w:rPr>
            </w:pPr>
            <w:r>
              <w:rPr>
                <w:iCs/>
                <w:color w:val="000000" w:themeColor="text1"/>
                <w:sz w:val="26"/>
                <w:szCs w:val="26"/>
              </w:rPr>
              <w:t>2</w:t>
            </w:r>
          </w:p>
        </w:tc>
        <w:tc>
          <w:tcPr>
            <w:tcW w:w="2410" w:type="dxa"/>
            <w:tcBorders>
              <w:top w:val="single" w:sz="4" w:space="0" w:color="auto"/>
              <w:left w:val="single" w:sz="4" w:space="0" w:color="auto"/>
              <w:bottom w:val="single" w:sz="4" w:space="0" w:color="auto"/>
              <w:right w:val="single" w:sz="4" w:space="0" w:color="auto"/>
            </w:tcBorders>
            <w:vAlign w:val="center"/>
            <w:hideMark/>
          </w:tcPr>
          <w:p w14:paraId="11D2C424" w14:textId="77777777" w:rsidR="00A319F5" w:rsidRDefault="00A319F5" w:rsidP="009E01A1">
            <w:pPr>
              <w:widowControl w:val="0"/>
              <w:adjustRightInd w:val="0"/>
              <w:snapToGrid w:val="0"/>
              <w:spacing w:before="40" w:after="40"/>
              <w:jc w:val="center"/>
              <w:rPr>
                <w:iCs/>
                <w:color w:val="000000" w:themeColor="text1"/>
                <w:sz w:val="26"/>
                <w:szCs w:val="26"/>
                <w:lang w:val="vi-VN"/>
              </w:rPr>
            </w:pPr>
            <w:r>
              <w:rPr>
                <w:iCs/>
                <w:color w:val="000000" w:themeColor="text1"/>
                <w:sz w:val="26"/>
                <w:szCs w:val="26"/>
              </w:rPr>
              <w:t>10</w:t>
            </w:r>
          </w:p>
        </w:tc>
        <w:tc>
          <w:tcPr>
            <w:tcW w:w="850" w:type="dxa"/>
            <w:tcBorders>
              <w:top w:val="single" w:sz="4" w:space="0" w:color="auto"/>
              <w:left w:val="single" w:sz="4" w:space="0" w:color="auto"/>
              <w:bottom w:val="single" w:sz="4" w:space="0" w:color="auto"/>
              <w:right w:val="single" w:sz="4" w:space="0" w:color="auto"/>
            </w:tcBorders>
            <w:vAlign w:val="center"/>
            <w:hideMark/>
          </w:tcPr>
          <w:p w14:paraId="5DBB56AB" w14:textId="77777777" w:rsidR="00A319F5" w:rsidRDefault="00A319F5" w:rsidP="009E01A1">
            <w:pPr>
              <w:widowControl w:val="0"/>
              <w:adjustRightInd w:val="0"/>
              <w:snapToGrid w:val="0"/>
              <w:spacing w:before="40" w:after="40"/>
              <w:jc w:val="center"/>
              <w:rPr>
                <w:iCs/>
                <w:color w:val="000000" w:themeColor="text1"/>
                <w:sz w:val="26"/>
                <w:szCs w:val="26"/>
              </w:rPr>
            </w:pPr>
            <w:r>
              <w:rPr>
                <w:iCs/>
                <w:color w:val="000000" w:themeColor="text1"/>
                <w:sz w:val="26"/>
                <w:szCs w:val="26"/>
              </w:rPr>
              <w:t>2,85</w:t>
            </w:r>
          </w:p>
        </w:tc>
        <w:tc>
          <w:tcPr>
            <w:tcW w:w="1213" w:type="dxa"/>
            <w:tcBorders>
              <w:top w:val="single" w:sz="4" w:space="0" w:color="auto"/>
              <w:left w:val="single" w:sz="4" w:space="0" w:color="auto"/>
              <w:bottom w:val="single" w:sz="4" w:space="0" w:color="auto"/>
              <w:right w:val="single" w:sz="4" w:space="0" w:color="auto"/>
            </w:tcBorders>
            <w:vAlign w:val="center"/>
            <w:hideMark/>
          </w:tcPr>
          <w:p w14:paraId="76F8C3CC" w14:textId="77777777" w:rsidR="00A319F5" w:rsidRDefault="00A319F5" w:rsidP="009E01A1">
            <w:pPr>
              <w:widowControl w:val="0"/>
              <w:adjustRightInd w:val="0"/>
              <w:snapToGrid w:val="0"/>
              <w:spacing w:before="40" w:after="40"/>
              <w:jc w:val="center"/>
              <w:rPr>
                <w:iCs/>
                <w:color w:val="000000" w:themeColor="text1"/>
                <w:sz w:val="26"/>
                <w:szCs w:val="26"/>
              </w:rPr>
            </w:pPr>
            <w:r>
              <w:rPr>
                <w:iCs/>
                <w:color w:val="000000" w:themeColor="text1"/>
                <w:sz w:val="26"/>
                <w:szCs w:val="26"/>
              </w:rPr>
              <w:t>0,000114</w:t>
            </w:r>
          </w:p>
        </w:tc>
        <w:tc>
          <w:tcPr>
            <w:tcW w:w="1295" w:type="dxa"/>
            <w:tcBorders>
              <w:top w:val="single" w:sz="4" w:space="0" w:color="auto"/>
              <w:left w:val="single" w:sz="4" w:space="0" w:color="auto"/>
              <w:bottom w:val="single" w:sz="4" w:space="0" w:color="auto"/>
              <w:right w:val="single" w:sz="4" w:space="0" w:color="auto"/>
            </w:tcBorders>
            <w:vAlign w:val="center"/>
            <w:hideMark/>
          </w:tcPr>
          <w:p w14:paraId="407C559B" w14:textId="77777777" w:rsidR="00A319F5" w:rsidRDefault="00A319F5" w:rsidP="009E01A1">
            <w:pPr>
              <w:widowControl w:val="0"/>
              <w:adjustRightInd w:val="0"/>
              <w:snapToGrid w:val="0"/>
              <w:spacing w:before="40" w:after="40"/>
              <w:jc w:val="center"/>
              <w:rPr>
                <w:iCs/>
                <w:color w:val="000000" w:themeColor="text1"/>
                <w:sz w:val="26"/>
                <w:szCs w:val="26"/>
              </w:rPr>
            </w:pPr>
            <w:r>
              <w:rPr>
                <w:iCs/>
                <w:color w:val="000000" w:themeColor="text1"/>
                <w:sz w:val="26"/>
                <w:szCs w:val="26"/>
              </w:rPr>
              <w:t>0,000061</w:t>
            </w:r>
          </w:p>
        </w:tc>
        <w:tc>
          <w:tcPr>
            <w:tcW w:w="1295" w:type="dxa"/>
            <w:tcBorders>
              <w:top w:val="single" w:sz="4" w:space="0" w:color="auto"/>
              <w:left w:val="single" w:sz="4" w:space="0" w:color="auto"/>
              <w:bottom w:val="single" w:sz="4" w:space="0" w:color="auto"/>
              <w:right w:val="single" w:sz="4" w:space="0" w:color="auto"/>
            </w:tcBorders>
            <w:vAlign w:val="center"/>
            <w:hideMark/>
          </w:tcPr>
          <w:p w14:paraId="7CECF5BE" w14:textId="77777777" w:rsidR="00A319F5" w:rsidRDefault="00A319F5" w:rsidP="009E01A1">
            <w:pPr>
              <w:widowControl w:val="0"/>
              <w:adjustRightInd w:val="0"/>
              <w:snapToGrid w:val="0"/>
              <w:spacing w:before="40" w:after="40"/>
              <w:jc w:val="center"/>
              <w:rPr>
                <w:iCs/>
                <w:color w:val="000000" w:themeColor="text1"/>
                <w:sz w:val="26"/>
                <w:szCs w:val="26"/>
              </w:rPr>
            </w:pPr>
            <w:r>
              <w:rPr>
                <w:iCs/>
                <w:color w:val="000000" w:themeColor="text1"/>
                <w:sz w:val="26"/>
                <w:szCs w:val="26"/>
              </w:rPr>
              <w:t>0,000010</w:t>
            </w:r>
          </w:p>
        </w:tc>
        <w:tc>
          <w:tcPr>
            <w:tcW w:w="1295" w:type="dxa"/>
            <w:tcBorders>
              <w:top w:val="single" w:sz="4" w:space="0" w:color="auto"/>
              <w:left w:val="single" w:sz="4" w:space="0" w:color="auto"/>
              <w:bottom w:val="single" w:sz="4" w:space="0" w:color="auto"/>
              <w:right w:val="single" w:sz="4" w:space="0" w:color="auto"/>
            </w:tcBorders>
            <w:vAlign w:val="center"/>
            <w:hideMark/>
          </w:tcPr>
          <w:p w14:paraId="299C8372" w14:textId="77777777" w:rsidR="00A319F5" w:rsidRDefault="00A319F5" w:rsidP="009E01A1">
            <w:pPr>
              <w:widowControl w:val="0"/>
              <w:adjustRightInd w:val="0"/>
              <w:snapToGrid w:val="0"/>
              <w:spacing w:before="40" w:after="40"/>
              <w:jc w:val="center"/>
              <w:rPr>
                <w:iCs/>
                <w:color w:val="000000" w:themeColor="text1"/>
                <w:sz w:val="26"/>
                <w:szCs w:val="26"/>
              </w:rPr>
            </w:pPr>
            <w:r>
              <w:rPr>
                <w:iCs/>
                <w:color w:val="000000" w:themeColor="text1"/>
                <w:sz w:val="26"/>
                <w:szCs w:val="26"/>
              </w:rPr>
              <w:t>0,000009</w:t>
            </w:r>
          </w:p>
        </w:tc>
      </w:tr>
      <w:tr w:rsidR="00A319F5" w14:paraId="1F94FD61" w14:textId="77777777" w:rsidTr="009E01A1">
        <w:tc>
          <w:tcPr>
            <w:tcW w:w="704" w:type="dxa"/>
            <w:tcBorders>
              <w:top w:val="single" w:sz="4" w:space="0" w:color="auto"/>
              <w:left w:val="single" w:sz="4" w:space="0" w:color="auto"/>
              <w:bottom w:val="single" w:sz="4" w:space="0" w:color="auto"/>
              <w:right w:val="single" w:sz="4" w:space="0" w:color="auto"/>
            </w:tcBorders>
            <w:vAlign w:val="center"/>
            <w:hideMark/>
          </w:tcPr>
          <w:p w14:paraId="570DF6B4" w14:textId="77777777" w:rsidR="00A319F5" w:rsidRDefault="00A319F5" w:rsidP="009E01A1">
            <w:pPr>
              <w:widowControl w:val="0"/>
              <w:adjustRightInd w:val="0"/>
              <w:snapToGrid w:val="0"/>
              <w:spacing w:before="40" w:after="40"/>
              <w:jc w:val="center"/>
              <w:rPr>
                <w:iCs/>
                <w:color w:val="000000" w:themeColor="text1"/>
                <w:sz w:val="26"/>
                <w:szCs w:val="26"/>
              </w:rPr>
            </w:pPr>
            <w:r>
              <w:rPr>
                <w:iCs/>
                <w:color w:val="000000" w:themeColor="text1"/>
                <w:sz w:val="26"/>
                <w:szCs w:val="26"/>
              </w:rPr>
              <w:t>3</w:t>
            </w:r>
          </w:p>
        </w:tc>
        <w:tc>
          <w:tcPr>
            <w:tcW w:w="2410" w:type="dxa"/>
            <w:tcBorders>
              <w:top w:val="single" w:sz="4" w:space="0" w:color="auto"/>
              <w:left w:val="single" w:sz="4" w:space="0" w:color="auto"/>
              <w:bottom w:val="single" w:sz="4" w:space="0" w:color="auto"/>
              <w:right w:val="single" w:sz="4" w:space="0" w:color="auto"/>
            </w:tcBorders>
            <w:vAlign w:val="center"/>
            <w:hideMark/>
          </w:tcPr>
          <w:p w14:paraId="4DBE4B9B" w14:textId="77777777" w:rsidR="00A319F5" w:rsidRDefault="00A319F5" w:rsidP="009E01A1">
            <w:pPr>
              <w:widowControl w:val="0"/>
              <w:adjustRightInd w:val="0"/>
              <w:snapToGrid w:val="0"/>
              <w:spacing w:before="40" w:after="40"/>
              <w:jc w:val="center"/>
              <w:rPr>
                <w:iCs/>
                <w:color w:val="000000" w:themeColor="text1"/>
                <w:sz w:val="26"/>
                <w:szCs w:val="26"/>
                <w:lang w:val="vi-VN"/>
              </w:rPr>
            </w:pPr>
            <w:r>
              <w:rPr>
                <w:iCs/>
                <w:color w:val="000000" w:themeColor="text1"/>
                <w:sz w:val="26"/>
                <w:szCs w:val="26"/>
              </w:rPr>
              <w:t>20</w:t>
            </w:r>
          </w:p>
        </w:tc>
        <w:tc>
          <w:tcPr>
            <w:tcW w:w="850" w:type="dxa"/>
            <w:tcBorders>
              <w:top w:val="single" w:sz="4" w:space="0" w:color="auto"/>
              <w:left w:val="single" w:sz="4" w:space="0" w:color="auto"/>
              <w:bottom w:val="single" w:sz="4" w:space="0" w:color="auto"/>
              <w:right w:val="single" w:sz="4" w:space="0" w:color="auto"/>
            </w:tcBorders>
            <w:vAlign w:val="center"/>
            <w:hideMark/>
          </w:tcPr>
          <w:p w14:paraId="18674896" w14:textId="77777777" w:rsidR="00A319F5" w:rsidRDefault="00A319F5" w:rsidP="009E01A1">
            <w:pPr>
              <w:widowControl w:val="0"/>
              <w:adjustRightInd w:val="0"/>
              <w:snapToGrid w:val="0"/>
              <w:spacing w:before="40" w:after="40"/>
              <w:jc w:val="center"/>
              <w:rPr>
                <w:iCs/>
                <w:color w:val="000000" w:themeColor="text1"/>
                <w:sz w:val="26"/>
                <w:szCs w:val="26"/>
              </w:rPr>
            </w:pPr>
            <w:r>
              <w:rPr>
                <w:iCs/>
                <w:color w:val="000000" w:themeColor="text1"/>
                <w:sz w:val="26"/>
                <w:szCs w:val="26"/>
              </w:rPr>
              <w:t>4,72</w:t>
            </w:r>
          </w:p>
        </w:tc>
        <w:tc>
          <w:tcPr>
            <w:tcW w:w="1213" w:type="dxa"/>
            <w:tcBorders>
              <w:top w:val="single" w:sz="4" w:space="0" w:color="auto"/>
              <w:left w:val="single" w:sz="4" w:space="0" w:color="auto"/>
              <w:bottom w:val="single" w:sz="4" w:space="0" w:color="auto"/>
              <w:right w:val="single" w:sz="4" w:space="0" w:color="auto"/>
            </w:tcBorders>
            <w:vAlign w:val="center"/>
            <w:hideMark/>
          </w:tcPr>
          <w:p w14:paraId="4D585CB6" w14:textId="77777777" w:rsidR="00A319F5" w:rsidRDefault="00A319F5" w:rsidP="009E01A1">
            <w:pPr>
              <w:widowControl w:val="0"/>
              <w:adjustRightInd w:val="0"/>
              <w:snapToGrid w:val="0"/>
              <w:spacing w:before="40" w:after="40"/>
              <w:jc w:val="center"/>
              <w:rPr>
                <w:iCs/>
                <w:color w:val="000000" w:themeColor="text1"/>
                <w:sz w:val="26"/>
                <w:szCs w:val="26"/>
              </w:rPr>
            </w:pPr>
            <w:r>
              <w:rPr>
                <w:iCs/>
                <w:color w:val="000000" w:themeColor="text1"/>
                <w:sz w:val="26"/>
                <w:szCs w:val="26"/>
              </w:rPr>
              <w:t>0,000075</w:t>
            </w:r>
          </w:p>
        </w:tc>
        <w:tc>
          <w:tcPr>
            <w:tcW w:w="1295" w:type="dxa"/>
            <w:tcBorders>
              <w:top w:val="single" w:sz="4" w:space="0" w:color="auto"/>
              <w:left w:val="single" w:sz="4" w:space="0" w:color="auto"/>
              <w:bottom w:val="single" w:sz="4" w:space="0" w:color="auto"/>
              <w:right w:val="single" w:sz="4" w:space="0" w:color="auto"/>
            </w:tcBorders>
            <w:vAlign w:val="center"/>
            <w:hideMark/>
          </w:tcPr>
          <w:p w14:paraId="51E99120" w14:textId="77777777" w:rsidR="00A319F5" w:rsidRDefault="00A319F5" w:rsidP="009E01A1">
            <w:pPr>
              <w:widowControl w:val="0"/>
              <w:adjustRightInd w:val="0"/>
              <w:snapToGrid w:val="0"/>
              <w:spacing w:before="40" w:after="40"/>
              <w:jc w:val="center"/>
              <w:rPr>
                <w:iCs/>
                <w:color w:val="000000" w:themeColor="text1"/>
                <w:sz w:val="26"/>
                <w:szCs w:val="26"/>
              </w:rPr>
            </w:pPr>
            <w:r>
              <w:rPr>
                <w:iCs/>
                <w:color w:val="000000" w:themeColor="text1"/>
                <w:sz w:val="26"/>
                <w:szCs w:val="26"/>
              </w:rPr>
              <w:t>0.00004</w:t>
            </w:r>
          </w:p>
        </w:tc>
        <w:tc>
          <w:tcPr>
            <w:tcW w:w="1295" w:type="dxa"/>
            <w:tcBorders>
              <w:top w:val="single" w:sz="4" w:space="0" w:color="auto"/>
              <w:left w:val="single" w:sz="4" w:space="0" w:color="auto"/>
              <w:bottom w:val="single" w:sz="4" w:space="0" w:color="auto"/>
              <w:right w:val="single" w:sz="4" w:space="0" w:color="auto"/>
            </w:tcBorders>
            <w:vAlign w:val="center"/>
            <w:hideMark/>
          </w:tcPr>
          <w:p w14:paraId="08715EC2" w14:textId="77777777" w:rsidR="00A319F5" w:rsidRDefault="00A319F5" w:rsidP="009E01A1">
            <w:pPr>
              <w:widowControl w:val="0"/>
              <w:adjustRightInd w:val="0"/>
              <w:snapToGrid w:val="0"/>
              <w:spacing w:before="40" w:after="40"/>
              <w:jc w:val="center"/>
              <w:rPr>
                <w:iCs/>
                <w:color w:val="000000" w:themeColor="text1"/>
                <w:sz w:val="26"/>
                <w:szCs w:val="26"/>
              </w:rPr>
            </w:pPr>
            <w:r>
              <w:rPr>
                <w:iCs/>
                <w:color w:val="000000" w:themeColor="text1"/>
                <w:sz w:val="26"/>
                <w:szCs w:val="26"/>
              </w:rPr>
              <w:t>0,000007</w:t>
            </w:r>
          </w:p>
        </w:tc>
        <w:tc>
          <w:tcPr>
            <w:tcW w:w="1295" w:type="dxa"/>
            <w:tcBorders>
              <w:top w:val="single" w:sz="4" w:space="0" w:color="auto"/>
              <w:left w:val="single" w:sz="4" w:space="0" w:color="auto"/>
              <w:bottom w:val="single" w:sz="4" w:space="0" w:color="auto"/>
              <w:right w:val="single" w:sz="4" w:space="0" w:color="auto"/>
            </w:tcBorders>
            <w:vAlign w:val="center"/>
            <w:hideMark/>
          </w:tcPr>
          <w:p w14:paraId="004CDBB2" w14:textId="77777777" w:rsidR="00A319F5" w:rsidRDefault="00A319F5" w:rsidP="009E01A1">
            <w:pPr>
              <w:widowControl w:val="0"/>
              <w:adjustRightInd w:val="0"/>
              <w:snapToGrid w:val="0"/>
              <w:spacing w:before="40" w:after="40"/>
              <w:jc w:val="center"/>
              <w:rPr>
                <w:iCs/>
                <w:color w:val="000000" w:themeColor="text1"/>
                <w:sz w:val="26"/>
                <w:szCs w:val="26"/>
              </w:rPr>
            </w:pPr>
            <w:r>
              <w:rPr>
                <w:iCs/>
                <w:color w:val="000000" w:themeColor="text1"/>
                <w:sz w:val="26"/>
                <w:szCs w:val="26"/>
              </w:rPr>
              <w:t>0,000006</w:t>
            </w:r>
          </w:p>
        </w:tc>
      </w:tr>
      <w:tr w:rsidR="00A319F5" w14:paraId="5882354F" w14:textId="77777777" w:rsidTr="009E01A1">
        <w:tc>
          <w:tcPr>
            <w:tcW w:w="704" w:type="dxa"/>
            <w:tcBorders>
              <w:top w:val="single" w:sz="4" w:space="0" w:color="auto"/>
              <w:left w:val="single" w:sz="4" w:space="0" w:color="auto"/>
              <w:bottom w:val="single" w:sz="4" w:space="0" w:color="auto"/>
              <w:right w:val="single" w:sz="4" w:space="0" w:color="auto"/>
            </w:tcBorders>
            <w:vAlign w:val="center"/>
            <w:hideMark/>
          </w:tcPr>
          <w:p w14:paraId="31C9312E" w14:textId="77777777" w:rsidR="00A319F5" w:rsidRDefault="00A319F5" w:rsidP="009E01A1">
            <w:pPr>
              <w:widowControl w:val="0"/>
              <w:adjustRightInd w:val="0"/>
              <w:snapToGrid w:val="0"/>
              <w:spacing w:before="40" w:after="40"/>
              <w:jc w:val="center"/>
              <w:rPr>
                <w:iCs/>
                <w:color w:val="000000" w:themeColor="text1"/>
                <w:sz w:val="26"/>
                <w:szCs w:val="26"/>
              </w:rPr>
            </w:pPr>
            <w:r>
              <w:rPr>
                <w:iCs/>
                <w:color w:val="000000" w:themeColor="text1"/>
                <w:sz w:val="26"/>
                <w:szCs w:val="26"/>
              </w:rPr>
              <w:t>4</w:t>
            </w:r>
          </w:p>
        </w:tc>
        <w:tc>
          <w:tcPr>
            <w:tcW w:w="2410" w:type="dxa"/>
            <w:tcBorders>
              <w:top w:val="single" w:sz="4" w:space="0" w:color="auto"/>
              <w:left w:val="single" w:sz="4" w:space="0" w:color="auto"/>
              <w:bottom w:val="single" w:sz="4" w:space="0" w:color="auto"/>
              <w:right w:val="single" w:sz="4" w:space="0" w:color="auto"/>
            </w:tcBorders>
            <w:vAlign w:val="center"/>
            <w:hideMark/>
          </w:tcPr>
          <w:p w14:paraId="0E7089C1" w14:textId="77777777" w:rsidR="00A319F5" w:rsidRDefault="00A319F5" w:rsidP="009E01A1">
            <w:pPr>
              <w:widowControl w:val="0"/>
              <w:adjustRightInd w:val="0"/>
              <w:snapToGrid w:val="0"/>
              <w:spacing w:before="40" w:after="40"/>
              <w:jc w:val="center"/>
              <w:rPr>
                <w:iCs/>
                <w:color w:val="000000" w:themeColor="text1"/>
                <w:sz w:val="26"/>
                <w:szCs w:val="26"/>
                <w:lang w:val="vi-VN"/>
              </w:rPr>
            </w:pPr>
            <w:r>
              <w:rPr>
                <w:iCs/>
                <w:color w:val="000000" w:themeColor="text1"/>
                <w:sz w:val="26"/>
                <w:szCs w:val="26"/>
              </w:rPr>
              <w:t>30</w:t>
            </w:r>
          </w:p>
        </w:tc>
        <w:tc>
          <w:tcPr>
            <w:tcW w:w="850" w:type="dxa"/>
            <w:tcBorders>
              <w:top w:val="single" w:sz="4" w:space="0" w:color="auto"/>
              <w:left w:val="single" w:sz="4" w:space="0" w:color="auto"/>
              <w:bottom w:val="single" w:sz="4" w:space="0" w:color="auto"/>
              <w:right w:val="single" w:sz="4" w:space="0" w:color="auto"/>
            </w:tcBorders>
            <w:vAlign w:val="center"/>
            <w:hideMark/>
          </w:tcPr>
          <w:p w14:paraId="0E617500" w14:textId="77777777" w:rsidR="00A319F5" w:rsidRDefault="00A319F5" w:rsidP="009E01A1">
            <w:pPr>
              <w:widowControl w:val="0"/>
              <w:adjustRightInd w:val="0"/>
              <w:snapToGrid w:val="0"/>
              <w:spacing w:before="40" w:after="40"/>
              <w:jc w:val="center"/>
              <w:rPr>
                <w:iCs/>
                <w:color w:val="000000" w:themeColor="text1"/>
                <w:sz w:val="26"/>
                <w:szCs w:val="26"/>
              </w:rPr>
            </w:pPr>
            <w:r>
              <w:rPr>
                <w:iCs/>
                <w:color w:val="000000" w:themeColor="text1"/>
                <w:sz w:val="26"/>
                <w:szCs w:val="26"/>
              </w:rPr>
              <w:t>6,35</w:t>
            </w:r>
          </w:p>
        </w:tc>
        <w:tc>
          <w:tcPr>
            <w:tcW w:w="1213" w:type="dxa"/>
            <w:tcBorders>
              <w:top w:val="single" w:sz="4" w:space="0" w:color="auto"/>
              <w:left w:val="single" w:sz="4" w:space="0" w:color="auto"/>
              <w:bottom w:val="single" w:sz="4" w:space="0" w:color="auto"/>
              <w:right w:val="single" w:sz="4" w:space="0" w:color="auto"/>
            </w:tcBorders>
            <w:vAlign w:val="center"/>
            <w:hideMark/>
          </w:tcPr>
          <w:p w14:paraId="4BD24A34" w14:textId="77777777" w:rsidR="00A319F5" w:rsidRDefault="00A319F5" w:rsidP="009E01A1">
            <w:pPr>
              <w:widowControl w:val="0"/>
              <w:adjustRightInd w:val="0"/>
              <w:snapToGrid w:val="0"/>
              <w:spacing w:before="40" w:after="40"/>
              <w:jc w:val="center"/>
              <w:rPr>
                <w:iCs/>
                <w:color w:val="000000" w:themeColor="text1"/>
                <w:sz w:val="26"/>
                <w:szCs w:val="26"/>
              </w:rPr>
            </w:pPr>
            <w:r>
              <w:rPr>
                <w:iCs/>
                <w:color w:val="000000" w:themeColor="text1"/>
                <w:sz w:val="26"/>
                <w:szCs w:val="26"/>
              </w:rPr>
              <w:t>0,000057</w:t>
            </w:r>
          </w:p>
        </w:tc>
        <w:tc>
          <w:tcPr>
            <w:tcW w:w="1295" w:type="dxa"/>
            <w:tcBorders>
              <w:top w:val="single" w:sz="4" w:space="0" w:color="auto"/>
              <w:left w:val="single" w:sz="4" w:space="0" w:color="auto"/>
              <w:bottom w:val="single" w:sz="4" w:space="0" w:color="auto"/>
              <w:right w:val="single" w:sz="4" w:space="0" w:color="auto"/>
            </w:tcBorders>
            <w:vAlign w:val="center"/>
            <w:hideMark/>
          </w:tcPr>
          <w:p w14:paraId="5D75987C" w14:textId="77777777" w:rsidR="00A319F5" w:rsidRDefault="00A319F5" w:rsidP="009E01A1">
            <w:pPr>
              <w:widowControl w:val="0"/>
              <w:adjustRightInd w:val="0"/>
              <w:snapToGrid w:val="0"/>
              <w:spacing w:before="40" w:after="40"/>
              <w:jc w:val="center"/>
              <w:rPr>
                <w:iCs/>
                <w:color w:val="000000" w:themeColor="text1"/>
                <w:sz w:val="26"/>
                <w:szCs w:val="26"/>
              </w:rPr>
            </w:pPr>
            <w:r>
              <w:rPr>
                <w:iCs/>
                <w:color w:val="000000" w:themeColor="text1"/>
                <w:sz w:val="26"/>
                <w:szCs w:val="26"/>
              </w:rPr>
              <w:t>0,000031</w:t>
            </w:r>
          </w:p>
        </w:tc>
        <w:tc>
          <w:tcPr>
            <w:tcW w:w="1295" w:type="dxa"/>
            <w:tcBorders>
              <w:top w:val="single" w:sz="4" w:space="0" w:color="auto"/>
              <w:left w:val="single" w:sz="4" w:space="0" w:color="auto"/>
              <w:bottom w:val="single" w:sz="4" w:space="0" w:color="auto"/>
              <w:right w:val="single" w:sz="4" w:space="0" w:color="auto"/>
            </w:tcBorders>
            <w:vAlign w:val="center"/>
            <w:hideMark/>
          </w:tcPr>
          <w:p w14:paraId="0367C6F6" w14:textId="77777777" w:rsidR="00A319F5" w:rsidRDefault="00A319F5" w:rsidP="009E01A1">
            <w:pPr>
              <w:widowControl w:val="0"/>
              <w:adjustRightInd w:val="0"/>
              <w:snapToGrid w:val="0"/>
              <w:spacing w:before="40" w:after="40"/>
              <w:jc w:val="center"/>
              <w:rPr>
                <w:iCs/>
                <w:color w:val="000000" w:themeColor="text1"/>
                <w:sz w:val="26"/>
                <w:szCs w:val="26"/>
              </w:rPr>
            </w:pPr>
            <w:r>
              <w:rPr>
                <w:iCs/>
                <w:color w:val="000000" w:themeColor="text1"/>
                <w:sz w:val="26"/>
                <w:szCs w:val="26"/>
              </w:rPr>
              <w:t>0,000005</w:t>
            </w:r>
          </w:p>
        </w:tc>
        <w:tc>
          <w:tcPr>
            <w:tcW w:w="1295" w:type="dxa"/>
            <w:tcBorders>
              <w:top w:val="single" w:sz="4" w:space="0" w:color="auto"/>
              <w:left w:val="single" w:sz="4" w:space="0" w:color="auto"/>
              <w:bottom w:val="single" w:sz="4" w:space="0" w:color="auto"/>
              <w:right w:val="single" w:sz="4" w:space="0" w:color="auto"/>
            </w:tcBorders>
            <w:vAlign w:val="center"/>
            <w:hideMark/>
          </w:tcPr>
          <w:p w14:paraId="3F486CC9" w14:textId="77777777" w:rsidR="00A319F5" w:rsidRDefault="00A319F5" w:rsidP="009E01A1">
            <w:pPr>
              <w:widowControl w:val="0"/>
              <w:adjustRightInd w:val="0"/>
              <w:snapToGrid w:val="0"/>
              <w:spacing w:before="40" w:after="40"/>
              <w:jc w:val="center"/>
              <w:rPr>
                <w:iCs/>
                <w:color w:val="000000" w:themeColor="text1"/>
                <w:sz w:val="26"/>
                <w:szCs w:val="26"/>
              </w:rPr>
            </w:pPr>
            <w:r>
              <w:rPr>
                <w:iCs/>
                <w:color w:val="000000" w:themeColor="text1"/>
                <w:sz w:val="26"/>
                <w:szCs w:val="26"/>
              </w:rPr>
              <w:t>0,000005</w:t>
            </w:r>
          </w:p>
        </w:tc>
      </w:tr>
      <w:tr w:rsidR="00A319F5" w14:paraId="374C74FE" w14:textId="77777777" w:rsidTr="009E01A1">
        <w:tc>
          <w:tcPr>
            <w:tcW w:w="704" w:type="dxa"/>
            <w:tcBorders>
              <w:top w:val="single" w:sz="4" w:space="0" w:color="auto"/>
              <w:left w:val="single" w:sz="4" w:space="0" w:color="auto"/>
              <w:bottom w:val="single" w:sz="4" w:space="0" w:color="auto"/>
              <w:right w:val="single" w:sz="4" w:space="0" w:color="auto"/>
            </w:tcBorders>
            <w:vAlign w:val="center"/>
          </w:tcPr>
          <w:p w14:paraId="1643ECD2" w14:textId="77777777" w:rsidR="00A319F5" w:rsidRDefault="00A319F5" w:rsidP="009E01A1">
            <w:pPr>
              <w:widowControl w:val="0"/>
              <w:adjustRightInd w:val="0"/>
              <w:snapToGrid w:val="0"/>
              <w:spacing w:before="40" w:after="40"/>
              <w:jc w:val="center"/>
              <w:rPr>
                <w:b/>
                <w:bCs/>
                <w:iCs/>
                <w:color w:val="000000" w:themeColor="text1"/>
                <w:sz w:val="26"/>
                <w:szCs w:val="26"/>
              </w:rPr>
            </w:pPr>
          </w:p>
        </w:tc>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46E0F4F4" w14:textId="77777777" w:rsidR="00A319F5" w:rsidRDefault="00A319F5" w:rsidP="009E01A1">
            <w:pPr>
              <w:spacing w:before="40" w:after="40"/>
              <w:ind w:left="-36" w:right="-124"/>
              <w:jc w:val="center"/>
              <w:rPr>
                <w:color w:val="000000" w:themeColor="text1"/>
                <w:sz w:val="26"/>
                <w:szCs w:val="26"/>
                <w:lang w:val="vi-VN"/>
              </w:rPr>
            </w:pPr>
            <w:r>
              <w:rPr>
                <w:color w:val="000000" w:themeColor="text1"/>
                <w:sz w:val="26"/>
                <w:szCs w:val="26"/>
              </w:rPr>
              <w:t>QCVN 05:2023/BTNMT</w:t>
            </w:r>
          </w:p>
        </w:tc>
        <w:tc>
          <w:tcPr>
            <w:tcW w:w="1213" w:type="dxa"/>
            <w:tcBorders>
              <w:top w:val="single" w:sz="4" w:space="0" w:color="auto"/>
              <w:left w:val="single" w:sz="4" w:space="0" w:color="auto"/>
              <w:bottom w:val="single" w:sz="4" w:space="0" w:color="auto"/>
              <w:right w:val="single" w:sz="4" w:space="0" w:color="auto"/>
            </w:tcBorders>
            <w:vAlign w:val="center"/>
            <w:hideMark/>
          </w:tcPr>
          <w:p w14:paraId="3F22051D" w14:textId="77777777" w:rsidR="00A319F5" w:rsidRDefault="00A319F5" w:rsidP="009E01A1">
            <w:pPr>
              <w:widowControl w:val="0"/>
              <w:adjustRightInd w:val="0"/>
              <w:snapToGrid w:val="0"/>
              <w:spacing w:before="40" w:after="40"/>
              <w:jc w:val="center"/>
              <w:rPr>
                <w:iCs/>
                <w:color w:val="000000" w:themeColor="text1"/>
                <w:sz w:val="26"/>
                <w:szCs w:val="26"/>
              </w:rPr>
            </w:pPr>
            <w:r>
              <w:rPr>
                <w:iCs/>
                <w:color w:val="000000" w:themeColor="text1"/>
                <w:sz w:val="26"/>
                <w:szCs w:val="26"/>
              </w:rPr>
              <w:t>30</w:t>
            </w:r>
          </w:p>
        </w:tc>
        <w:tc>
          <w:tcPr>
            <w:tcW w:w="1295" w:type="dxa"/>
            <w:tcBorders>
              <w:top w:val="single" w:sz="4" w:space="0" w:color="auto"/>
              <w:left w:val="single" w:sz="4" w:space="0" w:color="auto"/>
              <w:bottom w:val="single" w:sz="4" w:space="0" w:color="auto"/>
              <w:right w:val="single" w:sz="4" w:space="0" w:color="auto"/>
            </w:tcBorders>
            <w:vAlign w:val="center"/>
            <w:hideMark/>
          </w:tcPr>
          <w:p w14:paraId="172B0686" w14:textId="77777777" w:rsidR="00A319F5" w:rsidRDefault="00A319F5" w:rsidP="009E01A1">
            <w:pPr>
              <w:widowControl w:val="0"/>
              <w:adjustRightInd w:val="0"/>
              <w:snapToGrid w:val="0"/>
              <w:spacing w:before="40" w:after="40"/>
              <w:jc w:val="center"/>
              <w:rPr>
                <w:iCs/>
                <w:color w:val="000000" w:themeColor="text1"/>
                <w:sz w:val="26"/>
                <w:szCs w:val="26"/>
              </w:rPr>
            </w:pPr>
            <w:r>
              <w:rPr>
                <w:iCs/>
                <w:color w:val="000000" w:themeColor="text1"/>
                <w:sz w:val="26"/>
                <w:szCs w:val="26"/>
              </w:rPr>
              <w:t>0,2</w:t>
            </w:r>
          </w:p>
        </w:tc>
        <w:tc>
          <w:tcPr>
            <w:tcW w:w="1295" w:type="dxa"/>
            <w:tcBorders>
              <w:top w:val="single" w:sz="4" w:space="0" w:color="auto"/>
              <w:left w:val="single" w:sz="4" w:space="0" w:color="auto"/>
              <w:bottom w:val="single" w:sz="4" w:space="0" w:color="auto"/>
              <w:right w:val="single" w:sz="4" w:space="0" w:color="auto"/>
            </w:tcBorders>
            <w:vAlign w:val="center"/>
            <w:hideMark/>
          </w:tcPr>
          <w:p w14:paraId="68A6061D" w14:textId="77777777" w:rsidR="00A319F5" w:rsidRDefault="00A319F5" w:rsidP="009E01A1">
            <w:pPr>
              <w:widowControl w:val="0"/>
              <w:adjustRightInd w:val="0"/>
              <w:snapToGrid w:val="0"/>
              <w:spacing w:before="40" w:after="40"/>
              <w:jc w:val="center"/>
              <w:rPr>
                <w:iCs/>
                <w:color w:val="000000" w:themeColor="text1"/>
                <w:sz w:val="26"/>
                <w:szCs w:val="26"/>
              </w:rPr>
            </w:pPr>
            <w:r>
              <w:rPr>
                <w:iCs/>
                <w:color w:val="000000" w:themeColor="text1"/>
                <w:sz w:val="26"/>
                <w:szCs w:val="26"/>
              </w:rPr>
              <w:t>-</w:t>
            </w:r>
          </w:p>
        </w:tc>
        <w:tc>
          <w:tcPr>
            <w:tcW w:w="1295" w:type="dxa"/>
            <w:tcBorders>
              <w:top w:val="single" w:sz="4" w:space="0" w:color="auto"/>
              <w:left w:val="single" w:sz="4" w:space="0" w:color="auto"/>
              <w:bottom w:val="single" w:sz="4" w:space="0" w:color="auto"/>
              <w:right w:val="single" w:sz="4" w:space="0" w:color="auto"/>
            </w:tcBorders>
            <w:vAlign w:val="center"/>
            <w:hideMark/>
          </w:tcPr>
          <w:p w14:paraId="444572A8" w14:textId="77777777" w:rsidR="00A319F5" w:rsidRDefault="00A319F5" w:rsidP="009E01A1">
            <w:pPr>
              <w:widowControl w:val="0"/>
              <w:adjustRightInd w:val="0"/>
              <w:snapToGrid w:val="0"/>
              <w:spacing w:before="40" w:after="40"/>
              <w:jc w:val="center"/>
              <w:rPr>
                <w:iCs/>
                <w:color w:val="000000" w:themeColor="text1"/>
                <w:sz w:val="26"/>
                <w:szCs w:val="26"/>
              </w:rPr>
            </w:pPr>
            <w:r>
              <w:rPr>
                <w:iCs/>
                <w:color w:val="000000" w:themeColor="text1"/>
                <w:sz w:val="26"/>
                <w:szCs w:val="26"/>
              </w:rPr>
              <w:t>0,3</w:t>
            </w:r>
          </w:p>
        </w:tc>
      </w:tr>
    </w:tbl>
    <w:p w14:paraId="0B310593" w14:textId="77777777" w:rsidR="00A319F5" w:rsidRDefault="00A319F5" w:rsidP="009E01A1">
      <w:pPr>
        <w:spacing w:line="288" w:lineRule="auto"/>
        <w:ind w:firstLine="567"/>
        <w:jc w:val="both"/>
        <w:rPr>
          <w:rFonts w:eastAsia="Arial"/>
          <w:i/>
          <w:color w:val="000000" w:themeColor="text1"/>
          <w:sz w:val="27"/>
          <w:szCs w:val="27"/>
          <w:lang w:val="vi-VN"/>
        </w:rPr>
      </w:pPr>
      <w:r>
        <w:rPr>
          <w:color w:val="000000" w:themeColor="text1"/>
          <w:sz w:val="27"/>
          <w:szCs w:val="27"/>
          <w:u w:val="single"/>
        </w:rPr>
        <w:t>Đánh giá tác động</w:t>
      </w:r>
      <w:r>
        <w:rPr>
          <w:color w:val="000000" w:themeColor="text1"/>
          <w:sz w:val="27"/>
          <w:szCs w:val="27"/>
        </w:rPr>
        <w:t>: Q</w:t>
      </w:r>
      <w:r>
        <w:rPr>
          <w:bCs/>
          <w:iCs/>
          <w:color w:val="000000" w:themeColor="text1"/>
          <w:sz w:val="27"/>
          <w:szCs w:val="27"/>
          <w:lang w:val="es-ES"/>
        </w:rPr>
        <w:t>ua</w:t>
      </w:r>
      <w:r>
        <w:rPr>
          <w:color w:val="000000" w:themeColor="text1"/>
          <w:sz w:val="27"/>
          <w:szCs w:val="27"/>
        </w:rPr>
        <w:t xml:space="preserve"> kết quả tính toán tại Bảng 4.4 cho thấy, nồng độ bụi và các chất khí độc hại từ phương tiện vận chuyển là rất thấp. Bụi và k</w:t>
      </w:r>
      <w:r>
        <w:rPr>
          <w:bCs/>
          <w:iCs/>
          <w:color w:val="000000" w:themeColor="text1"/>
          <w:sz w:val="27"/>
          <w:szCs w:val="27"/>
          <w:lang w:val="es-ES"/>
        </w:rPr>
        <w:t>hí thải động cơ từ phương tiện giao thông là nguồn thải không cố định và mang tính bất khả kháng, gây ảnh hưởng đến sức khỏe của người dân sống dọc các tuyến đường nơi có xe vận chuyển vật liệu cho Dự án đi qua như Quốc lộ 1A</w:t>
      </w:r>
      <w:r>
        <w:rPr>
          <w:color w:val="000000" w:themeColor="text1"/>
          <w:sz w:val="27"/>
          <w:szCs w:val="27"/>
        </w:rPr>
        <w:t xml:space="preserve">. </w:t>
      </w:r>
    </w:p>
    <w:p w14:paraId="72AF8EF3" w14:textId="77777777" w:rsidR="00A319F5" w:rsidRPr="00A319F5" w:rsidRDefault="00A319F5" w:rsidP="009E01A1">
      <w:pPr>
        <w:spacing w:line="288" w:lineRule="auto"/>
        <w:ind w:firstLine="562"/>
        <w:jc w:val="both"/>
        <w:rPr>
          <w:i/>
          <w:color w:val="000000" w:themeColor="text1"/>
          <w:sz w:val="27"/>
          <w:szCs w:val="27"/>
          <w:lang w:val="vi-VN"/>
        </w:rPr>
      </w:pPr>
      <w:r w:rsidRPr="00A319F5">
        <w:rPr>
          <w:i/>
          <w:color w:val="000000" w:themeColor="text1"/>
          <w:sz w:val="27"/>
          <w:szCs w:val="27"/>
          <w:lang w:val="vi-VN"/>
        </w:rPr>
        <w:t>* Bụi cuốn lên từ mặt đường do quá trình vận chuyển:</w:t>
      </w:r>
    </w:p>
    <w:p w14:paraId="540BE31B" w14:textId="77777777" w:rsidR="00A319F5" w:rsidRPr="00A319F5" w:rsidRDefault="00A319F5" w:rsidP="009E01A1">
      <w:pPr>
        <w:widowControl w:val="0"/>
        <w:adjustRightInd w:val="0"/>
        <w:snapToGrid w:val="0"/>
        <w:spacing w:line="288" w:lineRule="auto"/>
        <w:ind w:firstLine="567"/>
        <w:jc w:val="both"/>
        <w:rPr>
          <w:iCs/>
          <w:color w:val="000000" w:themeColor="text1"/>
          <w:sz w:val="27"/>
          <w:szCs w:val="27"/>
          <w:lang w:val="vi-VN"/>
        </w:rPr>
      </w:pPr>
      <w:r w:rsidRPr="00A319F5">
        <w:rPr>
          <w:color w:val="000000" w:themeColor="text1"/>
          <w:sz w:val="27"/>
          <w:szCs w:val="27"/>
          <w:lang w:val="vi-VN"/>
        </w:rPr>
        <w:t>Quá trình vận chuyển nguyên vật liệu, sản phẩm sẽ làm phát sinh bụi cuốn theo xe từ mặt đường</w:t>
      </w:r>
      <w:r w:rsidRPr="00A319F5">
        <w:rPr>
          <w:iCs/>
          <w:color w:val="000000" w:themeColor="text1"/>
          <w:sz w:val="27"/>
          <w:szCs w:val="27"/>
          <w:lang w:val="vi-VN"/>
        </w:rPr>
        <w:t>. Để đánh giá tải lượng phát sinh bụi do quá trình vận chuyển chạy trên đường, báo cáo áp dụng công thức tính toán theo Air Chief, Cục Môi trường Mỹ, 1995 như sau:</w:t>
      </w:r>
    </w:p>
    <w:p w14:paraId="67147320" w14:textId="599687F1" w:rsidR="00A319F5" w:rsidRDefault="00A319F5" w:rsidP="009E01A1">
      <w:pPr>
        <w:spacing w:line="288" w:lineRule="auto"/>
        <w:jc w:val="center"/>
        <w:rPr>
          <w:color w:val="000000" w:themeColor="text1"/>
          <w:sz w:val="27"/>
          <w:szCs w:val="27"/>
        </w:rPr>
      </w:pPr>
      <w:r>
        <w:rPr>
          <w:noProof/>
          <w:color w:val="000000" w:themeColor="text1"/>
          <w:sz w:val="27"/>
          <w:szCs w:val="27"/>
        </w:rPr>
        <w:t xml:space="preserve">E = </w:t>
      </w:r>
      <w:r>
        <w:rPr>
          <w:rFonts w:eastAsia="Arial"/>
          <w:noProof/>
          <w:color w:val="000000" w:themeColor="text1"/>
          <w:position w:val="-28"/>
          <w:sz w:val="27"/>
          <w:szCs w:val="27"/>
          <w:lang w:val="vi-VN"/>
        </w:rPr>
        <w:object w:dxaOrig="4620" w:dyaOrig="690" w14:anchorId="3A8B37BF">
          <v:shape id="_x0000_i1033" type="#_x0000_t75" style="width:231pt;height:34.8pt" o:ole="">
            <v:imagedata r:id="rId17" o:title=""/>
          </v:shape>
          <o:OLEObject Type="Embed" ProgID="Equation.3" ShapeID="_x0000_i1033" DrawAspect="Content" ObjectID="_1782283616" r:id="rId27"/>
        </w:object>
      </w:r>
      <w:r>
        <w:rPr>
          <w:noProof/>
          <w:color w:val="000000" w:themeColor="text1"/>
          <w:sz w:val="27"/>
          <w:szCs w:val="27"/>
        </w:rPr>
        <w:t>,</w:t>
      </w:r>
      <w:r>
        <w:rPr>
          <w:color w:val="000000" w:themeColor="text1"/>
          <w:sz w:val="27"/>
          <w:szCs w:val="27"/>
        </w:rPr>
        <w:t xml:space="preserve"> </w:t>
      </w:r>
      <w:r>
        <w:rPr>
          <w:i/>
          <w:color w:val="000000" w:themeColor="text1"/>
          <w:sz w:val="27"/>
          <w:szCs w:val="27"/>
        </w:rPr>
        <w:t>kg/(xe.km)</w:t>
      </w:r>
      <w:r>
        <w:rPr>
          <w:color w:val="000000" w:themeColor="text1"/>
          <w:sz w:val="27"/>
          <w:szCs w:val="27"/>
        </w:rPr>
        <w:t xml:space="preserve"> </w:t>
      </w:r>
      <w:r>
        <w:rPr>
          <w:i/>
          <w:color w:val="000000" w:themeColor="text1"/>
          <w:sz w:val="27"/>
          <w:szCs w:val="27"/>
        </w:rPr>
        <w:t>(3.2)</w:t>
      </w:r>
      <w:r>
        <w:rPr>
          <w:rFonts w:ascii="Arial" w:hAnsi="Arial"/>
          <w:noProof/>
          <w:sz w:val="22"/>
          <w:szCs w:val="22"/>
        </w:rPr>
        <w:drawing>
          <wp:anchor distT="0" distB="0" distL="114300" distR="114300" simplePos="0" relativeHeight="251668992" behindDoc="0" locked="0" layoutInCell="1" allowOverlap="1" wp14:anchorId="41737679" wp14:editId="57D39B6E">
            <wp:simplePos x="0" y="0"/>
            <wp:positionH relativeFrom="column">
              <wp:align>left</wp:align>
            </wp:positionH>
            <wp:positionV relativeFrom="paragraph">
              <wp:posOffset>2540</wp:posOffset>
            </wp:positionV>
            <wp:extent cx="111125" cy="214630"/>
            <wp:effectExtent l="0" t="0" r="0" b="0"/>
            <wp:wrapSquare wrapText="right"/>
            <wp:docPr id="138655665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0040259"/>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11125" cy="21463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noProof/>
          <w:sz w:val="22"/>
          <w:szCs w:val="22"/>
        </w:rPr>
        <w:drawing>
          <wp:anchor distT="0" distB="0" distL="114300" distR="114300" simplePos="0" relativeHeight="251667968" behindDoc="0" locked="0" layoutInCell="1" allowOverlap="1" wp14:anchorId="0594DA66" wp14:editId="052AD900">
            <wp:simplePos x="0" y="0"/>
            <wp:positionH relativeFrom="column">
              <wp:align>left</wp:align>
            </wp:positionH>
            <wp:positionV relativeFrom="paragraph">
              <wp:posOffset>2540</wp:posOffset>
            </wp:positionV>
            <wp:extent cx="111125" cy="214630"/>
            <wp:effectExtent l="0" t="0" r="0" b="0"/>
            <wp:wrapSquare wrapText="right"/>
            <wp:docPr id="20566587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497314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11125" cy="214630"/>
                    </a:xfrm>
                    <a:prstGeom prst="rect">
                      <a:avLst/>
                    </a:prstGeom>
                    <a:noFill/>
                  </pic:spPr>
                </pic:pic>
              </a:graphicData>
            </a:graphic>
            <wp14:sizeRelH relativeFrom="page">
              <wp14:pctWidth>0</wp14:pctWidth>
            </wp14:sizeRelH>
            <wp14:sizeRelV relativeFrom="page">
              <wp14:pctHeight>0</wp14:pctHeight>
            </wp14:sizeRelV>
          </wp:anchor>
        </w:drawing>
      </w:r>
    </w:p>
    <w:p w14:paraId="1691772E" w14:textId="77777777" w:rsidR="00A319F5" w:rsidRDefault="00A319F5" w:rsidP="009E01A1">
      <w:pPr>
        <w:widowControl w:val="0"/>
        <w:adjustRightInd w:val="0"/>
        <w:snapToGrid w:val="0"/>
        <w:spacing w:line="288" w:lineRule="auto"/>
        <w:ind w:firstLine="567"/>
        <w:jc w:val="both"/>
        <w:rPr>
          <w:i/>
          <w:color w:val="000000" w:themeColor="text1"/>
          <w:sz w:val="27"/>
          <w:szCs w:val="27"/>
        </w:rPr>
      </w:pPr>
      <w:r>
        <w:rPr>
          <w:i/>
          <w:color w:val="000000" w:themeColor="text1"/>
          <w:sz w:val="27"/>
          <w:szCs w:val="27"/>
        </w:rPr>
        <w:t>Trong đó:</w:t>
      </w:r>
    </w:p>
    <w:p w14:paraId="6595F068" w14:textId="77777777" w:rsidR="00A319F5" w:rsidRDefault="00A319F5" w:rsidP="009E01A1">
      <w:pPr>
        <w:spacing w:line="288" w:lineRule="auto"/>
        <w:ind w:firstLine="851"/>
        <w:rPr>
          <w:bCs/>
          <w:i/>
          <w:iCs/>
          <w:color w:val="000000" w:themeColor="text1"/>
          <w:sz w:val="27"/>
          <w:szCs w:val="27"/>
          <w:lang w:val="vi-VN"/>
        </w:rPr>
      </w:pPr>
      <w:r>
        <w:rPr>
          <w:bCs/>
          <w:i/>
          <w:iCs/>
          <w:color w:val="000000" w:themeColor="text1"/>
          <w:sz w:val="27"/>
          <w:szCs w:val="27"/>
        </w:rPr>
        <w:t>+ E - Lượng phát thải bụi, kg bụi/(xe.km).</w:t>
      </w:r>
    </w:p>
    <w:p w14:paraId="4434B7AC" w14:textId="77777777" w:rsidR="00A319F5" w:rsidRPr="00A319F5" w:rsidRDefault="00A319F5" w:rsidP="009E01A1">
      <w:pPr>
        <w:spacing w:line="288" w:lineRule="auto"/>
        <w:ind w:firstLine="851"/>
        <w:jc w:val="both"/>
        <w:rPr>
          <w:bCs/>
          <w:i/>
          <w:iCs/>
          <w:color w:val="000000" w:themeColor="text1"/>
          <w:sz w:val="27"/>
          <w:szCs w:val="27"/>
          <w:lang w:val="vi-VN"/>
        </w:rPr>
      </w:pPr>
      <w:r w:rsidRPr="00A319F5">
        <w:rPr>
          <w:bCs/>
          <w:i/>
          <w:iCs/>
          <w:color w:val="000000" w:themeColor="text1"/>
          <w:sz w:val="27"/>
          <w:szCs w:val="27"/>
          <w:lang w:val="vi-VN"/>
        </w:rPr>
        <w:t>+ k - Hệ số để kể đến kích thước bụi, (k=0,8 cho bụi có kích thước nhỏ hơn 30 micron).</w:t>
      </w:r>
    </w:p>
    <w:p w14:paraId="35771EEC" w14:textId="77777777" w:rsidR="00A319F5" w:rsidRPr="00A319F5" w:rsidRDefault="00A319F5" w:rsidP="009E01A1">
      <w:pPr>
        <w:spacing w:line="288" w:lineRule="auto"/>
        <w:ind w:firstLine="851"/>
        <w:jc w:val="both"/>
        <w:rPr>
          <w:i/>
          <w:color w:val="000000" w:themeColor="text1"/>
          <w:sz w:val="27"/>
          <w:szCs w:val="27"/>
          <w:lang w:val="vi-VN"/>
        </w:rPr>
      </w:pPr>
      <w:r w:rsidRPr="00A319F5">
        <w:rPr>
          <w:bCs/>
          <w:i/>
          <w:iCs/>
          <w:color w:val="000000" w:themeColor="text1"/>
          <w:sz w:val="27"/>
          <w:szCs w:val="27"/>
          <w:lang w:val="vi-VN"/>
        </w:rPr>
        <w:t>+ s - Hệ số để kể đến loại mặt đường (đường nhựa s=5,7).</w:t>
      </w:r>
    </w:p>
    <w:p w14:paraId="35EA0A9E" w14:textId="77777777" w:rsidR="00A319F5" w:rsidRDefault="00A319F5" w:rsidP="009E01A1">
      <w:pPr>
        <w:spacing w:line="288" w:lineRule="auto"/>
        <w:ind w:firstLine="851"/>
        <w:rPr>
          <w:bCs/>
          <w:i/>
          <w:iCs/>
          <w:color w:val="000000" w:themeColor="text1"/>
          <w:sz w:val="27"/>
          <w:szCs w:val="27"/>
        </w:rPr>
      </w:pPr>
      <w:r>
        <w:rPr>
          <w:bCs/>
          <w:i/>
          <w:iCs/>
          <w:color w:val="000000" w:themeColor="text1"/>
          <w:sz w:val="27"/>
          <w:szCs w:val="27"/>
        </w:rPr>
        <w:lastRenderedPageBreak/>
        <w:t>+ S -Tốc độ trung bình của xe tải (S=30 km/h).</w:t>
      </w:r>
    </w:p>
    <w:p w14:paraId="6EA622CB" w14:textId="77777777" w:rsidR="00A319F5" w:rsidRDefault="00A319F5" w:rsidP="009E01A1">
      <w:pPr>
        <w:spacing w:line="288" w:lineRule="auto"/>
        <w:ind w:firstLine="851"/>
        <w:rPr>
          <w:bCs/>
          <w:i/>
          <w:iCs/>
          <w:color w:val="000000" w:themeColor="text1"/>
          <w:sz w:val="27"/>
          <w:szCs w:val="27"/>
        </w:rPr>
      </w:pPr>
      <w:r>
        <w:rPr>
          <w:bCs/>
          <w:i/>
          <w:iCs/>
          <w:color w:val="000000" w:themeColor="text1"/>
          <w:sz w:val="27"/>
          <w:szCs w:val="27"/>
        </w:rPr>
        <w:t>+ W - Tải trọng của xe, (15 tấn).</w:t>
      </w:r>
    </w:p>
    <w:p w14:paraId="7691A5F3" w14:textId="77777777" w:rsidR="00A319F5" w:rsidRDefault="00A319F5" w:rsidP="009E01A1">
      <w:pPr>
        <w:spacing w:line="288" w:lineRule="auto"/>
        <w:ind w:firstLine="851"/>
        <w:rPr>
          <w:bCs/>
          <w:i/>
          <w:iCs/>
          <w:color w:val="000000" w:themeColor="text1"/>
          <w:sz w:val="27"/>
          <w:szCs w:val="27"/>
        </w:rPr>
      </w:pPr>
      <w:r>
        <w:rPr>
          <w:bCs/>
          <w:i/>
          <w:iCs/>
          <w:color w:val="000000" w:themeColor="text1"/>
          <w:sz w:val="27"/>
          <w:szCs w:val="27"/>
        </w:rPr>
        <w:t>+ w - Số lốp xe của ôtô (10 lốp).</w:t>
      </w:r>
    </w:p>
    <w:p w14:paraId="4C98642C" w14:textId="77777777" w:rsidR="00A319F5" w:rsidRDefault="00A319F5" w:rsidP="009E01A1">
      <w:pPr>
        <w:spacing w:line="288" w:lineRule="auto"/>
        <w:ind w:firstLine="851"/>
        <w:rPr>
          <w:bCs/>
          <w:i/>
          <w:iCs/>
          <w:color w:val="000000" w:themeColor="text1"/>
          <w:sz w:val="27"/>
          <w:szCs w:val="27"/>
        </w:rPr>
      </w:pPr>
      <w:r>
        <w:rPr>
          <w:bCs/>
          <w:i/>
          <w:iCs/>
          <w:color w:val="000000" w:themeColor="text1"/>
          <w:sz w:val="27"/>
          <w:szCs w:val="27"/>
        </w:rPr>
        <w:t>+ p - Số ngày mưa trung bình trong năm (154 ngày).</w:t>
      </w:r>
    </w:p>
    <w:p w14:paraId="0D47C06F" w14:textId="77777777" w:rsidR="00A319F5" w:rsidRDefault="00A319F5" w:rsidP="009E01A1">
      <w:pPr>
        <w:widowControl w:val="0"/>
        <w:adjustRightInd w:val="0"/>
        <w:snapToGrid w:val="0"/>
        <w:spacing w:line="288" w:lineRule="auto"/>
        <w:ind w:firstLine="567"/>
        <w:jc w:val="both"/>
        <w:rPr>
          <w:iCs/>
          <w:color w:val="000000" w:themeColor="text1"/>
          <w:sz w:val="27"/>
          <w:szCs w:val="27"/>
          <w:lang w:val="vi-VN"/>
        </w:rPr>
      </w:pPr>
      <w:r>
        <w:rPr>
          <w:iCs/>
          <w:color w:val="000000" w:themeColor="text1"/>
          <w:sz w:val="27"/>
          <w:szCs w:val="27"/>
        </w:rPr>
        <w:t xml:space="preserve">Thay số liệu vào công thức (3.2) ta có E = 1,22 kg/xe.km. Giả thiết quảng đường vận chuyển trung bình trên tuyến đường phát sinh nhiều bụi (đoạn ra công trường) 0,5 km, ước tính lượng bụi phát sinh trên đoạn đường này 1,22 kg/xe.km </w:t>
      </w:r>
      <m:oMath>
        <m:r>
          <w:rPr>
            <w:rFonts w:ascii="Cambria Math" w:hAnsi="Cambria Math"/>
            <w:color w:val="000000" w:themeColor="text1"/>
            <w:sz w:val="27"/>
            <w:szCs w:val="27"/>
          </w:rPr>
          <m:t>×</m:t>
        </m:r>
      </m:oMath>
      <w:r>
        <w:rPr>
          <w:iCs/>
          <w:color w:val="000000" w:themeColor="text1"/>
          <w:sz w:val="27"/>
          <w:szCs w:val="27"/>
        </w:rPr>
        <w:t xml:space="preserve"> 0,5 km = 0,61 kg/xe.</w:t>
      </w:r>
    </w:p>
    <w:p w14:paraId="14AE0AA3" w14:textId="77777777" w:rsidR="00A319F5" w:rsidRPr="0016712D" w:rsidRDefault="00A319F5" w:rsidP="009E01A1">
      <w:pPr>
        <w:widowControl w:val="0"/>
        <w:spacing w:line="288" w:lineRule="auto"/>
        <w:ind w:firstLine="561"/>
        <w:jc w:val="both"/>
        <w:rPr>
          <w:color w:val="000000" w:themeColor="text1"/>
          <w:sz w:val="27"/>
          <w:szCs w:val="27"/>
          <w:u w:val="single"/>
          <w:lang w:val="vi-VN"/>
        </w:rPr>
      </w:pPr>
      <w:r w:rsidRPr="0016712D">
        <w:rPr>
          <w:color w:val="000000" w:themeColor="text1"/>
          <w:sz w:val="27"/>
          <w:szCs w:val="27"/>
          <w:u w:val="single"/>
          <w:lang w:val="vi-VN"/>
        </w:rPr>
        <w:t>Đánh giá tác động:</w:t>
      </w:r>
    </w:p>
    <w:p w14:paraId="68B5B0AE" w14:textId="17CE3F41" w:rsidR="00A319F5" w:rsidRDefault="00A319F5" w:rsidP="009E01A1">
      <w:pPr>
        <w:pStyle w:val="d2"/>
        <w:spacing w:before="0" w:after="0" w:line="288" w:lineRule="auto"/>
        <w:ind w:firstLine="567"/>
        <w:rPr>
          <w:b w:val="0"/>
          <w:bCs/>
          <w:iCs w:val="0"/>
          <w:color w:val="000000" w:themeColor="text1"/>
          <w:sz w:val="27"/>
          <w:szCs w:val="27"/>
        </w:rPr>
      </w:pPr>
      <w:r w:rsidRPr="00A319F5">
        <w:rPr>
          <w:b w:val="0"/>
          <w:bCs/>
          <w:iCs w:val="0"/>
          <w:color w:val="000000" w:themeColor="text1"/>
          <w:sz w:val="27"/>
          <w:szCs w:val="27"/>
        </w:rPr>
        <w:t>Lượng bụi phát sinh từ mặt đường do xe vận chuyển chạy qua là tác động đáng quan tâm trong quá trình hoạt động, đặc biệt là đoạn ra vào Nhà máy lượng bụi phát sinh lớn vào những ngày nắng, mặt đường trở nên khô ráo làm cho các hạt đất mất kết dính với nhau dễ dàng bị cuốn the bánh xe và luồng gió do xe chạy qua. Lượng bụi phát sinh sẽ làm ảnh hường đến người tham gia giao thông. Ngoài ra, tác động của bụi phát sinh từ mặt đường có thể gây ra tai nạn giao thông do mất tầm nhìn. Do đó, Chủ dự án sẽ đặc biệt quan tâm đến tác động này.</w:t>
      </w:r>
    </w:p>
    <w:p w14:paraId="5D19B4D5" w14:textId="7BD0F97B" w:rsidR="00A319F5" w:rsidRPr="00A319F5" w:rsidRDefault="00A319F5" w:rsidP="009E01A1">
      <w:pPr>
        <w:pStyle w:val="d2"/>
        <w:spacing w:before="0" w:after="0" w:line="288" w:lineRule="auto"/>
        <w:rPr>
          <w:b w:val="0"/>
          <w:bCs/>
          <w:i/>
          <w:color w:val="000000" w:themeColor="text1"/>
          <w:sz w:val="27"/>
          <w:szCs w:val="27"/>
        </w:rPr>
      </w:pPr>
      <w:r w:rsidRPr="00A319F5">
        <w:rPr>
          <w:b w:val="0"/>
          <w:bCs/>
          <w:i/>
          <w:color w:val="000000" w:themeColor="text1"/>
          <w:sz w:val="27"/>
          <w:szCs w:val="27"/>
        </w:rPr>
        <w:t>* Đánh giá tác động từ hệ thống xử lý khí thải lò hơi</w:t>
      </w:r>
    </w:p>
    <w:p w14:paraId="31530E12" w14:textId="77777777" w:rsidR="00A319F5" w:rsidRPr="00A319F5" w:rsidRDefault="00A319F5" w:rsidP="009E01A1">
      <w:pPr>
        <w:spacing w:line="288" w:lineRule="auto"/>
        <w:jc w:val="both"/>
        <w:rPr>
          <w:bCs/>
          <w:i/>
          <w:iCs/>
          <w:color w:val="000000" w:themeColor="text1"/>
          <w:sz w:val="27"/>
          <w:szCs w:val="27"/>
          <w:lang w:val="pt-BR"/>
        </w:rPr>
      </w:pPr>
      <w:r w:rsidRPr="00A319F5">
        <w:rPr>
          <w:bCs/>
          <w:i/>
          <w:iCs/>
          <w:color w:val="000000" w:themeColor="text1"/>
          <w:sz w:val="27"/>
          <w:szCs w:val="27"/>
          <w:lang w:val="pt-BR"/>
        </w:rPr>
        <w:t>* Bụi, khí thải từ hệ thống xử lý khí thải lò hơi</w:t>
      </w:r>
    </w:p>
    <w:p w14:paraId="5A4F98A3" w14:textId="77777777" w:rsidR="00A319F5" w:rsidRPr="00A319F5" w:rsidRDefault="00A319F5" w:rsidP="009E01A1">
      <w:pPr>
        <w:spacing w:line="288" w:lineRule="auto"/>
        <w:ind w:firstLine="567"/>
        <w:jc w:val="both"/>
        <w:rPr>
          <w:bCs/>
          <w:color w:val="000000" w:themeColor="text1"/>
          <w:sz w:val="27"/>
          <w:szCs w:val="27"/>
          <w:lang w:val="pt-BR"/>
        </w:rPr>
      </w:pPr>
      <w:r w:rsidRPr="00A319F5">
        <w:rPr>
          <w:sz w:val="27"/>
          <w:szCs w:val="27"/>
          <w:lang w:val="pt-BR"/>
        </w:rPr>
        <w:t>- Nguồn phát sinh: Công đoạn phát sinh bụi và khí thải từ lò hơi là do quá trình đốt nhiên liệu để chấp nhiệt cho lò hơi. Nhà máy sử dụng nhiên liệu đốt là viên nén, mùn cưa. Quá trình cháy sẽ phát sinh khí thải có thành phần các chất ô nhiễm như: bụi, CO, SO</w:t>
      </w:r>
      <w:r w:rsidRPr="00A319F5">
        <w:rPr>
          <w:sz w:val="27"/>
          <w:szCs w:val="27"/>
          <w:vertAlign w:val="subscript"/>
          <w:lang w:val="pt-BR"/>
        </w:rPr>
        <w:t>2</w:t>
      </w:r>
      <w:r w:rsidRPr="00A319F5">
        <w:rPr>
          <w:sz w:val="27"/>
          <w:szCs w:val="27"/>
          <w:lang w:val="pt-BR"/>
        </w:rPr>
        <w:t>, NO</w:t>
      </w:r>
      <w:r w:rsidRPr="00A319F5">
        <w:rPr>
          <w:sz w:val="27"/>
          <w:szCs w:val="27"/>
          <w:vertAlign w:val="subscript"/>
          <w:lang w:val="pt-BR"/>
        </w:rPr>
        <w:t>2</w:t>
      </w:r>
      <w:r w:rsidRPr="00A319F5">
        <w:rPr>
          <w:sz w:val="27"/>
          <w:szCs w:val="27"/>
          <w:lang w:val="pt-BR"/>
        </w:rPr>
        <w:t>.</w:t>
      </w:r>
    </w:p>
    <w:p w14:paraId="3A9F85B9" w14:textId="77777777" w:rsidR="00A319F5" w:rsidRPr="00A319F5" w:rsidRDefault="00A319F5" w:rsidP="009E01A1">
      <w:pPr>
        <w:spacing w:line="288" w:lineRule="auto"/>
        <w:ind w:firstLine="567"/>
        <w:jc w:val="both"/>
        <w:rPr>
          <w:bCs/>
          <w:color w:val="000000" w:themeColor="text1"/>
          <w:sz w:val="27"/>
          <w:szCs w:val="27"/>
          <w:lang w:val="pt-BR"/>
        </w:rPr>
      </w:pPr>
      <w:r w:rsidRPr="00A319F5">
        <w:rPr>
          <w:bCs/>
          <w:color w:val="000000" w:themeColor="text1"/>
          <w:sz w:val="27"/>
          <w:szCs w:val="27"/>
          <w:lang w:val="pt-BR"/>
        </w:rPr>
        <w:t>- Tải lượng:</w:t>
      </w:r>
    </w:p>
    <w:p w14:paraId="14D9E240" w14:textId="77777777" w:rsidR="00A319F5" w:rsidRPr="00A319F5" w:rsidRDefault="00A319F5" w:rsidP="009E01A1">
      <w:pPr>
        <w:spacing w:line="288" w:lineRule="auto"/>
        <w:ind w:firstLine="567"/>
        <w:jc w:val="both"/>
        <w:rPr>
          <w:sz w:val="27"/>
          <w:szCs w:val="27"/>
          <w:lang w:val="pt-BR"/>
        </w:rPr>
      </w:pPr>
      <w:r w:rsidRPr="00A319F5">
        <w:rPr>
          <w:sz w:val="27"/>
          <w:szCs w:val="27"/>
          <w:lang w:val="pt-BR"/>
        </w:rPr>
        <w:t xml:space="preserve">Theo tài liệu tham khảo của Cơ quan Bảo vệ môi trường Mỹ - US.EPA, kết quả tính toán như sau: </w:t>
      </w:r>
    </w:p>
    <w:p w14:paraId="05C97524" w14:textId="77777777" w:rsidR="00A319F5" w:rsidRPr="00A319F5" w:rsidRDefault="00A319F5" w:rsidP="009E01A1">
      <w:pPr>
        <w:spacing w:line="288" w:lineRule="auto"/>
        <w:ind w:firstLine="567"/>
        <w:jc w:val="both"/>
        <w:rPr>
          <w:sz w:val="27"/>
          <w:szCs w:val="27"/>
          <w:lang w:val="pt-BR"/>
        </w:rPr>
      </w:pPr>
      <w:r w:rsidRPr="00A319F5">
        <w:rPr>
          <w:sz w:val="27"/>
          <w:szCs w:val="27"/>
          <w:lang w:val="pt-BR"/>
        </w:rPr>
        <w:t>Đối với quá trình đốt nhiên liệu là viên nén (củi), thành phần các chất trong khí thải của lò thay đổi tùy theo loại củi đốt nhưng lượng khí thải sinh ra là tương đối ổn định và để tính toán, ta có thể dùng trị số VT</w:t>
      </w:r>
      <w:r w:rsidRPr="00A319F5">
        <w:rPr>
          <w:sz w:val="27"/>
          <w:szCs w:val="27"/>
          <w:vertAlign w:val="superscript"/>
          <w:lang w:val="pt-BR"/>
        </w:rPr>
        <w:t>20</w:t>
      </w:r>
      <w:r w:rsidRPr="00A319F5">
        <w:rPr>
          <w:sz w:val="27"/>
          <w:szCs w:val="27"/>
          <w:lang w:val="pt-BR"/>
        </w:rPr>
        <w:t xml:space="preserve"> = 4,3 m</w:t>
      </w:r>
      <w:r w:rsidRPr="00A319F5">
        <w:rPr>
          <w:sz w:val="27"/>
          <w:szCs w:val="27"/>
          <w:vertAlign w:val="superscript"/>
          <w:lang w:val="pt-BR"/>
        </w:rPr>
        <w:t>3</w:t>
      </w:r>
      <w:r w:rsidRPr="00A319F5">
        <w:rPr>
          <w:sz w:val="27"/>
          <w:szCs w:val="27"/>
          <w:lang w:val="pt-BR"/>
        </w:rPr>
        <w:t>/kg nghĩa là khi đốt 1 kg viên nén sẽ sinh ra 4,3 m</w:t>
      </w:r>
      <w:r w:rsidRPr="00A319F5">
        <w:rPr>
          <w:sz w:val="27"/>
          <w:szCs w:val="27"/>
          <w:vertAlign w:val="superscript"/>
          <w:lang w:val="pt-BR"/>
        </w:rPr>
        <w:t>3</w:t>
      </w:r>
      <w:r w:rsidRPr="00A319F5">
        <w:rPr>
          <w:sz w:val="27"/>
          <w:szCs w:val="27"/>
          <w:lang w:val="pt-BR"/>
        </w:rPr>
        <w:t xml:space="preserve"> khí thải ở nhiệt độ 200</w:t>
      </w:r>
      <w:r w:rsidRPr="00A319F5">
        <w:rPr>
          <w:sz w:val="27"/>
          <w:szCs w:val="27"/>
          <w:vertAlign w:val="superscript"/>
          <w:lang w:val="pt-BR"/>
        </w:rPr>
        <w:t>o</w:t>
      </w:r>
      <w:r w:rsidRPr="00A319F5">
        <w:rPr>
          <w:sz w:val="27"/>
          <w:szCs w:val="27"/>
          <w:lang w:val="pt-BR"/>
        </w:rPr>
        <w:t>C.</w:t>
      </w:r>
    </w:p>
    <w:p w14:paraId="1C9F88EC" w14:textId="77777777" w:rsidR="00A319F5" w:rsidRPr="00A319F5" w:rsidRDefault="00A319F5" w:rsidP="009E01A1">
      <w:pPr>
        <w:spacing w:line="288" w:lineRule="auto"/>
        <w:ind w:firstLine="567"/>
        <w:jc w:val="both"/>
        <w:rPr>
          <w:sz w:val="27"/>
          <w:szCs w:val="27"/>
          <w:lang w:val="pt-BR"/>
        </w:rPr>
      </w:pPr>
      <w:r w:rsidRPr="00A319F5">
        <w:rPr>
          <w:sz w:val="27"/>
          <w:szCs w:val="27"/>
          <w:lang w:val="pt-BR"/>
        </w:rPr>
        <w:t>* Tính toán tải lượng và nồng độ ô nhiễm từ lò sấy:</w:t>
      </w:r>
    </w:p>
    <w:p w14:paraId="2F548AF8" w14:textId="77777777" w:rsidR="00A319F5" w:rsidRPr="00A319F5" w:rsidRDefault="00A319F5" w:rsidP="009E01A1">
      <w:pPr>
        <w:spacing w:line="288" w:lineRule="auto"/>
        <w:ind w:firstLine="567"/>
        <w:jc w:val="both"/>
        <w:rPr>
          <w:sz w:val="27"/>
          <w:szCs w:val="27"/>
          <w:lang w:val="pt-BR"/>
        </w:rPr>
      </w:pPr>
      <w:r w:rsidRPr="00A319F5">
        <w:rPr>
          <w:sz w:val="27"/>
          <w:szCs w:val="27"/>
          <w:lang w:val="pt-BR"/>
        </w:rPr>
        <w:t xml:space="preserve">Lưu lượng khí thải được tính từ công thức: </w:t>
      </w:r>
    </w:p>
    <w:p w14:paraId="59641FA3" w14:textId="114A8D8E" w:rsidR="00A319F5" w:rsidRPr="008D67E8" w:rsidRDefault="00A319F5" w:rsidP="009E01A1">
      <w:pPr>
        <w:spacing w:line="288" w:lineRule="auto"/>
        <w:ind w:firstLine="567"/>
        <w:jc w:val="both"/>
        <w:rPr>
          <w:sz w:val="27"/>
          <w:szCs w:val="27"/>
          <w:lang w:val="pt-BR"/>
        </w:rPr>
      </w:pPr>
      <w:r w:rsidRPr="008D67E8">
        <w:rPr>
          <w:sz w:val="27"/>
          <w:szCs w:val="27"/>
          <w:lang w:val="pt-BR"/>
        </w:rPr>
        <w:t>L = B . [V</w:t>
      </w:r>
      <w:r w:rsidRPr="008D67E8">
        <w:rPr>
          <w:sz w:val="27"/>
          <w:szCs w:val="27"/>
          <w:vertAlign w:val="subscript"/>
          <w:lang w:val="pt-BR"/>
        </w:rPr>
        <w:t>0</w:t>
      </w:r>
      <w:r w:rsidRPr="008D67E8">
        <w:rPr>
          <w:sz w:val="27"/>
          <w:szCs w:val="27"/>
          <w:vertAlign w:val="superscript"/>
          <w:lang w:val="pt-BR"/>
        </w:rPr>
        <w:t>20</w:t>
      </w:r>
      <w:r w:rsidRPr="008D67E8">
        <w:rPr>
          <w:sz w:val="27"/>
          <w:szCs w:val="27"/>
          <w:lang w:val="pt-BR"/>
        </w:rPr>
        <w:t xml:space="preserve"> + (</w:t>
      </w:r>
      <w:r>
        <w:rPr>
          <w:sz w:val="27"/>
          <w:szCs w:val="27"/>
        </w:rPr>
        <w:t>α</w:t>
      </w:r>
      <w:r w:rsidRPr="008D67E8">
        <w:rPr>
          <w:sz w:val="27"/>
          <w:szCs w:val="27"/>
          <w:lang w:val="pt-BR"/>
        </w:rPr>
        <w:t xml:space="preserve"> – 1). V</w:t>
      </w:r>
      <w:r w:rsidRPr="008D67E8">
        <w:rPr>
          <w:sz w:val="27"/>
          <w:szCs w:val="27"/>
          <w:vertAlign w:val="subscript"/>
          <w:lang w:val="pt-BR"/>
        </w:rPr>
        <w:t>0</w:t>
      </w:r>
      <w:r w:rsidRPr="008D67E8">
        <w:rPr>
          <w:sz w:val="27"/>
          <w:szCs w:val="27"/>
          <w:lang w:val="pt-BR"/>
        </w:rPr>
        <w:t>]. (273 + t) /273 (m</w:t>
      </w:r>
      <w:r w:rsidRPr="008D67E8">
        <w:rPr>
          <w:sz w:val="27"/>
          <w:szCs w:val="27"/>
          <w:vertAlign w:val="superscript"/>
          <w:lang w:val="pt-BR"/>
        </w:rPr>
        <w:t>3</w:t>
      </w:r>
      <w:r w:rsidRPr="008D67E8">
        <w:rPr>
          <w:sz w:val="27"/>
          <w:szCs w:val="27"/>
          <w:lang w:val="pt-BR"/>
        </w:rPr>
        <w:t>/h)</w:t>
      </w:r>
    </w:p>
    <w:p w14:paraId="531FD1EA" w14:textId="06C4D959" w:rsidR="00A04104" w:rsidRPr="008D67E8" w:rsidRDefault="00A04104" w:rsidP="009E01A1">
      <w:pPr>
        <w:spacing w:line="288" w:lineRule="auto"/>
        <w:ind w:firstLine="567"/>
        <w:jc w:val="both"/>
        <w:rPr>
          <w:sz w:val="27"/>
          <w:szCs w:val="27"/>
          <w:lang w:val="pt-BR"/>
        </w:rPr>
      </w:pPr>
      <w:r w:rsidRPr="00A04104">
        <w:rPr>
          <w:i/>
          <w:sz w:val="27"/>
          <w:szCs w:val="27"/>
          <w:lang w:val="vi-VN"/>
        </w:rPr>
        <w:t>(Nguồn: Xử lý ô nhiễm môi trường trong sản xuất tiểu thủ công nghiệp, tập 2 – xử lý khí thải lò hơi, Sở khoa học, công nghệ và môi trường TP.HCM, 1998)</w:t>
      </w:r>
    </w:p>
    <w:p w14:paraId="711E9E5B" w14:textId="77777777" w:rsidR="00A319F5" w:rsidRDefault="00A319F5" w:rsidP="009E01A1">
      <w:pPr>
        <w:spacing w:line="288" w:lineRule="auto"/>
        <w:ind w:firstLine="567"/>
        <w:jc w:val="both"/>
        <w:rPr>
          <w:sz w:val="27"/>
          <w:szCs w:val="27"/>
        </w:rPr>
      </w:pPr>
      <w:r>
        <w:rPr>
          <w:sz w:val="27"/>
          <w:szCs w:val="27"/>
        </w:rPr>
        <w:t xml:space="preserve">Trong đó: </w:t>
      </w:r>
    </w:p>
    <w:p w14:paraId="3EAE09B6" w14:textId="2160A3CF" w:rsidR="00A319F5" w:rsidRDefault="00A319F5" w:rsidP="009E01A1">
      <w:pPr>
        <w:spacing w:line="288" w:lineRule="auto"/>
        <w:ind w:firstLine="567"/>
        <w:jc w:val="both"/>
        <w:rPr>
          <w:sz w:val="27"/>
          <w:szCs w:val="27"/>
        </w:rPr>
      </w:pPr>
      <w:r>
        <w:rPr>
          <w:sz w:val="27"/>
          <w:szCs w:val="27"/>
        </w:rPr>
        <w:t xml:space="preserve">- B: Lượng </w:t>
      </w:r>
      <w:r w:rsidR="00A04104">
        <w:rPr>
          <w:sz w:val="27"/>
          <w:szCs w:val="27"/>
        </w:rPr>
        <w:t>viên nén đốt</w:t>
      </w:r>
      <w:r>
        <w:rPr>
          <w:sz w:val="27"/>
          <w:szCs w:val="27"/>
        </w:rPr>
        <w:t xml:space="preserve"> trong 1giờ, B = </w:t>
      </w:r>
      <w:r w:rsidR="00C475AF">
        <w:rPr>
          <w:sz w:val="27"/>
          <w:szCs w:val="27"/>
        </w:rPr>
        <w:t>10.416</w:t>
      </w:r>
      <w:r>
        <w:rPr>
          <w:sz w:val="27"/>
          <w:szCs w:val="27"/>
        </w:rPr>
        <w:t xml:space="preserve"> kg/h.</w:t>
      </w:r>
    </w:p>
    <w:p w14:paraId="35B76050" w14:textId="77777777" w:rsidR="00A319F5" w:rsidRDefault="00A319F5" w:rsidP="009E01A1">
      <w:pPr>
        <w:spacing w:line="288" w:lineRule="auto"/>
        <w:ind w:firstLine="567"/>
        <w:jc w:val="both"/>
        <w:rPr>
          <w:sz w:val="27"/>
          <w:szCs w:val="27"/>
        </w:rPr>
      </w:pPr>
      <w:r>
        <w:rPr>
          <w:sz w:val="27"/>
          <w:szCs w:val="27"/>
        </w:rPr>
        <w:t>- V</w:t>
      </w:r>
      <w:r>
        <w:rPr>
          <w:sz w:val="27"/>
          <w:szCs w:val="27"/>
          <w:vertAlign w:val="subscript"/>
        </w:rPr>
        <w:t>0</w:t>
      </w:r>
      <w:r>
        <w:rPr>
          <w:sz w:val="27"/>
          <w:szCs w:val="27"/>
          <w:vertAlign w:val="superscript"/>
        </w:rPr>
        <w:t>20</w:t>
      </w:r>
      <w:r>
        <w:rPr>
          <w:sz w:val="27"/>
          <w:szCs w:val="27"/>
        </w:rPr>
        <w:t>: Khói sinh ra khi đốt 1kg viên nén, V</w:t>
      </w:r>
      <w:r>
        <w:rPr>
          <w:sz w:val="27"/>
          <w:szCs w:val="27"/>
          <w:vertAlign w:val="subscript"/>
        </w:rPr>
        <w:t>0</w:t>
      </w:r>
      <w:r>
        <w:rPr>
          <w:sz w:val="27"/>
          <w:szCs w:val="27"/>
          <w:vertAlign w:val="superscript"/>
        </w:rPr>
        <w:t>20</w:t>
      </w:r>
      <w:r>
        <w:rPr>
          <w:sz w:val="27"/>
          <w:szCs w:val="27"/>
        </w:rPr>
        <w:t xml:space="preserve"> = 4,3 m</w:t>
      </w:r>
      <w:r>
        <w:rPr>
          <w:sz w:val="27"/>
          <w:szCs w:val="27"/>
          <w:vertAlign w:val="superscript"/>
        </w:rPr>
        <w:t>3</w:t>
      </w:r>
      <w:r>
        <w:rPr>
          <w:sz w:val="27"/>
          <w:szCs w:val="27"/>
        </w:rPr>
        <w:t xml:space="preserve">/kg </w:t>
      </w:r>
    </w:p>
    <w:p w14:paraId="56F6A4B1" w14:textId="77777777" w:rsidR="00A319F5" w:rsidRDefault="00A319F5" w:rsidP="009E01A1">
      <w:pPr>
        <w:spacing w:line="288" w:lineRule="auto"/>
        <w:ind w:firstLine="567"/>
        <w:jc w:val="both"/>
        <w:rPr>
          <w:sz w:val="27"/>
          <w:szCs w:val="27"/>
        </w:rPr>
      </w:pPr>
      <w:r>
        <w:rPr>
          <w:sz w:val="27"/>
          <w:szCs w:val="27"/>
        </w:rPr>
        <w:t xml:space="preserve">- α: Hệ số thừa không khí, α = 1,25 - 1,3, chọn α =1,3 </w:t>
      </w:r>
    </w:p>
    <w:p w14:paraId="4F190D04" w14:textId="77777777" w:rsidR="00A319F5" w:rsidRDefault="00A319F5" w:rsidP="009E01A1">
      <w:pPr>
        <w:spacing w:line="288" w:lineRule="auto"/>
        <w:ind w:firstLine="567"/>
        <w:jc w:val="both"/>
        <w:rPr>
          <w:color w:val="000000" w:themeColor="text1"/>
          <w:sz w:val="27"/>
          <w:szCs w:val="27"/>
        </w:rPr>
      </w:pPr>
      <w:r>
        <w:rPr>
          <w:color w:val="000000" w:themeColor="text1"/>
          <w:sz w:val="27"/>
          <w:szCs w:val="27"/>
        </w:rPr>
        <w:lastRenderedPageBreak/>
        <w:t>- V</w:t>
      </w:r>
      <w:r>
        <w:rPr>
          <w:color w:val="000000" w:themeColor="text1"/>
          <w:sz w:val="27"/>
          <w:szCs w:val="27"/>
          <w:vertAlign w:val="subscript"/>
        </w:rPr>
        <w:t>0</w:t>
      </w:r>
      <w:r>
        <w:rPr>
          <w:color w:val="000000" w:themeColor="text1"/>
          <w:sz w:val="27"/>
          <w:szCs w:val="27"/>
        </w:rPr>
        <w:t>: Lượng không khí cần để đốt 1kg viên nén, V</w:t>
      </w:r>
      <w:r>
        <w:rPr>
          <w:color w:val="000000" w:themeColor="text1"/>
          <w:sz w:val="27"/>
          <w:szCs w:val="27"/>
          <w:vertAlign w:val="subscript"/>
        </w:rPr>
        <w:t>0</w:t>
      </w:r>
      <w:r>
        <w:rPr>
          <w:color w:val="000000" w:themeColor="text1"/>
          <w:sz w:val="27"/>
          <w:szCs w:val="27"/>
        </w:rPr>
        <w:t xml:space="preserve"> = 3,43 m</w:t>
      </w:r>
      <w:r>
        <w:rPr>
          <w:color w:val="000000" w:themeColor="text1"/>
          <w:sz w:val="27"/>
          <w:szCs w:val="27"/>
          <w:vertAlign w:val="superscript"/>
        </w:rPr>
        <w:t>3</w:t>
      </w:r>
      <w:r>
        <w:rPr>
          <w:color w:val="000000" w:themeColor="text1"/>
          <w:sz w:val="27"/>
          <w:szCs w:val="27"/>
        </w:rPr>
        <w:t xml:space="preserve">/kg </w:t>
      </w:r>
    </w:p>
    <w:p w14:paraId="0F152FD1" w14:textId="23C8B7EA" w:rsidR="00A319F5" w:rsidRDefault="00A319F5" w:rsidP="009E01A1">
      <w:pPr>
        <w:spacing w:line="288" w:lineRule="auto"/>
        <w:ind w:firstLine="567"/>
        <w:jc w:val="both"/>
        <w:rPr>
          <w:color w:val="000000" w:themeColor="text1"/>
          <w:sz w:val="27"/>
          <w:szCs w:val="27"/>
        </w:rPr>
      </w:pPr>
      <w:r>
        <w:rPr>
          <w:color w:val="000000" w:themeColor="text1"/>
          <w:sz w:val="27"/>
          <w:szCs w:val="27"/>
        </w:rPr>
        <w:t xml:space="preserve">- t: Nhiệt độ khí thải </w:t>
      </w:r>
      <w:r w:rsidR="00753044">
        <w:rPr>
          <w:color w:val="000000" w:themeColor="text1"/>
          <w:sz w:val="27"/>
          <w:szCs w:val="27"/>
        </w:rPr>
        <w:t>tại ống khói</w:t>
      </w:r>
      <w:r>
        <w:rPr>
          <w:color w:val="000000" w:themeColor="text1"/>
          <w:sz w:val="27"/>
          <w:szCs w:val="27"/>
        </w:rPr>
        <w:t xml:space="preserve">, t </w:t>
      </w:r>
      <w:r w:rsidR="00A04104">
        <w:rPr>
          <w:color w:val="000000" w:themeColor="text1"/>
          <w:sz w:val="27"/>
          <w:szCs w:val="27"/>
        </w:rPr>
        <w:t>=</w:t>
      </w:r>
      <w:r>
        <w:rPr>
          <w:color w:val="000000" w:themeColor="text1"/>
          <w:sz w:val="27"/>
          <w:szCs w:val="27"/>
        </w:rPr>
        <w:t xml:space="preserve"> </w:t>
      </w:r>
      <w:r w:rsidR="00753044">
        <w:rPr>
          <w:color w:val="000000" w:themeColor="text1"/>
          <w:sz w:val="27"/>
          <w:szCs w:val="27"/>
        </w:rPr>
        <w:t>150</w:t>
      </w:r>
      <w:r>
        <w:rPr>
          <w:color w:val="000000" w:themeColor="text1"/>
          <w:sz w:val="27"/>
          <w:szCs w:val="27"/>
          <w:vertAlign w:val="superscript"/>
        </w:rPr>
        <w:t>0</w:t>
      </w:r>
      <w:r>
        <w:rPr>
          <w:color w:val="000000" w:themeColor="text1"/>
          <w:sz w:val="27"/>
          <w:szCs w:val="27"/>
        </w:rPr>
        <w:t>C.</w:t>
      </w:r>
    </w:p>
    <w:p w14:paraId="3AD824D7" w14:textId="1ED518C5" w:rsidR="00A319F5" w:rsidRDefault="00A319F5" w:rsidP="009E01A1">
      <w:pPr>
        <w:spacing w:line="288" w:lineRule="auto"/>
        <w:ind w:firstLine="567"/>
        <w:jc w:val="both"/>
        <w:rPr>
          <w:sz w:val="27"/>
          <w:szCs w:val="27"/>
        </w:rPr>
      </w:pPr>
      <w:r>
        <w:rPr>
          <w:sz w:val="27"/>
          <w:szCs w:val="27"/>
        </w:rPr>
        <w:t xml:space="preserve">Thay số vào ta được L = </w:t>
      </w:r>
      <w:r w:rsidR="00A04104">
        <w:rPr>
          <w:sz w:val="27"/>
          <w:szCs w:val="27"/>
        </w:rPr>
        <w:t>86.010,9</w:t>
      </w:r>
      <w:r>
        <w:rPr>
          <w:sz w:val="27"/>
          <w:szCs w:val="27"/>
        </w:rPr>
        <w:t xml:space="preserve"> m</w:t>
      </w:r>
      <w:r>
        <w:rPr>
          <w:sz w:val="27"/>
          <w:szCs w:val="27"/>
          <w:vertAlign w:val="superscript"/>
        </w:rPr>
        <w:t>3</w:t>
      </w:r>
      <w:r>
        <w:rPr>
          <w:sz w:val="27"/>
          <w:szCs w:val="27"/>
        </w:rPr>
        <w:t>/h</w:t>
      </w:r>
      <w:r w:rsidR="00A04104">
        <w:rPr>
          <w:sz w:val="27"/>
          <w:szCs w:val="27"/>
        </w:rPr>
        <w:t>.</w:t>
      </w:r>
    </w:p>
    <w:p w14:paraId="110A23A0" w14:textId="77777777" w:rsidR="00A319F5" w:rsidRDefault="00A319F5" w:rsidP="009E01A1">
      <w:pPr>
        <w:spacing w:line="288" w:lineRule="auto"/>
        <w:ind w:firstLine="567"/>
        <w:jc w:val="both"/>
        <w:rPr>
          <w:sz w:val="27"/>
          <w:szCs w:val="27"/>
        </w:rPr>
      </w:pPr>
      <w:r>
        <w:rPr>
          <w:sz w:val="27"/>
          <w:szCs w:val="27"/>
        </w:rPr>
        <w:t xml:space="preserve">Theo Tài liệu đánh giá nhanh của WHO, hệ số khí thải khi đốt củi được cho trong bảng sau: </w:t>
      </w:r>
    </w:p>
    <w:p w14:paraId="4D056A98" w14:textId="6857A2E1" w:rsidR="00A319F5" w:rsidRPr="00462E51" w:rsidRDefault="00A319F5" w:rsidP="00462E51">
      <w:pPr>
        <w:pStyle w:val="Heading4"/>
        <w:spacing w:before="0" w:after="0" w:line="312" w:lineRule="auto"/>
        <w:rPr>
          <w:rFonts w:ascii="Times New Roman" w:hAnsi="Times New Roman"/>
          <w:b/>
          <w:spacing w:val="-6"/>
          <w:lang w:val="es-ES"/>
        </w:rPr>
      </w:pPr>
      <w:bookmarkStart w:id="1667" w:name="_Hlk164157290"/>
      <w:bookmarkStart w:id="1668" w:name="_Toc171668975"/>
      <w:r w:rsidRPr="00462E51">
        <w:rPr>
          <w:rFonts w:ascii="Times New Roman" w:hAnsi="Times New Roman"/>
          <w:b/>
          <w:spacing w:val="-6"/>
          <w:lang w:val="es-ES"/>
        </w:rPr>
        <w:t xml:space="preserve">Bảng </w:t>
      </w:r>
      <w:r w:rsidR="00CC769C" w:rsidRPr="00462E51">
        <w:rPr>
          <w:rFonts w:ascii="Times New Roman" w:hAnsi="Times New Roman"/>
          <w:b/>
          <w:spacing w:val="-6"/>
          <w:lang w:val="es-ES"/>
        </w:rPr>
        <w:t>3.11</w:t>
      </w:r>
      <w:r w:rsidRPr="00462E51">
        <w:rPr>
          <w:rFonts w:ascii="Times New Roman" w:hAnsi="Times New Roman"/>
          <w:b/>
          <w:spacing w:val="-6"/>
          <w:lang w:val="es-ES"/>
        </w:rPr>
        <w:t>. Hệ số khí thải lò đốt viên nén (kg/tấn viên nén)</w:t>
      </w:r>
      <w:bookmarkEnd w:id="1668"/>
    </w:p>
    <w:tbl>
      <w:tblPr>
        <w:tblStyle w:val="TableGrid"/>
        <w:tblW w:w="0" w:type="auto"/>
        <w:jc w:val="center"/>
        <w:tblLook w:val="04A0" w:firstRow="1" w:lastRow="0" w:firstColumn="1" w:lastColumn="0" w:noHBand="0" w:noVBand="1"/>
      </w:tblPr>
      <w:tblGrid>
        <w:gridCol w:w="1838"/>
        <w:gridCol w:w="1086"/>
        <w:gridCol w:w="1086"/>
        <w:gridCol w:w="1134"/>
        <w:gridCol w:w="1134"/>
      </w:tblGrid>
      <w:tr w:rsidR="00753044" w14:paraId="4152FDE3" w14:textId="77777777" w:rsidTr="00CC769C">
        <w:trPr>
          <w:jc w:val="center"/>
        </w:trPr>
        <w:tc>
          <w:tcPr>
            <w:tcW w:w="1838" w:type="dxa"/>
            <w:tcBorders>
              <w:top w:val="single" w:sz="4" w:space="0" w:color="auto"/>
              <w:left w:val="single" w:sz="4" w:space="0" w:color="auto"/>
              <w:bottom w:val="single" w:sz="4" w:space="0" w:color="auto"/>
              <w:right w:val="single" w:sz="4" w:space="0" w:color="auto"/>
            </w:tcBorders>
            <w:hideMark/>
          </w:tcPr>
          <w:bookmarkEnd w:id="1667"/>
          <w:p w14:paraId="63D72F45" w14:textId="77777777" w:rsidR="00753044" w:rsidRDefault="00753044" w:rsidP="009E01A1">
            <w:pPr>
              <w:spacing w:before="40" w:after="40"/>
              <w:jc w:val="center"/>
              <w:rPr>
                <w:b/>
                <w:bCs/>
                <w:sz w:val="26"/>
                <w:szCs w:val="26"/>
              </w:rPr>
            </w:pPr>
            <w:r>
              <w:rPr>
                <w:b/>
                <w:bCs/>
                <w:sz w:val="26"/>
                <w:szCs w:val="26"/>
              </w:rPr>
              <w:t>Chất ô nhiễm</w:t>
            </w:r>
          </w:p>
        </w:tc>
        <w:tc>
          <w:tcPr>
            <w:tcW w:w="1086" w:type="dxa"/>
            <w:tcBorders>
              <w:top w:val="single" w:sz="4" w:space="0" w:color="auto"/>
              <w:left w:val="single" w:sz="4" w:space="0" w:color="auto"/>
              <w:bottom w:val="single" w:sz="4" w:space="0" w:color="auto"/>
              <w:right w:val="single" w:sz="4" w:space="0" w:color="auto"/>
            </w:tcBorders>
          </w:tcPr>
          <w:p w14:paraId="37EE6303" w14:textId="601C0ABA" w:rsidR="00753044" w:rsidRDefault="00753044" w:rsidP="009E01A1">
            <w:pPr>
              <w:spacing w:before="40" w:after="40"/>
              <w:jc w:val="center"/>
              <w:rPr>
                <w:b/>
                <w:bCs/>
                <w:sz w:val="26"/>
                <w:szCs w:val="26"/>
              </w:rPr>
            </w:pPr>
            <w:r>
              <w:rPr>
                <w:b/>
                <w:bCs/>
                <w:sz w:val="26"/>
                <w:szCs w:val="26"/>
              </w:rPr>
              <w:t>Bụi</w:t>
            </w:r>
          </w:p>
        </w:tc>
        <w:tc>
          <w:tcPr>
            <w:tcW w:w="1086" w:type="dxa"/>
            <w:tcBorders>
              <w:top w:val="single" w:sz="4" w:space="0" w:color="auto"/>
              <w:left w:val="single" w:sz="4" w:space="0" w:color="auto"/>
              <w:bottom w:val="single" w:sz="4" w:space="0" w:color="auto"/>
              <w:right w:val="single" w:sz="4" w:space="0" w:color="auto"/>
            </w:tcBorders>
            <w:hideMark/>
          </w:tcPr>
          <w:p w14:paraId="38A792D4" w14:textId="48672474" w:rsidR="00753044" w:rsidRDefault="00753044" w:rsidP="009E01A1">
            <w:pPr>
              <w:spacing w:before="40" w:after="40"/>
              <w:jc w:val="center"/>
              <w:rPr>
                <w:b/>
                <w:bCs/>
                <w:sz w:val="26"/>
                <w:szCs w:val="26"/>
              </w:rPr>
            </w:pPr>
            <w:r>
              <w:rPr>
                <w:b/>
                <w:bCs/>
                <w:sz w:val="26"/>
                <w:szCs w:val="26"/>
              </w:rPr>
              <w:t>SO</w:t>
            </w:r>
            <w:r>
              <w:rPr>
                <w:b/>
                <w:bCs/>
                <w:sz w:val="26"/>
                <w:szCs w:val="26"/>
                <w:vertAlign w:val="subscript"/>
              </w:rPr>
              <w:t>2</w:t>
            </w:r>
          </w:p>
        </w:tc>
        <w:tc>
          <w:tcPr>
            <w:tcW w:w="1134" w:type="dxa"/>
            <w:tcBorders>
              <w:top w:val="single" w:sz="4" w:space="0" w:color="auto"/>
              <w:left w:val="single" w:sz="4" w:space="0" w:color="auto"/>
              <w:bottom w:val="single" w:sz="4" w:space="0" w:color="auto"/>
              <w:right w:val="single" w:sz="4" w:space="0" w:color="auto"/>
            </w:tcBorders>
            <w:hideMark/>
          </w:tcPr>
          <w:p w14:paraId="0FB8B3F3" w14:textId="77777777" w:rsidR="00753044" w:rsidRDefault="00753044" w:rsidP="009E01A1">
            <w:pPr>
              <w:spacing w:before="40" w:after="40"/>
              <w:jc w:val="center"/>
              <w:rPr>
                <w:b/>
                <w:bCs/>
                <w:sz w:val="26"/>
                <w:szCs w:val="26"/>
              </w:rPr>
            </w:pPr>
            <w:r>
              <w:rPr>
                <w:b/>
                <w:bCs/>
                <w:sz w:val="26"/>
                <w:szCs w:val="26"/>
              </w:rPr>
              <w:t>NO</w:t>
            </w:r>
            <w:r>
              <w:rPr>
                <w:b/>
                <w:bCs/>
                <w:sz w:val="26"/>
                <w:szCs w:val="26"/>
                <w:vertAlign w:val="subscript"/>
              </w:rPr>
              <w:t>x</w:t>
            </w:r>
          </w:p>
        </w:tc>
        <w:tc>
          <w:tcPr>
            <w:tcW w:w="1134" w:type="dxa"/>
            <w:tcBorders>
              <w:top w:val="single" w:sz="4" w:space="0" w:color="auto"/>
              <w:left w:val="single" w:sz="4" w:space="0" w:color="auto"/>
              <w:bottom w:val="single" w:sz="4" w:space="0" w:color="auto"/>
              <w:right w:val="single" w:sz="4" w:space="0" w:color="auto"/>
            </w:tcBorders>
            <w:hideMark/>
          </w:tcPr>
          <w:p w14:paraId="3BDC1817" w14:textId="77777777" w:rsidR="00753044" w:rsidRDefault="00753044" w:rsidP="009E01A1">
            <w:pPr>
              <w:spacing w:before="40" w:after="40"/>
              <w:jc w:val="center"/>
              <w:rPr>
                <w:b/>
                <w:bCs/>
                <w:sz w:val="26"/>
                <w:szCs w:val="26"/>
              </w:rPr>
            </w:pPr>
            <w:r>
              <w:rPr>
                <w:b/>
                <w:bCs/>
                <w:sz w:val="26"/>
                <w:szCs w:val="26"/>
              </w:rPr>
              <w:t>CO</w:t>
            </w:r>
          </w:p>
        </w:tc>
      </w:tr>
      <w:tr w:rsidR="00753044" w14:paraId="105FE2B9" w14:textId="77777777" w:rsidTr="00CC769C">
        <w:trPr>
          <w:jc w:val="center"/>
        </w:trPr>
        <w:tc>
          <w:tcPr>
            <w:tcW w:w="1838" w:type="dxa"/>
            <w:tcBorders>
              <w:top w:val="single" w:sz="4" w:space="0" w:color="auto"/>
              <w:left w:val="single" w:sz="4" w:space="0" w:color="auto"/>
              <w:bottom w:val="single" w:sz="4" w:space="0" w:color="auto"/>
              <w:right w:val="single" w:sz="4" w:space="0" w:color="auto"/>
            </w:tcBorders>
            <w:hideMark/>
          </w:tcPr>
          <w:p w14:paraId="27E2C91B" w14:textId="77777777" w:rsidR="00753044" w:rsidRDefault="00753044" w:rsidP="009E01A1">
            <w:pPr>
              <w:spacing w:before="40" w:after="40"/>
              <w:jc w:val="center"/>
              <w:rPr>
                <w:b/>
                <w:bCs/>
                <w:sz w:val="26"/>
                <w:szCs w:val="26"/>
              </w:rPr>
            </w:pPr>
            <w:r>
              <w:rPr>
                <w:b/>
                <w:bCs/>
                <w:sz w:val="26"/>
                <w:szCs w:val="26"/>
              </w:rPr>
              <w:t>Hệ số</w:t>
            </w:r>
          </w:p>
        </w:tc>
        <w:tc>
          <w:tcPr>
            <w:tcW w:w="1086" w:type="dxa"/>
            <w:tcBorders>
              <w:top w:val="single" w:sz="4" w:space="0" w:color="auto"/>
              <w:left w:val="single" w:sz="4" w:space="0" w:color="auto"/>
              <w:bottom w:val="single" w:sz="4" w:space="0" w:color="auto"/>
              <w:right w:val="single" w:sz="4" w:space="0" w:color="auto"/>
            </w:tcBorders>
          </w:tcPr>
          <w:p w14:paraId="2E1FB82E" w14:textId="7A29FA1C" w:rsidR="00753044" w:rsidRDefault="00753044" w:rsidP="009E01A1">
            <w:pPr>
              <w:spacing w:before="40" w:after="40"/>
              <w:jc w:val="center"/>
              <w:rPr>
                <w:sz w:val="26"/>
                <w:szCs w:val="26"/>
              </w:rPr>
            </w:pPr>
            <w:r>
              <w:rPr>
                <w:sz w:val="26"/>
                <w:szCs w:val="26"/>
              </w:rPr>
              <w:t>4,4</w:t>
            </w:r>
          </w:p>
        </w:tc>
        <w:tc>
          <w:tcPr>
            <w:tcW w:w="1086" w:type="dxa"/>
            <w:tcBorders>
              <w:top w:val="single" w:sz="4" w:space="0" w:color="auto"/>
              <w:left w:val="single" w:sz="4" w:space="0" w:color="auto"/>
              <w:bottom w:val="single" w:sz="4" w:space="0" w:color="auto"/>
              <w:right w:val="single" w:sz="4" w:space="0" w:color="auto"/>
            </w:tcBorders>
            <w:hideMark/>
          </w:tcPr>
          <w:p w14:paraId="23D38C7E" w14:textId="4F594102" w:rsidR="00753044" w:rsidRDefault="00753044" w:rsidP="009E01A1">
            <w:pPr>
              <w:spacing w:before="40" w:after="40"/>
              <w:jc w:val="center"/>
              <w:rPr>
                <w:sz w:val="26"/>
                <w:szCs w:val="26"/>
              </w:rPr>
            </w:pPr>
            <w:r>
              <w:rPr>
                <w:sz w:val="26"/>
                <w:szCs w:val="26"/>
              </w:rPr>
              <w:t>0,015</w:t>
            </w:r>
          </w:p>
        </w:tc>
        <w:tc>
          <w:tcPr>
            <w:tcW w:w="1134" w:type="dxa"/>
            <w:tcBorders>
              <w:top w:val="single" w:sz="4" w:space="0" w:color="auto"/>
              <w:left w:val="single" w:sz="4" w:space="0" w:color="auto"/>
              <w:bottom w:val="single" w:sz="4" w:space="0" w:color="auto"/>
              <w:right w:val="single" w:sz="4" w:space="0" w:color="auto"/>
            </w:tcBorders>
            <w:hideMark/>
          </w:tcPr>
          <w:p w14:paraId="05C194FE" w14:textId="77777777" w:rsidR="00753044" w:rsidRDefault="00753044" w:rsidP="009E01A1">
            <w:pPr>
              <w:spacing w:before="40" w:after="40"/>
              <w:jc w:val="center"/>
              <w:rPr>
                <w:sz w:val="26"/>
                <w:szCs w:val="26"/>
              </w:rPr>
            </w:pPr>
            <w:r>
              <w:rPr>
                <w:sz w:val="26"/>
                <w:szCs w:val="26"/>
              </w:rPr>
              <w:t>0,34</w:t>
            </w:r>
          </w:p>
        </w:tc>
        <w:tc>
          <w:tcPr>
            <w:tcW w:w="1134" w:type="dxa"/>
            <w:tcBorders>
              <w:top w:val="single" w:sz="4" w:space="0" w:color="auto"/>
              <w:left w:val="single" w:sz="4" w:space="0" w:color="auto"/>
              <w:bottom w:val="single" w:sz="4" w:space="0" w:color="auto"/>
              <w:right w:val="single" w:sz="4" w:space="0" w:color="auto"/>
            </w:tcBorders>
            <w:hideMark/>
          </w:tcPr>
          <w:p w14:paraId="6E7D983B" w14:textId="77777777" w:rsidR="00753044" w:rsidRDefault="00753044" w:rsidP="009E01A1">
            <w:pPr>
              <w:spacing w:before="40" w:after="40"/>
              <w:jc w:val="center"/>
              <w:rPr>
                <w:sz w:val="26"/>
                <w:szCs w:val="26"/>
              </w:rPr>
            </w:pPr>
            <w:r>
              <w:rPr>
                <w:sz w:val="26"/>
                <w:szCs w:val="26"/>
              </w:rPr>
              <w:t>13</w:t>
            </w:r>
          </w:p>
        </w:tc>
      </w:tr>
    </w:tbl>
    <w:p w14:paraId="49898EB3" w14:textId="3E5BECA0" w:rsidR="00A319F5" w:rsidRDefault="00A319F5" w:rsidP="009E01A1">
      <w:pPr>
        <w:spacing w:line="288" w:lineRule="auto"/>
        <w:ind w:firstLine="562"/>
        <w:jc w:val="both"/>
        <w:rPr>
          <w:rFonts w:eastAsia="Arial"/>
          <w:sz w:val="27"/>
          <w:szCs w:val="27"/>
          <w:lang w:val="vi-VN"/>
        </w:rPr>
      </w:pPr>
      <w:r>
        <w:rPr>
          <w:sz w:val="27"/>
          <w:szCs w:val="27"/>
        </w:rPr>
        <w:t xml:space="preserve">Dựa vào hệ số ô nhiễm trên, ta có thể tính được tải lượng ô nhiễm của lò đốt khi đốt </w:t>
      </w:r>
      <w:r w:rsidR="00C475AF">
        <w:rPr>
          <w:sz w:val="27"/>
          <w:szCs w:val="27"/>
        </w:rPr>
        <w:t>10.416</w:t>
      </w:r>
      <w:r>
        <w:rPr>
          <w:sz w:val="27"/>
          <w:szCs w:val="27"/>
        </w:rPr>
        <w:t xml:space="preserve"> kg viên nén/h.</w:t>
      </w:r>
    </w:p>
    <w:p w14:paraId="3D344B69" w14:textId="7DD3E950" w:rsidR="00A319F5" w:rsidRPr="00462E51" w:rsidRDefault="00A319F5" w:rsidP="00462E51">
      <w:pPr>
        <w:pStyle w:val="Heading4"/>
        <w:spacing w:before="0" w:after="0" w:line="312" w:lineRule="auto"/>
        <w:rPr>
          <w:rFonts w:ascii="Times New Roman" w:hAnsi="Times New Roman"/>
          <w:b/>
          <w:spacing w:val="-6"/>
          <w:lang w:val="es-ES"/>
        </w:rPr>
      </w:pPr>
      <w:bookmarkStart w:id="1669" w:name="_Hlk164157302"/>
      <w:bookmarkStart w:id="1670" w:name="_Toc171668976"/>
      <w:r w:rsidRPr="00462E51">
        <w:rPr>
          <w:rFonts w:ascii="Times New Roman" w:hAnsi="Times New Roman"/>
          <w:b/>
          <w:spacing w:val="-6"/>
          <w:lang w:val="es-ES"/>
        </w:rPr>
        <w:t xml:space="preserve">Bảng </w:t>
      </w:r>
      <w:r w:rsidR="00CC769C" w:rsidRPr="00462E51">
        <w:rPr>
          <w:rFonts w:ascii="Times New Roman" w:hAnsi="Times New Roman"/>
          <w:b/>
          <w:spacing w:val="-6"/>
          <w:lang w:val="es-ES"/>
        </w:rPr>
        <w:t>3.12</w:t>
      </w:r>
      <w:r w:rsidRPr="00462E51">
        <w:rPr>
          <w:rFonts w:ascii="Times New Roman" w:hAnsi="Times New Roman"/>
          <w:b/>
          <w:spacing w:val="-6"/>
          <w:lang w:val="es-ES"/>
        </w:rPr>
        <w:t>. Tải lượng ô nhiễm của khí thải</w:t>
      </w:r>
      <w:bookmarkEnd w:id="1670"/>
    </w:p>
    <w:tbl>
      <w:tblPr>
        <w:tblStyle w:val="TableGrid"/>
        <w:tblW w:w="0" w:type="auto"/>
        <w:jc w:val="center"/>
        <w:tblLook w:val="04A0" w:firstRow="1" w:lastRow="0" w:firstColumn="1" w:lastColumn="0" w:noHBand="0" w:noVBand="1"/>
      </w:tblPr>
      <w:tblGrid>
        <w:gridCol w:w="708"/>
        <w:gridCol w:w="2090"/>
        <w:gridCol w:w="3063"/>
      </w:tblGrid>
      <w:tr w:rsidR="00A04104" w14:paraId="7646AFDC" w14:textId="77777777" w:rsidTr="00A04104">
        <w:trPr>
          <w:jc w:val="center"/>
        </w:trPr>
        <w:tc>
          <w:tcPr>
            <w:tcW w:w="708" w:type="dxa"/>
            <w:tcBorders>
              <w:top w:val="single" w:sz="4" w:space="0" w:color="auto"/>
              <w:left w:val="single" w:sz="4" w:space="0" w:color="auto"/>
              <w:bottom w:val="single" w:sz="4" w:space="0" w:color="auto"/>
              <w:right w:val="single" w:sz="4" w:space="0" w:color="auto"/>
            </w:tcBorders>
            <w:hideMark/>
          </w:tcPr>
          <w:bookmarkEnd w:id="1669"/>
          <w:p w14:paraId="1A3DC194" w14:textId="77777777" w:rsidR="00A04104" w:rsidRDefault="00A04104" w:rsidP="00E231F8">
            <w:pPr>
              <w:spacing w:before="40" w:after="40"/>
              <w:jc w:val="center"/>
              <w:rPr>
                <w:b/>
                <w:bCs/>
                <w:sz w:val="26"/>
                <w:szCs w:val="26"/>
              </w:rPr>
            </w:pPr>
            <w:r>
              <w:rPr>
                <w:b/>
                <w:bCs/>
                <w:sz w:val="26"/>
                <w:szCs w:val="26"/>
              </w:rPr>
              <w:t>STT</w:t>
            </w:r>
          </w:p>
        </w:tc>
        <w:tc>
          <w:tcPr>
            <w:tcW w:w="2090" w:type="dxa"/>
            <w:tcBorders>
              <w:top w:val="single" w:sz="4" w:space="0" w:color="auto"/>
              <w:left w:val="single" w:sz="4" w:space="0" w:color="auto"/>
              <w:bottom w:val="single" w:sz="4" w:space="0" w:color="auto"/>
              <w:right w:val="single" w:sz="4" w:space="0" w:color="auto"/>
            </w:tcBorders>
            <w:hideMark/>
          </w:tcPr>
          <w:p w14:paraId="4E381AB7" w14:textId="77777777" w:rsidR="00A04104" w:rsidRDefault="00A04104" w:rsidP="00E231F8">
            <w:pPr>
              <w:spacing w:before="40" w:after="40"/>
              <w:jc w:val="center"/>
              <w:rPr>
                <w:b/>
                <w:bCs/>
                <w:sz w:val="26"/>
                <w:szCs w:val="26"/>
              </w:rPr>
            </w:pPr>
            <w:r>
              <w:rPr>
                <w:b/>
                <w:bCs/>
                <w:sz w:val="26"/>
                <w:szCs w:val="26"/>
              </w:rPr>
              <w:t>Chất ô nhiễm</w:t>
            </w:r>
          </w:p>
        </w:tc>
        <w:tc>
          <w:tcPr>
            <w:tcW w:w="3063" w:type="dxa"/>
            <w:tcBorders>
              <w:top w:val="single" w:sz="4" w:space="0" w:color="auto"/>
              <w:left w:val="single" w:sz="4" w:space="0" w:color="auto"/>
              <w:bottom w:val="single" w:sz="4" w:space="0" w:color="auto"/>
              <w:right w:val="single" w:sz="4" w:space="0" w:color="auto"/>
            </w:tcBorders>
            <w:hideMark/>
          </w:tcPr>
          <w:p w14:paraId="5965B10D" w14:textId="77777777" w:rsidR="00A04104" w:rsidRDefault="00A04104" w:rsidP="00E231F8">
            <w:pPr>
              <w:spacing w:before="40" w:after="40"/>
              <w:jc w:val="center"/>
              <w:rPr>
                <w:b/>
                <w:bCs/>
                <w:sz w:val="26"/>
                <w:szCs w:val="26"/>
              </w:rPr>
            </w:pPr>
            <w:r>
              <w:rPr>
                <w:b/>
                <w:bCs/>
                <w:sz w:val="26"/>
                <w:szCs w:val="26"/>
              </w:rPr>
              <w:t>Tải lượng ô nhiễm (kg/h)</w:t>
            </w:r>
          </w:p>
        </w:tc>
      </w:tr>
      <w:tr w:rsidR="00A04104" w14:paraId="0504BFD4" w14:textId="77777777" w:rsidTr="00A04104">
        <w:trPr>
          <w:jc w:val="center"/>
        </w:trPr>
        <w:tc>
          <w:tcPr>
            <w:tcW w:w="708" w:type="dxa"/>
            <w:tcBorders>
              <w:top w:val="single" w:sz="4" w:space="0" w:color="auto"/>
              <w:left w:val="single" w:sz="4" w:space="0" w:color="auto"/>
              <w:bottom w:val="single" w:sz="4" w:space="0" w:color="auto"/>
              <w:right w:val="single" w:sz="4" w:space="0" w:color="auto"/>
            </w:tcBorders>
          </w:tcPr>
          <w:p w14:paraId="7D12CEF9" w14:textId="223FD8F2" w:rsidR="00A04104" w:rsidRPr="00753044" w:rsidRDefault="00A04104" w:rsidP="00E231F8">
            <w:pPr>
              <w:spacing w:before="40" w:after="40"/>
              <w:jc w:val="center"/>
              <w:rPr>
                <w:sz w:val="26"/>
                <w:szCs w:val="26"/>
              </w:rPr>
            </w:pPr>
            <w:r w:rsidRPr="00753044">
              <w:rPr>
                <w:sz w:val="26"/>
                <w:szCs w:val="26"/>
              </w:rPr>
              <w:t>1</w:t>
            </w:r>
          </w:p>
        </w:tc>
        <w:tc>
          <w:tcPr>
            <w:tcW w:w="2090" w:type="dxa"/>
            <w:tcBorders>
              <w:top w:val="single" w:sz="4" w:space="0" w:color="auto"/>
              <w:left w:val="single" w:sz="4" w:space="0" w:color="auto"/>
              <w:bottom w:val="single" w:sz="4" w:space="0" w:color="auto"/>
              <w:right w:val="single" w:sz="4" w:space="0" w:color="auto"/>
            </w:tcBorders>
          </w:tcPr>
          <w:p w14:paraId="559B2CF4" w14:textId="596CB9C3" w:rsidR="00A04104" w:rsidRPr="00753044" w:rsidRDefault="00A04104" w:rsidP="00E231F8">
            <w:pPr>
              <w:spacing w:before="40" w:after="40"/>
              <w:jc w:val="center"/>
              <w:rPr>
                <w:sz w:val="26"/>
                <w:szCs w:val="26"/>
              </w:rPr>
            </w:pPr>
            <w:r w:rsidRPr="00753044">
              <w:rPr>
                <w:sz w:val="26"/>
                <w:szCs w:val="26"/>
              </w:rPr>
              <w:t>Bụi</w:t>
            </w:r>
          </w:p>
        </w:tc>
        <w:tc>
          <w:tcPr>
            <w:tcW w:w="3063" w:type="dxa"/>
            <w:tcBorders>
              <w:top w:val="single" w:sz="4" w:space="0" w:color="auto"/>
              <w:left w:val="single" w:sz="4" w:space="0" w:color="auto"/>
              <w:bottom w:val="single" w:sz="4" w:space="0" w:color="auto"/>
              <w:right w:val="single" w:sz="4" w:space="0" w:color="auto"/>
            </w:tcBorders>
          </w:tcPr>
          <w:p w14:paraId="3D186847" w14:textId="4496139F" w:rsidR="00A04104" w:rsidRPr="00753044" w:rsidRDefault="00A04104" w:rsidP="00E231F8">
            <w:pPr>
              <w:spacing w:before="40" w:after="40"/>
              <w:jc w:val="center"/>
              <w:rPr>
                <w:sz w:val="26"/>
                <w:szCs w:val="26"/>
              </w:rPr>
            </w:pPr>
            <w:r>
              <w:rPr>
                <w:sz w:val="26"/>
                <w:szCs w:val="26"/>
              </w:rPr>
              <w:t>45,8</w:t>
            </w:r>
          </w:p>
        </w:tc>
      </w:tr>
      <w:tr w:rsidR="00A04104" w14:paraId="202856BA" w14:textId="77777777" w:rsidTr="00A04104">
        <w:trPr>
          <w:jc w:val="center"/>
        </w:trPr>
        <w:tc>
          <w:tcPr>
            <w:tcW w:w="708" w:type="dxa"/>
            <w:tcBorders>
              <w:top w:val="single" w:sz="4" w:space="0" w:color="auto"/>
              <w:left w:val="single" w:sz="4" w:space="0" w:color="auto"/>
              <w:bottom w:val="single" w:sz="4" w:space="0" w:color="auto"/>
              <w:right w:val="single" w:sz="4" w:space="0" w:color="auto"/>
            </w:tcBorders>
            <w:hideMark/>
          </w:tcPr>
          <w:p w14:paraId="487B84EB" w14:textId="77777777" w:rsidR="00A04104" w:rsidRDefault="00A04104" w:rsidP="00E231F8">
            <w:pPr>
              <w:spacing w:before="40" w:after="40"/>
              <w:jc w:val="center"/>
              <w:rPr>
                <w:sz w:val="26"/>
                <w:szCs w:val="26"/>
              </w:rPr>
            </w:pPr>
            <w:r>
              <w:rPr>
                <w:sz w:val="26"/>
                <w:szCs w:val="26"/>
              </w:rPr>
              <w:t>2</w:t>
            </w:r>
          </w:p>
        </w:tc>
        <w:tc>
          <w:tcPr>
            <w:tcW w:w="2090" w:type="dxa"/>
            <w:tcBorders>
              <w:top w:val="single" w:sz="4" w:space="0" w:color="auto"/>
              <w:left w:val="single" w:sz="4" w:space="0" w:color="auto"/>
              <w:bottom w:val="single" w:sz="4" w:space="0" w:color="auto"/>
              <w:right w:val="single" w:sz="4" w:space="0" w:color="auto"/>
            </w:tcBorders>
            <w:hideMark/>
          </w:tcPr>
          <w:p w14:paraId="45A71758" w14:textId="77777777" w:rsidR="00A04104" w:rsidRDefault="00A04104" w:rsidP="00E231F8">
            <w:pPr>
              <w:spacing w:before="40" w:after="40"/>
              <w:jc w:val="center"/>
              <w:rPr>
                <w:sz w:val="26"/>
                <w:szCs w:val="26"/>
              </w:rPr>
            </w:pPr>
            <w:r>
              <w:rPr>
                <w:sz w:val="26"/>
                <w:szCs w:val="26"/>
              </w:rPr>
              <w:t>SO</w:t>
            </w:r>
            <w:r>
              <w:rPr>
                <w:sz w:val="26"/>
                <w:szCs w:val="26"/>
                <w:vertAlign w:val="subscript"/>
              </w:rPr>
              <w:t>2</w:t>
            </w:r>
          </w:p>
        </w:tc>
        <w:tc>
          <w:tcPr>
            <w:tcW w:w="3063" w:type="dxa"/>
            <w:tcBorders>
              <w:top w:val="single" w:sz="4" w:space="0" w:color="auto"/>
              <w:left w:val="single" w:sz="4" w:space="0" w:color="auto"/>
              <w:bottom w:val="single" w:sz="4" w:space="0" w:color="auto"/>
              <w:right w:val="single" w:sz="4" w:space="0" w:color="auto"/>
            </w:tcBorders>
          </w:tcPr>
          <w:p w14:paraId="36375AFE" w14:textId="4196D73D" w:rsidR="00A04104" w:rsidRDefault="00A04104" w:rsidP="00E231F8">
            <w:pPr>
              <w:spacing w:before="40" w:after="40"/>
              <w:jc w:val="center"/>
              <w:rPr>
                <w:sz w:val="26"/>
                <w:szCs w:val="26"/>
              </w:rPr>
            </w:pPr>
            <w:r>
              <w:rPr>
                <w:sz w:val="26"/>
                <w:szCs w:val="26"/>
              </w:rPr>
              <w:t>0,156</w:t>
            </w:r>
          </w:p>
        </w:tc>
      </w:tr>
      <w:tr w:rsidR="00A04104" w14:paraId="0A11D677" w14:textId="77777777" w:rsidTr="00A04104">
        <w:trPr>
          <w:jc w:val="center"/>
        </w:trPr>
        <w:tc>
          <w:tcPr>
            <w:tcW w:w="708" w:type="dxa"/>
            <w:tcBorders>
              <w:top w:val="single" w:sz="4" w:space="0" w:color="auto"/>
              <w:left w:val="single" w:sz="4" w:space="0" w:color="auto"/>
              <w:bottom w:val="single" w:sz="4" w:space="0" w:color="auto"/>
              <w:right w:val="single" w:sz="4" w:space="0" w:color="auto"/>
            </w:tcBorders>
            <w:hideMark/>
          </w:tcPr>
          <w:p w14:paraId="4693E115" w14:textId="77777777" w:rsidR="00A04104" w:rsidRDefault="00A04104" w:rsidP="00E231F8">
            <w:pPr>
              <w:spacing w:before="40" w:after="40"/>
              <w:jc w:val="center"/>
              <w:rPr>
                <w:sz w:val="26"/>
                <w:szCs w:val="26"/>
              </w:rPr>
            </w:pPr>
            <w:r>
              <w:rPr>
                <w:sz w:val="26"/>
                <w:szCs w:val="26"/>
              </w:rPr>
              <w:t>3</w:t>
            </w:r>
          </w:p>
        </w:tc>
        <w:tc>
          <w:tcPr>
            <w:tcW w:w="2090" w:type="dxa"/>
            <w:tcBorders>
              <w:top w:val="single" w:sz="4" w:space="0" w:color="auto"/>
              <w:left w:val="single" w:sz="4" w:space="0" w:color="auto"/>
              <w:bottom w:val="single" w:sz="4" w:space="0" w:color="auto"/>
              <w:right w:val="single" w:sz="4" w:space="0" w:color="auto"/>
            </w:tcBorders>
            <w:hideMark/>
          </w:tcPr>
          <w:p w14:paraId="322EAF5B" w14:textId="77777777" w:rsidR="00A04104" w:rsidRDefault="00A04104" w:rsidP="00E231F8">
            <w:pPr>
              <w:spacing w:before="40" w:after="40"/>
              <w:jc w:val="center"/>
              <w:rPr>
                <w:sz w:val="26"/>
                <w:szCs w:val="26"/>
                <w:vertAlign w:val="superscript"/>
              </w:rPr>
            </w:pPr>
            <w:r>
              <w:rPr>
                <w:sz w:val="26"/>
                <w:szCs w:val="26"/>
              </w:rPr>
              <w:t>NO</w:t>
            </w:r>
            <w:r>
              <w:rPr>
                <w:sz w:val="26"/>
                <w:szCs w:val="26"/>
                <w:vertAlign w:val="subscript"/>
              </w:rPr>
              <w:t>x</w:t>
            </w:r>
          </w:p>
        </w:tc>
        <w:tc>
          <w:tcPr>
            <w:tcW w:w="3063" w:type="dxa"/>
            <w:tcBorders>
              <w:top w:val="single" w:sz="4" w:space="0" w:color="auto"/>
              <w:left w:val="single" w:sz="4" w:space="0" w:color="auto"/>
              <w:bottom w:val="single" w:sz="4" w:space="0" w:color="auto"/>
              <w:right w:val="single" w:sz="4" w:space="0" w:color="auto"/>
            </w:tcBorders>
          </w:tcPr>
          <w:p w14:paraId="440A0FE6" w14:textId="7ABFC409" w:rsidR="00A04104" w:rsidRDefault="00A04104" w:rsidP="00E231F8">
            <w:pPr>
              <w:spacing w:before="40" w:after="40"/>
              <w:jc w:val="center"/>
              <w:rPr>
                <w:sz w:val="26"/>
                <w:szCs w:val="26"/>
              </w:rPr>
            </w:pPr>
            <w:r>
              <w:rPr>
                <w:sz w:val="26"/>
                <w:szCs w:val="26"/>
              </w:rPr>
              <w:t>3,5</w:t>
            </w:r>
          </w:p>
        </w:tc>
      </w:tr>
      <w:tr w:rsidR="00A04104" w14:paraId="52AB7559" w14:textId="77777777" w:rsidTr="00A04104">
        <w:trPr>
          <w:jc w:val="center"/>
        </w:trPr>
        <w:tc>
          <w:tcPr>
            <w:tcW w:w="708" w:type="dxa"/>
            <w:tcBorders>
              <w:top w:val="single" w:sz="4" w:space="0" w:color="auto"/>
              <w:left w:val="single" w:sz="4" w:space="0" w:color="auto"/>
              <w:bottom w:val="single" w:sz="4" w:space="0" w:color="auto"/>
              <w:right w:val="single" w:sz="4" w:space="0" w:color="auto"/>
            </w:tcBorders>
            <w:hideMark/>
          </w:tcPr>
          <w:p w14:paraId="695D3B17" w14:textId="77777777" w:rsidR="00A04104" w:rsidRDefault="00A04104" w:rsidP="00E231F8">
            <w:pPr>
              <w:spacing w:before="40" w:after="40"/>
              <w:jc w:val="center"/>
              <w:rPr>
                <w:sz w:val="26"/>
                <w:szCs w:val="26"/>
              </w:rPr>
            </w:pPr>
            <w:r>
              <w:rPr>
                <w:sz w:val="26"/>
                <w:szCs w:val="26"/>
              </w:rPr>
              <w:t>4</w:t>
            </w:r>
          </w:p>
        </w:tc>
        <w:tc>
          <w:tcPr>
            <w:tcW w:w="2090" w:type="dxa"/>
            <w:tcBorders>
              <w:top w:val="single" w:sz="4" w:space="0" w:color="auto"/>
              <w:left w:val="single" w:sz="4" w:space="0" w:color="auto"/>
              <w:bottom w:val="single" w:sz="4" w:space="0" w:color="auto"/>
              <w:right w:val="single" w:sz="4" w:space="0" w:color="auto"/>
            </w:tcBorders>
            <w:hideMark/>
          </w:tcPr>
          <w:p w14:paraId="38B0D379" w14:textId="77777777" w:rsidR="00A04104" w:rsidRDefault="00A04104" w:rsidP="00E231F8">
            <w:pPr>
              <w:spacing w:before="40" w:after="40"/>
              <w:jc w:val="center"/>
              <w:rPr>
                <w:sz w:val="26"/>
                <w:szCs w:val="26"/>
              </w:rPr>
            </w:pPr>
            <w:r>
              <w:rPr>
                <w:sz w:val="26"/>
                <w:szCs w:val="26"/>
              </w:rPr>
              <w:t>CO</w:t>
            </w:r>
          </w:p>
        </w:tc>
        <w:tc>
          <w:tcPr>
            <w:tcW w:w="3063" w:type="dxa"/>
            <w:tcBorders>
              <w:top w:val="single" w:sz="4" w:space="0" w:color="auto"/>
              <w:left w:val="single" w:sz="4" w:space="0" w:color="auto"/>
              <w:bottom w:val="single" w:sz="4" w:space="0" w:color="auto"/>
              <w:right w:val="single" w:sz="4" w:space="0" w:color="auto"/>
            </w:tcBorders>
          </w:tcPr>
          <w:p w14:paraId="72AD94EE" w14:textId="5729429A" w:rsidR="00A04104" w:rsidRDefault="00A04104" w:rsidP="00E231F8">
            <w:pPr>
              <w:spacing w:before="40" w:after="40"/>
              <w:jc w:val="center"/>
              <w:rPr>
                <w:sz w:val="26"/>
                <w:szCs w:val="26"/>
              </w:rPr>
            </w:pPr>
            <w:r>
              <w:rPr>
                <w:sz w:val="26"/>
                <w:szCs w:val="26"/>
              </w:rPr>
              <w:t>135,4</w:t>
            </w:r>
          </w:p>
        </w:tc>
      </w:tr>
    </w:tbl>
    <w:p w14:paraId="2A8CDB55" w14:textId="77777777" w:rsidR="00A319F5" w:rsidRDefault="00A319F5" w:rsidP="00E231F8">
      <w:pPr>
        <w:spacing w:line="288" w:lineRule="auto"/>
        <w:ind w:firstLine="562"/>
        <w:jc w:val="both"/>
        <w:rPr>
          <w:bCs/>
          <w:color w:val="000000" w:themeColor="text1"/>
          <w:sz w:val="27"/>
          <w:szCs w:val="27"/>
          <w:lang w:val="it-IT"/>
        </w:rPr>
      </w:pPr>
      <w:r>
        <w:rPr>
          <w:bCs/>
          <w:color w:val="000000" w:themeColor="text1"/>
          <w:sz w:val="27"/>
          <w:szCs w:val="27"/>
          <w:lang w:val="it-IT"/>
        </w:rPr>
        <w:t>- Tính toán nồng độ khí thải:</w:t>
      </w:r>
    </w:p>
    <w:p w14:paraId="78C7280A" w14:textId="77777777" w:rsidR="00A319F5" w:rsidRDefault="00A319F5" w:rsidP="00E231F8">
      <w:pPr>
        <w:spacing w:line="288" w:lineRule="auto"/>
        <w:ind w:firstLine="562"/>
        <w:jc w:val="both"/>
        <w:rPr>
          <w:sz w:val="27"/>
          <w:szCs w:val="27"/>
          <w:lang w:val="it-IT"/>
        </w:rPr>
      </w:pPr>
      <w:r w:rsidRPr="00A319F5">
        <w:rPr>
          <w:sz w:val="27"/>
          <w:szCs w:val="27"/>
          <w:lang w:val="it-IT"/>
        </w:rPr>
        <w:t>Nồng độ khí thải được tính trên cơ sở tải lượng ô nhiễm và lưu lượng khí thải như sau:</w:t>
      </w:r>
    </w:p>
    <w:p w14:paraId="0B57F183" w14:textId="1DAC5007" w:rsidR="00A319F5" w:rsidRPr="00462E51" w:rsidRDefault="00A319F5" w:rsidP="00462E51">
      <w:pPr>
        <w:pStyle w:val="Heading4"/>
        <w:spacing w:before="0" w:after="0" w:line="312" w:lineRule="auto"/>
        <w:rPr>
          <w:rFonts w:ascii="Times New Roman" w:hAnsi="Times New Roman"/>
          <w:b/>
          <w:spacing w:val="-6"/>
          <w:lang w:val="es-ES"/>
        </w:rPr>
      </w:pPr>
      <w:bookmarkStart w:id="1671" w:name="_Hlk164157309"/>
      <w:bookmarkStart w:id="1672" w:name="_Toc171668977"/>
      <w:r w:rsidRPr="00462E51">
        <w:rPr>
          <w:rFonts w:ascii="Times New Roman" w:hAnsi="Times New Roman"/>
          <w:b/>
          <w:spacing w:val="-6"/>
          <w:lang w:val="es-ES"/>
        </w:rPr>
        <w:t xml:space="preserve">Bảng </w:t>
      </w:r>
      <w:r w:rsidR="00CC769C" w:rsidRPr="00462E51">
        <w:rPr>
          <w:rFonts w:ascii="Times New Roman" w:hAnsi="Times New Roman"/>
          <w:b/>
          <w:spacing w:val="-6"/>
          <w:lang w:val="es-ES"/>
        </w:rPr>
        <w:t>3.13</w:t>
      </w:r>
      <w:r w:rsidRPr="00462E51">
        <w:rPr>
          <w:rFonts w:ascii="Times New Roman" w:hAnsi="Times New Roman"/>
          <w:b/>
          <w:spacing w:val="-6"/>
          <w:lang w:val="es-ES"/>
        </w:rPr>
        <w:t>. Nồng độ các chất ô nhiễm trong khí thải</w:t>
      </w:r>
      <w:bookmarkEnd w:id="1672"/>
    </w:p>
    <w:tbl>
      <w:tblPr>
        <w:tblStyle w:val="TableGrid"/>
        <w:tblW w:w="8784" w:type="dxa"/>
        <w:tblLook w:val="04A0" w:firstRow="1" w:lastRow="0" w:firstColumn="1" w:lastColumn="0" w:noHBand="0" w:noVBand="1"/>
      </w:tblPr>
      <w:tblGrid>
        <w:gridCol w:w="988"/>
        <w:gridCol w:w="1417"/>
        <w:gridCol w:w="1418"/>
        <w:gridCol w:w="2126"/>
        <w:gridCol w:w="2835"/>
      </w:tblGrid>
      <w:tr w:rsidR="00A04104" w14:paraId="3E695108" w14:textId="77777777" w:rsidTr="00E231F8">
        <w:tc>
          <w:tcPr>
            <w:tcW w:w="988" w:type="dxa"/>
            <w:tcBorders>
              <w:top w:val="single" w:sz="4" w:space="0" w:color="auto"/>
              <w:left w:val="single" w:sz="4" w:space="0" w:color="auto"/>
              <w:bottom w:val="single" w:sz="4" w:space="0" w:color="auto"/>
              <w:right w:val="single" w:sz="4" w:space="0" w:color="auto"/>
            </w:tcBorders>
            <w:vAlign w:val="center"/>
            <w:hideMark/>
          </w:tcPr>
          <w:bookmarkEnd w:id="1671"/>
          <w:p w14:paraId="47D8D507" w14:textId="77777777" w:rsidR="00A04104" w:rsidRDefault="00A04104" w:rsidP="00E231F8">
            <w:pPr>
              <w:spacing w:before="40" w:after="40"/>
              <w:jc w:val="center"/>
              <w:rPr>
                <w:b/>
                <w:color w:val="000000" w:themeColor="text1"/>
                <w:sz w:val="26"/>
                <w:szCs w:val="26"/>
              </w:rPr>
            </w:pPr>
            <w:r>
              <w:rPr>
                <w:b/>
                <w:color w:val="000000" w:themeColor="text1"/>
                <w:sz w:val="26"/>
                <w:szCs w:val="26"/>
              </w:rPr>
              <w:t>Chất ô nhiễm</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4714E59" w14:textId="77777777" w:rsidR="00A04104" w:rsidRDefault="00A04104" w:rsidP="00E231F8">
            <w:pPr>
              <w:spacing w:before="40" w:after="40"/>
              <w:jc w:val="center"/>
              <w:rPr>
                <w:b/>
                <w:color w:val="000000" w:themeColor="text1"/>
                <w:sz w:val="26"/>
                <w:szCs w:val="26"/>
              </w:rPr>
            </w:pPr>
            <w:r>
              <w:rPr>
                <w:b/>
                <w:color w:val="000000" w:themeColor="text1"/>
                <w:sz w:val="26"/>
                <w:szCs w:val="26"/>
              </w:rPr>
              <w:t>Tải lượng ô nhiễm (mg/s)</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9D7A03E" w14:textId="77777777" w:rsidR="00A04104" w:rsidRDefault="00A04104" w:rsidP="00E231F8">
            <w:pPr>
              <w:spacing w:before="40" w:after="40"/>
              <w:jc w:val="center"/>
              <w:rPr>
                <w:b/>
                <w:color w:val="000000" w:themeColor="text1"/>
                <w:sz w:val="26"/>
                <w:szCs w:val="26"/>
              </w:rPr>
            </w:pPr>
            <w:r>
              <w:rPr>
                <w:b/>
                <w:color w:val="000000" w:themeColor="text1"/>
                <w:sz w:val="26"/>
                <w:szCs w:val="26"/>
              </w:rPr>
              <w:t>Lưu lượng khí thải (m</w:t>
            </w:r>
            <w:r>
              <w:rPr>
                <w:b/>
                <w:color w:val="000000" w:themeColor="text1"/>
                <w:sz w:val="26"/>
                <w:szCs w:val="26"/>
                <w:vertAlign w:val="superscript"/>
              </w:rPr>
              <w:t>3</w:t>
            </w:r>
            <w:r>
              <w:rPr>
                <w:b/>
                <w:color w:val="000000" w:themeColor="text1"/>
                <w:sz w:val="26"/>
                <w:szCs w:val="26"/>
              </w:rPr>
              <w:t>/s)</w:t>
            </w:r>
          </w:p>
        </w:tc>
        <w:tc>
          <w:tcPr>
            <w:tcW w:w="2126" w:type="dxa"/>
            <w:tcBorders>
              <w:top w:val="single" w:sz="4" w:space="0" w:color="auto"/>
              <w:left w:val="single" w:sz="4" w:space="0" w:color="auto"/>
              <w:bottom w:val="single" w:sz="4" w:space="0" w:color="auto"/>
              <w:right w:val="single" w:sz="4" w:space="0" w:color="auto"/>
            </w:tcBorders>
            <w:vAlign w:val="center"/>
            <w:hideMark/>
          </w:tcPr>
          <w:p w14:paraId="102B6AA7" w14:textId="77777777" w:rsidR="00A04104" w:rsidRDefault="00A04104" w:rsidP="00E231F8">
            <w:pPr>
              <w:spacing w:before="40" w:after="40"/>
              <w:jc w:val="center"/>
              <w:rPr>
                <w:b/>
                <w:color w:val="000000" w:themeColor="text1"/>
                <w:sz w:val="26"/>
                <w:szCs w:val="26"/>
              </w:rPr>
            </w:pPr>
            <w:r>
              <w:rPr>
                <w:b/>
                <w:color w:val="000000" w:themeColor="text1"/>
                <w:sz w:val="26"/>
                <w:szCs w:val="26"/>
              </w:rPr>
              <w:t>Nồng độ tính ở điều kiện thực (mg/m</w:t>
            </w:r>
            <w:r>
              <w:rPr>
                <w:b/>
                <w:color w:val="000000" w:themeColor="text1"/>
                <w:sz w:val="26"/>
                <w:szCs w:val="26"/>
                <w:vertAlign w:val="superscript"/>
              </w:rPr>
              <w:t>3</w:t>
            </w:r>
            <w:r>
              <w:rPr>
                <w:b/>
                <w:color w:val="000000" w:themeColor="text1"/>
                <w:sz w:val="26"/>
                <w:szCs w:val="26"/>
              </w:rPr>
              <w:t>)</w:t>
            </w:r>
          </w:p>
        </w:tc>
        <w:tc>
          <w:tcPr>
            <w:tcW w:w="2835" w:type="dxa"/>
            <w:tcBorders>
              <w:top w:val="single" w:sz="4" w:space="0" w:color="auto"/>
              <w:left w:val="single" w:sz="4" w:space="0" w:color="auto"/>
              <w:bottom w:val="single" w:sz="4" w:space="0" w:color="auto"/>
              <w:right w:val="single" w:sz="4" w:space="0" w:color="auto"/>
            </w:tcBorders>
            <w:vAlign w:val="center"/>
            <w:hideMark/>
          </w:tcPr>
          <w:p w14:paraId="6A364105" w14:textId="573929C5" w:rsidR="00A04104" w:rsidRDefault="00A04104" w:rsidP="00E231F8">
            <w:pPr>
              <w:spacing w:before="40" w:after="40"/>
              <w:jc w:val="center"/>
              <w:rPr>
                <w:b/>
                <w:color w:val="000000" w:themeColor="text1"/>
                <w:sz w:val="26"/>
                <w:szCs w:val="26"/>
              </w:rPr>
            </w:pPr>
            <w:r>
              <w:rPr>
                <w:b/>
                <w:color w:val="000000" w:themeColor="text1"/>
                <w:sz w:val="26"/>
                <w:szCs w:val="26"/>
                <w:lang w:val="it-IT"/>
              </w:rPr>
              <w:t xml:space="preserve">QCVN 19:2009/BTNMT Kp=0,9, Kv=1,0, cột B </w:t>
            </w:r>
          </w:p>
        </w:tc>
      </w:tr>
      <w:tr w:rsidR="00A04104" w14:paraId="620305DC" w14:textId="77777777" w:rsidTr="00E231F8">
        <w:tc>
          <w:tcPr>
            <w:tcW w:w="988" w:type="dxa"/>
            <w:tcBorders>
              <w:top w:val="single" w:sz="4" w:space="0" w:color="auto"/>
              <w:left w:val="single" w:sz="4" w:space="0" w:color="auto"/>
              <w:bottom w:val="single" w:sz="4" w:space="0" w:color="auto"/>
              <w:right w:val="single" w:sz="4" w:space="0" w:color="auto"/>
            </w:tcBorders>
            <w:vAlign w:val="center"/>
            <w:hideMark/>
          </w:tcPr>
          <w:p w14:paraId="69566F2E" w14:textId="760C3D5F" w:rsidR="00A04104" w:rsidRDefault="00A04104" w:rsidP="00E231F8">
            <w:pPr>
              <w:spacing w:before="40" w:after="40"/>
              <w:jc w:val="center"/>
              <w:rPr>
                <w:bCs/>
                <w:color w:val="FF0000"/>
                <w:sz w:val="26"/>
                <w:szCs w:val="26"/>
              </w:rPr>
            </w:pPr>
            <w:r>
              <w:rPr>
                <w:sz w:val="26"/>
                <w:szCs w:val="26"/>
              </w:rPr>
              <w:t>Bụi</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3F4184B" w14:textId="1951F575" w:rsidR="00A04104" w:rsidRDefault="00A04104" w:rsidP="00E231F8">
            <w:pPr>
              <w:spacing w:before="40" w:after="40"/>
              <w:jc w:val="center"/>
              <w:rPr>
                <w:bCs/>
                <w:color w:val="FF0000"/>
                <w:sz w:val="26"/>
                <w:szCs w:val="26"/>
              </w:rPr>
            </w:pPr>
            <w:r>
              <w:rPr>
                <w:sz w:val="26"/>
                <w:szCs w:val="26"/>
              </w:rPr>
              <w:t>45,8</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14:paraId="3654D442" w14:textId="34320E1A" w:rsidR="00A04104" w:rsidRDefault="00A04104" w:rsidP="00E231F8">
            <w:pPr>
              <w:spacing w:before="40" w:after="40"/>
              <w:jc w:val="center"/>
              <w:rPr>
                <w:bCs/>
                <w:color w:val="000000" w:themeColor="text1"/>
                <w:sz w:val="26"/>
                <w:szCs w:val="26"/>
              </w:rPr>
            </w:pPr>
            <w:r>
              <w:rPr>
                <w:bCs/>
                <w:color w:val="000000" w:themeColor="text1"/>
                <w:sz w:val="26"/>
                <w:szCs w:val="26"/>
              </w:rPr>
              <w:t>86.010,9</w:t>
            </w:r>
          </w:p>
        </w:tc>
        <w:tc>
          <w:tcPr>
            <w:tcW w:w="2126" w:type="dxa"/>
            <w:tcBorders>
              <w:top w:val="single" w:sz="4" w:space="0" w:color="auto"/>
              <w:left w:val="single" w:sz="4" w:space="0" w:color="auto"/>
              <w:bottom w:val="single" w:sz="4" w:space="0" w:color="auto"/>
              <w:right w:val="single" w:sz="4" w:space="0" w:color="auto"/>
            </w:tcBorders>
            <w:vAlign w:val="center"/>
            <w:hideMark/>
          </w:tcPr>
          <w:p w14:paraId="6F5FA7BD" w14:textId="42D0786C" w:rsidR="00A04104" w:rsidRDefault="00A04104" w:rsidP="00E231F8">
            <w:pPr>
              <w:spacing w:before="40" w:after="40"/>
              <w:jc w:val="center"/>
              <w:rPr>
                <w:bCs/>
                <w:color w:val="000000" w:themeColor="text1"/>
                <w:sz w:val="26"/>
                <w:szCs w:val="26"/>
              </w:rPr>
            </w:pPr>
            <w:r>
              <w:rPr>
                <w:bCs/>
                <w:color w:val="000000" w:themeColor="text1"/>
                <w:sz w:val="26"/>
                <w:szCs w:val="26"/>
              </w:rPr>
              <w:t>532,5</w:t>
            </w:r>
          </w:p>
        </w:tc>
        <w:tc>
          <w:tcPr>
            <w:tcW w:w="2835" w:type="dxa"/>
            <w:tcBorders>
              <w:top w:val="single" w:sz="4" w:space="0" w:color="auto"/>
              <w:left w:val="single" w:sz="4" w:space="0" w:color="auto"/>
              <w:bottom w:val="single" w:sz="4" w:space="0" w:color="auto"/>
              <w:right w:val="single" w:sz="4" w:space="0" w:color="auto"/>
            </w:tcBorders>
            <w:vAlign w:val="center"/>
            <w:hideMark/>
          </w:tcPr>
          <w:p w14:paraId="4252152C" w14:textId="1D5C3D73" w:rsidR="00A04104" w:rsidRDefault="00A04104" w:rsidP="00E231F8">
            <w:pPr>
              <w:spacing w:before="40" w:after="40"/>
              <w:jc w:val="center"/>
              <w:rPr>
                <w:bCs/>
                <w:color w:val="000000" w:themeColor="text1"/>
                <w:sz w:val="26"/>
                <w:szCs w:val="26"/>
              </w:rPr>
            </w:pPr>
            <w:r>
              <w:rPr>
                <w:bCs/>
                <w:color w:val="000000" w:themeColor="text1"/>
                <w:sz w:val="26"/>
                <w:szCs w:val="26"/>
              </w:rPr>
              <w:t>180</w:t>
            </w:r>
          </w:p>
        </w:tc>
      </w:tr>
      <w:tr w:rsidR="00A04104" w14:paraId="51EAD9E3" w14:textId="77777777" w:rsidTr="00E231F8">
        <w:tc>
          <w:tcPr>
            <w:tcW w:w="988" w:type="dxa"/>
            <w:tcBorders>
              <w:top w:val="single" w:sz="4" w:space="0" w:color="auto"/>
              <w:left w:val="single" w:sz="4" w:space="0" w:color="auto"/>
              <w:bottom w:val="single" w:sz="4" w:space="0" w:color="auto"/>
              <w:right w:val="single" w:sz="4" w:space="0" w:color="auto"/>
            </w:tcBorders>
            <w:vAlign w:val="center"/>
            <w:hideMark/>
          </w:tcPr>
          <w:p w14:paraId="2904B0B3" w14:textId="77777777" w:rsidR="00A04104" w:rsidRDefault="00A04104" w:rsidP="00E231F8">
            <w:pPr>
              <w:spacing w:before="40" w:after="40"/>
              <w:jc w:val="center"/>
              <w:rPr>
                <w:bCs/>
                <w:color w:val="FF0000"/>
                <w:sz w:val="26"/>
                <w:szCs w:val="26"/>
              </w:rPr>
            </w:pPr>
            <w:r>
              <w:rPr>
                <w:sz w:val="26"/>
                <w:szCs w:val="26"/>
              </w:rPr>
              <w:t>SO</w:t>
            </w:r>
            <w:r>
              <w:rPr>
                <w:sz w:val="26"/>
                <w:szCs w:val="26"/>
                <w:vertAlign w:val="subscript"/>
              </w:rPr>
              <w:t>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3FB8C75" w14:textId="210A70C5" w:rsidR="00A04104" w:rsidRDefault="00A04104" w:rsidP="00E231F8">
            <w:pPr>
              <w:spacing w:before="40" w:after="40"/>
              <w:jc w:val="center"/>
              <w:rPr>
                <w:bCs/>
                <w:color w:val="FF0000"/>
                <w:sz w:val="26"/>
                <w:szCs w:val="26"/>
              </w:rPr>
            </w:pPr>
            <w:r>
              <w:rPr>
                <w:sz w:val="26"/>
                <w:szCs w:val="26"/>
              </w:rPr>
              <w:t>0,156</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4483EA4" w14:textId="77777777" w:rsidR="00A04104" w:rsidRDefault="00A04104" w:rsidP="00E231F8">
            <w:pPr>
              <w:spacing w:before="40" w:after="40"/>
              <w:rPr>
                <w:rFonts w:eastAsia="Arial"/>
                <w:bCs/>
                <w:color w:val="000000" w:themeColor="text1"/>
                <w:sz w:val="26"/>
                <w:szCs w:val="26"/>
              </w:rPr>
            </w:pPr>
          </w:p>
        </w:tc>
        <w:tc>
          <w:tcPr>
            <w:tcW w:w="2126" w:type="dxa"/>
            <w:tcBorders>
              <w:top w:val="single" w:sz="4" w:space="0" w:color="auto"/>
              <w:left w:val="single" w:sz="4" w:space="0" w:color="auto"/>
              <w:bottom w:val="single" w:sz="4" w:space="0" w:color="auto"/>
              <w:right w:val="single" w:sz="4" w:space="0" w:color="auto"/>
            </w:tcBorders>
            <w:vAlign w:val="center"/>
            <w:hideMark/>
          </w:tcPr>
          <w:p w14:paraId="7298071F" w14:textId="52BBEA1D" w:rsidR="00A04104" w:rsidRDefault="00A04104" w:rsidP="00E231F8">
            <w:pPr>
              <w:spacing w:before="40" w:after="40"/>
              <w:jc w:val="center"/>
              <w:rPr>
                <w:bCs/>
                <w:color w:val="000000" w:themeColor="text1"/>
                <w:sz w:val="26"/>
                <w:szCs w:val="26"/>
              </w:rPr>
            </w:pPr>
            <w:r>
              <w:rPr>
                <w:bCs/>
                <w:color w:val="000000" w:themeColor="text1"/>
                <w:sz w:val="26"/>
                <w:szCs w:val="26"/>
              </w:rPr>
              <w:t>1,81</w:t>
            </w:r>
          </w:p>
        </w:tc>
        <w:tc>
          <w:tcPr>
            <w:tcW w:w="2835" w:type="dxa"/>
            <w:tcBorders>
              <w:top w:val="single" w:sz="4" w:space="0" w:color="auto"/>
              <w:left w:val="single" w:sz="4" w:space="0" w:color="auto"/>
              <w:bottom w:val="single" w:sz="4" w:space="0" w:color="auto"/>
              <w:right w:val="single" w:sz="4" w:space="0" w:color="auto"/>
            </w:tcBorders>
            <w:vAlign w:val="center"/>
            <w:hideMark/>
          </w:tcPr>
          <w:p w14:paraId="7C047434" w14:textId="7CCE1296" w:rsidR="00A04104" w:rsidRDefault="00A04104" w:rsidP="00E231F8">
            <w:pPr>
              <w:spacing w:before="40" w:after="40"/>
              <w:jc w:val="center"/>
              <w:rPr>
                <w:bCs/>
                <w:color w:val="000000" w:themeColor="text1"/>
                <w:sz w:val="26"/>
                <w:szCs w:val="26"/>
              </w:rPr>
            </w:pPr>
            <w:r>
              <w:rPr>
                <w:bCs/>
                <w:color w:val="000000" w:themeColor="text1"/>
                <w:sz w:val="26"/>
                <w:szCs w:val="26"/>
              </w:rPr>
              <w:t>4</w:t>
            </w:r>
            <w:r w:rsidR="002077AE">
              <w:rPr>
                <w:bCs/>
                <w:color w:val="000000" w:themeColor="text1"/>
                <w:sz w:val="26"/>
                <w:szCs w:val="26"/>
              </w:rPr>
              <w:t>5</w:t>
            </w:r>
            <w:r>
              <w:rPr>
                <w:bCs/>
                <w:color w:val="000000" w:themeColor="text1"/>
                <w:sz w:val="26"/>
                <w:szCs w:val="26"/>
              </w:rPr>
              <w:t>0</w:t>
            </w:r>
          </w:p>
        </w:tc>
      </w:tr>
      <w:tr w:rsidR="00A04104" w14:paraId="7BAA0922" w14:textId="77777777" w:rsidTr="00E231F8">
        <w:tc>
          <w:tcPr>
            <w:tcW w:w="988" w:type="dxa"/>
            <w:tcBorders>
              <w:top w:val="single" w:sz="4" w:space="0" w:color="auto"/>
              <w:left w:val="single" w:sz="4" w:space="0" w:color="auto"/>
              <w:bottom w:val="single" w:sz="4" w:space="0" w:color="auto"/>
              <w:right w:val="single" w:sz="4" w:space="0" w:color="auto"/>
            </w:tcBorders>
            <w:vAlign w:val="center"/>
            <w:hideMark/>
          </w:tcPr>
          <w:p w14:paraId="39B5C1FE" w14:textId="77777777" w:rsidR="00A04104" w:rsidRDefault="00A04104" w:rsidP="00E231F8">
            <w:pPr>
              <w:spacing w:before="40" w:after="40"/>
              <w:jc w:val="center"/>
              <w:rPr>
                <w:bCs/>
                <w:color w:val="FF0000"/>
                <w:sz w:val="26"/>
                <w:szCs w:val="26"/>
              </w:rPr>
            </w:pPr>
            <w:r>
              <w:rPr>
                <w:sz w:val="26"/>
                <w:szCs w:val="26"/>
              </w:rPr>
              <w:t>NO</w:t>
            </w:r>
            <w:r>
              <w:rPr>
                <w:sz w:val="26"/>
                <w:szCs w:val="26"/>
                <w:vertAlign w:val="subscript"/>
              </w:rPr>
              <w:t>x</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CDFEFAA" w14:textId="773DF451" w:rsidR="00A04104" w:rsidRDefault="00A04104" w:rsidP="00E231F8">
            <w:pPr>
              <w:spacing w:before="40" w:after="40"/>
              <w:jc w:val="center"/>
              <w:rPr>
                <w:bCs/>
                <w:color w:val="FF0000"/>
                <w:sz w:val="26"/>
                <w:szCs w:val="26"/>
              </w:rPr>
            </w:pPr>
            <w:r>
              <w:rPr>
                <w:sz w:val="26"/>
                <w:szCs w:val="26"/>
              </w:rPr>
              <w:t>3,5</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5F9FDB1" w14:textId="77777777" w:rsidR="00A04104" w:rsidRDefault="00A04104" w:rsidP="00E231F8">
            <w:pPr>
              <w:spacing w:before="40" w:after="40"/>
              <w:rPr>
                <w:rFonts w:eastAsia="Arial"/>
                <w:bCs/>
                <w:color w:val="000000" w:themeColor="text1"/>
                <w:sz w:val="26"/>
                <w:szCs w:val="26"/>
              </w:rPr>
            </w:pPr>
          </w:p>
        </w:tc>
        <w:tc>
          <w:tcPr>
            <w:tcW w:w="2126" w:type="dxa"/>
            <w:tcBorders>
              <w:top w:val="single" w:sz="4" w:space="0" w:color="auto"/>
              <w:left w:val="single" w:sz="4" w:space="0" w:color="auto"/>
              <w:bottom w:val="single" w:sz="4" w:space="0" w:color="auto"/>
              <w:right w:val="single" w:sz="4" w:space="0" w:color="auto"/>
            </w:tcBorders>
            <w:vAlign w:val="center"/>
            <w:hideMark/>
          </w:tcPr>
          <w:p w14:paraId="628613DD" w14:textId="5CE60AA2" w:rsidR="00A04104" w:rsidRDefault="00A04104" w:rsidP="00E231F8">
            <w:pPr>
              <w:spacing w:before="40" w:after="40"/>
              <w:jc w:val="center"/>
              <w:rPr>
                <w:bCs/>
                <w:color w:val="000000" w:themeColor="text1"/>
                <w:sz w:val="26"/>
                <w:szCs w:val="26"/>
              </w:rPr>
            </w:pPr>
            <w:r>
              <w:rPr>
                <w:bCs/>
                <w:color w:val="000000" w:themeColor="text1"/>
                <w:sz w:val="26"/>
                <w:szCs w:val="26"/>
              </w:rPr>
              <w:t>40,7</w:t>
            </w:r>
          </w:p>
        </w:tc>
        <w:tc>
          <w:tcPr>
            <w:tcW w:w="2835" w:type="dxa"/>
            <w:tcBorders>
              <w:top w:val="single" w:sz="4" w:space="0" w:color="auto"/>
              <w:left w:val="single" w:sz="4" w:space="0" w:color="auto"/>
              <w:bottom w:val="single" w:sz="4" w:space="0" w:color="auto"/>
              <w:right w:val="single" w:sz="4" w:space="0" w:color="auto"/>
            </w:tcBorders>
            <w:vAlign w:val="center"/>
            <w:hideMark/>
          </w:tcPr>
          <w:p w14:paraId="558F75E1" w14:textId="44526B86" w:rsidR="00A04104" w:rsidRDefault="002077AE" w:rsidP="00E231F8">
            <w:pPr>
              <w:spacing w:before="40" w:after="40"/>
              <w:jc w:val="center"/>
              <w:rPr>
                <w:bCs/>
                <w:color w:val="000000" w:themeColor="text1"/>
                <w:sz w:val="26"/>
                <w:szCs w:val="26"/>
              </w:rPr>
            </w:pPr>
            <w:r>
              <w:rPr>
                <w:bCs/>
                <w:color w:val="000000" w:themeColor="text1"/>
                <w:sz w:val="26"/>
                <w:szCs w:val="26"/>
              </w:rPr>
              <w:t>765</w:t>
            </w:r>
          </w:p>
        </w:tc>
      </w:tr>
      <w:tr w:rsidR="00A04104" w14:paraId="0D80E3A5" w14:textId="77777777" w:rsidTr="00E231F8">
        <w:tc>
          <w:tcPr>
            <w:tcW w:w="988" w:type="dxa"/>
            <w:tcBorders>
              <w:top w:val="single" w:sz="4" w:space="0" w:color="auto"/>
              <w:left w:val="single" w:sz="4" w:space="0" w:color="auto"/>
              <w:bottom w:val="single" w:sz="4" w:space="0" w:color="auto"/>
              <w:right w:val="single" w:sz="4" w:space="0" w:color="auto"/>
            </w:tcBorders>
            <w:vAlign w:val="center"/>
            <w:hideMark/>
          </w:tcPr>
          <w:p w14:paraId="452D59BC" w14:textId="77777777" w:rsidR="00A04104" w:rsidRDefault="00A04104" w:rsidP="00E231F8">
            <w:pPr>
              <w:spacing w:before="40" w:after="40"/>
              <w:jc w:val="center"/>
              <w:rPr>
                <w:bCs/>
                <w:color w:val="FF0000"/>
                <w:sz w:val="26"/>
                <w:szCs w:val="26"/>
              </w:rPr>
            </w:pPr>
            <w:r>
              <w:rPr>
                <w:sz w:val="26"/>
                <w:szCs w:val="26"/>
              </w:rPr>
              <w:t>CO</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7D848DA" w14:textId="14392028" w:rsidR="00A04104" w:rsidRDefault="00A04104" w:rsidP="00E231F8">
            <w:pPr>
              <w:spacing w:before="40" w:after="40"/>
              <w:jc w:val="center"/>
              <w:rPr>
                <w:bCs/>
                <w:color w:val="FF0000"/>
                <w:sz w:val="26"/>
                <w:szCs w:val="26"/>
              </w:rPr>
            </w:pPr>
            <w:r>
              <w:rPr>
                <w:sz w:val="26"/>
                <w:szCs w:val="26"/>
              </w:rPr>
              <w:t>135,4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F6FBEF1" w14:textId="77777777" w:rsidR="00A04104" w:rsidRDefault="00A04104" w:rsidP="00E231F8">
            <w:pPr>
              <w:spacing w:before="40" w:after="40"/>
              <w:rPr>
                <w:rFonts w:eastAsia="Arial"/>
                <w:bCs/>
                <w:color w:val="000000" w:themeColor="text1"/>
                <w:sz w:val="26"/>
                <w:szCs w:val="26"/>
              </w:rPr>
            </w:pPr>
          </w:p>
        </w:tc>
        <w:tc>
          <w:tcPr>
            <w:tcW w:w="2126" w:type="dxa"/>
            <w:tcBorders>
              <w:top w:val="single" w:sz="4" w:space="0" w:color="auto"/>
              <w:left w:val="single" w:sz="4" w:space="0" w:color="auto"/>
              <w:bottom w:val="single" w:sz="4" w:space="0" w:color="auto"/>
              <w:right w:val="single" w:sz="4" w:space="0" w:color="auto"/>
            </w:tcBorders>
            <w:vAlign w:val="center"/>
            <w:hideMark/>
          </w:tcPr>
          <w:p w14:paraId="3CFD052F" w14:textId="45F2BC65" w:rsidR="00A04104" w:rsidRDefault="00A04104" w:rsidP="00E231F8">
            <w:pPr>
              <w:spacing w:before="40" w:after="40"/>
              <w:jc w:val="center"/>
              <w:rPr>
                <w:bCs/>
                <w:color w:val="000000" w:themeColor="text1"/>
                <w:sz w:val="26"/>
                <w:szCs w:val="26"/>
              </w:rPr>
            </w:pPr>
            <w:r>
              <w:rPr>
                <w:bCs/>
                <w:color w:val="000000" w:themeColor="text1"/>
                <w:sz w:val="26"/>
                <w:szCs w:val="26"/>
              </w:rPr>
              <w:t>1.574,2</w:t>
            </w:r>
          </w:p>
        </w:tc>
        <w:tc>
          <w:tcPr>
            <w:tcW w:w="2835" w:type="dxa"/>
            <w:tcBorders>
              <w:top w:val="single" w:sz="4" w:space="0" w:color="auto"/>
              <w:left w:val="single" w:sz="4" w:space="0" w:color="auto"/>
              <w:bottom w:val="single" w:sz="4" w:space="0" w:color="auto"/>
              <w:right w:val="single" w:sz="4" w:space="0" w:color="auto"/>
            </w:tcBorders>
            <w:vAlign w:val="center"/>
            <w:hideMark/>
          </w:tcPr>
          <w:p w14:paraId="4DC15905" w14:textId="3511878C" w:rsidR="00A04104" w:rsidRDefault="002077AE" w:rsidP="00E231F8">
            <w:pPr>
              <w:spacing w:before="40" w:after="40"/>
              <w:jc w:val="center"/>
              <w:rPr>
                <w:bCs/>
                <w:color w:val="000000" w:themeColor="text1"/>
                <w:sz w:val="26"/>
                <w:szCs w:val="26"/>
              </w:rPr>
            </w:pPr>
            <w:r>
              <w:rPr>
                <w:bCs/>
                <w:color w:val="000000" w:themeColor="text1"/>
                <w:sz w:val="26"/>
                <w:szCs w:val="26"/>
              </w:rPr>
              <w:t>900</w:t>
            </w:r>
          </w:p>
        </w:tc>
      </w:tr>
    </w:tbl>
    <w:p w14:paraId="088EA7E1" w14:textId="77777777" w:rsidR="00A319F5" w:rsidRDefault="00A319F5" w:rsidP="00E231F8">
      <w:pPr>
        <w:spacing w:line="288" w:lineRule="auto"/>
        <w:ind w:firstLine="562"/>
        <w:jc w:val="both"/>
        <w:rPr>
          <w:rFonts w:eastAsia="Arial"/>
          <w:sz w:val="27"/>
          <w:szCs w:val="27"/>
          <w:lang w:val="vi-VN"/>
        </w:rPr>
      </w:pPr>
      <w:r>
        <w:rPr>
          <w:sz w:val="27"/>
          <w:szCs w:val="27"/>
        </w:rPr>
        <w:t xml:space="preserve">Nồng độ tính ở điều kiện tiêu chuẩn được tính toán theo công thức: </w:t>
      </w:r>
    </w:p>
    <w:p w14:paraId="63CB12B1" w14:textId="77777777" w:rsidR="00A319F5" w:rsidRPr="00A319F5" w:rsidRDefault="00A319F5" w:rsidP="00E231F8">
      <w:pPr>
        <w:spacing w:line="288" w:lineRule="auto"/>
        <w:ind w:firstLine="562"/>
        <w:jc w:val="both"/>
        <w:rPr>
          <w:sz w:val="27"/>
          <w:szCs w:val="27"/>
          <w:lang w:val="vi-VN"/>
        </w:rPr>
      </w:pPr>
      <w:r w:rsidRPr="00A319F5">
        <w:rPr>
          <w:sz w:val="27"/>
          <w:szCs w:val="27"/>
          <w:lang w:val="vi-VN"/>
        </w:rPr>
        <w:t>N</w:t>
      </w:r>
      <w:r w:rsidRPr="00A319F5">
        <w:rPr>
          <w:sz w:val="27"/>
          <w:szCs w:val="27"/>
          <w:vertAlign w:val="subscript"/>
          <w:lang w:val="vi-VN"/>
        </w:rPr>
        <w:t>s</w:t>
      </w:r>
      <w:r w:rsidRPr="00A319F5">
        <w:rPr>
          <w:sz w:val="27"/>
          <w:szCs w:val="27"/>
          <w:lang w:val="vi-VN"/>
        </w:rPr>
        <w:t xml:space="preserve"> (mg/m</w:t>
      </w:r>
      <w:r w:rsidRPr="00A319F5">
        <w:rPr>
          <w:sz w:val="27"/>
          <w:szCs w:val="27"/>
          <w:vertAlign w:val="superscript"/>
          <w:lang w:val="vi-VN"/>
        </w:rPr>
        <w:t>3</w:t>
      </w:r>
      <w:r w:rsidRPr="00A319F5">
        <w:rPr>
          <w:sz w:val="27"/>
          <w:szCs w:val="27"/>
          <w:lang w:val="vi-VN"/>
        </w:rPr>
        <w:t>) = N</w:t>
      </w:r>
      <w:r w:rsidRPr="00A319F5">
        <w:rPr>
          <w:sz w:val="27"/>
          <w:szCs w:val="27"/>
          <w:vertAlign w:val="subscript"/>
          <w:lang w:val="vi-VN"/>
        </w:rPr>
        <w:t>n</w:t>
      </w:r>
      <w:r w:rsidRPr="00A319F5">
        <w:rPr>
          <w:sz w:val="27"/>
          <w:szCs w:val="27"/>
          <w:lang w:val="vi-VN"/>
        </w:rPr>
        <w:t xml:space="preserve"> (mg/Nm</w:t>
      </w:r>
      <w:r w:rsidRPr="00A319F5">
        <w:rPr>
          <w:sz w:val="27"/>
          <w:szCs w:val="27"/>
          <w:vertAlign w:val="superscript"/>
          <w:lang w:val="vi-VN"/>
        </w:rPr>
        <w:t>3</w:t>
      </w:r>
      <w:r w:rsidRPr="00A319F5">
        <w:rPr>
          <w:sz w:val="27"/>
          <w:szCs w:val="27"/>
          <w:lang w:val="vi-VN"/>
        </w:rPr>
        <w:t>) x (273 + t</w:t>
      </w:r>
      <w:r w:rsidRPr="00A319F5">
        <w:rPr>
          <w:sz w:val="27"/>
          <w:szCs w:val="27"/>
          <w:vertAlign w:val="subscript"/>
          <w:lang w:val="vi-VN"/>
        </w:rPr>
        <w:t>s</w:t>
      </w:r>
      <w:r w:rsidRPr="00A319F5">
        <w:rPr>
          <w:sz w:val="27"/>
          <w:szCs w:val="27"/>
          <w:lang w:val="vi-VN"/>
        </w:rPr>
        <w:t>)/273 (t</w:t>
      </w:r>
      <w:r w:rsidRPr="00A319F5">
        <w:rPr>
          <w:sz w:val="27"/>
          <w:szCs w:val="27"/>
          <w:vertAlign w:val="subscript"/>
          <w:lang w:val="vi-VN"/>
        </w:rPr>
        <w:t>s</w:t>
      </w:r>
      <w:r w:rsidRPr="00A319F5">
        <w:rPr>
          <w:sz w:val="27"/>
          <w:szCs w:val="27"/>
          <w:lang w:val="vi-VN"/>
        </w:rPr>
        <w:t>: Nhiệt độ không khí: 25</w:t>
      </w:r>
      <w:r w:rsidRPr="00A319F5">
        <w:rPr>
          <w:sz w:val="27"/>
          <w:szCs w:val="27"/>
          <w:vertAlign w:val="superscript"/>
          <w:lang w:val="vi-VN"/>
        </w:rPr>
        <w:t>0</w:t>
      </w:r>
      <w:r w:rsidRPr="00A319F5">
        <w:rPr>
          <w:sz w:val="27"/>
          <w:szCs w:val="27"/>
          <w:lang w:val="vi-VN"/>
        </w:rPr>
        <w:t xml:space="preserve">C) </w:t>
      </w:r>
    </w:p>
    <w:p w14:paraId="0098F3BC" w14:textId="1FD51985" w:rsidR="00A319F5" w:rsidRPr="0016712D" w:rsidRDefault="00A319F5" w:rsidP="00E231F8">
      <w:pPr>
        <w:spacing w:line="288" w:lineRule="auto"/>
        <w:ind w:firstLine="562"/>
        <w:jc w:val="both"/>
        <w:rPr>
          <w:sz w:val="27"/>
          <w:szCs w:val="27"/>
          <w:lang w:val="vi-VN"/>
        </w:rPr>
      </w:pPr>
      <w:r w:rsidRPr="00A319F5">
        <w:rPr>
          <w:sz w:val="27"/>
          <w:szCs w:val="27"/>
          <w:lang w:val="vi-VN"/>
        </w:rPr>
        <w:t>Nhận xét: So sánh với QCVN 19:2009/BTNMT (cột B, Kp=0,</w:t>
      </w:r>
      <w:r w:rsidR="002077AE" w:rsidRPr="002077AE">
        <w:rPr>
          <w:sz w:val="27"/>
          <w:szCs w:val="27"/>
          <w:lang w:val="vi-VN"/>
        </w:rPr>
        <w:t>9</w:t>
      </w:r>
      <w:r w:rsidRPr="00A319F5">
        <w:rPr>
          <w:sz w:val="27"/>
          <w:szCs w:val="27"/>
          <w:lang w:val="vi-VN"/>
        </w:rPr>
        <w:t xml:space="preserve">, Kv=1) thì nồng độ của </w:t>
      </w:r>
      <w:r w:rsidR="002077AE" w:rsidRPr="002077AE">
        <w:rPr>
          <w:sz w:val="27"/>
          <w:szCs w:val="27"/>
          <w:lang w:val="vi-VN"/>
        </w:rPr>
        <w:t>Bụi</w:t>
      </w:r>
      <w:r w:rsidRPr="00A319F5">
        <w:rPr>
          <w:sz w:val="27"/>
          <w:szCs w:val="27"/>
          <w:lang w:val="vi-VN"/>
        </w:rPr>
        <w:t xml:space="preserve"> và CO cao hơn so với quy chuẩn kỹ thuật Quốc gia đối về khí thải công nghiệp đối với bụi và các chất vô cơ (bụi vượt ngưỡng 2,</w:t>
      </w:r>
      <w:r w:rsidR="002077AE" w:rsidRPr="002077AE">
        <w:rPr>
          <w:sz w:val="27"/>
          <w:szCs w:val="27"/>
          <w:lang w:val="vi-VN"/>
        </w:rPr>
        <w:t>95</w:t>
      </w:r>
      <w:r w:rsidRPr="00A319F5">
        <w:rPr>
          <w:sz w:val="27"/>
          <w:szCs w:val="27"/>
          <w:lang w:val="vi-VN"/>
        </w:rPr>
        <w:t xml:space="preserve"> lần và CO vượt 1,</w:t>
      </w:r>
      <w:r w:rsidR="002077AE" w:rsidRPr="002077AE">
        <w:rPr>
          <w:sz w:val="27"/>
          <w:szCs w:val="27"/>
          <w:lang w:val="vi-VN"/>
        </w:rPr>
        <w:t>7</w:t>
      </w:r>
      <w:r w:rsidRPr="00A319F5">
        <w:rPr>
          <w:sz w:val="27"/>
          <w:szCs w:val="27"/>
          <w:lang w:val="vi-VN"/>
        </w:rPr>
        <w:t xml:space="preserve"> lần) còn các chỉ tiêu khác đều đạt giới hạn cho phép. Vì vậy, Chủ dự án sẽ có biện pháp để giảm thiểu tác nhân ô nhiễm này.</w:t>
      </w:r>
    </w:p>
    <w:p w14:paraId="6AFE74E1" w14:textId="3972B9A8" w:rsidR="00A319F5" w:rsidRPr="008D67E8" w:rsidRDefault="00A319F5" w:rsidP="00E231F8">
      <w:pPr>
        <w:spacing w:line="288" w:lineRule="auto"/>
        <w:ind w:firstLine="562"/>
        <w:jc w:val="both"/>
        <w:rPr>
          <w:i/>
          <w:iCs/>
          <w:sz w:val="27"/>
          <w:szCs w:val="27"/>
          <w:lang w:val="vi-VN"/>
        </w:rPr>
      </w:pPr>
      <w:r w:rsidRPr="008D67E8">
        <w:rPr>
          <w:i/>
          <w:iCs/>
          <w:sz w:val="27"/>
          <w:szCs w:val="27"/>
          <w:lang w:val="vi-VN"/>
        </w:rPr>
        <w:t>* Bụi từ hệ thống nạp liệu</w:t>
      </w:r>
      <w:r w:rsidR="00BC3867" w:rsidRPr="008D67E8">
        <w:rPr>
          <w:i/>
          <w:iCs/>
          <w:sz w:val="27"/>
          <w:szCs w:val="27"/>
          <w:lang w:val="vi-VN"/>
        </w:rPr>
        <w:t>,</w:t>
      </w:r>
      <w:r w:rsidRPr="008D67E8">
        <w:rPr>
          <w:i/>
          <w:iCs/>
          <w:sz w:val="27"/>
          <w:szCs w:val="27"/>
          <w:lang w:val="vi-VN"/>
        </w:rPr>
        <w:t xml:space="preserve"> </w:t>
      </w:r>
      <w:r w:rsidR="00BC3867" w:rsidRPr="008D67E8">
        <w:rPr>
          <w:i/>
          <w:iCs/>
          <w:sz w:val="27"/>
          <w:szCs w:val="27"/>
          <w:lang w:val="vi-VN"/>
        </w:rPr>
        <w:t>công đoạn</w:t>
      </w:r>
      <w:r w:rsidRPr="008D67E8">
        <w:rPr>
          <w:i/>
          <w:iCs/>
          <w:sz w:val="27"/>
          <w:szCs w:val="27"/>
          <w:lang w:val="vi-VN"/>
        </w:rPr>
        <w:t xml:space="preserve"> nghiền</w:t>
      </w:r>
      <w:r w:rsidR="00BC3867" w:rsidRPr="008D67E8">
        <w:rPr>
          <w:i/>
          <w:iCs/>
          <w:sz w:val="27"/>
          <w:szCs w:val="27"/>
          <w:lang w:val="vi-VN"/>
        </w:rPr>
        <w:t>, trộn và công đoạn ép viên</w:t>
      </w:r>
    </w:p>
    <w:p w14:paraId="28822ABD" w14:textId="3403E599" w:rsidR="00A319F5" w:rsidRPr="008D67E8" w:rsidRDefault="004E5ACC" w:rsidP="00E231F8">
      <w:pPr>
        <w:spacing w:line="288" w:lineRule="auto"/>
        <w:ind w:firstLine="562"/>
        <w:jc w:val="both"/>
        <w:rPr>
          <w:sz w:val="27"/>
          <w:szCs w:val="27"/>
          <w:lang w:val="vi-VN"/>
        </w:rPr>
      </w:pPr>
      <w:r w:rsidRPr="008D67E8">
        <w:rPr>
          <w:sz w:val="27"/>
          <w:szCs w:val="27"/>
          <w:lang w:val="vi-VN"/>
        </w:rPr>
        <w:t xml:space="preserve">- </w:t>
      </w:r>
      <w:r w:rsidR="008D67E8" w:rsidRPr="008D67E8">
        <w:rPr>
          <w:sz w:val="27"/>
          <w:szCs w:val="27"/>
          <w:lang w:val="vi-VN"/>
        </w:rPr>
        <w:t>Trong quá trình sản xuất bụi phát sinh chủ yếu ở các công đoạn sản xuất như công đoạn nạp liệu, nghiền, phối trộn và ép viên. Trong đó khâu nạp liệu, trộn được xem là công đoạn có khả năng phát sinh bụi lớn nhất</w:t>
      </w:r>
      <w:r w:rsidRPr="008D67E8">
        <w:rPr>
          <w:sz w:val="27"/>
          <w:szCs w:val="27"/>
          <w:lang w:val="vi-VN"/>
        </w:rPr>
        <w:t xml:space="preserve">. Bụi này có đặc trưng chung </w:t>
      </w:r>
      <w:r w:rsidRPr="008D67E8">
        <w:rPr>
          <w:sz w:val="27"/>
          <w:szCs w:val="27"/>
          <w:lang w:val="vi-VN"/>
        </w:rPr>
        <w:lastRenderedPageBreak/>
        <w:t xml:space="preserve">là hạt mịn, đường kính khoảng 0,1 - 0,4 </w:t>
      </w:r>
      <m:oMath>
        <m:r>
          <w:rPr>
            <w:rFonts w:ascii="Cambria Math" w:hAnsi="Cambria Math"/>
            <w:sz w:val="27"/>
            <w:szCs w:val="27"/>
            <w:lang w:val="vi-VN"/>
          </w:rPr>
          <m:t>μ</m:t>
        </m:r>
      </m:oMath>
      <w:r w:rsidRPr="008D67E8">
        <w:rPr>
          <w:sz w:val="27"/>
          <w:szCs w:val="27"/>
          <w:lang w:val="vi-VN"/>
        </w:rPr>
        <w:t xml:space="preserve">m, có độ hút ẩm và kết dính cao, tỷ trọng so với không khí từ 1,0 -1,05. </w:t>
      </w:r>
    </w:p>
    <w:p w14:paraId="2BFC392B" w14:textId="77777777" w:rsidR="00281D49" w:rsidRPr="007A3010" w:rsidRDefault="004E5ACC" w:rsidP="00E231F8">
      <w:pPr>
        <w:spacing w:line="288" w:lineRule="auto"/>
        <w:ind w:firstLine="562"/>
        <w:jc w:val="both"/>
        <w:rPr>
          <w:sz w:val="27"/>
          <w:szCs w:val="27"/>
          <w:lang w:val="vi-VN"/>
        </w:rPr>
      </w:pPr>
      <w:r w:rsidRPr="008D67E8">
        <w:rPr>
          <w:sz w:val="27"/>
          <w:szCs w:val="27"/>
          <w:lang w:val="vi-VN"/>
        </w:rPr>
        <w:t xml:space="preserve">+ Tải lượng phát sinh: </w:t>
      </w:r>
    </w:p>
    <w:p w14:paraId="14270321" w14:textId="710DEB93" w:rsidR="00281D49" w:rsidRPr="007A3010" w:rsidRDefault="00281D49" w:rsidP="00E231F8">
      <w:pPr>
        <w:spacing w:line="288" w:lineRule="auto"/>
        <w:ind w:firstLine="562"/>
        <w:jc w:val="both"/>
        <w:rPr>
          <w:sz w:val="27"/>
          <w:szCs w:val="27"/>
          <w:lang w:val="vi-VN"/>
        </w:rPr>
      </w:pPr>
      <w:r w:rsidRPr="007A3010">
        <w:rPr>
          <w:sz w:val="27"/>
          <w:szCs w:val="27"/>
          <w:lang w:val="vi-VN"/>
        </w:rPr>
        <w:t xml:space="preserve">Khối lượng nguyên liệu đầu vào của Nhà máy </w:t>
      </w:r>
      <w:r w:rsidRPr="008D67E8">
        <w:rPr>
          <w:sz w:val="27"/>
          <w:szCs w:val="27"/>
          <w:lang w:val="vi-VN"/>
        </w:rPr>
        <w:t xml:space="preserve">là 115.131,3 tấn/năm (tương đương </w:t>
      </w:r>
      <w:r w:rsidRPr="008D67E8">
        <w:rPr>
          <w:sz w:val="27"/>
          <w:szCs w:val="27"/>
          <w:lang w:val="sv-SE"/>
        </w:rPr>
        <w:t>319,8 tấn/ngày</w:t>
      </w:r>
      <w:r w:rsidRPr="008D67E8">
        <w:rPr>
          <w:sz w:val="27"/>
          <w:szCs w:val="27"/>
          <w:lang w:val="vi-VN"/>
        </w:rPr>
        <w:t>)</w:t>
      </w:r>
      <w:r w:rsidRPr="007A3010">
        <w:rPr>
          <w:sz w:val="27"/>
          <w:szCs w:val="27"/>
          <w:lang w:val="vi-VN"/>
        </w:rPr>
        <w:t>. Trong dây chuyền sản xuất, Nhà máy sẽ lắp đặt các quá trình gồm nạp liệu, nghiền, ép viên, đóng bao. Mỗi khu vực được bố trí có chiều dài 15 m, chiều cao lớp không khí chịu tác động chủ yếu là 2 m. Trong khu vực nhà xưởng, vận tốc gió tối thiểu là 0,2 m/s (QCVN 26:2016/BYT). Lưu lượng không khí qua từng khu vực là 6,0 m</w:t>
      </w:r>
      <w:r w:rsidRPr="007A3010">
        <w:rPr>
          <w:sz w:val="27"/>
          <w:szCs w:val="27"/>
          <w:vertAlign w:val="superscript"/>
          <w:lang w:val="vi-VN"/>
        </w:rPr>
        <w:t>3</w:t>
      </w:r>
      <w:r w:rsidRPr="007A3010">
        <w:rPr>
          <w:sz w:val="27"/>
          <w:szCs w:val="27"/>
          <w:lang w:val="vi-VN"/>
        </w:rPr>
        <w:t>/s (tương đương 21.600 m</w:t>
      </w:r>
      <w:r w:rsidRPr="007A3010">
        <w:rPr>
          <w:sz w:val="27"/>
          <w:szCs w:val="27"/>
          <w:vertAlign w:val="superscript"/>
          <w:lang w:val="vi-VN"/>
        </w:rPr>
        <w:t>3</w:t>
      </w:r>
      <w:r w:rsidRPr="007A3010">
        <w:rPr>
          <w:sz w:val="27"/>
          <w:szCs w:val="27"/>
          <w:lang w:val="vi-VN"/>
        </w:rPr>
        <w:t>/giờ).</w:t>
      </w:r>
    </w:p>
    <w:p w14:paraId="0790D9D4" w14:textId="2F4E5989" w:rsidR="00281D49" w:rsidRDefault="00281D49" w:rsidP="00E231F8">
      <w:pPr>
        <w:spacing w:line="288" w:lineRule="auto"/>
        <w:ind w:firstLine="562"/>
        <w:jc w:val="both"/>
        <w:rPr>
          <w:sz w:val="27"/>
          <w:szCs w:val="27"/>
        </w:rPr>
      </w:pPr>
      <w:r w:rsidRPr="00281D49">
        <w:rPr>
          <w:sz w:val="27"/>
          <w:szCs w:val="27"/>
        </w:rPr>
        <w:t>Tham khảo hệ số phát thải bụi của Emission factors of grain Elevators, Seed Cleaning &amp; animal Feed Mill – Oregon Department of Enviroment Quality Air Contaminants Discharge Permit Applicant, kết quả tính toán tải lượng và nồng độ bụi tại quá trình n</w:t>
      </w:r>
      <w:r>
        <w:rPr>
          <w:sz w:val="27"/>
          <w:szCs w:val="27"/>
        </w:rPr>
        <w:t>ạp</w:t>
      </w:r>
      <w:r w:rsidRPr="00281D49">
        <w:rPr>
          <w:sz w:val="27"/>
          <w:szCs w:val="27"/>
        </w:rPr>
        <w:t xml:space="preserve"> liệu, nghiền, ép viên tại dây chuyền sản xuất cám như sau:</w:t>
      </w:r>
    </w:p>
    <w:p w14:paraId="31848C56" w14:textId="43FABBA6" w:rsidR="00CC769C" w:rsidRPr="00462E51" w:rsidRDefault="00CC769C" w:rsidP="00462E51">
      <w:pPr>
        <w:pStyle w:val="Heading4"/>
        <w:spacing w:before="0" w:after="0" w:line="312" w:lineRule="auto"/>
        <w:rPr>
          <w:rFonts w:ascii="Times New Roman" w:hAnsi="Times New Roman"/>
          <w:b/>
          <w:spacing w:val="-6"/>
          <w:lang w:val="es-ES"/>
        </w:rPr>
      </w:pPr>
      <w:bookmarkStart w:id="1673" w:name="_Hlk164157323"/>
      <w:bookmarkStart w:id="1674" w:name="_Toc171668978"/>
      <w:r w:rsidRPr="00462E51">
        <w:rPr>
          <w:rFonts w:ascii="Times New Roman" w:hAnsi="Times New Roman"/>
          <w:b/>
          <w:spacing w:val="-6"/>
          <w:lang w:val="es-ES"/>
        </w:rPr>
        <w:t>Bảng 3.14. Tải lượng và nồng độ bụi từ các công đoạn sản xuất</w:t>
      </w:r>
      <w:r w:rsidR="00253163" w:rsidRPr="00462E51">
        <w:rPr>
          <w:rFonts w:ascii="Times New Roman" w:hAnsi="Times New Roman"/>
          <w:b/>
          <w:spacing w:val="-6"/>
          <w:lang w:val="es-ES"/>
        </w:rPr>
        <w:t xml:space="preserve"> </w:t>
      </w:r>
      <w:bookmarkEnd w:id="1673"/>
      <w:r w:rsidR="00253163" w:rsidRPr="00462E51">
        <w:rPr>
          <w:rFonts w:ascii="Times New Roman" w:hAnsi="Times New Roman"/>
          <w:b/>
          <w:spacing w:val="-6"/>
          <w:lang w:val="es-ES"/>
        </w:rPr>
        <w:t>[4]</w:t>
      </w:r>
      <w:bookmarkEnd w:id="1674"/>
    </w:p>
    <w:tbl>
      <w:tblPr>
        <w:tblStyle w:val="TableGrid"/>
        <w:tblW w:w="9209" w:type="dxa"/>
        <w:tblLook w:val="04A0" w:firstRow="1" w:lastRow="0" w:firstColumn="1" w:lastColumn="0" w:noHBand="0" w:noVBand="1"/>
      </w:tblPr>
      <w:tblGrid>
        <w:gridCol w:w="1528"/>
        <w:gridCol w:w="1604"/>
        <w:gridCol w:w="1966"/>
        <w:gridCol w:w="1560"/>
        <w:gridCol w:w="2551"/>
      </w:tblGrid>
      <w:tr w:rsidR="00281D49" w:rsidRPr="00281D49" w14:paraId="2A115766" w14:textId="77777777" w:rsidTr="00281D49">
        <w:tc>
          <w:tcPr>
            <w:tcW w:w="1528" w:type="dxa"/>
          </w:tcPr>
          <w:p w14:paraId="649B5B60" w14:textId="6948F7B7" w:rsidR="00281D49" w:rsidRPr="00281D49" w:rsidRDefault="00281D49" w:rsidP="00E231F8">
            <w:pPr>
              <w:spacing w:before="60" w:after="60"/>
              <w:jc w:val="center"/>
              <w:rPr>
                <w:b/>
                <w:bCs/>
                <w:sz w:val="26"/>
                <w:szCs w:val="26"/>
              </w:rPr>
            </w:pPr>
            <w:r w:rsidRPr="00281D49">
              <w:rPr>
                <w:b/>
                <w:bCs/>
                <w:sz w:val="26"/>
                <w:szCs w:val="26"/>
              </w:rPr>
              <w:t>Công đoạn sản xuất</w:t>
            </w:r>
          </w:p>
        </w:tc>
        <w:tc>
          <w:tcPr>
            <w:tcW w:w="1604" w:type="dxa"/>
          </w:tcPr>
          <w:p w14:paraId="370D5DD9" w14:textId="3523567D" w:rsidR="00281D49" w:rsidRPr="00281D49" w:rsidRDefault="00281D49" w:rsidP="00281D49">
            <w:pPr>
              <w:spacing w:before="60" w:after="60"/>
              <w:jc w:val="center"/>
              <w:rPr>
                <w:b/>
                <w:bCs/>
                <w:sz w:val="26"/>
                <w:szCs w:val="26"/>
              </w:rPr>
            </w:pPr>
            <w:r w:rsidRPr="00281D49">
              <w:rPr>
                <w:b/>
                <w:bCs/>
                <w:sz w:val="26"/>
                <w:szCs w:val="26"/>
              </w:rPr>
              <w:t>Hệ số phát thải (kg/tấn)</w:t>
            </w:r>
          </w:p>
        </w:tc>
        <w:tc>
          <w:tcPr>
            <w:tcW w:w="1966" w:type="dxa"/>
          </w:tcPr>
          <w:p w14:paraId="16D61DDC" w14:textId="2F20FD4F" w:rsidR="00281D49" w:rsidRPr="00281D49" w:rsidRDefault="00281D49" w:rsidP="00281D49">
            <w:pPr>
              <w:spacing w:before="60" w:after="60"/>
              <w:jc w:val="both"/>
              <w:rPr>
                <w:b/>
                <w:bCs/>
                <w:sz w:val="26"/>
                <w:szCs w:val="26"/>
              </w:rPr>
            </w:pPr>
            <w:r w:rsidRPr="00281D49">
              <w:rPr>
                <w:b/>
                <w:bCs/>
                <w:sz w:val="26"/>
                <w:szCs w:val="26"/>
              </w:rPr>
              <w:t>Tải lượng bụi phát sinh (kg/h)</w:t>
            </w:r>
          </w:p>
        </w:tc>
        <w:tc>
          <w:tcPr>
            <w:tcW w:w="1560" w:type="dxa"/>
          </w:tcPr>
          <w:p w14:paraId="2F443419" w14:textId="3E154FDC" w:rsidR="00281D49" w:rsidRPr="00281D49" w:rsidRDefault="00281D49" w:rsidP="00281D49">
            <w:pPr>
              <w:spacing w:before="60" w:after="60"/>
              <w:jc w:val="center"/>
              <w:rPr>
                <w:b/>
                <w:bCs/>
                <w:sz w:val="26"/>
                <w:szCs w:val="26"/>
              </w:rPr>
            </w:pPr>
            <w:r w:rsidRPr="00281D49">
              <w:rPr>
                <w:b/>
                <w:bCs/>
                <w:sz w:val="26"/>
                <w:szCs w:val="26"/>
              </w:rPr>
              <w:t>Nồng độ bụi (mg/m</w:t>
            </w:r>
            <w:r w:rsidRPr="00281D49">
              <w:rPr>
                <w:b/>
                <w:bCs/>
                <w:sz w:val="26"/>
                <w:szCs w:val="26"/>
                <w:vertAlign w:val="superscript"/>
              </w:rPr>
              <w:t>3</w:t>
            </w:r>
            <w:r w:rsidRPr="00281D49">
              <w:rPr>
                <w:b/>
                <w:bCs/>
                <w:sz w:val="26"/>
                <w:szCs w:val="26"/>
              </w:rPr>
              <w:t>)</w:t>
            </w:r>
          </w:p>
        </w:tc>
        <w:tc>
          <w:tcPr>
            <w:tcW w:w="2551" w:type="dxa"/>
          </w:tcPr>
          <w:p w14:paraId="668F7F3E" w14:textId="7CD007A8" w:rsidR="00281D49" w:rsidRPr="00281D49" w:rsidRDefault="00281D49" w:rsidP="00281D49">
            <w:pPr>
              <w:spacing w:before="60" w:after="60"/>
              <w:jc w:val="center"/>
              <w:rPr>
                <w:b/>
                <w:bCs/>
                <w:sz w:val="26"/>
                <w:szCs w:val="26"/>
              </w:rPr>
            </w:pPr>
            <w:r w:rsidRPr="00281D49">
              <w:rPr>
                <w:b/>
                <w:bCs/>
                <w:sz w:val="26"/>
                <w:szCs w:val="26"/>
              </w:rPr>
              <w:t>QCVN02:2019/BYT (mg/m</w:t>
            </w:r>
            <w:r w:rsidRPr="00281D49">
              <w:rPr>
                <w:b/>
                <w:bCs/>
                <w:sz w:val="26"/>
                <w:szCs w:val="26"/>
                <w:vertAlign w:val="superscript"/>
              </w:rPr>
              <w:t>3</w:t>
            </w:r>
            <w:r w:rsidRPr="00281D49">
              <w:rPr>
                <w:b/>
                <w:bCs/>
                <w:sz w:val="26"/>
                <w:szCs w:val="26"/>
              </w:rPr>
              <w:t>)</w:t>
            </w:r>
          </w:p>
        </w:tc>
      </w:tr>
      <w:tr w:rsidR="00281D49" w:rsidRPr="00281D49" w14:paraId="67748195" w14:textId="77777777" w:rsidTr="00281D49">
        <w:tc>
          <w:tcPr>
            <w:tcW w:w="1528" w:type="dxa"/>
          </w:tcPr>
          <w:p w14:paraId="7652B0C7" w14:textId="3F8C806B" w:rsidR="00281D49" w:rsidRPr="00281D49" w:rsidRDefault="00281D49" w:rsidP="00E231F8">
            <w:pPr>
              <w:spacing w:before="60" w:after="60"/>
              <w:jc w:val="center"/>
              <w:rPr>
                <w:sz w:val="26"/>
                <w:szCs w:val="26"/>
              </w:rPr>
            </w:pPr>
            <w:r>
              <w:rPr>
                <w:sz w:val="26"/>
                <w:szCs w:val="26"/>
              </w:rPr>
              <w:t>Nạp liệu</w:t>
            </w:r>
          </w:p>
        </w:tc>
        <w:tc>
          <w:tcPr>
            <w:tcW w:w="1604" w:type="dxa"/>
          </w:tcPr>
          <w:p w14:paraId="5D54C27E" w14:textId="7763919F" w:rsidR="00281D49" w:rsidRPr="00281D49" w:rsidRDefault="00281D49" w:rsidP="00281D49">
            <w:pPr>
              <w:spacing w:before="60" w:after="60"/>
              <w:jc w:val="center"/>
              <w:rPr>
                <w:sz w:val="26"/>
                <w:szCs w:val="26"/>
              </w:rPr>
            </w:pPr>
            <w:r>
              <w:rPr>
                <w:sz w:val="26"/>
                <w:szCs w:val="26"/>
              </w:rPr>
              <w:t>0,017</w:t>
            </w:r>
          </w:p>
        </w:tc>
        <w:tc>
          <w:tcPr>
            <w:tcW w:w="1966" w:type="dxa"/>
          </w:tcPr>
          <w:p w14:paraId="17B653E3" w14:textId="372AB0F3" w:rsidR="00281D49" w:rsidRPr="00281D49" w:rsidRDefault="00792F58" w:rsidP="00281D49">
            <w:pPr>
              <w:spacing w:before="60" w:after="60"/>
              <w:jc w:val="center"/>
              <w:rPr>
                <w:sz w:val="26"/>
                <w:szCs w:val="26"/>
              </w:rPr>
            </w:pPr>
            <w:r>
              <w:rPr>
                <w:sz w:val="26"/>
                <w:szCs w:val="26"/>
              </w:rPr>
              <w:t>0,34</w:t>
            </w:r>
          </w:p>
        </w:tc>
        <w:tc>
          <w:tcPr>
            <w:tcW w:w="1560" w:type="dxa"/>
          </w:tcPr>
          <w:p w14:paraId="48BCE576" w14:textId="01714F3E" w:rsidR="00281D49" w:rsidRPr="00281D49" w:rsidRDefault="00792F58" w:rsidP="00281D49">
            <w:pPr>
              <w:spacing w:before="60" w:after="60"/>
              <w:jc w:val="center"/>
              <w:rPr>
                <w:sz w:val="26"/>
                <w:szCs w:val="26"/>
              </w:rPr>
            </w:pPr>
            <w:r>
              <w:rPr>
                <w:sz w:val="26"/>
                <w:szCs w:val="26"/>
              </w:rPr>
              <w:t>15,74</w:t>
            </w:r>
          </w:p>
        </w:tc>
        <w:tc>
          <w:tcPr>
            <w:tcW w:w="2551" w:type="dxa"/>
          </w:tcPr>
          <w:p w14:paraId="11BBA9F9" w14:textId="148397B8" w:rsidR="00281D49" w:rsidRPr="00281D49" w:rsidRDefault="00792F58" w:rsidP="00281D49">
            <w:pPr>
              <w:spacing w:before="60" w:after="60"/>
              <w:jc w:val="center"/>
              <w:rPr>
                <w:sz w:val="26"/>
                <w:szCs w:val="26"/>
              </w:rPr>
            </w:pPr>
            <w:r>
              <w:rPr>
                <w:sz w:val="26"/>
                <w:szCs w:val="26"/>
              </w:rPr>
              <w:t>8</w:t>
            </w:r>
          </w:p>
        </w:tc>
      </w:tr>
      <w:tr w:rsidR="00281D49" w:rsidRPr="00281D49" w14:paraId="07E20AE3" w14:textId="77777777" w:rsidTr="00281D49">
        <w:tc>
          <w:tcPr>
            <w:tcW w:w="1528" w:type="dxa"/>
          </w:tcPr>
          <w:p w14:paraId="7B9C1FF2" w14:textId="6FB60EE5" w:rsidR="00281D49" w:rsidRPr="00281D49" w:rsidRDefault="00281D49" w:rsidP="00E231F8">
            <w:pPr>
              <w:spacing w:before="60" w:after="60"/>
              <w:jc w:val="center"/>
              <w:rPr>
                <w:sz w:val="26"/>
                <w:szCs w:val="26"/>
              </w:rPr>
            </w:pPr>
            <w:r>
              <w:rPr>
                <w:sz w:val="26"/>
                <w:szCs w:val="26"/>
              </w:rPr>
              <w:t>Nghiền</w:t>
            </w:r>
          </w:p>
        </w:tc>
        <w:tc>
          <w:tcPr>
            <w:tcW w:w="1604" w:type="dxa"/>
          </w:tcPr>
          <w:p w14:paraId="2F82798E" w14:textId="7FF29615" w:rsidR="00281D49" w:rsidRPr="00281D49" w:rsidRDefault="00281D49" w:rsidP="00281D49">
            <w:pPr>
              <w:spacing w:before="60" w:after="60"/>
              <w:jc w:val="center"/>
              <w:rPr>
                <w:sz w:val="26"/>
                <w:szCs w:val="26"/>
              </w:rPr>
            </w:pPr>
            <w:r>
              <w:rPr>
                <w:sz w:val="26"/>
                <w:szCs w:val="26"/>
              </w:rPr>
              <w:t>0,012</w:t>
            </w:r>
          </w:p>
        </w:tc>
        <w:tc>
          <w:tcPr>
            <w:tcW w:w="1966" w:type="dxa"/>
          </w:tcPr>
          <w:p w14:paraId="3B7E1321" w14:textId="7313300E" w:rsidR="00281D49" w:rsidRPr="00281D49" w:rsidRDefault="00792F58" w:rsidP="00281D49">
            <w:pPr>
              <w:spacing w:before="60" w:after="60"/>
              <w:jc w:val="center"/>
              <w:rPr>
                <w:sz w:val="26"/>
                <w:szCs w:val="26"/>
              </w:rPr>
            </w:pPr>
            <w:r>
              <w:rPr>
                <w:sz w:val="26"/>
                <w:szCs w:val="26"/>
              </w:rPr>
              <w:t>0,24</w:t>
            </w:r>
          </w:p>
        </w:tc>
        <w:tc>
          <w:tcPr>
            <w:tcW w:w="1560" w:type="dxa"/>
          </w:tcPr>
          <w:p w14:paraId="6EB0AAF5" w14:textId="0CA5395D" w:rsidR="00281D49" w:rsidRPr="00281D49" w:rsidRDefault="00792F58" w:rsidP="00281D49">
            <w:pPr>
              <w:spacing w:before="60" w:after="60"/>
              <w:jc w:val="center"/>
              <w:rPr>
                <w:sz w:val="26"/>
                <w:szCs w:val="26"/>
              </w:rPr>
            </w:pPr>
            <w:r>
              <w:rPr>
                <w:sz w:val="26"/>
                <w:szCs w:val="26"/>
              </w:rPr>
              <w:t>11,11</w:t>
            </w:r>
          </w:p>
        </w:tc>
        <w:tc>
          <w:tcPr>
            <w:tcW w:w="2551" w:type="dxa"/>
          </w:tcPr>
          <w:p w14:paraId="0A9B6E45" w14:textId="17602571" w:rsidR="00281D49" w:rsidRPr="00281D49" w:rsidRDefault="00792F58" w:rsidP="00281D49">
            <w:pPr>
              <w:spacing w:before="60" w:after="60"/>
              <w:jc w:val="center"/>
              <w:rPr>
                <w:sz w:val="26"/>
                <w:szCs w:val="26"/>
              </w:rPr>
            </w:pPr>
            <w:r>
              <w:rPr>
                <w:sz w:val="26"/>
                <w:szCs w:val="26"/>
              </w:rPr>
              <w:t>8</w:t>
            </w:r>
          </w:p>
        </w:tc>
      </w:tr>
      <w:tr w:rsidR="00281D49" w:rsidRPr="00281D49" w14:paraId="53496F11" w14:textId="77777777" w:rsidTr="00281D49">
        <w:tc>
          <w:tcPr>
            <w:tcW w:w="1528" w:type="dxa"/>
          </w:tcPr>
          <w:p w14:paraId="05C85453" w14:textId="0173DF11" w:rsidR="00281D49" w:rsidRPr="00281D49" w:rsidRDefault="00281D49" w:rsidP="00E231F8">
            <w:pPr>
              <w:spacing w:before="60" w:after="60"/>
              <w:jc w:val="center"/>
              <w:rPr>
                <w:sz w:val="26"/>
                <w:szCs w:val="26"/>
              </w:rPr>
            </w:pPr>
            <w:r>
              <w:rPr>
                <w:sz w:val="26"/>
                <w:szCs w:val="26"/>
              </w:rPr>
              <w:t>Ép viên</w:t>
            </w:r>
          </w:p>
        </w:tc>
        <w:tc>
          <w:tcPr>
            <w:tcW w:w="1604" w:type="dxa"/>
          </w:tcPr>
          <w:p w14:paraId="7157ADEB" w14:textId="6C8CF959" w:rsidR="00281D49" w:rsidRPr="00281D49" w:rsidRDefault="00281D49" w:rsidP="00281D49">
            <w:pPr>
              <w:spacing w:before="60" w:after="60"/>
              <w:jc w:val="center"/>
              <w:rPr>
                <w:sz w:val="26"/>
                <w:szCs w:val="26"/>
              </w:rPr>
            </w:pPr>
            <w:r>
              <w:rPr>
                <w:sz w:val="26"/>
                <w:szCs w:val="26"/>
              </w:rPr>
              <w:t>0,45</w:t>
            </w:r>
          </w:p>
        </w:tc>
        <w:tc>
          <w:tcPr>
            <w:tcW w:w="1966" w:type="dxa"/>
          </w:tcPr>
          <w:p w14:paraId="4BB8124C" w14:textId="4C48BBAD" w:rsidR="00281D49" w:rsidRPr="00281D49" w:rsidRDefault="00792F58" w:rsidP="00281D49">
            <w:pPr>
              <w:spacing w:before="60" w:after="60"/>
              <w:jc w:val="center"/>
              <w:rPr>
                <w:sz w:val="26"/>
                <w:szCs w:val="26"/>
              </w:rPr>
            </w:pPr>
            <w:r>
              <w:rPr>
                <w:sz w:val="26"/>
                <w:szCs w:val="26"/>
              </w:rPr>
              <w:t>9,0</w:t>
            </w:r>
          </w:p>
        </w:tc>
        <w:tc>
          <w:tcPr>
            <w:tcW w:w="1560" w:type="dxa"/>
          </w:tcPr>
          <w:p w14:paraId="6FA2C63F" w14:textId="494C7078" w:rsidR="00281D49" w:rsidRPr="00281D49" w:rsidRDefault="00792F58" w:rsidP="00281D49">
            <w:pPr>
              <w:spacing w:before="60" w:after="60"/>
              <w:jc w:val="center"/>
              <w:rPr>
                <w:sz w:val="26"/>
                <w:szCs w:val="26"/>
              </w:rPr>
            </w:pPr>
            <w:r>
              <w:rPr>
                <w:sz w:val="26"/>
                <w:szCs w:val="26"/>
              </w:rPr>
              <w:t>416,67</w:t>
            </w:r>
          </w:p>
        </w:tc>
        <w:tc>
          <w:tcPr>
            <w:tcW w:w="2551" w:type="dxa"/>
          </w:tcPr>
          <w:p w14:paraId="529C5A85" w14:textId="5E893159" w:rsidR="00281D49" w:rsidRPr="00281D49" w:rsidRDefault="00792F58" w:rsidP="00281D49">
            <w:pPr>
              <w:spacing w:before="60" w:after="60"/>
              <w:jc w:val="center"/>
              <w:rPr>
                <w:sz w:val="26"/>
                <w:szCs w:val="26"/>
              </w:rPr>
            </w:pPr>
            <w:r>
              <w:rPr>
                <w:sz w:val="26"/>
                <w:szCs w:val="26"/>
              </w:rPr>
              <w:t>8</w:t>
            </w:r>
          </w:p>
        </w:tc>
      </w:tr>
    </w:tbl>
    <w:p w14:paraId="4C7C0082" w14:textId="11C91B41" w:rsidR="00281D49" w:rsidRDefault="00792F58" w:rsidP="00E231F8">
      <w:pPr>
        <w:spacing w:line="288" w:lineRule="auto"/>
        <w:ind w:firstLine="567"/>
        <w:jc w:val="both"/>
        <w:rPr>
          <w:i/>
          <w:iCs/>
          <w:sz w:val="27"/>
          <w:szCs w:val="27"/>
        </w:rPr>
      </w:pPr>
      <w:r w:rsidRPr="00792F58">
        <w:rPr>
          <w:i/>
          <w:iCs/>
          <w:sz w:val="27"/>
          <w:szCs w:val="27"/>
        </w:rPr>
        <w:t xml:space="preserve">Nguồn: Emission factors of grain Elevators, Seed Cleaning &amp; animal Feed Mill </w:t>
      </w:r>
      <w:r w:rsidR="00885497">
        <w:rPr>
          <w:i/>
          <w:iCs/>
          <w:sz w:val="27"/>
          <w:szCs w:val="27"/>
        </w:rPr>
        <w:t>-</w:t>
      </w:r>
      <w:r w:rsidRPr="00792F58">
        <w:rPr>
          <w:i/>
          <w:iCs/>
          <w:sz w:val="27"/>
          <w:szCs w:val="27"/>
        </w:rPr>
        <w:t xml:space="preserve"> Oregon Department of Enviroment Quality Air Contaminants Discharge Permit Applicant</w:t>
      </w:r>
    </w:p>
    <w:p w14:paraId="37FA37C9" w14:textId="5ACB8E25" w:rsidR="00792F58" w:rsidRPr="00792F58" w:rsidRDefault="00792F58" w:rsidP="00E231F8">
      <w:pPr>
        <w:spacing w:line="288" w:lineRule="auto"/>
        <w:ind w:firstLine="567"/>
        <w:jc w:val="both"/>
        <w:rPr>
          <w:i/>
          <w:iCs/>
          <w:sz w:val="27"/>
          <w:szCs w:val="27"/>
          <w:u w:val="single"/>
        </w:rPr>
      </w:pPr>
      <w:r w:rsidRPr="00792F58">
        <w:rPr>
          <w:i/>
          <w:iCs/>
          <w:sz w:val="27"/>
          <w:szCs w:val="27"/>
          <w:u w:val="single"/>
        </w:rPr>
        <w:t>Ghi chú:</w:t>
      </w:r>
    </w:p>
    <w:p w14:paraId="70A15E97" w14:textId="0B089F46" w:rsidR="00792F58" w:rsidRDefault="00792F58" w:rsidP="00E231F8">
      <w:pPr>
        <w:spacing w:line="288" w:lineRule="auto"/>
        <w:ind w:firstLine="567"/>
        <w:jc w:val="both"/>
        <w:rPr>
          <w:i/>
          <w:iCs/>
          <w:sz w:val="27"/>
          <w:szCs w:val="27"/>
        </w:rPr>
      </w:pPr>
      <w:r>
        <w:rPr>
          <w:i/>
          <w:iCs/>
          <w:sz w:val="27"/>
          <w:szCs w:val="27"/>
        </w:rPr>
        <w:t xml:space="preserve">+ </w:t>
      </w:r>
      <w:r w:rsidRPr="00792F58">
        <w:rPr>
          <w:i/>
          <w:iCs/>
          <w:sz w:val="27"/>
          <w:szCs w:val="27"/>
        </w:rPr>
        <w:t xml:space="preserve">Tải lượng bụi phát sinh (kg/h) = Hệ số phát thải </w:t>
      </w:r>
      <w:r w:rsidR="00885497" w:rsidRPr="00885497">
        <w:rPr>
          <w:iCs/>
          <w:color w:val="000000" w:themeColor="text1"/>
          <w:sz w:val="27"/>
          <w:szCs w:val="27"/>
          <w:lang w:val="es-ES"/>
        </w:rPr>
        <w:t>×</w:t>
      </w:r>
      <w:r w:rsidRPr="00792F58">
        <w:rPr>
          <w:i/>
          <w:iCs/>
          <w:sz w:val="27"/>
          <w:szCs w:val="27"/>
        </w:rPr>
        <w:t xml:space="preserve"> Khối lượng nguyên liệu đầu vào (tấn/h).</w:t>
      </w:r>
    </w:p>
    <w:p w14:paraId="7F587B47" w14:textId="3B2830A9" w:rsidR="00792F58" w:rsidRPr="00BF091C" w:rsidRDefault="00792F58" w:rsidP="00E231F8">
      <w:pPr>
        <w:spacing w:line="288" w:lineRule="auto"/>
        <w:ind w:firstLine="567"/>
        <w:jc w:val="both"/>
        <w:rPr>
          <w:i/>
          <w:sz w:val="27"/>
          <w:szCs w:val="27"/>
        </w:rPr>
      </w:pPr>
      <w:r>
        <w:rPr>
          <w:i/>
          <w:iCs/>
          <w:sz w:val="27"/>
          <w:szCs w:val="27"/>
        </w:rPr>
        <w:t xml:space="preserve">+ </w:t>
      </w:r>
      <w:r w:rsidR="00367752">
        <w:rPr>
          <w:i/>
          <w:iCs/>
          <w:sz w:val="27"/>
          <w:szCs w:val="27"/>
        </w:rPr>
        <w:t xml:space="preserve">Nồng độ </w:t>
      </w:r>
      <w:r w:rsidR="00BF091C">
        <w:rPr>
          <w:i/>
          <w:iCs/>
          <w:sz w:val="27"/>
          <w:szCs w:val="27"/>
        </w:rPr>
        <w:t>bụi (mg/m</w:t>
      </w:r>
      <w:r w:rsidR="00BF091C">
        <w:rPr>
          <w:i/>
          <w:iCs/>
          <w:sz w:val="27"/>
          <w:szCs w:val="27"/>
          <w:vertAlign w:val="superscript"/>
        </w:rPr>
        <w:t>3</w:t>
      </w:r>
      <w:r w:rsidR="00BF091C">
        <w:rPr>
          <w:i/>
          <w:iCs/>
          <w:sz w:val="27"/>
          <w:szCs w:val="27"/>
        </w:rPr>
        <w:t xml:space="preserve">) = </w:t>
      </w:r>
      <w:r w:rsidR="00BF091C" w:rsidRPr="00792F58">
        <w:rPr>
          <w:i/>
          <w:iCs/>
          <w:sz w:val="27"/>
          <w:szCs w:val="27"/>
        </w:rPr>
        <w:t>Tải lượng bụi phát sinh (</w:t>
      </w:r>
      <w:r w:rsidR="00BF091C">
        <w:rPr>
          <w:i/>
          <w:iCs/>
          <w:sz w:val="27"/>
          <w:szCs w:val="27"/>
        </w:rPr>
        <w:t>mg</w:t>
      </w:r>
      <w:r w:rsidR="00BF091C" w:rsidRPr="00792F58">
        <w:rPr>
          <w:i/>
          <w:iCs/>
          <w:sz w:val="27"/>
          <w:szCs w:val="27"/>
        </w:rPr>
        <w:t>/h)</w:t>
      </w:r>
      <w:r w:rsidR="00BF091C">
        <w:rPr>
          <w:i/>
          <w:iCs/>
          <w:sz w:val="27"/>
          <w:szCs w:val="27"/>
        </w:rPr>
        <w:t xml:space="preserve"> </w:t>
      </w:r>
      <w:r w:rsidR="00BF091C" w:rsidRPr="00885497">
        <w:rPr>
          <w:iCs/>
          <w:color w:val="000000" w:themeColor="text1"/>
          <w:sz w:val="27"/>
          <w:szCs w:val="27"/>
          <w:lang w:val="es-ES"/>
        </w:rPr>
        <w:t>×</w:t>
      </w:r>
      <w:r w:rsidR="00BF091C">
        <w:rPr>
          <w:iCs/>
          <w:color w:val="000000" w:themeColor="text1"/>
          <w:sz w:val="27"/>
          <w:szCs w:val="27"/>
          <w:lang w:val="es-ES"/>
        </w:rPr>
        <w:t xml:space="preserve"> </w:t>
      </w:r>
      <w:r w:rsidR="00BF091C" w:rsidRPr="00BF091C">
        <w:rPr>
          <w:i/>
          <w:color w:val="000000" w:themeColor="text1"/>
          <w:sz w:val="27"/>
          <w:szCs w:val="27"/>
          <w:lang w:val="es-ES"/>
        </w:rPr>
        <w:t>Lưu lượng không khí qua từng khu vực (m</w:t>
      </w:r>
      <w:r w:rsidR="00BF091C" w:rsidRPr="00BF091C">
        <w:rPr>
          <w:i/>
          <w:color w:val="000000" w:themeColor="text1"/>
          <w:sz w:val="27"/>
          <w:szCs w:val="27"/>
          <w:vertAlign w:val="superscript"/>
          <w:lang w:val="es-ES"/>
        </w:rPr>
        <w:t>3</w:t>
      </w:r>
      <w:r w:rsidR="00BF091C" w:rsidRPr="00BF091C">
        <w:rPr>
          <w:i/>
          <w:color w:val="000000" w:themeColor="text1"/>
          <w:sz w:val="27"/>
          <w:szCs w:val="27"/>
          <w:lang w:val="es-ES"/>
        </w:rPr>
        <w:t>/h)</w:t>
      </w:r>
      <w:r w:rsidR="00BF091C">
        <w:rPr>
          <w:i/>
          <w:color w:val="000000" w:themeColor="text1"/>
          <w:sz w:val="27"/>
          <w:szCs w:val="27"/>
          <w:lang w:val="es-ES"/>
        </w:rPr>
        <w:t>.</w:t>
      </w:r>
    </w:p>
    <w:p w14:paraId="03688172" w14:textId="1AC58196" w:rsidR="00792F58" w:rsidRDefault="00792F58" w:rsidP="00E231F8">
      <w:pPr>
        <w:spacing w:line="288" w:lineRule="auto"/>
        <w:ind w:firstLine="567"/>
        <w:jc w:val="both"/>
        <w:rPr>
          <w:sz w:val="27"/>
          <w:szCs w:val="27"/>
        </w:rPr>
      </w:pPr>
      <w:r w:rsidRPr="00792F58">
        <w:rPr>
          <w:b/>
          <w:bCs/>
          <w:sz w:val="27"/>
          <w:szCs w:val="27"/>
        </w:rPr>
        <w:t>Nhận xét:</w:t>
      </w:r>
      <w:r w:rsidRPr="00792F58">
        <w:rPr>
          <w:sz w:val="27"/>
          <w:szCs w:val="27"/>
        </w:rPr>
        <w:t xml:space="preserve"> Kết quả tính toán trong giai đoạn vận hành cho thấy nồng độ bụi phát sinh từ quá trình nạp liệu, nghiền và ép</w:t>
      </w:r>
      <w:r w:rsidR="00AD46E3">
        <w:rPr>
          <w:sz w:val="27"/>
          <w:szCs w:val="27"/>
        </w:rPr>
        <w:t xml:space="preserve"> viên</w:t>
      </w:r>
      <w:r w:rsidRPr="00792F58">
        <w:rPr>
          <w:sz w:val="27"/>
          <w:szCs w:val="27"/>
        </w:rPr>
        <w:t xml:space="preserve"> vượt giới hạn cho phép của QCVN 02/2019/BYT.</w:t>
      </w:r>
    </w:p>
    <w:p w14:paraId="6C40188B" w14:textId="1FE97683" w:rsidR="00BB737E" w:rsidRPr="008D67E8" w:rsidRDefault="008D67E8" w:rsidP="00E231F8">
      <w:pPr>
        <w:spacing w:line="288" w:lineRule="auto"/>
        <w:ind w:firstLine="567"/>
        <w:jc w:val="both"/>
        <w:rPr>
          <w:sz w:val="27"/>
          <w:szCs w:val="27"/>
          <w:lang w:val="vi-VN"/>
        </w:rPr>
      </w:pPr>
      <w:r w:rsidRPr="008D67E8">
        <w:rPr>
          <w:sz w:val="27"/>
          <w:szCs w:val="27"/>
          <w:lang w:val="vi-VN"/>
        </w:rPr>
        <w:t xml:space="preserve">Lượng bụi phát sinh từ hoạt động chế biến của dự án sẽ ảnh hưởng trực tiếp đến công nhân làm việc tại dự án. Khi tiếp xúc với bụi lâu ngày, người lao động có thể bị mắc các bệnh đường hô hấp, tổn thương ở mắt, tổn thương ở da, thậm chí bụi có thể gây sốt dị ứng (toàn thân)… Tuy nhiên, tác hại lâu dài và nguy hiểm nhất của bụi là bệnh bụi phổi và bệnh nhiễm độc hoá chất dạng bụi. Nhìn chung các bệnh này sẽ tiến triển mãn tính và gây nhiều biến chứng nguy hiểm. Do mắc bệnh nghề nghiệp, sức khỏe và khả năng làm việc của người lao động bị giảm sút nghiêm trọng. </w:t>
      </w:r>
      <w:r w:rsidR="00792F58" w:rsidRPr="00792F58">
        <w:rPr>
          <w:sz w:val="27"/>
          <w:szCs w:val="27"/>
          <w:lang w:val="vi-VN"/>
        </w:rPr>
        <w:t>Do đó, Công ty sẽ có biện pháp thu gom, xử lý thích hợp</w:t>
      </w:r>
      <w:r w:rsidRPr="008D67E8">
        <w:rPr>
          <w:sz w:val="27"/>
          <w:szCs w:val="27"/>
          <w:lang w:val="vi-VN"/>
        </w:rPr>
        <w:t>.</w:t>
      </w:r>
    </w:p>
    <w:p w14:paraId="310092CA" w14:textId="77777777" w:rsidR="002C0D47" w:rsidRPr="00095859" w:rsidRDefault="002C0D47" w:rsidP="00E231F8">
      <w:pPr>
        <w:pStyle w:val="d2"/>
        <w:spacing w:before="0" w:after="0" w:line="288" w:lineRule="auto"/>
        <w:ind w:firstLine="567"/>
        <w:rPr>
          <w:rFonts w:cs="Times New Roman"/>
          <w:b w:val="0"/>
          <w:i/>
          <w:sz w:val="27"/>
          <w:szCs w:val="27"/>
          <w:lang w:val="sv-SE"/>
        </w:rPr>
      </w:pPr>
      <w:r w:rsidRPr="00095859">
        <w:rPr>
          <w:rFonts w:cs="Times New Roman"/>
          <w:b w:val="0"/>
          <w:i/>
          <w:sz w:val="27"/>
          <w:szCs w:val="27"/>
          <w:lang w:val="sv-SE"/>
        </w:rPr>
        <w:lastRenderedPageBreak/>
        <w:t>* Đánh giá tác động do khí thải từ máy phát điện dự phòng:</w:t>
      </w:r>
    </w:p>
    <w:p w14:paraId="7E0C0EC5" w14:textId="4FC8FAEB" w:rsidR="002C0D47" w:rsidRPr="00095859" w:rsidRDefault="002C0D47" w:rsidP="00E231F8">
      <w:pPr>
        <w:pStyle w:val="d2"/>
        <w:spacing w:before="0" w:after="0" w:line="288" w:lineRule="auto"/>
        <w:ind w:firstLine="567"/>
        <w:rPr>
          <w:rFonts w:cs="Times New Roman"/>
          <w:b w:val="0"/>
          <w:sz w:val="27"/>
          <w:szCs w:val="27"/>
          <w:lang w:val="sv-SE"/>
        </w:rPr>
      </w:pPr>
      <w:r w:rsidRPr="00095859">
        <w:rPr>
          <w:rFonts w:cs="Times New Roman"/>
          <w:b w:val="0"/>
          <w:sz w:val="27"/>
          <w:szCs w:val="27"/>
          <w:lang w:val="sv-SE"/>
        </w:rPr>
        <w:t xml:space="preserve">Máy phát điện là nguồn điện dự phòng chính cho </w:t>
      </w:r>
      <w:r w:rsidR="00095859" w:rsidRPr="00095859">
        <w:rPr>
          <w:rFonts w:cs="Times New Roman"/>
          <w:b w:val="0"/>
          <w:sz w:val="27"/>
          <w:szCs w:val="27"/>
          <w:lang w:val="sv-SE"/>
        </w:rPr>
        <w:t>Nhà máy</w:t>
      </w:r>
      <w:r w:rsidRPr="00095859">
        <w:rPr>
          <w:rFonts w:cs="Times New Roman"/>
          <w:b w:val="0"/>
          <w:sz w:val="27"/>
          <w:szCs w:val="27"/>
          <w:lang w:val="sv-SE"/>
        </w:rPr>
        <w:t xml:space="preserve"> trong trường hợp mất điện lưới (trạm biến áp) hoặc khi máy biến áp bị sự cố, bảo trì bảo dưỡng,…</w:t>
      </w:r>
    </w:p>
    <w:p w14:paraId="2F9F8F08" w14:textId="77777777" w:rsidR="002C0D47" w:rsidRPr="00095859" w:rsidRDefault="002C0D47" w:rsidP="00E231F8">
      <w:pPr>
        <w:pStyle w:val="d2"/>
        <w:spacing w:before="0" w:after="0" w:line="288" w:lineRule="auto"/>
        <w:ind w:firstLine="567"/>
        <w:rPr>
          <w:rFonts w:cs="Times New Roman"/>
          <w:b w:val="0"/>
          <w:sz w:val="27"/>
          <w:szCs w:val="27"/>
          <w:lang w:val="sv-SE"/>
        </w:rPr>
      </w:pPr>
      <w:r w:rsidRPr="00095859">
        <w:rPr>
          <w:rFonts w:cs="Times New Roman"/>
          <w:b w:val="0"/>
          <w:sz w:val="27"/>
          <w:szCs w:val="27"/>
          <w:lang w:val="sv-SE"/>
        </w:rPr>
        <w:t>Quá trình hoạt động của các máy phát điện dự phòng sẽ làm phát sinh lượng khí thải vào môi trường như: bụi, SO</w:t>
      </w:r>
      <w:r w:rsidRPr="00095859">
        <w:rPr>
          <w:rFonts w:cs="Times New Roman"/>
          <w:b w:val="0"/>
          <w:sz w:val="27"/>
          <w:szCs w:val="27"/>
          <w:vertAlign w:val="subscript"/>
          <w:lang w:val="sv-SE"/>
        </w:rPr>
        <w:t>2</w:t>
      </w:r>
      <w:r w:rsidRPr="00095859">
        <w:rPr>
          <w:rFonts w:cs="Times New Roman"/>
          <w:b w:val="0"/>
          <w:sz w:val="27"/>
          <w:szCs w:val="27"/>
          <w:lang w:val="sv-SE"/>
        </w:rPr>
        <w:t>, NOx, CO, VOC…. Và nhiên liệu sử dụng để chạy máy phát điện là dầu DO.</w:t>
      </w:r>
    </w:p>
    <w:p w14:paraId="173EFC4D" w14:textId="77777777" w:rsidR="002C0D47" w:rsidRPr="00095859" w:rsidRDefault="002C0D47" w:rsidP="00E231F8">
      <w:pPr>
        <w:pStyle w:val="d2"/>
        <w:spacing w:before="0" w:after="0" w:line="288" w:lineRule="auto"/>
        <w:ind w:firstLine="567"/>
        <w:rPr>
          <w:rFonts w:cs="Times New Roman"/>
          <w:b w:val="0"/>
          <w:sz w:val="27"/>
          <w:szCs w:val="27"/>
          <w:lang w:val="sv-SE"/>
        </w:rPr>
      </w:pPr>
      <w:r w:rsidRPr="00095859">
        <w:rPr>
          <w:rFonts w:cs="Times New Roman"/>
          <w:b w:val="0"/>
          <w:sz w:val="27"/>
          <w:szCs w:val="27"/>
          <w:lang w:val="sv-SE"/>
        </w:rPr>
        <w:t>Tải lượng các chất ô nhiễm từ máy phát điện dự phòng phụ thuộc và đặc tính kỹ thuật của máy phát điện, thời gian hoạt động và lượng nhiên liệu tiêu thụ.... Do chỉ hoạt động khi mất điện nên trên thực tế lượng khí thải phát sinh không thường xuyên. Do đó tác động do khí thải từ máy phát điện dự phòng không lớn.</w:t>
      </w:r>
    </w:p>
    <w:p w14:paraId="02223FA9" w14:textId="77777777" w:rsidR="002C0D47" w:rsidRPr="002D7CC5" w:rsidRDefault="002C0D47" w:rsidP="00E231F8">
      <w:pPr>
        <w:pStyle w:val="d2"/>
        <w:spacing w:before="0" w:after="0" w:line="288" w:lineRule="auto"/>
        <w:ind w:firstLine="567"/>
        <w:rPr>
          <w:rFonts w:cs="Times New Roman"/>
          <w:b w:val="0"/>
          <w:i/>
          <w:sz w:val="27"/>
          <w:szCs w:val="27"/>
          <w:lang w:val="sv-SE"/>
        </w:rPr>
      </w:pPr>
      <w:r w:rsidRPr="002D7CC5">
        <w:rPr>
          <w:rFonts w:cs="Times New Roman"/>
          <w:b w:val="0"/>
          <w:i/>
          <w:sz w:val="27"/>
          <w:szCs w:val="27"/>
          <w:lang w:val="sv-SE"/>
        </w:rPr>
        <w:t>* Mùi hôi từ khu vực tập kết và xử lý rác thải, nước thải:</w:t>
      </w:r>
    </w:p>
    <w:p w14:paraId="76F0F721" w14:textId="3DD82286" w:rsidR="002C0D47" w:rsidRPr="002D7CC5" w:rsidRDefault="002C0D47" w:rsidP="00E231F8">
      <w:pPr>
        <w:pStyle w:val="d2"/>
        <w:spacing w:before="0" w:after="0" w:line="288" w:lineRule="auto"/>
        <w:ind w:firstLine="567"/>
        <w:rPr>
          <w:rFonts w:cs="Times New Roman"/>
          <w:b w:val="0"/>
          <w:sz w:val="27"/>
          <w:szCs w:val="27"/>
          <w:lang w:val="sv-SE"/>
        </w:rPr>
      </w:pPr>
      <w:r w:rsidRPr="002D7CC5">
        <w:rPr>
          <w:rFonts w:cs="Times New Roman"/>
          <w:b w:val="0"/>
          <w:sz w:val="27"/>
          <w:szCs w:val="27"/>
          <w:lang w:val="sv-SE"/>
        </w:rPr>
        <w:t xml:space="preserve">Quá trình hoạt động của </w:t>
      </w:r>
      <w:r w:rsidR="001057AD">
        <w:rPr>
          <w:rFonts w:cs="Times New Roman"/>
          <w:b w:val="0"/>
          <w:sz w:val="27"/>
          <w:szCs w:val="27"/>
          <w:lang w:val="sv-SE"/>
        </w:rPr>
        <w:t>Nhà máy</w:t>
      </w:r>
      <w:r w:rsidRPr="002D7CC5">
        <w:rPr>
          <w:rFonts w:cs="Times New Roman"/>
          <w:b w:val="0"/>
          <w:sz w:val="27"/>
          <w:szCs w:val="27"/>
          <w:lang w:val="sv-SE"/>
        </w:rPr>
        <w:t xml:space="preserve"> có thể làm phát sinh mùi hôi tại các khu vực như:</w:t>
      </w:r>
    </w:p>
    <w:p w14:paraId="1545AACC" w14:textId="77777777" w:rsidR="002C0D47" w:rsidRPr="002D7CC5" w:rsidRDefault="002C0D47" w:rsidP="00E231F8">
      <w:pPr>
        <w:pStyle w:val="d2"/>
        <w:spacing w:before="0" w:after="0" w:line="288" w:lineRule="auto"/>
        <w:ind w:firstLine="567"/>
        <w:rPr>
          <w:rFonts w:cs="Times New Roman"/>
          <w:b w:val="0"/>
          <w:sz w:val="27"/>
          <w:szCs w:val="27"/>
          <w:lang w:val="sv-SE"/>
        </w:rPr>
      </w:pPr>
      <w:r w:rsidRPr="002D7CC5">
        <w:rPr>
          <w:rFonts w:cs="Times New Roman"/>
          <w:b w:val="0"/>
          <w:sz w:val="27"/>
          <w:szCs w:val="27"/>
          <w:lang w:val="sv-SE"/>
        </w:rPr>
        <w:t xml:space="preserve">- Khu vực lưu trữ và xử lý chất thải rắn: </w:t>
      </w:r>
    </w:p>
    <w:p w14:paraId="2CB61D9E" w14:textId="2F06DB13" w:rsidR="002C0D47" w:rsidRPr="002D7CC5" w:rsidRDefault="002C0D47" w:rsidP="00E231F8">
      <w:pPr>
        <w:pStyle w:val="d2"/>
        <w:spacing w:before="0" w:after="0" w:line="288" w:lineRule="auto"/>
        <w:ind w:firstLine="567"/>
        <w:rPr>
          <w:rFonts w:cs="Times New Roman"/>
          <w:b w:val="0"/>
          <w:sz w:val="27"/>
          <w:szCs w:val="27"/>
          <w:lang w:val="sv-SE"/>
        </w:rPr>
      </w:pPr>
      <w:r w:rsidRPr="002D7CC5">
        <w:rPr>
          <w:rFonts w:cs="Times New Roman"/>
          <w:b w:val="0"/>
          <w:sz w:val="27"/>
          <w:szCs w:val="27"/>
          <w:lang w:val="sv-SE"/>
        </w:rPr>
        <w:t xml:space="preserve">+ Chất thải rắn của </w:t>
      </w:r>
      <w:r w:rsidR="00095859" w:rsidRPr="002D7CC5">
        <w:rPr>
          <w:rFonts w:cs="Times New Roman"/>
          <w:b w:val="0"/>
          <w:sz w:val="27"/>
          <w:szCs w:val="27"/>
          <w:lang w:val="sv-SE"/>
        </w:rPr>
        <w:t>Nhà máy</w:t>
      </w:r>
      <w:r w:rsidRPr="002D7CC5">
        <w:rPr>
          <w:rFonts w:cs="Times New Roman"/>
          <w:b w:val="0"/>
          <w:sz w:val="27"/>
          <w:szCs w:val="27"/>
          <w:lang w:val="sv-SE"/>
        </w:rPr>
        <w:t xml:space="preserve"> bao gồm CTR sinh hoạt, chất thải </w:t>
      </w:r>
      <w:r w:rsidR="00095859" w:rsidRPr="002D7CC5">
        <w:rPr>
          <w:rFonts w:cs="Times New Roman"/>
          <w:b w:val="0"/>
          <w:sz w:val="27"/>
          <w:szCs w:val="27"/>
          <w:lang w:val="sv-SE"/>
        </w:rPr>
        <w:t>rắn sản xuất</w:t>
      </w:r>
      <w:r w:rsidRPr="002D7CC5">
        <w:rPr>
          <w:rFonts w:cs="Times New Roman"/>
          <w:b w:val="0"/>
          <w:sz w:val="27"/>
          <w:szCs w:val="27"/>
          <w:lang w:val="sv-SE"/>
        </w:rPr>
        <w:t xml:space="preserve"> nếu không được lưu giữ theo đúng quy định sẽ làm phát sinh mùi ra xung quanh.</w:t>
      </w:r>
    </w:p>
    <w:p w14:paraId="7BCE2337" w14:textId="17A4E0CC" w:rsidR="007E09B3" w:rsidRDefault="007E09B3" w:rsidP="00E231F8">
      <w:pPr>
        <w:spacing w:line="288" w:lineRule="auto"/>
        <w:ind w:firstLine="567"/>
        <w:jc w:val="both"/>
        <w:outlineLvl w:val="0"/>
        <w:rPr>
          <w:lang w:val="sv-SE"/>
        </w:rPr>
      </w:pPr>
      <w:bookmarkStart w:id="1675" w:name="_Toc164155888"/>
      <w:bookmarkStart w:id="1676" w:name="_Toc39841813"/>
      <w:bookmarkStart w:id="1677" w:name="_Toc39842707"/>
      <w:bookmarkStart w:id="1678" w:name="_Toc40482170"/>
      <w:bookmarkStart w:id="1679" w:name="_Toc40535856"/>
      <w:bookmarkStart w:id="1680" w:name="_Toc41464878"/>
      <w:bookmarkStart w:id="1681" w:name="_Toc120001735"/>
      <w:bookmarkStart w:id="1682" w:name="_Toc130817221"/>
      <w:r>
        <w:rPr>
          <w:lang w:val="sv-SE"/>
        </w:rPr>
        <w:t xml:space="preserve">- </w:t>
      </w:r>
      <w:r w:rsidRPr="007E09B3">
        <w:rPr>
          <w:sz w:val="27"/>
          <w:szCs w:val="27"/>
          <w:lang w:val="sv-SE"/>
        </w:rPr>
        <w:t>Khu vực nhà vệ sinh: Nhà máy sản xuất là nơi ra vào của nhiều công nhân viên. Nhà vệ sinh công cộng có rất nhiều loại vi trùng cũng như Coliform bám ở các vòi nước, máy sấy tay, máy rút giấy, nắm cửa, các sọt rác không được dọn dẹp thường xuyên dẫn đến các bệnh nhiễm trùng từ các bệ tolet. Ngoài ra, vấn đề ô nhiễm không khí trong nhà vệ sinh còn do nhiều yếu tố gây ra.</w:t>
      </w:r>
      <w:bookmarkEnd w:id="1675"/>
      <w:r w:rsidRPr="007E09B3">
        <w:rPr>
          <w:lang w:val="sv-SE"/>
        </w:rPr>
        <w:t xml:space="preserve"> </w:t>
      </w:r>
    </w:p>
    <w:p w14:paraId="7DEEAD24" w14:textId="260A7F9B" w:rsidR="002C0D47" w:rsidRPr="00EE439E" w:rsidRDefault="002C0D47" w:rsidP="00E231F8">
      <w:pPr>
        <w:spacing w:line="288" w:lineRule="auto"/>
        <w:jc w:val="both"/>
        <w:outlineLvl w:val="0"/>
        <w:rPr>
          <w:i/>
          <w:sz w:val="27"/>
          <w:szCs w:val="27"/>
          <w:lang w:val="sv-SE"/>
        </w:rPr>
      </w:pPr>
      <w:bookmarkStart w:id="1683" w:name="_Toc164155889"/>
      <w:r w:rsidRPr="00EE439E">
        <w:rPr>
          <w:i/>
          <w:sz w:val="27"/>
          <w:szCs w:val="27"/>
          <w:lang w:val="sv-SE"/>
        </w:rPr>
        <w:t>b</w:t>
      </w:r>
      <w:r w:rsidRPr="002E2923">
        <w:rPr>
          <w:i/>
          <w:sz w:val="27"/>
          <w:szCs w:val="27"/>
          <w:lang w:val="vi-VN"/>
        </w:rPr>
        <w:t xml:space="preserve">. </w:t>
      </w:r>
      <w:r w:rsidRPr="00EE439E">
        <w:rPr>
          <w:i/>
          <w:sz w:val="27"/>
          <w:szCs w:val="27"/>
          <w:lang w:val="sv-SE"/>
        </w:rPr>
        <w:t>Đánh giá, dự báo t</w:t>
      </w:r>
      <w:r w:rsidRPr="002E2923">
        <w:rPr>
          <w:i/>
          <w:sz w:val="27"/>
          <w:szCs w:val="27"/>
          <w:lang w:val="vi-VN"/>
        </w:rPr>
        <w:t>ác động do nước thải</w:t>
      </w:r>
      <w:bookmarkEnd w:id="1676"/>
      <w:bookmarkEnd w:id="1677"/>
      <w:bookmarkEnd w:id="1678"/>
      <w:bookmarkEnd w:id="1679"/>
      <w:bookmarkEnd w:id="1680"/>
      <w:bookmarkEnd w:id="1681"/>
      <w:bookmarkEnd w:id="1682"/>
      <w:bookmarkEnd w:id="1683"/>
      <w:r w:rsidRPr="002E2923">
        <w:rPr>
          <w:i/>
          <w:sz w:val="27"/>
          <w:szCs w:val="27"/>
          <w:lang w:val="vi-VN"/>
        </w:rPr>
        <w:t xml:space="preserve"> </w:t>
      </w:r>
    </w:p>
    <w:p w14:paraId="0674B5E2" w14:textId="46949C8E" w:rsidR="00040653" w:rsidRPr="00040653" w:rsidRDefault="00040653" w:rsidP="00E231F8">
      <w:pPr>
        <w:widowControl w:val="0"/>
        <w:adjustRightInd w:val="0"/>
        <w:snapToGrid w:val="0"/>
        <w:spacing w:line="288" w:lineRule="auto"/>
        <w:jc w:val="both"/>
        <w:rPr>
          <w:i/>
          <w:iCs/>
          <w:color w:val="000000" w:themeColor="text1"/>
          <w:sz w:val="27"/>
          <w:szCs w:val="27"/>
          <w:highlight w:val="white"/>
          <w:lang w:val="pt-BR"/>
        </w:rPr>
      </w:pPr>
      <w:r w:rsidRPr="00040653">
        <w:rPr>
          <w:i/>
          <w:iCs/>
          <w:color w:val="000000" w:themeColor="text1"/>
          <w:sz w:val="27"/>
          <w:szCs w:val="27"/>
          <w:highlight w:val="white"/>
          <w:lang w:val="pt-BR"/>
        </w:rPr>
        <w:t>* Nước thải sinh hoạt</w:t>
      </w:r>
    </w:p>
    <w:p w14:paraId="707A9279" w14:textId="41CD925C" w:rsidR="00051F84" w:rsidRDefault="00051F84" w:rsidP="00E231F8">
      <w:pPr>
        <w:widowControl w:val="0"/>
        <w:adjustRightInd w:val="0"/>
        <w:snapToGrid w:val="0"/>
        <w:spacing w:line="288" w:lineRule="auto"/>
        <w:ind w:firstLine="567"/>
        <w:jc w:val="both"/>
        <w:rPr>
          <w:color w:val="000000" w:themeColor="text1"/>
          <w:sz w:val="27"/>
          <w:szCs w:val="27"/>
          <w:highlight w:val="white"/>
          <w:lang w:val="pt-BR"/>
        </w:rPr>
      </w:pPr>
      <w:r>
        <w:rPr>
          <w:color w:val="000000" w:themeColor="text1"/>
          <w:sz w:val="27"/>
          <w:szCs w:val="27"/>
          <w:highlight w:val="white"/>
          <w:lang w:val="pt-BR"/>
        </w:rPr>
        <w:t>- Nguồn phát sinh: Từ quá trình sinh hoạt của 100 CBCNV tại Nhà máy.</w:t>
      </w:r>
    </w:p>
    <w:p w14:paraId="29520DE4" w14:textId="77777777" w:rsidR="00051F84" w:rsidRDefault="00051F84" w:rsidP="00E231F8">
      <w:pPr>
        <w:widowControl w:val="0"/>
        <w:spacing w:line="288" w:lineRule="auto"/>
        <w:ind w:firstLine="562"/>
        <w:jc w:val="both"/>
        <w:rPr>
          <w:color w:val="000000" w:themeColor="text1"/>
          <w:sz w:val="27"/>
          <w:szCs w:val="27"/>
          <w:lang w:val="vi-VN"/>
        </w:rPr>
      </w:pPr>
      <w:r>
        <w:rPr>
          <w:color w:val="000000" w:themeColor="text1"/>
          <w:sz w:val="27"/>
          <w:szCs w:val="27"/>
          <w:highlight w:val="white"/>
          <w:lang w:val="pt-BR"/>
        </w:rPr>
        <w:t xml:space="preserve">- Thành phần: </w:t>
      </w:r>
      <w:r w:rsidRPr="00051F84">
        <w:rPr>
          <w:color w:val="000000" w:themeColor="text1"/>
          <w:sz w:val="27"/>
          <w:szCs w:val="27"/>
          <w:lang w:val="pt-BR"/>
        </w:rPr>
        <w:t>Các thành phần ô nhiễm chính đặc trưng thường thấy ở nước thải sinh hoạt là BOD</w:t>
      </w:r>
      <w:r w:rsidRPr="00051F84">
        <w:rPr>
          <w:color w:val="000000" w:themeColor="text1"/>
          <w:sz w:val="27"/>
          <w:szCs w:val="27"/>
          <w:vertAlign w:val="subscript"/>
          <w:lang w:val="pt-BR"/>
        </w:rPr>
        <w:t>5</w:t>
      </w:r>
      <w:r w:rsidRPr="00051F84">
        <w:rPr>
          <w:color w:val="000000" w:themeColor="text1"/>
          <w:sz w:val="27"/>
          <w:szCs w:val="27"/>
          <w:lang w:val="pt-BR"/>
        </w:rPr>
        <w:t>, COD, Nitơ và Photpho. Nguồn nước thải này được phân thành hai nhóm chính là nước thải xám (tắm, giặt, rửa, nấu ăn) và nước thải đen (đi vệ sinh).</w:t>
      </w:r>
    </w:p>
    <w:p w14:paraId="4BEBA6E3" w14:textId="77777777" w:rsidR="00051F84" w:rsidRPr="00051F84" w:rsidRDefault="00051F84" w:rsidP="00E231F8">
      <w:pPr>
        <w:spacing w:line="288" w:lineRule="auto"/>
        <w:ind w:firstLine="562"/>
        <w:jc w:val="both"/>
        <w:rPr>
          <w:color w:val="000000" w:themeColor="text1"/>
          <w:sz w:val="27"/>
          <w:szCs w:val="27"/>
          <w:lang w:val="vi-VN"/>
        </w:rPr>
      </w:pPr>
      <w:r w:rsidRPr="00051F84">
        <w:rPr>
          <w:color w:val="000000" w:themeColor="text1"/>
          <w:sz w:val="27"/>
          <w:szCs w:val="27"/>
          <w:lang w:val="vi-VN"/>
        </w:rPr>
        <w:t>+ Nước thải xám chiếm phần lớn trong lưu lượng thải nhưng có hàm lượng các chất ô nhiễm thường không cao. Nước thải này thường chứa tạp chất rắn, các chất lơ lửng, các chất hữu cơ, dầu mỡ và vi sinh vật. Nguồn thải này cần phải được thu gom, xử lý tránh ứ đọng gây ô nhiễm cục bộ.</w:t>
      </w:r>
    </w:p>
    <w:p w14:paraId="2A6E421C" w14:textId="77777777" w:rsidR="00051F84" w:rsidRPr="00051F84" w:rsidRDefault="00051F84" w:rsidP="00051F84">
      <w:pPr>
        <w:spacing w:line="312" w:lineRule="auto"/>
        <w:ind w:firstLine="562"/>
        <w:jc w:val="both"/>
        <w:rPr>
          <w:color w:val="000000" w:themeColor="text1"/>
          <w:sz w:val="27"/>
          <w:szCs w:val="27"/>
          <w:lang w:val="vi-VN"/>
        </w:rPr>
      </w:pPr>
      <w:r w:rsidRPr="00051F84">
        <w:rPr>
          <w:color w:val="000000" w:themeColor="text1"/>
          <w:sz w:val="27"/>
          <w:szCs w:val="27"/>
          <w:lang w:val="vi-VN"/>
        </w:rPr>
        <w:t>+ Nước thải đen là nước thải đi vệ sinh chứa phân và nước tiểu của con người nên thành phần chính là các chất hữu cơ, vi sinh vật đường ruột và đặc biệt chứa nhiều vi sinh vật gây bệnh cho người và động vật.</w:t>
      </w:r>
    </w:p>
    <w:p w14:paraId="6E0E5286" w14:textId="77777777" w:rsidR="002C0D47" w:rsidRPr="00EE439E" w:rsidRDefault="002C0D47" w:rsidP="00714BEF">
      <w:pPr>
        <w:spacing w:line="312" w:lineRule="auto"/>
        <w:ind w:firstLine="564"/>
        <w:jc w:val="both"/>
        <w:rPr>
          <w:i/>
          <w:sz w:val="27"/>
          <w:szCs w:val="27"/>
          <w:lang w:val="sv-SE"/>
        </w:rPr>
      </w:pPr>
      <w:r w:rsidRPr="00EE439E">
        <w:rPr>
          <w:i/>
          <w:sz w:val="27"/>
          <w:szCs w:val="27"/>
          <w:lang w:val="sv-SE"/>
        </w:rPr>
        <w:t xml:space="preserve">* Tính toán lượng thải: </w:t>
      </w:r>
    </w:p>
    <w:p w14:paraId="7A96E561" w14:textId="77777777" w:rsidR="00051F84" w:rsidRPr="00051F84" w:rsidRDefault="00051F84" w:rsidP="00051F84">
      <w:pPr>
        <w:spacing w:line="312" w:lineRule="auto"/>
        <w:ind w:firstLine="562"/>
        <w:jc w:val="both"/>
        <w:rPr>
          <w:color w:val="000000" w:themeColor="text1"/>
          <w:sz w:val="27"/>
          <w:szCs w:val="27"/>
          <w:lang w:val="vi-VN"/>
        </w:rPr>
      </w:pPr>
      <w:r w:rsidRPr="00051F84">
        <w:rPr>
          <w:color w:val="000000" w:themeColor="text1"/>
          <w:sz w:val="27"/>
          <w:szCs w:val="27"/>
          <w:lang w:val="vi-VN"/>
        </w:rPr>
        <w:t>Nhu cầu nước cấp cho sinh hoạt của 100 CBCNV của Nhà máy khi đi vào hoạt động là 4,5 m</w:t>
      </w:r>
      <w:r w:rsidRPr="00051F84">
        <w:rPr>
          <w:color w:val="000000" w:themeColor="text1"/>
          <w:sz w:val="27"/>
          <w:szCs w:val="27"/>
          <w:vertAlign w:val="superscript"/>
          <w:lang w:val="vi-VN"/>
        </w:rPr>
        <w:t>3</w:t>
      </w:r>
      <w:r w:rsidRPr="00051F84">
        <w:rPr>
          <w:color w:val="000000" w:themeColor="text1"/>
          <w:sz w:val="27"/>
          <w:szCs w:val="27"/>
          <w:lang w:val="vi-VN"/>
        </w:rPr>
        <w:t xml:space="preserve">/ngày.đêm. </w:t>
      </w:r>
    </w:p>
    <w:p w14:paraId="09EAB413" w14:textId="77777777" w:rsidR="00051F84" w:rsidRPr="0016712D" w:rsidRDefault="00051F84" w:rsidP="00051F84">
      <w:pPr>
        <w:widowControl w:val="0"/>
        <w:adjustRightInd w:val="0"/>
        <w:snapToGrid w:val="0"/>
        <w:spacing w:line="312" w:lineRule="auto"/>
        <w:ind w:firstLine="567"/>
        <w:jc w:val="both"/>
        <w:rPr>
          <w:bCs/>
          <w:color w:val="000000" w:themeColor="text1"/>
          <w:sz w:val="27"/>
          <w:szCs w:val="27"/>
          <w:lang w:val="vi-VN"/>
        </w:rPr>
      </w:pPr>
      <w:r w:rsidRPr="00051F84">
        <w:rPr>
          <w:color w:val="000000" w:themeColor="text1"/>
          <w:sz w:val="27"/>
          <w:szCs w:val="27"/>
          <w:lang w:val="vi-VN"/>
        </w:rPr>
        <w:lastRenderedPageBreak/>
        <w:t xml:space="preserve">- </w:t>
      </w:r>
      <w:r w:rsidRPr="00051F84">
        <w:rPr>
          <w:bCs/>
          <w:color w:val="000000" w:themeColor="text1"/>
          <w:sz w:val="27"/>
          <w:szCs w:val="27"/>
          <w:lang w:val="vi-VN"/>
        </w:rPr>
        <w:t>Khi dự án đi vào hoạt động số lượng nước cấp cho quá trình sinh hoạt của 100 CBCNV của Nhà máy, lượng nước cấp sử dụng ước tính khoảng 4,5 m</w:t>
      </w:r>
      <w:r w:rsidRPr="00051F84">
        <w:rPr>
          <w:bCs/>
          <w:color w:val="000000" w:themeColor="text1"/>
          <w:sz w:val="27"/>
          <w:szCs w:val="27"/>
          <w:vertAlign w:val="superscript"/>
          <w:lang w:val="vi-VN"/>
        </w:rPr>
        <w:t>3</w:t>
      </w:r>
      <w:r w:rsidRPr="00051F84">
        <w:rPr>
          <w:bCs/>
          <w:color w:val="000000" w:themeColor="text1"/>
          <w:sz w:val="27"/>
          <w:szCs w:val="27"/>
          <w:lang w:val="vi-VN"/>
        </w:rPr>
        <w:t>/ngày. Trong khối lượng nước thải này, nước thải từ nhà bếp, tắm, giặt (nước thải xám) chiếm khoảng 30% (1,35 m</w:t>
      </w:r>
      <w:r w:rsidRPr="00051F84">
        <w:rPr>
          <w:bCs/>
          <w:color w:val="000000" w:themeColor="text1"/>
          <w:sz w:val="27"/>
          <w:szCs w:val="27"/>
          <w:vertAlign w:val="superscript"/>
          <w:lang w:val="vi-VN"/>
        </w:rPr>
        <w:t>3</w:t>
      </w:r>
      <w:r w:rsidRPr="00051F84">
        <w:rPr>
          <w:bCs/>
          <w:color w:val="000000" w:themeColor="text1"/>
          <w:sz w:val="27"/>
          <w:szCs w:val="27"/>
          <w:lang w:val="vi-VN"/>
        </w:rPr>
        <w:t>/ngày), còn lại là nước thải từ nhà vệ sinh (nước thải đen) chiếm khoảng 70% (2,65 m</w:t>
      </w:r>
      <w:r w:rsidRPr="00051F84">
        <w:rPr>
          <w:bCs/>
          <w:color w:val="000000" w:themeColor="text1"/>
          <w:sz w:val="27"/>
          <w:szCs w:val="27"/>
          <w:vertAlign w:val="superscript"/>
          <w:lang w:val="vi-VN"/>
        </w:rPr>
        <w:t>3</w:t>
      </w:r>
      <w:r w:rsidRPr="00051F84">
        <w:rPr>
          <w:bCs/>
          <w:color w:val="000000" w:themeColor="text1"/>
          <w:sz w:val="27"/>
          <w:szCs w:val="27"/>
          <w:lang w:val="vi-VN"/>
        </w:rPr>
        <w:t xml:space="preserve">/ngày). </w:t>
      </w:r>
    </w:p>
    <w:p w14:paraId="7836E279" w14:textId="7CC804A3" w:rsidR="00051F84" w:rsidRPr="003305C4" w:rsidRDefault="00051F84" w:rsidP="00462E51">
      <w:pPr>
        <w:pStyle w:val="Heading4"/>
        <w:spacing w:before="0" w:after="0" w:line="312" w:lineRule="auto"/>
        <w:rPr>
          <w:b/>
          <w:lang w:val="es-ES"/>
        </w:rPr>
      </w:pPr>
      <w:bookmarkStart w:id="1684" w:name="_Hlk164157337"/>
      <w:bookmarkStart w:id="1685" w:name="_Toc104902362"/>
      <w:bookmarkStart w:id="1686" w:name="_Toc105145889"/>
      <w:bookmarkStart w:id="1687" w:name="_Toc171668979"/>
      <w:r w:rsidRPr="003305C4">
        <w:rPr>
          <w:b/>
          <w:lang w:val="es-ES"/>
        </w:rPr>
        <w:t xml:space="preserve">Bảng </w:t>
      </w:r>
      <w:r w:rsidR="00CC769C" w:rsidRPr="003305C4">
        <w:rPr>
          <w:b/>
          <w:lang w:val="es-ES"/>
        </w:rPr>
        <w:t>3.15</w:t>
      </w:r>
      <w:r w:rsidRPr="003305C4">
        <w:rPr>
          <w:b/>
          <w:lang w:val="es-ES"/>
        </w:rPr>
        <w:t xml:space="preserve">. Thải lượng ô nhiễm tính theo đầu người </w:t>
      </w:r>
      <w:bookmarkEnd w:id="1684"/>
      <w:r w:rsidRPr="003305C4">
        <w:rPr>
          <w:b/>
          <w:lang w:val="es-ES"/>
        </w:rPr>
        <w:t>[8]</w:t>
      </w:r>
      <w:bookmarkEnd w:id="1685"/>
      <w:bookmarkEnd w:id="1686"/>
      <w:bookmarkEnd w:id="1687"/>
    </w:p>
    <w:tbl>
      <w:tblPr>
        <w:tblW w:w="469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5"/>
        <w:gridCol w:w="1057"/>
        <w:gridCol w:w="1901"/>
        <w:gridCol w:w="1222"/>
        <w:gridCol w:w="1084"/>
        <w:gridCol w:w="2418"/>
      </w:tblGrid>
      <w:tr w:rsidR="00051F84" w14:paraId="45BFC324" w14:textId="77777777" w:rsidTr="00051F84">
        <w:trPr>
          <w:cantSplit/>
          <w:tblHeader/>
          <w:jc w:val="center"/>
        </w:trPr>
        <w:tc>
          <w:tcPr>
            <w:tcW w:w="409" w:type="pct"/>
            <w:tcBorders>
              <w:top w:val="single" w:sz="4" w:space="0" w:color="auto"/>
              <w:left w:val="single" w:sz="4" w:space="0" w:color="auto"/>
              <w:bottom w:val="single" w:sz="4" w:space="0" w:color="auto"/>
              <w:right w:val="single" w:sz="4" w:space="0" w:color="auto"/>
            </w:tcBorders>
            <w:vAlign w:val="center"/>
            <w:hideMark/>
          </w:tcPr>
          <w:p w14:paraId="6C9B41B4" w14:textId="77777777" w:rsidR="00051F84" w:rsidRDefault="00051F84" w:rsidP="00E231F8">
            <w:pPr>
              <w:spacing w:before="40" w:after="40"/>
              <w:ind w:left="-92"/>
              <w:jc w:val="center"/>
              <w:rPr>
                <w:b/>
                <w:bCs/>
                <w:iCs/>
                <w:color w:val="000000" w:themeColor="text1"/>
                <w:sz w:val="26"/>
                <w:szCs w:val="26"/>
              </w:rPr>
            </w:pPr>
            <w:r>
              <w:rPr>
                <w:b/>
                <w:bCs/>
                <w:iCs/>
                <w:color w:val="000000" w:themeColor="text1"/>
                <w:sz w:val="26"/>
                <w:szCs w:val="26"/>
              </w:rPr>
              <w:t>TT</w:t>
            </w:r>
          </w:p>
        </w:tc>
        <w:tc>
          <w:tcPr>
            <w:tcW w:w="631" w:type="pct"/>
            <w:tcBorders>
              <w:top w:val="single" w:sz="4" w:space="0" w:color="auto"/>
              <w:left w:val="single" w:sz="4" w:space="0" w:color="auto"/>
              <w:bottom w:val="single" w:sz="4" w:space="0" w:color="auto"/>
              <w:right w:val="single" w:sz="4" w:space="0" w:color="auto"/>
            </w:tcBorders>
            <w:vAlign w:val="center"/>
            <w:hideMark/>
          </w:tcPr>
          <w:p w14:paraId="1B347913" w14:textId="77777777" w:rsidR="00051F84" w:rsidRDefault="00051F84" w:rsidP="00E231F8">
            <w:pPr>
              <w:spacing w:before="40" w:after="40"/>
              <w:ind w:left="-92"/>
              <w:jc w:val="center"/>
              <w:rPr>
                <w:b/>
                <w:bCs/>
                <w:iCs/>
                <w:color w:val="000000" w:themeColor="text1"/>
                <w:sz w:val="26"/>
                <w:szCs w:val="26"/>
              </w:rPr>
            </w:pPr>
            <w:r>
              <w:rPr>
                <w:b/>
                <w:bCs/>
                <w:iCs/>
                <w:color w:val="000000" w:themeColor="text1"/>
                <w:sz w:val="26"/>
                <w:szCs w:val="26"/>
              </w:rPr>
              <w:t>Chất ô nhiễm</w:t>
            </w:r>
          </w:p>
        </w:tc>
        <w:tc>
          <w:tcPr>
            <w:tcW w:w="1136" w:type="pct"/>
            <w:tcBorders>
              <w:top w:val="single" w:sz="4" w:space="0" w:color="auto"/>
              <w:left w:val="single" w:sz="4" w:space="0" w:color="auto"/>
              <w:bottom w:val="single" w:sz="4" w:space="0" w:color="auto"/>
              <w:right w:val="single" w:sz="4" w:space="0" w:color="auto"/>
            </w:tcBorders>
            <w:vAlign w:val="center"/>
            <w:hideMark/>
          </w:tcPr>
          <w:p w14:paraId="471589EB" w14:textId="77777777" w:rsidR="00051F84" w:rsidRDefault="00051F84" w:rsidP="00E231F8">
            <w:pPr>
              <w:spacing w:before="40" w:after="40"/>
              <w:ind w:left="-92"/>
              <w:jc w:val="center"/>
              <w:rPr>
                <w:b/>
                <w:color w:val="000000" w:themeColor="text1"/>
                <w:sz w:val="26"/>
                <w:szCs w:val="26"/>
                <w:vertAlign w:val="superscript"/>
              </w:rPr>
            </w:pPr>
            <w:r>
              <w:rPr>
                <w:b/>
                <w:color w:val="000000" w:themeColor="text1"/>
                <w:sz w:val="26"/>
                <w:szCs w:val="26"/>
              </w:rPr>
              <w:t>Hệ số (g/người/ngày)</w:t>
            </w:r>
          </w:p>
        </w:tc>
        <w:tc>
          <w:tcPr>
            <w:tcW w:w="730" w:type="pct"/>
            <w:tcBorders>
              <w:top w:val="single" w:sz="4" w:space="0" w:color="auto"/>
              <w:left w:val="single" w:sz="4" w:space="0" w:color="auto"/>
              <w:bottom w:val="single" w:sz="4" w:space="0" w:color="auto"/>
              <w:right w:val="single" w:sz="4" w:space="0" w:color="auto"/>
            </w:tcBorders>
            <w:vAlign w:val="center"/>
            <w:hideMark/>
          </w:tcPr>
          <w:p w14:paraId="2058E92B" w14:textId="77777777" w:rsidR="00051F84" w:rsidRDefault="00051F84" w:rsidP="00E231F8">
            <w:pPr>
              <w:spacing w:before="40" w:after="40"/>
              <w:ind w:left="-92"/>
              <w:jc w:val="center"/>
              <w:rPr>
                <w:b/>
                <w:bCs/>
                <w:iCs/>
                <w:color w:val="000000" w:themeColor="text1"/>
                <w:sz w:val="26"/>
                <w:szCs w:val="26"/>
              </w:rPr>
            </w:pPr>
            <w:r>
              <w:rPr>
                <w:b/>
                <w:bCs/>
                <w:iCs/>
                <w:color w:val="000000" w:themeColor="text1"/>
                <w:sz w:val="26"/>
                <w:szCs w:val="26"/>
              </w:rPr>
              <w:t>Tải lượng (g/ngày)</w:t>
            </w:r>
          </w:p>
        </w:tc>
        <w:tc>
          <w:tcPr>
            <w:tcW w:w="648" w:type="pct"/>
            <w:tcBorders>
              <w:top w:val="single" w:sz="4" w:space="0" w:color="auto"/>
              <w:left w:val="single" w:sz="4" w:space="0" w:color="auto"/>
              <w:bottom w:val="single" w:sz="4" w:space="0" w:color="auto"/>
              <w:right w:val="single" w:sz="4" w:space="0" w:color="auto"/>
            </w:tcBorders>
            <w:vAlign w:val="center"/>
            <w:hideMark/>
          </w:tcPr>
          <w:p w14:paraId="0DF5E693" w14:textId="77777777" w:rsidR="00051F84" w:rsidRDefault="00051F84" w:rsidP="00E231F8">
            <w:pPr>
              <w:spacing w:before="40" w:after="40"/>
              <w:ind w:left="-92"/>
              <w:jc w:val="center"/>
              <w:rPr>
                <w:b/>
                <w:bCs/>
                <w:iCs/>
                <w:color w:val="000000" w:themeColor="text1"/>
                <w:sz w:val="26"/>
                <w:szCs w:val="26"/>
              </w:rPr>
            </w:pPr>
            <w:r>
              <w:rPr>
                <w:b/>
                <w:bCs/>
                <w:iCs/>
                <w:color w:val="000000" w:themeColor="text1"/>
                <w:sz w:val="26"/>
                <w:szCs w:val="26"/>
              </w:rPr>
              <w:t>Nồng độ (</w:t>
            </w:r>
            <w:r>
              <w:rPr>
                <w:b/>
                <w:color w:val="000000" w:themeColor="text1"/>
                <w:sz w:val="26"/>
                <w:szCs w:val="26"/>
              </w:rPr>
              <w:t>mg/l)</w:t>
            </w:r>
          </w:p>
        </w:tc>
        <w:tc>
          <w:tcPr>
            <w:tcW w:w="1445" w:type="pct"/>
            <w:tcBorders>
              <w:top w:val="single" w:sz="4" w:space="0" w:color="auto"/>
              <w:left w:val="single" w:sz="4" w:space="0" w:color="auto"/>
              <w:bottom w:val="single" w:sz="4" w:space="0" w:color="auto"/>
              <w:right w:val="single" w:sz="4" w:space="0" w:color="auto"/>
            </w:tcBorders>
            <w:vAlign w:val="center"/>
            <w:hideMark/>
          </w:tcPr>
          <w:p w14:paraId="2D9B419D" w14:textId="77777777" w:rsidR="00051F84" w:rsidRDefault="00051F84" w:rsidP="00E231F8">
            <w:pPr>
              <w:spacing w:before="40" w:after="40"/>
              <w:ind w:left="-92"/>
              <w:jc w:val="center"/>
              <w:rPr>
                <w:b/>
                <w:bCs/>
                <w:iCs/>
                <w:color w:val="000000" w:themeColor="text1"/>
                <w:sz w:val="26"/>
                <w:szCs w:val="26"/>
              </w:rPr>
            </w:pPr>
            <w:r>
              <w:rPr>
                <w:b/>
                <w:bCs/>
                <w:iCs/>
                <w:color w:val="000000" w:themeColor="text1"/>
                <w:sz w:val="26"/>
                <w:szCs w:val="26"/>
              </w:rPr>
              <w:t>QCVN 14:2008/BTNMT</w:t>
            </w:r>
          </w:p>
          <w:p w14:paraId="3830DDF5" w14:textId="77777777" w:rsidR="00051F84" w:rsidRDefault="00051F84" w:rsidP="00E231F8">
            <w:pPr>
              <w:spacing w:before="40" w:after="40"/>
              <w:ind w:left="-92"/>
              <w:jc w:val="center"/>
              <w:rPr>
                <w:b/>
                <w:bCs/>
                <w:iCs/>
                <w:color w:val="000000" w:themeColor="text1"/>
                <w:sz w:val="26"/>
                <w:szCs w:val="26"/>
              </w:rPr>
            </w:pPr>
            <w:r>
              <w:rPr>
                <w:b/>
                <w:bCs/>
                <w:iCs/>
                <w:color w:val="000000" w:themeColor="text1"/>
                <w:sz w:val="26"/>
                <w:szCs w:val="26"/>
              </w:rPr>
              <w:t>(cột B, K=1,2)</w:t>
            </w:r>
          </w:p>
        </w:tc>
      </w:tr>
      <w:tr w:rsidR="00051F84" w14:paraId="76A558A0" w14:textId="77777777" w:rsidTr="00051F84">
        <w:trPr>
          <w:jc w:val="center"/>
        </w:trPr>
        <w:tc>
          <w:tcPr>
            <w:tcW w:w="409" w:type="pct"/>
            <w:tcBorders>
              <w:top w:val="single" w:sz="4" w:space="0" w:color="auto"/>
              <w:left w:val="single" w:sz="4" w:space="0" w:color="auto"/>
              <w:bottom w:val="single" w:sz="4" w:space="0" w:color="auto"/>
              <w:right w:val="single" w:sz="4" w:space="0" w:color="auto"/>
            </w:tcBorders>
            <w:vAlign w:val="center"/>
            <w:hideMark/>
          </w:tcPr>
          <w:p w14:paraId="68AE0C53" w14:textId="77777777" w:rsidR="00051F84" w:rsidRDefault="00051F84" w:rsidP="00E231F8">
            <w:pPr>
              <w:spacing w:before="40" w:after="40"/>
              <w:ind w:left="-92"/>
              <w:jc w:val="center"/>
              <w:rPr>
                <w:color w:val="000000" w:themeColor="text1"/>
                <w:sz w:val="26"/>
                <w:szCs w:val="26"/>
              </w:rPr>
            </w:pPr>
            <w:r>
              <w:rPr>
                <w:color w:val="000000" w:themeColor="text1"/>
                <w:sz w:val="26"/>
                <w:szCs w:val="26"/>
              </w:rPr>
              <w:t>1</w:t>
            </w:r>
          </w:p>
        </w:tc>
        <w:tc>
          <w:tcPr>
            <w:tcW w:w="631" w:type="pct"/>
            <w:tcBorders>
              <w:top w:val="single" w:sz="4" w:space="0" w:color="auto"/>
              <w:left w:val="single" w:sz="4" w:space="0" w:color="auto"/>
              <w:bottom w:val="single" w:sz="4" w:space="0" w:color="auto"/>
              <w:right w:val="single" w:sz="4" w:space="0" w:color="auto"/>
            </w:tcBorders>
            <w:vAlign w:val="center"/>
            <w:hideMark/>
          </w:tcPr>
          <w:p w14:paraId="781BBA98" w14:textId="77777777" w:rsidR="00051F84" w:rsidRDefault="00051F84" w:rsidP="00E231F8">
            <w:pPr>
              <w:spacing w:before="40" w:after="40"/>
              <w:ind w:left="-92"/>
              <w:jc w:val="center"/>
              <w:rPr>
                <w:bCs/>
                <w:iCs/>
                <w:color w:val="000000" w:themeColor="text1"/>
                <w:sz w:val="26"/>
                <w:szCs w:val="26"/>
              </w:rPr>
            </w:pPr>
            <w:r>
              <w:rPr>
                <w:bCs/>
                <w:iCs/>
                <w:color w:val="000000" w:themeColor="text1"/>
                <w:sz w:val="26"/>
                <w:szCs w:val="26"/>
              </w:rPr>
              <w:t>TSS</w:t>
            </w:r>
          </w:p>
        </w:tc>
        <w:tc>
          <w:tcPr>
            <w:tcW w:w="1136" w:type="pct"/>
            <w:tcBorders>
              <w:top w:val="single" w:sz="4" w:space="0" w:color="auto"/>
              <w:left w:val="single" w:sz="4" w:space="0" w:color="auto"/>
              <w:bottom w:val="single" w:sz="4" w:space="0" w:color="auto"/>
              <w:right w:val="single" w:sz="4" w:space="0" w:color="auto"/>
            </w:tcBorders>
            <w:vAlign w:val="center"/>
            <w:hideMark/>
          </w:tcPr>
          <w:p w14:paraId="5AD24F61" w14:textId="77777777" w:rsidR="00051F84" w:rsidRDefault="00051F84" w:rsidP="00E231F8">
            <w:pPr>
              <w:spacing w:before="40" w:after="40"/>
              <w:jc w:val="center"/>
              <w:rPr>
                <w:color w:val="000000" w:themeColor="text1"/>
                <w:sz w:val="26"/>
                <w:szCs w:val="26"/>
              </w:rPr>
            </w:pPr>
            <w:r>
              <w:rPr>
                <w:color w:val="000000" w:themeColor="text1"/>
                <w:sz w:val="26"/>
                <w:szCs w:val="26"/>
              </w:rPr>
              <w:t>107,5</w:t>
            </w:r>
          </w:p>
        </w:tc>
        <w:tc>
          <w:tcPr>
            <w:tcW w:w="730" w:type="pct"/>
            <w:tcBorders>
              <w:top w:val="single" w:sz="4" w:space="0" w:color="auto"/>
              <w:left w:val="single" w:sz="4" w:space="0" w:color="auto"/>
              <w:bottom w:val="single" w:sz="4" w:space="0" w:color="auto"/>
              <w:right w:val="single" w:sz="4" w:space="0" w:color="auto"/>
            </w:tcBorders>
            <w:vAlign w:val="bottom"/>
            <w:hideMark/>
          </w:tcPr>
          <w:p w14:paraId="513C274F" w14:textId="77777777" w:rsidR="00051F84" w:rsidRDefault="00051F84" w:rsidP="00E231F8">
            <w:pPr>
              <w:spacing w:before="40" w:after="40"/>
              <w:jc w:val="center"/>
              <w:rPr>
                <w:color w:val="000000" w:themeColor="text1"/>
                <w:sz w:val="26"/>
                <w:szCs w:val="26"/>
              </w:rPr>
            </w:pPr>
            <w:r>
              <w:rPr>
                <w:sz w:val="26"/>
                <w:szCs w:val="26"/>
              </w:rPr>
              <w:t>22.037,5</w:t>
            </w:r>
          </w:p>
        </w:tc>
        <w:tc>
          <w:tcPr>
            <w:tcW w:w="648" w:type="pct"/>
            <w:tcBorders>
              <w:top w:val="single" w:sz="4" w:space="0" w:color="auto"/>
              <w:left w:val="single" w:sz="4" w:space="0" w:color="auto"/>
              <w:bottom w:val="single" w:sz="4" w:space="0" w:color="auto"/>
              <w:right w:val="single" w:sz="4" w:space="0" w:color="auto"/>
            </w:tcBorders>
            <w:vAlign w:val="center"/>
            <w:hideMark/>
          </w:tcPr>
          <w:p w14:paraId="0BBCF132" w14:textId="77777777" w:rsidR="00051F84" w:rsidRDefault="00051F84" w:rsidP="00E231F8">
            <w:pPr>
              <w:spacing w:before="40" w:after="40"/>
              <w:jc w:val="center"/>
              <w:rPr>
                <w:b/>
                <w:bCs/>
                <w:color w:val="000000" w:themeColor="text1"/>
                <w:sz w:val="26"/>
                <w:szCs w:val="26"/>
              </w:rPr>
            </w:pPr>
            <w:r>
              <w:rPr>
                <w:b/>
                <w:bCs/>
                <w:sz w:val="26"/>
                <w:szCs w:val="26"/>
              </w:rPr>
              <w:t>1.075</w:t>
            </w:r>
          </w:p>
        </w:tc>
        <w:tc>
          <w:tcPr>
            <w:tcW w:w="1445" w:type="pct"/>
            <w:tcBorders>
              <w:top w:val="single" w:sz="4" w:space="0" w:color="auto"/>
              <w:left w:val="single" w:sz="4" w:space="0" w:color="auto"/>
              <w:bottom w:val="single" w:sz="4" w:space="0" w:color="auto"/>
              <w:right w:val="single" w:sz="4" w:space="0" w:color="auto"/>
            </w:tcBorders>
            <w:vAlign w:val="center"/>
            <w:hideMark/>
          </w:tcPr>
          <w:p w14:paraId="6A7DC96D" w14:textId="77777777" w:rsidR="00051F84" w:rsidRDefault="00051F84" w:rsidP="00E231F8">
            <w:pPr>
              <w:spacing w:before="40" w:after="40"/>
              <w:ind w:left="-92"/>
              <w:jc w:val="center"/>
              <w:rPr>
                <w:b/>
                <w:bCs/>
                <w:iCs/>
                <w:color w:val="000000" w:themeColor="text1"/>
                <w:sz w:val="26"/>
                <w:szCs w:val="26"/>
                <w:lang w:val="vi-VN"/>
              </w:rPr>
            </w:pPr>
            <w:r>
              <w:rPr>
                <w:b/>
                <w:bCs/>
                <w:iCs/>
                <w:sz w:val="26"/>
                <w:szCs w:val="26"/>
              </w:rPr>
              <w:t>120</w:t>
            </w:r>
          </w:p>
        </w:tc>
      </w:tr>
      <w:tr w:rsidR="00051F84" w14:paraId="1FA58F5C" w14:textId="77777777" w:rsidTr="00051F84">
        <w:trPr>
          <w:jc w:val="center"/>
        </w:trPr>
        <w:tc>
          <w:tcPr>
            <w:tcW w:w="409" w:type="pct"/>
            <w:tcBorders>
              <w:top w:val="single" w:sz="4" w:space="0" w:color="auto"/>
              <w:left w:val="single" w:sz="4" w:space="0" w:color="auto"/>
              <w:bottom w:val="single" w:sz="4" w:space="0" w:color="auto"/>
              <w:right w:val="single" w:sz="4" w:space="0" w:color="auto"/>
            </w:tcBorders>
            <w:vAlign w:val="center"/>
            <w:hideMark/>
          </w:tcPr>
          <w:p w14:paraId="4045DFE5" w14:textId="77777777" w:rsidR="00051F84" w:rsidRDefault="00051F84" w:rsidP="00E231F8">
            <w:pPr>
              <w:spacing w:before="40" w:after="40"/>
              <w:ind w:left="-92"/>
              <w:jc w:val="center"/>
              <w:rPr>
                <w:color w:val="000000" w:themeColor="text1"/>
                <w:sz w:val="26"/>
                <w:szCs w:val="26"/>
              </w:rPr>
            </w:pPr>
            <w:r>
              <w:rPr>
                <w:color w:val="000000" w:themeColor="text1"/>
                <w:sz w:val="26"/>
                <w:szCs w:val="26"/>
              </w:rPr>
              <w:t>2</w:t>
            </w:r>
          </w:p>
        </w:tc>
        <w:tc>
          <w:tcPr>
            <w:tcW w:w="631" w:type="pct"/>
            <w:tcBorders>
              <w:top w:val="single" w:sz="4" w:space="0" w:color="auto"/>
              <w:left w:val="single" w:sz="4" w:space="0" w:color="auto"/>
              <w:bottom w:val="single" w:sz="4" w:space="0" w:color="auto"/>
              <w:right w:val="single" w:sz="4" w:space="0" w:color="auto"/>
            </w:tcBorders>
            <w:vAlign w:val="center"/>
            <w:hideMark/>
          </w:tcPr>
          <w:p w14:paraId="53AB3213" w14:textId="77777777" w:rsidR="00051F84" w:rsidRDefault="00051F84" w:rsidP="00E231F8">
            <w:pPr>
              <w:spacing w:before="40" w:after="40"/>
              <w:ind w:left="-92"/>
              <w:jc w:val="center"/>
              <w:rPr>
                <w:bCs/>
                <w:iCs/>
                <w:color w:val="000000" w:themeColor="text1"/>
                <w:sz w:val="26"/>
                <w:szCs w:val="26"/>
                <w:vertAlign w:val="subscript"/>
              </w:rPr>
            </w:pPr>
            <w:r>
              <w:rPr>
                <w:bCs/>
                <w:iCs/>
                <w:color w:val="000000" w:themeColor="text1"/>
                <w:sz w:val="26"/>
                <w:szCs w:val="26"/>
              </w:rPr>
              <w:t>BOD</w:t>
            </w:r>
            <w:r>
              <w:rPr>
                <w:bCs/>
                <w:iCs/>
                <w:color w:val="000000" w:themeColor="text1"/>
                <w:sz w:val="26"/>
                <w:szCs w:val="26"/>
                <w:vertAlign w:val="subscript"/>
              </w:rPr>
              <w:t>5</w:t>
            </w:r>
          </w:p>
        </w:tc>
        <w:tc>
          <w:tcPr>
            <w:tcW w:w="1136" w:type="pct"/>
            <w:tcBorders>
              <w:top w:val="single" w:sz="4" w:space="0" w:color="auto"/>
              <w:left w:val="single" w:sz="4" w:space="0" w:color="auto"/>
              <w:bottom w:val="single" w:sz="4" w:space="0" w:color="auto"/>
              <w:right w:val="single" w:sz="4" w:space="0" w:color="auto"/>
            </w:tcBorders>
            <w:vAlign w:val="center"/>
            <w:hideMark/>
          </w:tcPr>
          <w:p w14:paraId="69ACF398" w14:textId="77777777" w:rsidR="00051F84" w:rsidRDefault="00051F84" w:rsidP="00E231F8">
            <w:pPr>
              <w:spacing w:before="40" w:after="40"/>
              <w:jc w:val="center"/>
              <w:rPr>
                <w:color w:val="000000" w:themeColor="text1"/>
                <w:sz w:val="26"/>
                <w:szCs w:val="26"/>
              </w:rPr>
            </w:pPr>
            <w:r>
              <w:rPr>
                <w:color w:val="000000" w:themeColor="text1"/>
                <w:sz w:val="26"/>
                <w:szCs w:val="26"/>
              </w:rPr>
              <w:t>49,5</w:t>
            </w:r>
          </w:p>
        </w:tc>
        <w:tc>
          <w:tcPr>
            <w:tcW w:w="730" w:type="pct"/>
            <w:tcBorders>
              <w:top w:val="single" w:sz="4" w:space="0" w:color="auto"/>
              <w:left w:val="single" w:sz="4" w:space="0" w:color="auto"/>
              <w:bottom w:val="single" w:sz="4" w:space="0" w:color="auto"/>
              <w:right w:val="single" w:sz="4" w:space="0" w:color="auto"/>
            </w:tcBorders>
            <w:vAlign w:val="bottom"/>
            <w:hideMark/>
          </w:tcPr>
          <w:p w14:paraId="2B09EF41" w14:textId="77777777" w:rsidR="00051F84" w:rsidRDefault="00051F84" w:rsidP="00E231F8">
            <w:pPr>
              <w:spacing w:before="40" w:after="40"/>
              <w:jc w:val="center"/>
              <w:rPr>
                <w:color w:val="000000" w:themeColor="text1"/>
                <w:sz w:val="26"/>
                <w:szCs w:val="26"/>
              </w:rPr>
            </w:pPr>
            <w:r>
              <w:rPr>
                <w:sz w:val="26"/>
                <w:szCs w:val="26"/>
              </w:rPr>
              <w:t>10.147,5</w:t>
            </w:r>
          </w:p>
        </w:tc>
        <w:tc>
          <w:tcPr>
            <w:tcW w:w="648" w:type="pct"/>
            <w:tcBorders>
              <w:top w:val="single" w:sz="4" w:space="0" w:color="auto"/>
              <w:left w:val="single" w:sz="4" w:space="0" w:color="auto"/>
              <w:bottom w:val="single" w:sz="4" w:space="0" w:color="auto"/>
              <w:right w:val="single" w:sz="4" w:space="0" w:color="auto"/>
            </w:tcBorders>
            <w:vAlign w:val="center"/>
            <w:hideMark/>
          </w:tcPr>
          <w:p w14:paraId="372C4CB5" w14:textId="77777777" w:rsidR="00051F84" w:rsidRDefault="00051F84" w:rsidP="00E231F8">
            <w:pPr>
              <w:spacing w:before="40" w:after="40"/>
              <w:jc w:val="center"/>
              <w:rPr>
                <w:b/>
                <w:bCs/>
                <w:color w:val="000000" w:themeColor="text1"/>
                <w:sz w:val="26"/>
                <w:szCs w:val="26"/>
              </w:rPr>
            </w:pPr>
            <w:r>
              <w:rPr>
                <w:b/>
                <w:bCs/>
                <w:sz w:val="26"/>
                <w:szCs w:val="26"/>
              </w:rPr>
              <w:t>495</w:t>
            </w:r>
          </w:p>
        </w:tc>
        <w:tc>
          <w:tcPr>
            <w:tcW w:w="1445" w:type="pct"/>
            <w:tcBorders>
              <w:top w:val="single" w:sz="4" w:space="0" w:color="auto"/>
              <w:left w:val="single" w:sz="4" w:space="0" w:color="auto"/>
              <w:bottom w:val="single" w:sz="4" w:space="0" w:color="auto"/>
              <w:right w:val="single" w:sz="4" w:space="0" w:color="auto"/>
            </w:tcBorders>
            <w:vAlign w:val="center"/>
            <w:hideMark/>
          </w:tcPr>
          <w:p w14:paraId="39878928" w14:textId="77777777" w:rsidR="00051F84" w:rsidRDefault="00051F84" w:rsidP="00E231F8">
            <w:pPr>
              <w:spacing w:before="40" w:after="40"/>
              <w:ind w:left="-92"/>
              <w:jc w:val="center"/>
              <w:rPr>
                <w:b/>
                <w:bCs/>
                <w:iCs/>
                <w:color w:val="000000" w:themeColor="text1"/>
                <w:sz w:val="26"/>
                <w:szCs w:val="26"/>
                <w:lang w:val="vi-VN"/>
              </w:rPr>
            </w:pPr>
            <w:r>
              <w:rPr>
                <w:b/>
                <w:bCs/>
                <w:iCs/>
                <w:sz w:val="26"/>
                <w:szCs w:val="26"/>
              </w:rPr>
              <w:t>60</w:t>
            </w:r>
          </w:p>
        </w:tc>
      </w:tr>
      <w:tr w:rsidR="00051F84" w14:paraId="202316BB" w14:textId="77777777" w:rsidTr="00051F84">
        <w:trPr>
          <w:jc w:val="center"/>
        </w:trPr>
        <w:tc>
          <w:tcPr>
            <w:tcW w:w="409" w:type="pct"/>
            <w:tcBorders>
              <w:top w:val="single" w:sz="4" w:space="0" w:color="auto"/>
              <w:left w:val="single" w:sz="4" w:space="0" w:color="auto"/>
              <w:bottom w:val="single" w:sz="4" w:space="0" w:color="auto"/>
              <w:right w:val="single" w:sz="4" w:space="0" w:color="auto"/>
            </w:tcBorders>
            <w:vAlign w:val="center"/>
            <w:hideMark/>
          </w:tcPr>
          <w:p w14:paraId="2D798F5E" w14:textId="77777777" w:rsidR="00051F84" w:rsidRDefault="00051F84" w:rsidP="00E231F8">
            <w:pPr>
              <w:spacing w:before="40" w:after="40"/>
              <w:ind w:left="-92"/>
              <w:jc w:val="center"/>
              <w:rPr>
                <w:color w:val="000000" w:themeColor="text1"/>
                <w:sz w:val="26"/>
                <w:szCs w:val="26"/>
              </w:rPr>
            </w:pPr>
            <w:r>
              <w:rPr>
                <w:color w:val="000000" w:themeColor="text1"/>
                <w:sz w:val="26"/>
                <w:szCs w:val="26"/>
              </w:rPr>
              <w:t>3</w:t>
            </w:r>
          </w:p>
        </w:tc>
        <w:tc>
          <w:tcPr>
            <w:tcW w:w="631" w:type="pct"/>
            <w:tcBorders>
              <w:top w:val="single" w:sz="4" w:space="0" w:color="auto"/>
              <w:left w:val="single" w:sz="4" w:space="0" w:color="auto"/>
              <w:bottom w:val="single" w:sz="4" w:space="0" w:color="auto"/>
              <w:right w:val="single" w:sz="4" w:space="0" w:color="auto"/>
            </w:tcBorders>
            <w:vAlign w:val="center"/>
            <w:hideMark/>
          </w:tcPr>
          <w:p w14:paraId="2B7DE5E9" w14:textId="77777777" w:rsidR="00051F84" w:rsidRDefault="00051F84" w:rsidP="00E231F8">
            <w:pPr>
              <w:spacing w:before="40" w:after="40"/>
              <w:ind w:left="-92"/>
              <w:jc w:val="center"/>
              <w:rPr>
                <w:bCs/>
                <w:iCs/>
                <w:color w:val="000000" w:themeColor="text1"/>
                <w:sz w:val="26"/>
                <w:szCs w:val="26"/>
              </w:rPr>
            </w:pPr>
            <w:r>
              <w:rPr>
                <w:bCs/>
                <w:iCs/>
                <w:color w:val="000000" w:themeColor="text1"/>
                <w:sz w:val="26"/>
                <w:szCs w:val="26"/>
              </w:rPr>
              <w:t>COD</w:t>
            </w:r>
          </w:p>
        </w:tc>
        <w:tc>
          <w:tcPr>
            <w:tcW w:w="1136" w:type="pct"/>
            <w:tcBorders>
              <w:top w:val="single" w:sz="4" w:space="0" w:color="auto"/>
              <w:left w:val="single" w:sz="4" w:space="0" w:color="auto"/>
              <w:bottom w:val="single" w:sz="4" w:space="0" w:color="auto"/>
              <w:right w:val="single" w:sz="4" w:space="0" w:color="auto"/>
            </w:tcBorders>
            <w:vAlign w:val="center"/>
            <w:hideMark/>
          </w:tcPr>
          <w:p w14:paraId="17E9F08B" w14:textId="77777777" w:rsidR="00051F84" w:rsidRDefault="00051F84" w:rsidP="00E231F8">
            <w:pPr>
              <w:spacing w:before="40" w:after="40"/>
              <w:jc w:val="center"/>
              <w:rPr>
                <w:color w:val="000000" w:themeColor="text1"/>
                <w:sz w:val="26"/>
                <w:szCs w:val="26"/>
              </w:rPr>
            </w:pPr>
            <w:r>
              <w:rPr>
                <w:color w:val="000000" w:themeColor="text1"/>
                <w:sz w:val="26"/>
                <w:szCs w:val="26"/>
              </w:rPr>
              <w:t>88,5</w:t>
            </w:r>
          </w:p>
        </w:tc>
        <w:tc>
          <w:tcPr>
            <w:tcW w:w="730" w:type="pct"/>
            <w:tcBorders>
              <w:top w:val="single" w:sz="4" w:space="0" w:color="auto"/>
              <w:left w:val="single" w:sz="4" w:space="0" w:color="auto"/>
              <w:bottom w:val="single" w:sz="4" w:space="0" w:color="auto"/>
              <w:right w:val="single" w:sz="4" w:space="0" w:color="auto"/>
            </w:tcBorders>
            <w:vAlign w:val="bottom"/>
            <w:hideMark/>
          </w:tcPr>
          <w:p w14:paraId="04BDB042" w14:textId="77777777" w:rsidR="00051F84" w:rsidRDefault="00051F84" w:rsidP="00E231F8">
            <w:pPr>
              <w:spacing w:before="40" w:after="40"/>
              <w:jc w:val="center"/>
              <w:rPr>
                <w:color w:val="000000" w:themeColor="text1"/>
                <w:sz w:val="26"/>
                <w:szCs w:val="26"/>
              </w:rPr>
            </w:pPr>
            <w:r>
              <w:rPr>
                <w:sz w:val="26"/>
                <w:szCs w:val="26"/>
              </w:rPr>
              <w:t>18.142,5</w:t>
            </w:r>
          </w:p>
        </w:tc>
        <w:tc>
          <w:tcPr>
            <w:tcW w:w="648" w:type="pct"/>
            <w:tcBorders>
              <w:top w:val="single" w:sz="4" w:space="0" w:color="auto"/>
              <w:left w:val="single" w:sz="4" w:space="0" w:color="auto"/>
              <w:bottom w:val="single" w:sz="4" w:space="0" w:color="auto"/>
              <w:right w:val="single" w:sz="4" w:space="0" w:color="auto"/>
            </w:tcBorders>
            <w:vAlign w:val="center"/>
            <w:hideMark/>
          </w:tcPr>
          <w:p w14:paraId="7C1F8A72" w14:textId="77777777" w:rsidR="00051F84" w:rsidRDefault="00051F84" w:rsidP="00E231F8">
            <w:pPr>
              <w:spacing w:before="40" w:after="40"/>
              <w:jc w:val="center"/>
              <w:rPr>
                <w:b/>
                <w:bCs/>
                <w:color w:val="000000" w:themeColor="text1"/>
                <w:sz w:val="26"/>
                <w:szCs w:val="26"/>
              </w:rPr>
            </w:pPr>
            <w:r>
              <w:rPr>
                <w:b/>
                <w:bCs/>
                <w:sz w:val="26"/>
                <w:szCs w:val="26"/>
              </w:rPr>
              <w:t>885</w:t>
            </w:r>
          </w:p>
        </w:tc>
        <w:tc>
          <w:tcPr>
            <w:tcW w:w="1445" w:type="pct"/>
            <w:tcBorders>
              <w:top w:val="single" w:sz="4" w:space="0" w:color="auto"/>
              <w:left w:val="single" w:sz="4" w:space="0" w:color="auto"/>
              <w:bottom w:val="single" w:sz="4" w:space="0" w:color="auto"/>
              <w:right w:val="single" w:sz="4" w:space="0" w:color="auto"/>
            </w:tcBorders>
            <w:vAlign w:val="center"/>
            <w:hideMark/>
          </w:tcPr>
          <w:p w14:paraId="610F39A3" w14:textId="77777777" w:rsidR="00051F84" w:rsidRDefault="00051F84" w:rsidP="00E231F8">
            <w:pPr>
              <w:spacing w:before="40" w:after="40"/>
              <w:ind w:left="-92"/>
              <w:jc w:val="center"/>
              <w:rPr>
                <w:b/>
                <w:bCs/>
                <w:iCs/>
                <w:color w:val="000000" w:themeColor="text1"/>
                <w:sz w:val="26"/>
                <w:szCs w:val="26"/>
                <w:lang w:val="vi-VN"/>
              </w:rPr>
            </w:pPr>
            <w:r>
              <w:rPr>
                <w:b/>
                <w:bCs/>
                <w:iCs/>
                <w:sz w:val="26"/>
                <w:szCs w:val="26"/>
              </w:rPr>
              <w:t>-</w:t>
            </w:r>
          </w:p>
        </w:tc>
      </w:tr>
      <w:tr w:rsidR="00051F84" w14:paraId="76048802" w14:textId="77777777" w:rsidTr="00051F84">
        <w:trPr>
          <w:jc w:val="center"/>
        </w:trPr>
        <w:tc>
          <w:tcPr>
            <w:tcW w:w="409" w:type="pct"/>
            <w:tcBorders>
              <w:top w:val="single" w:sz="4" w:space="0" w:color="auto"/>
              <w:left w:val="single" w:sz="4" w:space="0" w:color="auto"/>
              <w:bottom w:val="single" w:sz="4" w:space="0" w:color="auto"/>
              <w:right w:val="single" w:sz="4" w:space="0" w:color="auto"/>
            </w:tcBorders>
            <w:vAlign w:val="center"/>
            <w:hideMark/>
          </w:tcPr>
          <w:p w14:paraId="7D2BC8B7" w14:textId="77777777" w:rsidR="00051F84" w:rsidRDefault="00051F84" w:rsidP="00E231F8">
            <w:pPr>
              <w:spacing w:before="40" w:after="40"/>
              <w:ind w:left="-92"/>
              <w:jc w:val="center"/>
              <w:rPr>
                <w:color w:val="000000" w:themeColor="text1"/>
                <w:sz w:val="26"/>
                <w:szCs w:val="26"/>
              </w:rPr>
            </w:pPr>
            <w:r>
              <w:rPr>
                <w:color w:val="000000" w:themeColor="text1"/>
                <w:sz w:val="26"/>
                <w:szCs w:val="26"/>
              </w:rPr>
              <w:t>4</w:t>
            </w:r>
          </w:p>
        </w:tc>
        <w:tc>
          <w:tcPr>
            <w:tcW w:w="631" w:type="pct"/>
            <w:tcBorders>
              <w:top w:val="single" w:sz="4" w:space="0" w:color="auto"/>
              <w:left w:val="single" w:sz="4" w:space="0" w:color="auto"/>
              <w:bottom w:val="single" w:sz="4" w:space="0" w:color="auto"/>
              <w:right w:val="single" w:sz="4" w:space="0" w:color="auto"/>
            </w:tcBorders>
            <w:vAlign w:val="center"/>
            <w:hideMark/>
          </w:tcPr>
          <w:p w14:paraId="13C00AF2" w14:textId="77777777" w:rsidR="00051F84" w:rsidRDefault="00051F84" w:rsidP="00E231F8">
            <w:pPr>
              <w:spacing w:before="40" w:after="40"/>
              <w:ind w:left="-92"/>
              <w:jc w:val="center"/>
              <w:rPr>
                <w:bCs/>
                <w:iCs/>
                <w:color w:val="000000" w:themeColor="text1"/>
                <w:sz w:val="26"/>
                <w:szCs w:val="26"/>
              </w:rPr>
            </w:pPr>
            <w:r>
              <w:rPr>
                <w:bCs/>
                <w:iCs/>
                <w:color w:val="000000" w:themeColor="text1"/>
                <w:sz w:val="26"/>
                <w:szCs w:val="26"/>
              </w:rPr>
              <w:t>NH</w:t>
            </w:r>
            <w:r>
              <w:rPr>
                <w:bCs/>
                <w:iCs/>
                <w:color w:val="000000" w:themeColor="text1"/>
                <w:sz w:val="26"/>
                <w:szCs w:val="26"/>
                <w:vertAlign w:val="subscript"/>
              </w:rPr>
              <w:t>4</w:t>
            </w:r>
            <w:r>
              <w:rPr>
                <w:bCs/>
                <w:iCs/>
                <w:color w:val="000000" w:themeColor="text1"/>
                <w:sz w:val="26"/>
                <w:szCs w:val="26"/>
              </w:rPr>
              <w:t>-N</w:t>
            </w:r>
          </w:p>
        </w:tc>
        <w:tc>
          <w:tcPr>
            <w:tcW w:w="1136" w:type="pct"/>
            <w:tcBorders>
              <w:top w:val="single" w:sz="4" w:space="0" w:color="auto"/>
              <w:left w:val="single" w:sz="4" w:space="0" w:color="auto"/>
              <w:bottom w:val="single" w:sz="4" w:space="0" w:color="auto"/>
              <w:right w:val="single" w:sz="4" w:space="0" w:color="auto"/>
            </w:tcBorders>
            <w:vAlign w:val="center"/>
            <w:hideMark/>
          </w:tcPr>
          <w:p w14:paraId="4970A022" w14:textId="77777777" w:rsidR="00051F84" w:rsidRDefault="00051F84" w:rsidP="00E231F8">
            <w:pPr>
              <w:spacing w:before="40" w:after="40"/>
              <w:jc w:val="center"/>
              <w:rPr>
                <w:color w:val="000000" w:themeColor="text1"/>
                <w:sz w:val="26"/>
                <w:szCs w:val="26"/>
              </w:rPr>
            </w:pPr>
            <w:r>
              <w:rPr>
                <w:color w:val="000000" w:themeColor="text1"/>
                <w:sz w:val="26"/>
                <w:szCs w:val="26"/>
              </w:rPr>
              <w:t>3,6</w:t>
            </w:r>
          </w:p>
        </w:tc>
        <w:tc>
          <w:tcPr>
            <w:tcW w:w="730" w:type="pct"/>
            <w:tcBorders>
              <w:top w:val="single" w:sz="4" w:space="0" w:color="auto"/>
              <w:left w:val="single" w:sz="4" w:space="0" w:color="auto"/>
              <w:bottom w:val="single" w:sz="4" w:space="0" w:color="auto"/>
              <w:right w:val="single" w:sz="4" w:space="0" w:color="auto"/>
            </w:tcBorders>
            <w:vAlign w:val="bottom"/>
            <w:hideMark/>
          </w:tcPr>
          <w:p w14:paraId="00BC175D" w14:textId="77777777" w:rsidR="00051F84" w:rsidRDefault="00051F84" w:rsidP="00E231F8">
            <w:pPr>
              <w:spacing w:before="40" w:after="40"/>
              <w:jc w:val="center"/>
              <w:rPr>
                <w:color w:val="000000" w:themeColor="text1"/>
                <w:sz w:val="26"/>
                <w:szCs w:val="26"/>
              </w:rPr>
            </w:pPr>
            <w:r>
              <w:rPr>
                <w:sz w:val="26"/>
                <w:szCs w:val="26"/>
              </w:rPr>
              <w:t>738</w:t>
            </w:r>
          </w:p>
        </w:tc>
        <w:tc>
          <w:tcPr>
            <w:tcW w:w="648" w:type="pct"/>
            <w:tcBorders>
              <w:top w:val="single" w:sz="4" w:space="0" w:color="auto"/>
              <w:left w:val="single" w:sz="4" w:space="0" w:color="auto"/>
              <w:bottom w:val="single" w:sz="4" w:space="0" w:color="auto"/>
              <w:right w:val="single" w:sz="4" w:space="0" w:color="auto"/>
            </w:tcBorders>
            <w:vAlign w:val="center"/>
            <w:hideMark/>
          </w:tcPr>
          <w:p w14:paraId="4AD90A8C" w14:textId="77777777" w:rsidR="00051F84" w:rsidRDefault="00051F84" w:rsidP="00E231F8">
            <w:pPr>
              <w:spacing w:before="40" w:after="40"/>
              <w:jc w:val="center"/>
              <w:rPr>
                <w:b/>
                <w:bCs/>
                <w:color w:val="000000" w:themeColor="text1"/>
                <w:sz w:val="26"/>
                <w:szCs w:val="26"/>
              </w:rPr>
            </w:pPr>
            <w:r>
              <w:rPr>
                <w:b/>
                <w:bCs/>
                <w:sz w:val="26"/>
                <w:szCs w:val="26"/>
              </w:rPr>
              <w:t>36</w:t>
            </w:r>
          </w:p>
        </w:tc>
        <w:tc>
          <w:tcPr>
            <w:tcW w:w="1445" w:type="pct"/>
            <w:tcBorders>
              <w:top w:val="single" w:sz="4" w:space="0" w:color="auto"/>
              <w:left w:val="single" w:sz="4" w:space="0" w:color="auto"/>
              <w:bottom w:val="single" w:sz="4" w:space="0" w:color="auto"/>
              <w:right w:val="single" w:sz="4" w:space="0" w:color="auto"/>
            </w:tcBorders>
            <w:vAlign w:val="center"/>
            <w:hideMark/>
          </w:tcPr>
          <w:p w14:paraId="03768CCF" w14:textId="77777777" w:rsidR="00051F84" w:rsidRDefault="00051F84" w:rsidP="00E231F8">
            <w:pPr>
              <w:spacing w:before="40" w:after="40"/>
              <w:ind w:left="-92"/>
              <w:jc w:val="center"/>
              <w:rPr>
                <w:b/>
                <w:bCs/>
                <w:iCs/>
                <w:color w:val="000000" w:themeColor="text1"/>
                <w:sz w:val="26"/>
                <w:szCs w:val="26"/>
                <w:lang w:val="vi-VN"/>
              </w:rPr>
            </w:pPr>
            <w:r>
              <w:rPr>
                <w:b/>
                <w:bCs/>
                <w:iCs/>
                <w:sz w:val="26"/>
                <w:szCs w:val="26"/>
              </w:rPr>
              <w:t>12</w:t>
            </w:r>
          </w:p>
        </w:tc>
      </w:tr>
      <w:tr w:rsidR="00051F84" w14:paraId="38BEDD80" w14:textId="77777777" w:rsidTr="00051F84">
        <w:trPr>
          <w:jc w:val="center"/>
        </w:trPr>
        <w:tc>
          <w:tcPr>
            <w:tcW w:w="409" w:type="pct"/>
            <w:tcBorders>
              <w:top w:val="single" w:sz="4" w:space="0" w:color="auto"/>
              <w:left w:val="single" w:sz="4" w:space="0" w:color="auto"/>
              <w:bottom w:val="single" w:sz="4" w:space="0" w:color="auto"/>
              <w:right w:val="single" w:sz="4" w:space="0" w:color="auto"/>
            </w:tcBorders>
            <w:vAlign w:val="center"/>
            <w:hideMark/>
          </w:tcPr>
          <w:p w14:paraId="26E2B861" w14:textId="77777777" w:rsidR="00051F84" w:rsidRDefault="00051F84" w:rsidP="00E231F8">
            <w:pPr>
              <w:spacing w:before="40" w:after="40"/>
              <w:ind w:left="-92"/>
              <w:jc w:val="center"/>
              <w:rPr>
                <w:color w:val="000000" w:themeColor="text1"/>
                <w:sz w:val="26"/>
                <w:szCs w:val="26"/>
              </w:rPr>
            </w:pPr>
            <w:r>
              <w:rPr>
                <w:color w:val="000000" w:themeColor="text1"/>
                <w:sz w:val="26"/>
                <w:szCs w:val="26"/>
              </w:rPr>
              <w:t>5</w:t>
            </w:r>
          </w:p>
        </w:tc>
        <w:tc>
          <w:tcPr>
            <w:tcW w:w="631" w:type="pct"/>
            <w:tcBorders>
              <w:top w:val="single" w:sz="4" w:space="0" w:color="auto"/>
              <w:left w:val="single" w:sz="4" w:space="0" w:color="auto"/>
              <w:bottom w:val="single" w:sz="4" w:space="0" w:color="auto"/>
              <w:right w:val="single" w:sz="4" w:space="0" w:color="auto"/>
            </w:tcBorders>
            <w:vAlign w:val="center"/>
            <w:hideMark/>
          </w:tcPr>
          <w:p w14:paraId="62C81A42" w14:textId="77777777" w:rsidR="00051F84" w:rsidRDefault="00051F84" w:rsidP="00E231F8">
            <w:pPr>
              <w:spacing w:before="40" w:after="40"/>
              <w:ind w:left="-92"/>
              <w:jc w:val="center"/>
              <w:rPr>
                <w:bCs/>
                <w:iCs/>
                <w:color w:val="000000" w:themeColor="text1"/>
                <w:sz w:val="26"/>
                <w:szCs w:val="26"/>
              </w:rPr>
            </w:pPr>
            <w:r>
              <w:rPr>
                <w:bCs/>
                <w:iCs/>
                <w:color w:val="000000" w:themeColor="text1"/>
                <w:sz w:val="26"/>
                <w:szCs w:val="26"/>
              </w:rPr>
              <w:t>Tổng N</w:t>
            </w:r>
          </w:p>
        </w:tc>
        <w:tc>
          <w:tcPr>
            <w:tcW w:w="1136" w:type="pct"/>
            <w:tcBorders>
              <w:top w:val="single" w:sz="4" w:space="0" w:color="auto"/>
              <w:left w:val="single" w:sz="4" w:space="0" w:color="auto"/>
              <w:bottom w:val="single" w:sz="4" w:space="0" w:color="auto"/>
              <w:right w:val="single" w:sz="4" w:space="0" w:color="auto"/>
            </w:tcBorders>
            <w:vAlign w:val="center"/>
            <w:hideMark/>
          </w:tcPr>
          <w:p w14:paraId="31A43895" w14:textId="77777777" w:rsidR="00051F84" w:rsidRDefault="00051F84" w:rsidP="00E231F8">
            <w:pPr>
              <w:spacing w:before="40" w:after="40"/>
              <w:jc w:val="center"/>
              <w:rPr>
                <w:color w:val="000000" w:themeColor="text1"/>
                <w:sz w:val="26"/>
                <w:szCs w:val="26"/>
              </w:rPr>
            </w:pPr>
            <w:r>
              <w:rPr>
                <w:color w:val="000000" w:themeColor="text1"/>
                <w:sz w:val="26"/>
                <w:szCs w:val="26"/>
              </w:rPr>
              <w:t>9</w:t>
            </w:r>
          </w:p>
        </w:tc>
        <w:tc>
          <w:tcPr>
            <w:tcW w:w="730" w:type="pct"/>
            <w:tcBorders>
              <w:top w:val="single" w:sz="4" w:space="0" w:color="auto"/>
              <w:left w:val="single" w:sz="4" w:space="0" w:color="auto"/>
              <w:bottom w:val="single" w:sz="4" w:space="0" w:color="auto"/>
              <w:right w:val="single" w:sz="4" w:space="0" w:color="auto"/>
            </w:tcBorders>
            <w:vAlign w:val="bottom"/>
            <w:hideMark/>
          </w:tcPr>
          <w:p w14:paraId="041B8778" w14:textId="77777777" w:rsidR="00051F84" w:rsidRDefault="00051F84" w:rsidP="00E231F8">
            <w:pPr>
              <w:spacing w:before="40" w:after="40"/>
              <w:jc w:val="center"/>
              <w:rPr>
                <w:color w:val="000000" w:themeColor="text1"/>
                <w:sz w:val="26"/>
                <w:szCs w:val="26"/>
              </w:rPr>
            </w:pPr>
            <w:r>
              <w:rPr>
                <w:sz w:val="26"/>
                <w:szCs w:val="26"/>
              </w:rPr>
              <w:t>1.845</w:t>
            </w:r>
          </w:p>
        </w:tc>
        <w:tc>
          <w:tcPr>
            <w:tcW w:w="648" w:type="pct"/>
            <w:tcBorders>
              <w:top w:val="single" w:sz="4" w:space="0" w:color="auto"/>
              <w:left w:val="single" w:sz="4" w:space="0" w:color="auto"/>
              <w:bottom w:val="single" w:sz="4" w:space="0" w:color="auto"/>
              <w:right w:val="single" w:sz="4" w:space="0" w:color="auto"/>
            </w:tcBorders>
            <w:vAlign w:val="center"/>
            <w:hideMark/>
          </w:tcPr>
          <w:p w14:paraId="2F28CA2E" w14:textId="77777777" w:rsidR="00051F84" w:rsidRDefault="00051F84" w:rsidP="00E231F8">
            <w:pPr>
              <w:spacing w:before="40" w:after="40"/>
              <w:jc w:val="center"/>
              <w:rPr>
                <w:bCs/>
                <w:color w:val="000000" w:themeColor="text1"/>
                <w:sz w:val="26"/>
                <w:szCs w:val="26"/>
              </w:rPr>
            </w:pPr>
            <w:r>
              <w:rPr>
                <w:bCs/>
                <w:sz w:val="26"/>
                <w:szCs w:val="26"/>
              </w:rPr>
              <w:t>90</w:t>
            </w:r>
          </w:p>
        </w:tc>
        <w:tc>
          <w:tcPr>
            <w:tcW w:w="1445" w:type="pct"/>
            <w:tcBorders>
              <w:top w:val="single" w:sz="4" w:space="0" w:color="auto"/>
              <w:left w:val="single" w:sz="4" w:space="0" w:color="auto"/>
              <w:bottom w:val="single" w:sz="4" w:space="0" w:color="auto"/>
              <w:right w:val="single" w:sz="4" w:space="0" w:color="auto"/>
            </w:tcBorders>
            <w:vAlign w:val="center"/>
            <w:hideMark/>
          </w:tcPr>
          <w:p w14:paraId="4AE11A68" w14:textId="77777777" w:rsidR="00051F84" w:rsidRDefault="00051F84" w:rsidP="00E231F8">
            <w:pPr>
              <w:spacing w:before="40" w:after="40"/>
              <w:ind w:left="-92"/>
              <w:jc w:val="center"/>
              <w:rPr>
                <w:b/>
                <w:bCs/>
                <w:iCs/>
                <w:color w:val="000000" w:themeColor="text1"/>
                <w:sz w:val="26"/>
                <w:szCs w:val="26"/>
                <w:lang w:val="vi-VN"/>
              </w:rPr>
            </w:pPr>
            <w:r>
              <w:rPr>
                <w:b/>
                <w:bCs/>
                <w:iCs/>
                <w:sz w:val="26"/>
                <w:szCs w:val="26"/>
              </w:rPr>
              <w:t>-</w:t>
            </w:r>
          </w:p>
        </w:tc>
      </w:tr>
      <w:tr w:rsidR="00051F84" w14:paraId="0F5A99AE" w14:textId="77777777" w:rsidTr="00051F84">
        <w:trPr>
          <w:trHeight w:val="186"/>
          <w:jc w:val="center"/>
        </w:trPr>
        <w:tc>
          <w:tcPr>
            <w:tcW w:w="409" w:type="pct"/>
            <w:tcBorders>
              <w:top w:val="single" w:sz="4" w:space="0" w:color="auto"/>
              <w:left w:val="single" w:sz="4" w:space="0" w:color="auto"/>
              <w:bottom w:val="single" w:sz="4" w:space="0" w:color="auto"/>
              <w:right w:val="single" w:sz="4" w:space="0" w:color="auto"/>
            </w:tcBorders>
            <w:vAlign w:val="center"/>
            <w:hideMark/>
          </w:tcPr>
          <w:p w14:paraId="0D44498D" w14:textId="77777777" w:rsidR="00051F84" w:rsidRDefault="00051F84" w:rsidP="00E231F8">
            <w:pPr>
              <w:spacing w:before="40" w:after="40"/>
              <w:ind w:left="-92"/>
              <w:jc w:val="center"/>
              <w:rPr>
                <w:color w:val="000000" w:themeColor="text1"/>
                <w:sz w:val="26"/>
                <w:szCs w:val="26"/>
              </w:rPr>
            </w:pPr>
            <w:r>
              <w:rPr>
                <w:color w:val="000000" w:themeColor="text1"/>
                <w:sz w:val="26"/>
                <w:szCs w:val="26"/>
              </w:rPr>
              <w:t>6</w:t>
            </w:r>
          </w:p>
        </w:tc>
        <w:tc>
          <w:tcPr>
            <w:tcW w:w="631" w:type="pct"/>
            <w:tcBorders>
              <w:top w:val="single" w:sz="4" w:space="0" w:color="auto"/>
              <w:left w:val="single" w:sz="4" w:space="0" w:color="auto"/>
              <w:bottom w:val="single" w:sz="4" w:space="0" w:color="auto"/>
              <w:right w:val="single" w:sz="4" w:space="0" w:color="auto"/>
            </w:tcBorders>
            <w:vAlign w:val="center"/>
            <w:hideMark/>
          </w:tcPr>
          <w:p w14:paraId="0FC655BB" w14:textId="77777777" w:rsidR="00051F84" w:rsidRDefault="00051F84" w:rsidP="00E231F8">
            <w:pPr>
              <w:spacing w:before="40" w:after="40"/>
              <w:ind w:left="-92"/>
              <w:jc w:val="center"/>
              <w:rPr>
                <w:bCs/>
                <w:iCs/>
                <w:color w:val="000000" w:themeColor="text1"/>
                <w:sz w:val="26"/>
                <w:szCs w:val="26"/>
              </w:rPr>
            </w:pPr>
            <w:r>
              <w:rPr>
                <w:bCs/>
                <w:iCs/>
                <w:color w:val="000000" w:themeColor="text1"/>
                <w:sz w:val="26"/>
                <w:szCs w:val="26"/>
              </w:rPr>
              <w:t>Tổng P</w:t>
            </w:r>
          </w:p>
        </w:tc>
        <w:tc>
          <w:tcPr>
            <w:tcW w:w="1136" w:type="pct"/>
            <w:tcBorders>
              <w:top w:val="single" w:sz="4" w:space="0" w:color="auto"/>
              <w:left w:val="single" w:sz="4" w:space="0" w:color="auto"/>
              <w:bottom w:val="single" w:sz="4" w:space="0" w:color="auto"/>
              <w:right w:val="single" w:sz="4" w:space="0" w:color="auto"/>
            </w:tcBorders>
            <w:vAlign w:val="center"/>
            <w:hideMark/>
          </w:tcPr>
          <w:p w14:paraId="46D3A08E" w14:textId="77777777" w:rsidR="00051F84" w:rsidRDefault="00051F84" w:rsidP="00E231F8">
            <w:pPr>
              <w:spacing w:before="40" w:after="40"/>
              <w:jc w:val="center"/>
              <w:rPr>
                <w:color w:val="000000" w:themeColor="text1"/>
                <w:sz w:val="26"/>
                <w:szCs w:val="26"/>
              </w:rPr>
            </w:pPr>
            <w:r>
              <w:rPr>
                <w:color w:val="000000" w:themeColor="text1"/>
                <w:sz w:val="26"/>
                <w:szCs w:val="26"/>
              </w:rPr>
              <w:t>2,4</w:t>
            </w:r>
          </w:p>
        </w:tc>
        <w:tc>
          <w:tcPr>
            <w:tcW w:w="730" w:type="pct"/>
            <w:tcBorders>
              <w:top w:val="single" w:sz="4" w:space="0" w:color="auto"/>
              <w:left w:val="single" w:sz="4" w:space="0" w:color="auto"/>
              <w:bottom w:val="single" w:sz="4" w:space="0" w:color="auto"/>
              <w:right w:val="single" w:sz="4" w:space="0" w:color="auto"/>
            </w:tcBorders>
            <w:vAlign w:val="bottom"/>
            <w:hideMark/>
          </w:tcPr>
          <w:p w14:paraId="3FC33536" w14:textId="77777777" w:rsidR="00051F84" w:rsidRDefault="00051F84" w:rsidP="00E231F8">
            <w:pPr>
              <w:spacing w:before="40" w:after="40"/>
              <w:jc w:val="center"/>
              <w:rPr>
                <w:color w:val="000000" w:themeColor="text1"/>
                <w:sz w:val="26"/>
                <w:szCs w:val="26"/>
              </w:rPr>
            </w:pPr>
            <w:r>
              <w:rPr>
                <w:sz w:val="26"/>
                <w:szCs w:val="26"/>
              </w:rPr>
              <w:t>492</w:t>
            </w:r>
          </w:p>
        </w:tc>
        <w:tc>
          <w:tcPr>
            <w:tcW w:w="648" w:type="pct"/>
            <w:tcBorders>
              <w:top w:val="single" w:sz="4" w:space="0" w:color="auto"/>
              <w:left w:val="single" w:sz="4" w:space="0" w:color="auto"/>
              <w:bottom w:val="single" w:sz="4" w:space="0" w:color="auto"/>
              <w:right w:val="single" w:sz="4" w:space="0" w:color="auto"/>
            </w:tcBorders>
            <w:vAlign w:val="center"/>
            <w:hideMark/>
          </w:tcPr>
          <w:p w14:paraId="3EDD395A" w14:textId="77777777" w:rsidR="00051F84" w:rsidRDefault="00051F84" w:rsidP="00E231F8">
            <w:pPr>
              <w:spacing w:before="40" w:after="40"/>
              <w:jc w:val="center"/>
              <w:rPr>
                <w:bCs/>
                <w:color w:val="000000" w:themeColor="text1"/>
                <w:sz w:val="26"/>
                <w:szCs w:val="26"/>
              </w:rPr>
            </w:pPr>
            <w:r>
              <w:rPr>
                <w:bCs/>
                <w:sz w:val="26"/>
                <w:szCs w:val="26"/>
              </w:rPr>
              <w:t>24</w:t>
            </w:r>
          </w:p>
        </w:tc>
        <w:tc>
          <w:tcPr>
            <w:tcW w:w="1445" w:type="pct"/>
            <w:tcBorders>
              <w:top w:val="single" w:sz="4" w:space="0" w:color="auto"/>
              <w:left w:val="single" w:sz="4" w:space="0" w:color="auto"/>
              <w:bottom w:val="single" w:sz="4" w:space="0" w:color="auto"/>
              <w:right w:val="single" w:sz="4" w:space="0" w:color="auto"/>
            </w:tcBorders>
            <w:vAlign w:val="center"/>
            <w:hideMark/>
          </w:tcPr>
          <w:p w14:paraId="47EDF847" w14:textId="77777777" w:rsidR="00051F84" w:rsidRDefault="00051F84" w:rsidP="00E231F8">
            <w:pPr>
              <w:spacing w:before="40" w:after="40"/>
              <w:ind w:left="-92"/>
              <w:jc w:val="center"/>
              <w:rPr>
                <w:b/>
                <w:bCs/>
                <w:iCs/>
                <w:color w:val="000000" w:themeColor="text1"/>
                <w:sz w:val="26"/>
                <w:szCs w:val="26"/>
                <w:lang w:val="vi-VN"/>
              </w:rPr>
            </w:pPr>
            <w:r>
              <w:rPr>
                <w:b/>
                <w:bCs/>
                <w:iCs/>
                <w:sz w:val="26"/>
                <w:szCs w:val="26"/>
              </w:rPr>
              <w:t>-</w:t>
            </w:r>
          </w:p>
        </w:tc>
      </w:tr>
      <w:tr w:rsidR="00051F84" w14:paraId="28D9EB8B" w14:textId="77777777" w:rsidTr="00051F84">
        <w:trPr>
          <w:trHeight w:val="60"/>
          <w:jc w:val="center"/>
        </w:trPr>
        <w:tc>
          <w:tcPr>
            <w:tcW w:w="409" w:type="pct"/>
            <w:tcBorders>
              <w:top w:val="single" w:sz="4" w:space="0" w:color="auto"/>
              <w:left w:val="single" w:sz="4" w:space="0" w:color="auto"/>
              <w:bottom w:val="single" w:sz="4" w:space="0" w:color="auto"/>
              <w:right w:val="single" w:sz="4" w:space="0" w:color="auto"/>
            </w:tcBorders>
            <w:vAlign w:val="center"/>
            <w:hideMark/>
          </w:tcPr>
          <w:p w14:paraId="21C6728B" w14:textId="77777777" w:rsidR="00051F84" w:rsidRDefault="00051F84" w:rsidP="00E231F8">
            <w:pPr>
              <w:spacing w:before="40" w:after="40"/>
              <w:ind w:left="-92"/>
              <w:jc w:val="center"/>
              <w:rPr>
                <w:color w:val="000000" w:themeColor="text1"/>
                <w:sz w:val="26"/>
                <w:szCs w:val="26"/>
              </w:rPr>
            </w:pPr>
            <w:r>
              <w:rPr>
                <w:color w:val="000000" w:themeColor="text1"/>
                <w:sz w:val="26"/>
                <w:szCs w:val="26"/>
              </w:rPr>
              <w:t>7</w:t>
            </w:r>
          </w:p>
        </w:tc>
        <w:tc>
          <w:tcPr>
            <w:tcW w:w="631" w:type="pct"/>
            <w:tcBorders>
              <w:top w:val="single" w:sz="4" w:space="0" w:color="auto"/>
              <w:left w:val="single" w:sz="4" w:space="0" w:color="auto"/>
              <w:bottom w:val="single" w:sz="4" w:space="0" w:color="auto"/>
              <w:right w:val="single" w:sz="4" w:space="0" w:color="auto"/>
            </w:tcBorders>
            <w:vAlign w:val="center"/>
            <w:hideMark/>
          </w:tcPr>
          <w:p w14:paraId="5524F92A" w14:textId="77777777" w:rsidR="00051F84" w:rsidRDefault="00051F84" w:rsidP="00E231F8">
            <w:pPr>
              <w:spacing w:before="40" w:after="40"/>
              <w:ind w:left="-92"/>
              <w:jc w:val="center"/>
              <w:rPr>
                <w:bCs/>
                <w:iCs/>
                <w:color w:val="000000" w:themeColor="text1"/>
                <w:sz w:val="26"/>
                <w:szCs w:val="26"/>
              </w:rPr>
            </w:pPr>
            <w:r>
              <w:rPr>
                <w:bCs/>
                <w:iCs/>
                <w:color w:val="000000" w:themeColor="text1"/>
                <w:sz w:val="26"/>
                <w:szCs w:val="26"/>
              </w:rPr>
              <w:t>Dầu mỡ</w:t>
            </w:r>
          </w:p>
        </w:tc>
        <w:tc>
          <w:tcPr>
            <w:tcW w:w="1136" w:type="pct"/>
            <w:tcBorders>
              <w:top w:val="single" w:sz="4" w:space="0" w:color="auto"/>
              <w:left w:val="single" w:sz="4" w:space="0" w:color="auto"/>
              <w:bottom w:val="single" w:sz="4" w:space="0" w:color="auto"/>
              <w:right w:val="single" w:sz="4" w:space="0" w:color="auto"/>
            </w:tcBorders>
            <w:vAlign w:val="center"/>
            <w:hideMark/>
          </w:tcPr>
          <w:p w14:paraId="0677A2B8" w14:textId="77777777" w:rsidR="00051F84" w:rsidRDefault="00051F84" w:rsidP="00E231F8">
            <w:pPr>
              <w:spacing w:before="40" w:after="40"/>
              <w:jc w:val="center"/>
              <w:rPr>
                <w:color w:val="000000" w:themeColor="text1"/>
                <w:sz w:val="26"/>
                <w:szCs w:val="26"/>
              </w:rPr>
            </w:pPr>
            <w:r>
              <w:rPr>
                <w:color w:val="000000" w:themeColor="text1"/>
                <w:sz w:val="26"/>
                <w:szCs w:val="26"/>
              </w:rPr>
              <w:t>20</w:t>
            </w:r>
          </w:p>
        </w:tc>
        <w:tc>
          <w:tcPr>
            <w:tcW w:w="730" w:type="pct"/>
            <w:tcBorders>
              <w:top w:val="single" w:sz="4" w:space="0" w:color="auto"/>
              <w:left w:val="single" w:sz="4" w:space="0" w:color="auto"/>
              <w:bottom w:val="single" w:sz="4" w:space="0" w:color="auto"/>
              <w:right w:val="single" w:sz="4" w:space="0" w:color="auto"/>
            </w:tcBorders>
            <w:vAlign w:val="bottom"/>
            <w:hideMark/>
          </w:tcPr>
          <w:p w14:paraId="36AA13E2" w14:textId="77777777" w:rsidR="00051F84" w:rsidRDefault="00051F84" w:rsidP="00E231F8">
            <w:pPr>
              <w:spacing w:before="40" w:after="40"/>
              <w:jc w:val="center"/>
              <w:rPr>
                <w:color w:val="000000" w:themeColor="text1"/>
                <w:sz w:val="26"/>
                <w:szCs w:val="26"/>
              </w:rPr>
            </w:pPr>
            <w:r>
              <w:rPr>
                <w:sz w:val="26"/>
                <w:szCs w:val="26"/>
              </w:rPr>
              <w:t>4.100</w:t>
            </w:r>
          </w:p>
        </w:tc>
        <w:tc>
          <w:tcPr>
            <w:tcW w:w="648" w:type="pct"/>
            <w:tcBorders>
              <w:top w:val="single" w:sz="4" w:space="0" w:color="auto"/>
              <w:left w:val="single" w:sz="4" w:space="0" w:color="auto"/>
              <w:bottom w:val="single" w:sz="4" w:space="0" w:color="auto"/>
              <w:right w:val="single" w:sz="4" w:space="0" w:color="auto"/>
            </w:tcBorders>
            <w:vAlign w:val="center"/>
            <w:hideMark/>
          </w:tcPr>
          <w:p w14:paraId="35C990EE" w14:textId="77777777" w:rsidR="00051F84" w:rsidRDefault="00051F84" w:rsidP="00E231F8">
            <w:pPr>
              <w:spacing w:before="40" w:after="40"/>
              <w:jc w:val="center"/>
              <w:rPr>
                <w:b/>
                <w:bCs/>
                <w:color w:val="000000" w:themeColor="text1"/>
                <w:sz w:val="26"/>
                <w:szCs w:val="26"/>
              </w:rPr>
            </w:pPr>
            <w:r>
              <w:rPr>
                <w:b/>
                <w:bCs/>
                <w:sz w:val="26"/>
                <w:szCs w:val="26"/>
              </w:rPr>
              <w:t>200</w:t>
            </w:r>
          </w:p>
        </w:tc>
        <w:tc>
          <w:tcPr>
            <w:tcW w:w="1445" w:type="pct"/>
            <w:tcBorders>
              <w:top w:val="single" w:sz="4" w:space="0" w:color="auto"/>
              <w:left w:val="single" w:sz="4" w:space="0" w:color="auto"/>
              <w:bottom w:val="single" w:sz="4" w:space="0" w:color="auto"/>
              <w:right w:val="single" w:sz="4" w:space="0" w:color="auto"/>
            </w:tcBorders>
            <w:vAlign w:val="center"/>
            <w:hideMark/>
          </w:tcPr>
          <w:p w14:paraId="10C9CD69" w14:textId="77777777" w:rsidR="00051F84" w:rsidRDefault="00051F84" w:rsidP="00E231F8">
            <w:pPr>
              <w:spacing w:before="40" w:after="40"/>
              <w:ind w:left="-92"/>
              <w:jc w:val="center"/>
              <w:rPr>
                <w:b/>
                <w:bCs/>
                <w:iCs/>
                <w:color w:val="000000" w:themeColor="text1"/>
                <w:sz w:val="26"/>
                <w:szCs w:val="26"/>
                <w:lang w:val="vi-VN"/>
              </w:rPr>
            </w:pPr>
            <w:r>
              <w:rPr>
                <w:b/>
                <w:bCs/>
                <w:iCs/>
                <w:sz w:val="26"/>
                <w:szCs w:val="26"/>
              </w:rPr>
              <w:t>24</w:t>
            </w:r>
          </w:p>
        </w:tc>
      </w:tr>
    </w:tbl>
    <w:p w14:paraId="4B2E0864" w14:textId="77777777" w:rsidR="00051F84" w:rsidRDefault="00051F84" w:rsidP="00E231F8">
      <w:pPr>
        <w:spacing w:line="288" w:lineRule="auto"/>
        <w:ind w:firstLine="567"/>
        <w:jc w:val="both"/>
        <w:rPr>
          <w:rFonts w:eastAsia="Arial"/>
          <w:i/>
          <w:noProof/>
          <w:color w:val="000000" w:themeColor="text1"/>
          <w:sz w:val="27"/>
          <w:szCs w:val="27"/>
          <w:u w:val="single"/>
          <w:lang w:val="vi-VN"/>
        </w:rPr>
      </w:pPr>
      <w:r>
        <w:rPr>
          <w:i/>
          <w:noProof/>
          <w:color w:val="000000" w:themeColor="text1"/>
          <w:sz w:val="27"/>
          <w:szCs w:val="27"/>
          <w:u w:val="single"/>
        </w:rPr>
        <w:t>Ghi chú:</w:t>
      </w:r>
    </w:p>
    <w:p w14:paraId="4004B673" w14:textId="77777777" w:rsidR="00051F84" w:rsidRPr="00051F84" w:rsidRDefault="00051F84" w:rsidP="00E231F8">
      <w:pPr>
        <w:spacing w:line="288" w:lineRule="auto"/>
        <w:ind w:firstLine="567"/>
        <w:jc w:val="both"/>
        <w:rPr>
          <w:i/>
          <w:noProof/>
          <w:color w:val="000000" w:themeColor="text1"/>
          <w:sz w:val="27"/>
          <w:szCs w:val="27"/>
          <w:lang w:val="vi-VN"/>
        </w:rPr>
      </w:pPr>
      <w:r w:rsidRPr="00051F84">
        <w:rPr>
          <w:i/>
          <w:noProof/>
          <w:color w:val="000000" w:themeColor="text1"/>
          <w:sz w:val="27"/>
          <w:szCs w:val="27"/>
          <w:lang w:val="vi-VN"/>
        </w:rPr>
        <w:t>- QCVN 14:2008/BTNMT - Quy chuẩn kỹ thuật quốc gia về nước thải sinh hoạt (Cột B: Giá trị tối đa cho phép trong nước thải sinh hoạt khi thải vào các nguồn nước không dùng cho mục đích cấp nước sinh hoạt).</w:t>
      </w:r>
    </w:p>
    <w:p w14:paraId="0FD8369E" w14:textId="77777777" w:rsidR="00051F84" w:rsidRPr="00051F84" w:rsidRDefault="00051F84" w:rsidP="00E231F8">
      <w:pPr>
        <w:spacing w:line="288" w:lineRule="auto"/>
        <w:ind w:firstLine="567"/>
        <w:jc w:val="both"/>
        <w:rPr>
          <w:i/>
          <w:noProof/>
          <w:color w:val="000000" w:themeColor="text1"/>
          <w:sz w:val="27"/>
          <w:szCs w:val="27"/>
          <w:lang w:val="vi-VN"/>
        </w:rPr>
      </w:pPr>
      <w:r w:rsidRPr="00051F84">
        <w:rPr>
          <w:i/>
          <w:noProof/>
          <w:color w:val="000000" w:themeColor="text1"/>
          <w:sz w:val="27"/>
          <w:szCs w:val="27"/>
          <w:lang w:val="vi-VN"/>
        </w:rPr>
        <w:t>- Dấu (-) quy chuẩn không quy định</w:t>
      </w:r>
    </w:p>
    <w:p w14:paraId="71B0D491" w14:textId="77777777" w:rsidR="00051F84" w:rsidRPr="0016712D" w:rsidRDefault="00051F84" w:rsidP="00E231F8">
      <w:pPr>
        <w:tabs>
          <w:tab w:val="left" w:pos="7756"/>
        </w:tabs>
        <w:spacing w:line="288" w:lineRule="auto"/>
        <w:ind w:firstLine="562"/>
        <w:jc w:val="both"/>
        <w:rPr>
          <w:color w:val="000000" w:themeColor="text1"/>
          <w:spacing w:val="-2"/>
          <w:sz w:val="27"/>
          <w:szCs w:val="27"/>
          <w:lang w:val="vi-VN"/>
        </w:rPr>
      </w:pPr>
      <w:r w:rsidRPr="00051F84">
        <w:rPr>
          <w:color w:val="000000" w:themeColor="text1"/>
          <w:sz w:val="27"/>
          <w:szCs w:val="27"/>
          <w:u w:val="single"/>
          <w:lang w:val="vi-VN"/>
        </w:rPr>
        <w:t>Đánh giá tác động:</w:t>
      </w:r>
      <w:r w:rsidRPr="00051F84">
        <w:rPr>
          <w:color w:val="000000" w:themeColor="text1"/>
          <w:sz w:val="27"/>
          <w:szCs w:val="27"/>
          <w:lang w:val="vi-VN"/>
        </w:rPr>
        <w:t xml:space="preserve"> </w:t>
      </w:r>
      <w:r w:rsidRPr="00051F84">
        <w:rPr>
          <w:color w:val="000000" w:themeColor="text1"/>
          <w:spacing w:val="-2"/>
          <w:sz w:val="27"/>
          <w:szCs w:val="27"/>
          <w:lang w:val="vi-VN"/>
        </w:rPr>
        <w:t xml:space="preserve">Nước thải sinh hoạt phần lớn chứa các chất hữu cơ (N, P); </w:t>
      </w:r>
      <w:r w:rsidRPr="00051F84">
        <w:rPr>
          <w:color w:val="000000" w:themeColor="text1"/>
          <w:sz w:val="27"/>
          <w:szCs w:val="27"/>
          <w:lang w:val="vi-VN"/>
        </w:rPr>
        <w:t>nước thải sinh hoạt chưa qua xử lý có nồng độ các chất ô nhiễm cao, cụ thể là các chỉ tiêu TSS, BOD</w:t>
      </w:r>
      <w:r w:rsidRPr="00051F84">
        <w:rPr>
          <w:color w:val="000000" w:themeColor="text1"/>
          <w:sz w:val="27"/>
          <w:szCs w:val="27"/>
          <w:vertAlign w:val="subscript"/>
          <w:lang w:val="vi-VN"/>
        </w:rPr>
        <w:t>5</w:t>
      </w:r>
      <w:r w:rsidRPr="00051F84">
        <w:rPr>
          <w:color w:val="000000" w:themeColor="text1"/>
          <w:sz w:val="27"/>
          <w:szCs w:val="27"/>
          <w:lang w:val="vi-VN"/>
        </w:rPr>
        <w:t>, COD, NH</w:t>
      </w:r>
      <w:r w:rsidRPr="00051F84">
        <w:rPr>
          <w:color w:val="000000" w:themeColor="text1"/>
          <w:sz w:val="27"/>
          <w:szCs w:val="27"/>
          <w:vertAlign w:val="subscript"/>
          <w:lang w:val="vi-VN"/>
        </w:rPr>
        <w:t>4</w:t>
      </w:r>
      <w:r w:rsidRPr="00051F84">
        <w:rPr>
          <w:color w:val="000000" w:themeColor="text1"/>
          <w:sz w:val="27"/>
          <w:szCs w:val="27"/>
          <w:lang w:val="vi-VN"/>
        </w:rPr>
        <w:t>-N và dầu mỡ vượt khá cao so với QCVN 14:2008/BTNMT; nếu xả thải trực tiếp ra môi trường</w:t>
      </w:r>
      <w:r w:rsidRPr="00051F84">
        <w:rPr>
          <w:color w:val="000000" w:themeColor="text1"/>
          <w:spacing w:val="-2"/>
          <w:sz w:val="27"/>
          <w:szCs w:val="27"/>
          <w:lang w:val="vi-VN"/>
        </w:rPr>
        <w:t xml:space="preserve"> không qua xử lý sẽ ảnh hưởng nguồn nước mặt khu vực. Ngoài ra, nước thải khi thải ra môi trường ngấm vào đất làm ảnh hưởng đến chất lượng môi trường đất và chất lượng nước ngầm. Vì vậy Chủ dự án phải có biện pháp thích hợp để giảm thiểu tác động này.</w:t>
      </w:r>
    </w:p>
    <w:p w14:paraId="5514BB8C" w14:textId="3E0DA662" w:rsidR="00040653" w:rsidRPr="00D01927" w:rsidRDefault="00040653" w:rsidP="00E231F8">
      <w:pPr>
        <w:spacing w:line="288" w:lineRule="auto"/>
        <w:jc w:val="both"/>
        <w:rPr>
          <w:i/>
          <w:iCs/>
          <w:spacing w:val="-2"/>
          <w:sz w:val="27"/>
          <w:szCs w:val="27"/>
          <w:lang w:val="vi-VN"/>
        </w:rPr>
      </w:pPr>
      <w:r w:rsidRPr="00D01927">
        <w:rPr>
          <w:i/>
          <w:iCs/>
          <w:spacing w:val="-2"/>
          <w:sz w:val="27"/>
          <w:szCs w:val="27"/>
          <w:lang w:val="vi-VN"/>
        </w:rPr>
        <w:t>* Nước thải sản xuất</w:t>
      </w:r>
    </w:p>
    <w:p w14:paraId="5ABDE0CA" w14:textId="3E7CCFCD" w:rsidR="00040653" w:rsidRPr="00D01927" w:rsidRDefault="00040653" w:rsidP="00E231F8">
      <w:pPr>
        <w:spacing w:line="288" w:lineRule="auto"/>
        <w:ind w:firstLine="567"/>
        <w:jc w:val="both"/>
        <w:rPr>
          <w:spacing w:val="-2"/>
          <w:sz w:val="27"/>
          <w:szCs w:val="27"/>
          <w:lang w:val="vi-VN"/>
        </w:rPr>
      </w:pPr>
      <w:r w:rsidRPr="00D01927">
        <w:rPr>
          <w:spacing w:val="-2"/>
          <w:sz w:val="27"/>
          <w:szCs w:val="27"/>
          <w:lang w:val="vi-VN"/>
        </w:rPr>
        <w:t>Nước thải từ quá trình sản xuất phát sinh chủ yếu từ quá trình xử lý khí thải lò hơi và nước xả đáy lò hơi với lưu lượng phát sinh khoản</w:t>
      </w:r>
      <w:r w:rsidR="00D01927" w:rsidRPr="00D01927">
        <w:rPr>
          <w:spacing w:val="-2"/>
          <w:sz w:val="27"/>
          <w:szCs w:val="27"/>
          <w:lang w:val="vi-VN"/>
        </w:rPr>
        <w:t>g 2</w:t>
      </w:r>
      <w:r w:rsidRPr="00D01927">
        <w:rPr>
          <w:spacing w:val="-2"/>
          <w:sz w:val="27"/>
          <w:szCs w:val="27"/>
          <w:lang w:val="vi-VN"/>
        </w:rPr>
        <w:t xml:space="preserve"> m</w:t>
      </w:r>
      <w:r w:rsidRPr="00D01927">
        <w:rPr>
          <w:spacing w:val="-2"/>
          <w:sz w:val="27"/>
          <w:szCs w:val="27"/>
          <w:vertAlign w:val="superscript"/>
          <w:lang w:val="vi-VN"/>
        </w:rPr>
        <w:t>3</w:t>
      </w:r>
      <w:r w:rsidRPr="00D01927">
        <w:rPr>
          <w:spacing w:val="-2"/>
          <w:sz w:val="27"/>
          <w:szCs w:val="27"/>
          <w:lang w:val="vi-VN"/>
        </w:rPr>
        <w:t>/ngày</w:t>
      </w:r>
      <w:r w:rsidR="00BF0C18" w:rsidRPr="00D01927">
        <w:rPr>
          <w:spacing w:val="-2"/>
          <w:sz w:val="27"/>
          <w:szCs w:val="27"/>
          <w:lang w:val="vi-VN"/>
        </w:rPr>
        <w:t>.</w:t>
      </w:r>
    </w:p>
    <w:p w14:paraId="2A6E62DB" w14:textId="148B1331" w:rsidR="004C0F93" w:rsidRPr="00D01927" w:rsidRDefault="004C0F93" w:rsidP="00E231F8">
      <w:pPr>
        <w:spacing w:line="288" w:lineRule="auto"/>
        <w:ind w:firstLine="567"/>
        <w:jc w:val="both"/>
        <w:rPr>
          <w:spacing w:val="-2"/>
          <w:sz w:val="27"/>
          <w:szCs w:val="27"/>
          <w:lang w:val="vi-VN"/>
        </w:rPr>
      </w:pPr>
      <w:r w:rsidRPr="00D01927">
        <w:rPr>
          <w:spacing w:val="-2"/>
          <w:sz w:val="27"/>
          <w:szCs w:val="27"/>
          <w:lang w:val="vi-VN"/>
        </w:rPr>
        <w:t xml:space="preserve">Đánh giá tác động: Nước thải sản xuất chủ yếu chứa các </w:t>
      </w:r>
      <w:r w:rsidR="00F56EAE" w:rsidRPr="00D01927">
        <w:rPr>
          <w:sz w:val="27"/>
          <w:szCs w:val="27"/>
          <w:lang w:val="vi-VN"/>
        </w:rPr>
        <w:t>các chất lơ lửng do quá trình xử lý bụi, tro độ đục,…</w:t>
      </w:r>
    </w:p>
    <w:p w14:paraId="73BC58D7" w14:textId="446440BF" w:rsidR="002C0D47" w:rsidRPr="00EE439E" w:rsidRDefault="002C0D47" w:rsidP="00E231F8">
      <w:pPr>
        <w:spacing w:line="288" w:lineRule="auto"/>
        <w:jc w:val="both"/>
        <w:rPr>
          <w:i/>
          <w:sz w:val="27"/>
          <w:szCs w:val="27"/>
          <w:lang w:val="nb-NO"/>
        </w:rPr>
      </w:pPr>
      <w:r w:rsidRPr="002E2923">
        <w:rPr>
          <w:i/>
          <w:sz w:val="27"/>
          <w:szCs w:val="27"/>
          <w:lang w:val="vi-VN"/>
        </w:rPr>
        <w:t xml:space="preserve">* </w:t>
      </w:r>
      <w:r w:rsidRPr="00EE439E">
        <w:rPr>
          <w:i/>
          <w:sz w:val="27"/>
          <w:szCs w:val="27"/>
          <w:lang w:val="nb-NO"/>
        </w:rPr>
        <w:t>N</w:t>
      </w:r>
      <w:r w:rsidRPr="002E2923">
        <w:rPr>
          <w:i/>
          <w:sz w:val="27"/>
          <w:szCs w:val="27"/>
          <w:lang w:val="vi-VN"/>
        </w:rPr>
        <w:t>ước mưa chảy tràn</w:t>
      </w:r>
      <w:r w:rsidRPr="00EE439E">
        <w:rPr>
          <w:i/>
          <w:sz w:val="27"/>
          <w:szCs w:val="27"/>
          <w:lang w:val="nb-NO"/>
        </w:rPr>
        <w:t>:</w:t>
      </w:r>
    </w:p>
    <w:p w14:paraId="1BA91D47" w14:textId="05FEB73E" w:rsidR="002C0D47" w:rsidRPr="00EE439E" w:rsidRDefault="002C0D47" w:rsidP="003305C4">
      <w:pPr>
        <w:spacing w:line="288" w:lineRule="auto"/>
        <w:ind w:firstLine="567"/>
        <w:jc w:val="both"/>
        <w:rPr>
          <w:sz w:val="27"/>
          <w:szCs w:val="27"/>
          <w:lang w:val="nb-NO"/>
        </w:rPr>
      </w:pPr>
      <w:r w:rsidRPr="00EE439E">
        <w:rPr>
          <w:sz w:val="27"/>
          <w:szCs w:val="27"/>
          <w:lang w:val="nb-NO"/>
        </w:rPr>
        <w:t xml:space="preserve">Tổng lượng nước mưa đổ vào khu vực khi Dự án đi vào hoạt động tương tự như tính toán ở giai đoạn thi công. Ở giai đoạn này, do hầu hết diện tích đã có mái che và đã được bê tông hoặc nhựa hoá, các chất thải trong </w:t>
      </w:r>
      <w:r w:rsidR="001057AD">
        <w:rPr>
          <w:sz w:val="27"/>
          <w:szCs w:val="27"/>
          <w:lang w:val="nb-NO"/>
        </w:rPr>
        <w:t>Nhà máy</w:t>
      </w:r>
      <w:r w:rsidRPr="00EE439E">
        <w:rPr>
          <w:sz w:val="27"/>
          <w:szCs w:val="27"/>
          <w:lang w:val="nb-NO"/>
        </w:rPr>
        <w:t xml:space="preserve"> luôn phải thu gom nhằm đảm bảo vệ sinh sạch sẽ. Do đó, nồng độ các chất ô nhiễm trong nước </w:t>
      </w:r>
      <w:r w:rsidRPr="00EE439E">
        <w:rPr>
          <w:sz w:val="27"/>
          <w:szCs w:val="27"/>
          <w:lang w:val="nb-NO"/>
        </w:rPr>
        <w:lastRenderedPageBreak/>
        <w:t xml:space="preserve">mưa sẽ được giảm đi đáng kể, Chủ dự án cũng đã xây dựng hệ thống thoát nước trong giai đoạn thi công, do đó sẽ đảm bảo hệ thống tiêu thoát nước không gây ngập úng cục bộ trong khuôn viên </w:t>
      </w:r>
      <w:r w:rsidR="00051F84">
        <w:rPr>
          <w:sz w:val="27"/>
          <w:szCs w:val="27"/>
          <w:lang w:val="nb-NO"/>
        </w:rPr>
        <w:t>Nhà máy</w:t>
      </w:r>
      <w:r w:rsidRPr="00EE439E">
        <w:rPr>
          <w:sz w:val="27"/>
          <w:szCs w:val="27"/>
          <w:lang w:val="nb-NO"/>
        </w:rPr>
        <w:t>.</w:t>
      </w:r>
    </w:p>
    <w:p w14:paraId="41D4F94C" w14:textId="77777777" w:rsidR="002C0D47" w:rsidRPr="00EE439E" w:rsidRDefault="002C0D47" w:rsidP="003305C4">
      <w:pPr>
        <w:spacing w:line="288" w:lineRule="auto"/>
        <w:jc w:val="both"/>
        <w:rPr>
          <w:i/>
          <w:sz w:val="27"/>
          <w:szCs w:val="27"/>
          <w:lang w:val="nb-NO"/>
        </w:rPr>
      </w:pPr>
      <w:bookmarkStart w:id="1688" w:name="_Toc241335571"/>
      <w:bookmarkStart w:id="1689" w:name="_Toc241340523"/>
      <w:bookmarkStart w:id="1690" w:name="_Toc333822208"/>
      <w:bookmarkStart w:id="1691" w:name="_Toc335202768"/>
      <w:bookmarkStart w:id="1692" w:name="_Toc106172420"/>
      <w:bookmarkStart w:id="1693" w:name="_Toc106806762"/>
      <w:bookmarkStart w:id="1694" w:name="_Toc110526227"/>
      <w:r w:rsidRPr="00EE439E">
        <w:rPr>
          <w:i/>
          <w:sz w:val="27"/>
          <w:szCs w:val="27"/>
          <w:lang w:val="nb-NO"/>
        </w:rPr>
        <w:t>c</w:t>
      </w:r>
      <w:r w:rsidRPr="002E2923">
        <w:rPr>
          <w:i/>
          <w:sz w:val="27"/>
          <w:szCs w:val="27"/>
          <w:lang w:val="vi-VN"/>
        </w:rPr>
        <w:t>. Đánh giá</w:t>
      </w:r>
      <w:r w:rsidRPr="00EE439E">
        <w:rPr>
          <w:i/>
          <w:sz w:val="27"/>
          <w:szCs w:val="27"/>
          <w:lang w:val="nb-NO"/>
        </w:rPr>
        <w:t>, dự báo</w:t>
      </w:r>
      <w:r w:rsidRPr="002E2923">
        <w:rPr>
          <w:i/>
          <w:sz w:val="27"/>
          <w:szCs w:val="27"/>
          <w:lang w:val="vi-VN"/>
        </w:rPr>
        <w:t xml:space="preserve"> tác động do CTR</w:t>
      </w:r>
      <w:bookmarkEnd w:id="1688"/>
      <w:bookmarkEnd w:id="1689"/>
      <w:bookmarkEnd w:id="1690"/>
      <w:bookmarkEnd w:id="1691"/>
      <w:bookmarkEnd w:id="1692"/>
      <w:bookmarkEnd w:id="1693"/>
      <w:bookmarkEnd w:id="1694"/>
    </w:p>
    <w:p w14:paraId="5BBFBFDC" w14:textId="78A574FE" w:rsidR="004C0F93" w:rsidRDefault="004C0F93" w:rsidP="003305C4">
      <w:pPr>
        <w:spacing w:line="288" w:lineRule="auto"/>
        <w:jc w:val="both"/>
        <w:rPr>
          <w:spacing w:val="-6"/>
          <w:sz w:val="27"/>
          <w:szCs w:val="27"/>
          <w:lang w:val="nb-NO"/>
        </w:rPr>
      </w:pPr>
      <w:bookmarkStart w:id="1695" w:name="_Toc444693982"/>
      <w:r w:rsidRPr="004C0F93">
        <w:rPr>
          <w:i/>
          <w:iCs/>
          <w:spacing w:val="-6"/>
          <w:sz w:val="27"/>
          <w:szCs w:val="27"/>
          <w:lang w:val="nb-NO"/>
        </w:rPr>
        <w:t xml:space="preserve">* </w:t>
      </w:r>
      <w:r w:rsidRPr="0016712D">
        <w:rPr>
          <w:i/>
          <w:noProof/>
          <w:color w:val="000000" w:themeColor="text1"/>
          <w:sz w:val="27"/>
          <w:szCs w:val="27"/>
          <w:lang w:val="nb-NO"/>
        </w:rPr>
        <w:t>Chất thải rắn sinh hoạt</w:t>
      </w:r>
    </w:p>
    <w:p w14:paraId="4A9BEBFA" w14:textId="77777777" w:rsidR="004C0F93" w:rsidRPr="004C0F93" w:rsidRDefault="004C0F93" w:rsidP="003305C4">
      <w:pPr>
        <w:spacing w:line="288" w:lineRule="auto"/>
        <w:ind w:firstLine="567"/>
        <w:jc w:val="both"/>
        <w:rPr>
          <w:color w:val="000000" w:themeColor="text1"/>
          <w:sz w:val="27"/>
          <w:szCs w:val="27"/>
          <w:lang w:val="nb-NO"/>
        </w:rPr>
      </w:pPr>
      <w:r w:rsidRPr="004C0F93">
        <w:rPr>
          <w:color w:val="000000" w:themeColor="text1"/>
          <w:sz w:val="27"/>
          <w:szCs w:val="27"/>
          <w:lang w:val="nb-NO"/>
        </w:rPr>
        <w:t xml:space="preserve">- Nguồn phát sinh: Trong giai </w:t>
      </w:r>
      <w:r w:rsidRPr="004C0F93">
        <w:rPr>
          <w:color w:val="000000" w:themeColor="text1"/>
          <w:sz w:val="27"/>
          <w:szCs w:val="27"/>
          <w:highlight w:val="white"/>
          <w:lang w:val="nb-NO"/>
        </w:rPr>
        <w:t xml:space="preserve">đoạn này thì nguồn phát sinh chất thải rắn chủ yếu từ hoạt động sinh hoạt hàng ngày của </w:t>
      </w:r>
      <w:r w:rsidRPr="004C0F93">
        <w:rPr>
          <w:color w:val="000000" w:themeColor="text1"/>
          <w:sz w:val="27"/>
          <w:szCs w:val="27"/>
          <w:lang w:val="nb-NO"/>
        </w:rPr>
        <w:t>CBCNV tại Nhà máy.</w:t>
      </w:r>
    </w:p>
    <w:p w14:paraId="5AB8A6D1" w14:textId="77777777" w:rsidR="004C0F93" w:rsidRPr="004C0F93" w:rsidRDefault="004C0F93" w:rsidP="003305C4">
      <w:pPr>
        <w:spacing w:line="288" w:lineRule="auto"/>
        <w:ind w:firstLine="567"/>
        <w:jc w:val="both"/>
        <w:rPr>
          <w:color w:val="000000" w:themeColor="text1"/>
          <w:sz w:val="27"/>
          <w:szCs w:val="27"/>
          <w:lang w:val="nb-NO"/>
        </w:rPr>
      </w:pPr>
      <w:r w:rsidRPr="004C0F93">
        <w:rPr>
          <w:color w:val="000000" w:themeColor="text1"/>
          <w:sz w:val="27"/>
          <w:szCs w:val="27"/>
          <w:lang w:val="nb-NO"/>
        </w:rPr>
        <w:t>- Thành phần rác thải bao gồm: Thành phần chất thải rắn sinh hoạt bao gồm bao bì nilon, giấy loại, hộp nhựa, chai lọ, lon bia, thưc ăn dư thừa,…</w:t>
      </w:r>
    </w:p>
    <w:p w14:paraId="78E48753" w14:textId="159843FA" w:rsidR="004C0F93" w:rsidRPr="004C0F93" w:rsidRDefault="004C0F93" w:rsidP="003305C4">
      <w:pPr>
        <w:spacing w:line="288" w:lineRule="auto"/>
        <w:ind w:firstLine="567"/>
        <w:jc w:val="both"/>
        <w:rPr>
          <w:color w:val="000000" w:themeColor="text1"/>
          <w:sz w:val="27"/>
          <w:szCs w:val="27"/>
          <w:lang w:val="nb-NO"/>
        </w:rPr>
      </w:pPr>
      <w:r w:rsidRPr="004C0F93">
        <w:rPr>
          <w:color w:val="000000" w:themeColor="text1"/>
          <w:sz w:val="27"/>
          <w:szCs w:val="27"/>
          <w:lang w:val="nb-NO"/>
        </w:rPr>
        <w:t>- Tải lượng: Định mực phát sinh CTR sinh hoạt là 0,5 kg/người/ngày</w:t>
      </w:r>
      <w:r>
        <w:rPr>
          <w:color w:val="000000" w:themeColor="text1"/>
          <w:sz w:val="27"/>
          <w:szCs w:val="27"/>
          <w:lang w:val="nb-NO"/>
        </w:rPr>
        <w:t xml:space="preserve"> [11]</w:t>
      </w:r>
      <w:r w:rsidRPr="004C0F93">
        <w:rPr>
          <w:color w:val="000000" w:themeColor="text1"/>
          <w:sz w:val="27"/>
          <w:szCs w:val="27"/>
          <w:lang w:val="nb-NO"/>
        </w:rPr>
        <w:t>.</w:t>
      </w:r>
    </w:p>
    <w:p w14:paraId="72286E77" w14:textId="77777777" w:rsidR="004C0F93" w:rsidRPr="004C0F93" w:rsidRDefault="004C0F93" w:rsidP="003305C4">
      <w:pPr>
        <w:spacing w:line="288" w:lineRule="auto"/>
        <w:ind w:firstLine="567"/>
        <w:jc w:val="both"/>
        <w:rPr>
          <w:color w:val="000000" w:themeColor="text1"/>
          <w:sz w:val="27"/>
          <w:szCs w:val="27"/>
          <w:lang w:val="nb-NO"/>
        </w:rPr>
      </w:pPr>
      <w:r w:rsidRPr="004C0F93">
        <w:rPr>
          <w:color w:val="000000" w:themeColor="text1"/>
          <w:sz w:val="27"/>
          <w:szCs w:val="27"/>
          <w:lang w:val="nb-NO"/>
        </w:rPr>
        <w:t>Như vậy, với số lượng CBCNV là 100 người, khối lượng CTR dự kiến phát sinh là 50 kg/ngày. Đây là khối lượng CTR lớn và cần được thu gom hàng ngày, tránh tồn đọng, phân hủy làm phát sinh mùi hôi và nơi phát sinh các vi sinh vật gây bệnh.</w:t>
      </w:r>
    </w:p>
    <w:p w14:paraId="634635B0" w14:textId="77777777" w:rsidR="004C0F93" w:rsidRPr="004C0F93" w:rsidRDefault="004C0F93" w:rsidP="003305C4">
      <w:pPr>
        <w:widowControl w:val="0"/>
        <w:spacing w:line="288" w:lineRule="auto"/>
        <w:ind w:firstLine="567"/>
        <w:jc w:val="both"/>
        <w:rPr>
          <w:color w:val="000000" w:themeColor="text1"/>
          <w:sz w:val="27"/>
          <w:szCs w:val="27"/>
          <w:highlight w:val="white"/>
          <w:lang w:val="nb-NO"/>
        </w:rPr>
      </w:pPr>
      <w:r w:rsidRPr="004C0F93">
        <w:rPr>
          <w:color w:val="000000" w:themeColor="text1"/>
          <w:sz w:val="27"/>
          <w:szCs w:val="27"/>
          <w:u w:val="single"/>
          <w:lang w:val="nb-NO"/>
        </w:rPr>
        <w:t>Đánh giá tác động</w:t>
      </w:r>
      <w:r w:rsidRPr="004C0F93">
        <w:rPr>
          <w:color w:val="000000" w:themeColor="text1"/>
          <w:sz w:val="27"/>
          <w:szCs w:val="27"/>
          <w:lang w:val="nb-NO"/>
        </w:rPr>
        <w:t xml:space="preserve">: CTR sinh hoạt phát sinh nếu không có biện pháp thu gom quản lý chặt chẽ, để phát tán bừa bãi ra môi trường có khả năng dẫn đến ô nhiễm môi trường đất, nước, không khí và làm mất cảnh quan khu vực. </w:t>
      </w:r>
      <w:r w:rsidRPr="004C0F93">
        <w:rPr>
          <w:color w:val="000000" w:themeColor="text1"/>
          <w:sz w:val="27"/>
          <w:szCs w:val="27"/>
          <w:highlight w:val="white"/>
          <w:lang w:val="nb-NO"/>
        </w:rPr>
        <w:t xml:space="preserve">Một phần chất </w:t>
      </w:r>
      <w:r w:rsidRPr="004C0F93">
        <w:rPr>
          <w:color w:val="000000" w:themeColor="text1"/>
          <w:sz w:val="27"/>
          <w:szCs w:val="27"/>
          <w:lang w:val="nb-NO"/>
        </w:rPr>
        <w:t xml:space="preserve">ô nhiễm có khả năng ngấm vào tầng sâu tích lũy và dần dần tác động xấu đến nguồn nước dưới đất trong khu vực. Các bãi rác hở là nơi trú ngụ và phát triển của </w:t>
      </w:r>
      <w:r w:rsidRPr="004C0F93">
        <w:rPr>
          <w:color w:val="000000" w:themeColor="text1"/>
          <w:sz w:val="27"/>
          <w:szCs w:val="27"/>
          <w:highlight w:val="white"/>
          <w:lang w:val="nb-NO"/>
        </w:rPr>
        <w:t>các loại gây bệnh như ruồi, chuột, bọ,… ô nhiễm m</w:t>
      </w:r>
      <w:r w:rsidRPr="004C0F93">
        <w:rPr>
          <w:color w:val="000000" w:themeColor="text1"/>
          <w:sz w:val="27"/>
          <w:szCs w:val="27"/>
          <w:lang w:val="nb-NO"/>
        </w:rPr>
        <w:t xml:space="preserve">ôi trường </w:t>
      </w:r>
      <w:r w:rsidRPr="004C0F93">
        <w:rPr>
          <w:color w:val="000000" w:themeColor="text1"/>
          <w:sz w:val="27"/>
          <w:szCs w:val="27"/>
          <w:highlight w:val="white"/>
          <w:lang w:val="nb-NO"/>
        </w:rPr>
        <w:t xml:space="preserve">không khí có thể gây nên dịch bệnh cho dân cư quanh xung quanh. </w:t>
      </w:r>
    </w:p>
    <w:p w14:paraId="753D5B11" w14:textId="7804A10F" w:rsidR="004C0F93" w:rsidRPr="004C0F93" w:rsidRDefault="004C0F93" w:rsidP="003305C4">
      <w:pPr>
        <w:spacing w:line="288" w:lineRule="auto"/>
        <w:jc w:val="both"/>
        <w:rPr>
          <w:i/>
          <w:iCs/>
          <w:spacing w:val="-6"/>
          <w:sz w:val="27"/>
          <w:szCs w:val="27"/>
          <w:lang w:val="nb-NO"/>
        </w:rPr>
      </w:pPr>
      <w:r w:rsidRPr="004C0F93">
        <w:rPr>
          <w:i/>
          <w:iCs/>
          <w:spacing w:val="-6"/>
          <w:sz w:val="27"/>
          <w:szCs w:val="27"/>
          <w:lang w:val="nb-NO"/>
        </w:rPr>
        <w:t xml:space="preserve">* Chất thải rắn </w:t>
      </w:r>
      <w:r>
        <w:rPr>
          <w:i/>
          <w:iCs/>
          <w:spacing w:val="-6"/>
          <w:sz w:val="27"/>
          <w:szCs w:val="27"/>
          <w:lang w:val="nb-NO"/>
        </w:rPr>
        <w:t>thông thường</w:t>
      </w:r>
    </w:p>
    <w:p w14:paraId="02BA9ACD" w14:textId="77777777" w:rsidR="00412458" w:rsidRPr="00FA46F1" w:rsidRDefault="00412458" w:rsidP="003305C4">
      <w:pPr>
        <w:widowControl w:val="0"/>
        <w:spacing w:line="288" w:lineRule="auto"/>
        <w:ind w:firstLine="567"/>
        <w:jc w:val="both"/>
        <w:rPr>
          <w:sz w:val="27"/>
          <w:szCs w:val="27"/>
          <w:lang w:val="nb-NO"/>
        </w:rPr>
      </w:pPr>
      <w:r w:rsidRPr="00412458">
        <w:rPr>
          <w:sz w:val="27"/>
          <w:szCs w:val="27"/>
          <w:lang w:val="nb-NO"/>
        </w:rPr>
        <w:t xml:space="preserve">Trong quá trình hoạt động sản xuất phát sinh các chất thải rắn sản xuất chủ yếu gồm các chất thải như: giấy vụn, vỏ bao bì đựng nguyên liệu (nguyên liệu đầu vào), nguyên vật liệu sản phẩm hư hỏng và nguyên liệu rơi vãi, tro bụi từ quá trình </w:t>
      </w:r>
      <w:r w:rsidRPr="00FA46F1">
        <w:rPr>
          <w:sz w:val="27"/>
          <w:szCs w:val="27"/>
          <w:lang w:val="nb-NO"/>
        </w:rPr>
        <w:t>vận hành lò hơi, bùn thải từ hệ thống xử lý khí thải lò hơi...</w:t>
      </w:r>
    </w:p>
    <w:p w14:paraId="77CF80AE" w14:textId="77777777" w:rsidR="00412458" w:rsidRPr="00FA46F1" w:rsidRDefault="00412458" w:rsidP="003305C4">
      <w:pPr>
        <w:widowControl w:val="0"/>
        <w:spacing w:line="288" w:lineRule="auto"/>
        <w:ind w:firstLine="567"/>
        <w:jc w:val="both"/>
        <w:rPr>
          <w:sz w:val="27"/>
          <w:szCs w:val="27"/>
          <w:lang w:val="nb-NO"/>
        </w:rPr>
      </w:pPr>
      <w:r w:rsidRPr="00FA46F1">
        <w:rPr>
          <w:sz w:val="27"/>
          <w:szCs w:val="27"/>
          <w:lang w:val="nb-NO"/>
        </w:rPr>
        <w:t xml:space="preserve">+ Bao bì đóng gói nguyên liệu, sản phẩm thải bao gồm bao bì gai, thùng nhựa đựng các nguyên liệu dạng lỏng (dầu cá, dầu đậu nành), thùng bìa catton…. lượng phát sinh ước tính vào khoảng 5.500 kg/năm: trong đó các vỏ bao bì gai, thùng carton khối lượng khoảng 2.200 kg/năm, thùng nhựa đựng dầu cá, dầu đậu nành khoảng 3.500kg/năm </w:t>
      </w:r>
    </w:p>
    <w:p w14:paraId="6E887CEF" w14:textId="0B2A4628" w:rsidR="00412458" w:rsidRPr="00FA46F1" w:rsidRDefault="00412458" w:rsidP="003305C4">
      <w:pPr>
        <w:widowControl w:val="0"/>
        <w:spacing w:line="288" w:lineRule="auto"/>
        <w:ind w:firstLine="567"/>
        <w:jc w:val="both"/>
        <w:rPr>
          <w:sz w:val="27"/>
          <w:szCs w:val="27"/>
          <w:lang w:val="nb-NO"/>
        </w:rPr>
      </w:pPr>
      <w:r w:rsidRPr="00FA46F1">
        <w:rPr>
          <w:sz w:val="27"/>
          <w:szCs w:val="27"/>
          <w:lang w:val="nb-NO"/>
        </w:rPr>
        <w:t xml:space="preserve">+ Tro từ trình vận hành lò hơi. Khối lượng phát sinh trung bình </w:t>
      </w:r>
      <w:r w:rsidR="00FA46F1">
        <w:rPr>
          <w:sz w:val="27"/>
          <w:szCs w:val="27"/>
          <w:lang w:val="nb-NO"/>
        </w:rPr>
        <w:t>khoảng</w:t>
      </w:r>
      <w:r w:rsidRPr="00FA46F1">
        <w:rPr>
          <w:sz w:val="27"/>
          <w:szCs w:val="27"/>
          <w:lang w:val="nb-NO"/>
        </w:rPr>
        <w:t xml:space="preserve"> 7.500 kg/năm. </w:t>
      </w:r>
    </w:p>
    <w:p w14:paraId="052DC20E" w14:textId="77777777" w:rsidR="00412458" w:rsidRPr="00FA46F1" w:rsidRDefault="00412458" w:rsidP="003305C4">
      <w:pPr>
        <w:widowControl w:val="0"/>
        <w:spacing w:line="288" w:lineRule="auto"/>
        <w:ind w:firstLine="567"/>
        <w:jc w:val="both"/>
        <w:rPr>
          <w:sz w:val="27"/>
          <w:szCs w:val="27"/>
          <w:lang w:val="nb-NO"/>
        </w:rPr>
      </w:pPr>
      <w:r w:rsidRPr="00FA46F1">
        <w:rPr>
          <w:sz w:val="27"/>
          <w:szCs w:val="27"/>
          <w:lang w:val="nb-NO"/>
        </w:rPr>
        <w:t xml:space="preserve">+ Bùn cặn từ hệ thống xử lý hệ thống khí thải lò hơi : Định kỳ lượng bùn này sẽ được công ty thuê đơn vị tới thu gom đem đi xử lý với khối lượng trung bình: 500 kg/năm. </w:t>
      </w:r>
    </w:p>
    <w:p w14:paraId="477A55D9" w14:textId="77777777" w:rsidR="00412458" w:rsidRPr="00575160" w:rsidRDefault="00412458" w:rsidP="003305C4">
      <w:pPr>
        <w:widowControl w:val="0"/>
        <w:spacing w:line="288" w:lineRule="auto"/>
        <w:ind w:firstLine="567"/>
        <w:jc w:val="both"/>
        <w:rPr>
          <w:color w:val="FF0000"/>
          <w:sz w:val="27"/>
          <w:szCs w:val="27"/>
          <w:lang w:val="nb-NO"/>
        </w:rPr>
      </w:pPr>
      <w:r w:rsidRPr="00FA46F1">
        <w:rPr>
          <w:sz w:val="27"/>
          <w:szCs w:val="27"/>
          <w:lang w:val="nb-NO"/>
        </w:rPr>
        <w:t xml:space="preserve">+ Nguyên liệu bị rơi và thu gom từ các công đoạn trong quá trình sản xuất sẽ được tái sử dụng trong quá trình sản xuất thức ăn chăn nuôi. Đối với phế phẩm hỏng </w:t>
      </w:r>
      <w:r w:rsidRPr="00FA46F1">
        <w:rPr>
          <w:sz w:val="27"/>
          <w:szCs w:val="27"/>
          <w:lang w:val="nb-NO"/>
        </w:rPr>
        <w:lastRenderedPageBreak/>
        <w:t>không đạt chất lượng sẽ được đem trả lại nhà cung cấp nguyên liệu. Khối lượng phát sinh tùy thuộc vào thời điểm sản xuất của Công ty, trung bình khoảng 3.500kg/năm.</w:t>
      </w:r>
    </w:p>
    <w:p w14:paraId="22C56DE7" w14:textId="7BBA249F" w:rsidR="004C0F93" w:rsidRDefault="00575160" w:rsidP="003305C4">
      <w:pPr>
        <w:spacing w:line="288" w:lineRule="auto"/>
        <w:ind w:firstLine="567"/>
        <w:jc w:val="both"/>
        <w:rPr>
          <w:spacing w:val="-6"/>
          <w:sz w:val="27"/>
          <w:szCs w:val="27"/>
          <w:lang w:val="nb-NO"/>
        </w:rPr>
      </w:pPr>
      <w:r>
        <w:rPr>
          <w:spacing w:val="-6"/>
          <w:sz w:val="27"/>
          <w:szCs w:val="27"/>
          <w:lang w:val="nb-NO"/>
        </w:rPr>
        <w:t>(</w:t>
      </w:r>
      <w:r w:rsidRPr="00575160">
        <w:rPr>
          <w:i/>
          <w:iCs/>
          <w:spacing w:val="-6"/>
          <w:sz w:val="27"/>
          <w:szCs w:val="27"/>
          <w:lang w:val="nb-NO"/>
        </w:rPr>
        <w:t xml:space="preserve">Nguồn: Tham khảo từ Nhà máy sản xuất thức ăn chăn nuôi thuộc </w:t>
      </w:r>
      <w:r w:rsidR="00FB7FAD">
        <w:rPr>
          <w:i/>
          <w:iCs/>
          <w:spacing w:val="-6"/>
          <w:sz w:val="27"/>
          <w:szCs w:val="27"/>
          <w:lang w:val="nb-NO"/>
        </w:rPr>
        <w:t>Công ty Cổ phần Mavin Austfeed</w:t>
      </w:r>
      <w:r w:rsidRPr="00575160">
        <w:rPr>
          <w:i/>
          <w:iCs/>
          <w:spacing w:val="-6"/>
          <w:sz w:val="27"/>
          <w:szCs w:val="27"/>
          <w:lang w:val="nb-NO"/>
        </w:rPr>
        <w:t xml:space="preserve"> loại hình sản xuất tương tự)</w:t>
      </w:r>
    </w:p>
    <w:p w14:paraId="5000F574" w14:textId="77777777" w:rsidR="00575160" w:rsidRPr="00575160" w:rsidRDefault="00575160" w:rsidP="003305C4">
      <w:pPr>
        <w:widowControl w:val="0"/>
        <w:spacing w:line="288" w:lineRule="auto"/>
        <w:ind w:firstLine="567"/>
        <w:jc w:val="both"/>
        <w:rPr>
          <w:color w:val="000000" w:themeColor="text1"/>
          <w:sz w:val="27"/>
          <w:szCs w:val="27"/>
          <w:highlight w:val="white"/>
          <w:lang w:val="nb-NO"/>
        </w:rPr>
      </w:pPr>
      <w:r w:rsidRPr="00575160">
        <w:rPr>
          <w:color w:val="000000" w:themeColor="text1"/>
          <w:sz w:val="27"/>
          <w:szCs w:val="27"/>
          <w:highlight w:val="white"/>
          <w:lang w:val="nb-NO"/>
        </w:rPr>
        <w:t>Đánh giá tác động: Đối với CTR sản xuất thông thường có khối lượng không nhiều, tuy nhiên thành phần chất thải diện tích chiếm dụng lớn đồng thời có thể bị gió cuốn theo (bao bì, ni lon, giấy vụn) nếu không được thu gom sẽ làm mất mỹ quan Nhà máy. Để hạn chế tối đa ảnh hưởng đến môi trường do CTR Chủ dự án sẽ có các biện pháp thu gom và hợp đồng với các đơn vị có chức năng xử lý thích hợp.</w:t>
      </w:r>
    </w:p>
    <w:p w14:paraId="3D997522" w14:textId="7B78E097" w:rsidR="00575160" w:rsidRPr="00575160" w:rsidRDefault="00575160" w:rsidP="003305C4">
      <w:pPr>
        <w:spacing w:line="288" w:lineRule="auto"/>
        <w:jc w:val="both"/>
        <w:rPr>
          <w:i/>
          <w:iCs/>
          <w:sz w:val="27"/>
          <w:szCs w:val="27"/>
          <w:lang w:val="nb-NO"/>
        </w:rPr>
      </w:pPr>
      <w:r w:rsidRPr="00575160">
        <w:rPr>
          <w:i/>
          <w:iCs/>
          <w:sz w:val="27"/>
          <w:szCs w:val="27"/>
          <w:lang w:val="nb-NO"/>
        </w:rPr>
        <w:t>* Chất thải nguy hại</w:t>
      </w:r>
    </w:p>
    <w:p w14:paraId="716640DB" w14:textId="5016EC0E" w:rsidR="00FB11EA" w:rsidRPr="00FB11EA" w:rsidRDefault="00A4076C" w:rsidP="003305C4">
      <w:pPr>
        <w:widowControl w:val="0"/>
        <w:spacing w:line="288" w:lineRule="auto"/>
        <w:ind w:firstLine="562"/>
        <w:jc w:val="both"/>
        <w:rPr>
          <w:color w:val="000000" w:themeColor="text1"/>
          <w:sz w:val="27"/>
          <w:szCs w:val="27"/>
          <w:lang w:val="nb-NO"/>
        </w:rPr>
      </w:pPr>
      <w:r w:rsidRPr="00A4076C">
        <w:rPr>
          <w:sz w:val="27"/>
          <w:szCs w:val="27"/>
          <w:lang w:val="nb-NO"/>
        </w:rPr>
        <w:t>Do đặc điểm ngành nghề sản xuất của dự án là sản xuất thức ăn chăn nuôi, nên lượng CTNH phát sinh từ hoạt động của dự án được đánh giá là thấp với nguồn thải chủ yếu đến từ khu vực văn phòng và việc bảo dưỡng máy móc thiết bị của dự án.</w:t>
      </w:r>
      <w:r w:rsidR="00FB11EA" w:rsidRPr="00FB11EA">
        <w:rPr>
          <w:color w:val="000000" w:themeColor="text1"/>
          <w:sz w:val="27"/>
          <w:szCs w:val="27"/>
          <w:lang w:val="nb-NO"/>
        </w:rPr>
        <w:t xml:space="preserve"> Trong giai đoạn này thì </w:t>
      </w:r>
      <w:r>
        <w:rPr>
          <w:color w:val="000000" w:themeColor="text1"/>
          <w:sz w:val="27"/>
          <w:szCs w:val="27"/>
          <w:lang w:val="nb-NO"/>
        </w:rPr>
        <w:t>CTNH phát sinh</w:t>
      </w:r>
      <w:r w:rsidR="00FB11EA" w:rsidRPr="00FB11EA">
        <w:rPr>
          <w:color w:val="000000" w:themeColor="text1"/>
          <w:sz w:val="27"/>
          <w:szCs w:val="27"/>
          <w:lang w:val="nb-NO"/>
        </w:rPr>
        <w:t xml:space="preserve"> chủ yếu từ hoạt động </w:t>
      </w:r>
      <w:r w:rsidR="00FB11EA">
        <w:rPr>
          <w:color w:val="000000" w:themeColor="text1"/>
          <w:sz w:val="27"/>
          <w:szCs w:val="27"/>
          <w:lang w:val="fr-FR"/>
        </w:rPr>
        <w:t>sản xuấ</w:t>
      </w:r>
      <w:r>
        <w:rPr>
          <w:color w:val="000000" w:themeColor="text1"/>
          <w:sz w:val="27"/>
          <w:szCs w:val="27"/>
          <w:lang w:val="fr-FR"/>
        </w:rPr>
        <w:t>t bao gồm :</w:t>
      </w:r>
      <w:r w:rsidR="00FB11EA" w:rsidRPr="00FB11EA">
        <w:rPr>
          <w:color w:val="000000" w:themeColor="text1"/>
          <w:sz w:val="27"/>
          <w:szCs w:val="27"/>
          <w:lang w:val="nb-NO"/>
        </w:rPr>
        <w:t xml:space="preserve"> Bóng đèn huỳnh quang, Giẻ lau dính dầu,</w:t>
      </w:r>
      <w:r>
        <w:rPr>
          <w:color w:val="000000" w:themeColor="text1"/>
          <w:sz w:val="27"/>
          <w:szCs w:val="27"/>
          <w:lang w:val="nb-NO"/>
        </w:rPr>
        <w:t xml:space="preserve"> mực in,... </w:t>
      </w:r>
      <w:r w:rsidR="00FB11EA" w:rsidRPr="00FB11EA">
        <w:rPr>
          <w:color w:val="000000" w:themeColor="text1"/>
          <w:sz w:val="27"/>
          <w:szCs w:val="27"/>
          <w:highlight w:val="white"/>
          <w:lang w:val="nb-NO"/>
        </w:rPr>
        <w:t xml:space="preserve">Khối lượng CTNH phát sinh </w:t>
      </w:r>
      <w:r>
        <w:rPr>
          <w:color w:val="000000" w:themeColor="text1"/>
          <w:sz w:val="27"/>
          <w:szCs w:val="27"/>
          <w:highlight w:val="white"/>
          <w:lang w:val="nb-NO"/>
        </w:rPr>
        <w:t>dự kiến khoảng</w:t>
      </w:r>
      <w:r w:rsidR="00FB11EA" w:rsidRPr="00FB11EA">
        <w:rPr>
          <w:color w:val="000000" w:themeColor="text1"/>
          <w:sz w:val="27"/>
          <w:szCs w:val="27"/>
          <w:highlight w:val="white"/>
          <w:lang w:val="nb-NO"/>
        </w:rPr>
        <w:t xml:space="preserve"> </w:t>
      </w:r>
      <w:r>
        <w:rPr>
          <w:color w:val="000000" w:themeColor="text1"/>
          <w:sz w:val="27"/>
          <w:szCs w:val="27"/>
          <w:highlight w:val="white"/>
          <w:lang w:val="nb-NO"/>
        </w:rPr>
        <w:t>12</w:t>
      </w:r>
      <w:r w:rsidR="00FB11EA" w:rsidRPr="00FB11EA">
        <w:rPr>
          <w:color w:val="000000" w:themeColor="text1"/>
          <w:sz w:val="27"/>
          <w:szCs w:val="27"/>
          <w:highlight w:val="white"/>
          <w:lang w:val="nb-NO"/>
        </w:rPr>
        <w:t xml:space="preserve"> kg/tháng. </w:t>
      </w:r>
    </w:p>
    <w:p w14:paraId="7AD2F536" w14:textId="23041658" w:rsidR="00FB11EA" w:rsidRPr="003305C4" w:rsidRDefault="00FB11EA" w:rsidP="003305C4">
      <w:pPr>
        <w:pStyle w:val="Heading4"/>
        <w:spacing w:before="0" w:after="0" w:line="312" w:lineRule="auto"/>
        <w:rPr>
          <w:b/>
          <w:lang w:val="es-ES"/>
        </w:rPr>
      </w:pPr>
      <w:bookmarkStart w:id="1696" w:name="_Hlk164157349"/>
      <w:bookmarkStart w:id="1697" w:name="_Toc171668980"/>
      <w:r w:rsidRPr="003305C4">
        <w:rPr>
          <w:b/>
          <w:lang w:val="es-ES"/>
        </w:rPr>
        <w:t>Bảng</w:t>
      </w:r>
      <w:r w:rsidR="00CC769C" w:rsidRPr="003305C4">
        <w:rPr>
          <w:b/>
          <w:lang w:val="es-ES"/>
        </w:rPr>
        <w:t xml:space="preserve"> 3.16.</w:t>
      </w:r>
      <w:r w:rsidRPr="003305C4">
        <w:rPr>
          <w:b/>
          <w:lang w:val="es-ES"/>
        </w:rPr>
        <w:t xml:space="preserve"> Thành phần chất thải nguy hại phát sinh tại Nhà máy</w:t>
      </w:r>
      <w:bookmarkEnd w:id="1697"/>
    </w:p>
    <w:tbl>
      <w:tblPr>
        <w:tblStyle w:val="TableGrid"/>
        <w:tblW w:w="9008" w:type="dxa"/>
        <w:jc w:val="center"/>
        <w:tblLook w:val="04A0" w:firstRow="1" w:lastRow="0" w:firstColumn="1" w:lastColumn="0" w:noHBand="0" w:noVBand="1"/>
      </w:tblPr>
      <w:tblGrid>
        <w:gridCol w:w="714"/>
        <w:gridCol w:w="4321"/>
        <w:gridCol w:w="1796"/>
        <w:gridCol w:w="2177"/>
      </w:tblGrid>
      <w:tr w:rsidR="00FB11EA" w:rsidRPr="00997E6B" w14:paraId="79B5061E" w14:textId="77777777" w:rsidTr="003305C4">
        <w:trPr>
          <w:trHeight w:val="315"/>
          <w:jc w:val="center"/>
        </w:trPr>
        <w:tc>
          <w:tcPr>
            <w:tcW w:w="714" w:type="dxa"/>
            <w:tcBorders>
              <w:top w:val="single" w:sz="4" w:space="0" w:color="auto"/>
              <w:left w:val="single" w:sz="4" w:space="0" w:color="auto"/>
              <w:bottom w:val="single" w:sz="4" w:space="0" w:color="auto"/>
              <w:right w:val="single" w:sz="4" w:space="0" w:color="auto"/>
            </w:tcBorders>
            <w:vAlign w:val="center"/>
            <w:hideMark/>
          </w:tcPr>
          <w:bookmarkEnd w:id="1696"/>
          <w:p w14:paraId="0A1608F0" w14:textId="77777777" w:rsidR="00FB11EA" w:rsidRPr="00997E6B" w:rsidRDefault="00FB11EA" w:rsidP="003305C4">
            <w:pPr>
              <w:widowControl w:val="0"/>
              <w:adjustRightInd w:val="0"/>
              <w:snapToGrid w:val="0"/>
              <w:spacing w:before="40" w:after="40"/>
              <w:jc w:val="center"/>
              <w:rPr>
                <w:b/>
                <w:iCs/>
                <w:color w:val="000000" w:themeColor="text1"/>
                <w:sz w:val="26"/>
                <w:szCs w:val="26"/>
                <w:lang w:val="vi-VN" w:eastAsia="vi-VN"/>
              </w:rPr>
            </w:pPr>
            <w:r w:rsidRPr="00997E6B">
              <w:rPr>
                <w:b/>
                <w:iCs/>
                <w:color w:val="000000" w:themeColor="text1"/>
                <w:sz w:val="26"/>
                <w:szCs w:val="26"/>
                <w:lang w:eastAsia="vi-VN"/>
              </w:rPr>
              <w:t>TT</w:t>
            </w:r>
          </w:p>
        </w:tc>
        <w:tc>
          <w:tcPr>
            <w:tcW w:w="4321" w:type="dxa"/>
            <w:tcBorders>
              <w:top w:val="single" w:sz="4" w:space="0" w:color="auto"/>
              <w:left w:val="single" w:sz="4" w:space="0" w:color="auto"/>
              <w:bottom w:val="single" w:sz="4" w:space="0" w:color="auto"/>
              <w:right w:val="single" w:sz="4" w:space="0" w:color="auto"/>
            </w:tcBorders>
            <w:vAlign w:val="center"/>
            <w:hideMark/>
          </w:tcPr>
          <w:p w14:paraId="0A619D75" w14:textId="77777777" w:rsidR="00FB11EA" w:rsidRPr="00997E6B" w:rsidRDefault="00FB11EA" w:rsidP="003305C4">
            <w:pPr>
              <w:widowControl w:val="0"/>
              <w:adjustRightInd w:val="0"/>
              <w:snapToGrid w:val="0"/>
              <w:spacing w:before="40" w:after="40"/>
              <w:jc w:val="center"/>
              <w:rPr>
                <w:b/>
                <w:iCs/>
                <w:color w:val="000000" w:themeColor="text1"/>
                <w:sz w:val="26"/>
                <w:szCs w:val="26"/>
                <w:lang w:val="vi-VN" w:eastAsia="vi-VN"/>
              </w:rPr>
            </w:pPr>
            <w:r w:rsidRPr="00997E6B">
              <w:rPr>
                <w:b/>
                <w:iCs/>
                <w:color w:val="000000" w:themeColor="text1"/>
                <w:sz w:val="26"/>
                <w:szCs w:val="26"/>
                <w:lang w:val="vi-VN" w:eastAsia="vi-VN"/>
              </w:rPr>
              <w:t>Danh mục chất thải nguy hại</w:t>
            </w:r>
          </w:p>
        </w:tc>
        <w:tc>
          <w:tcPr>
            <w:tcW w:w="1796" w:type="dxa"/>
            <w:tcBorders>
              <w:top w:val="single" w:sz="4" w:space="0" w:color="auto"/>
              <w:left w:val="single" w:sz="4" w:space="0" w:color="auto"/>
              <w:bottom w:val="single" w:sz="4" w:space="0" w:color="auto"/>
              <w:right w:val="single" w:sz="4" w:space="0" w:color="auto"/>
            </w:tcBorders>
            <w:vAlign w:val="center"/>
            <w:hideMark/>
          </w:tcPr>
          <w:p w14:paraId="5DE242CE" w14:textId="77777777" w:rsidR="00FB11EA" w:rsidRPr="00997E6B" w:rsidRDefault="00FB11EA" w:rsidP="003305C4">
            <w:pPr>
              <w:widowControl w:val="0"/>
              <w:adjustRightInd w:val="0"/>
              <w:snapToGrid w:val="0"/>
              <w:spacing w:before="40" w:after="40"/>
              <w:jc w:val="center"/>
              <w:rPr>
                <w:b/>
                <w:iCs/>
                <w:color w:val="000000" w:themeColor="text1"/>
                <w:sz w:val="26"/>
                <w:szCs w:val="26"/>
                <w:lang w:eastAsia="vi-VN"/>
              </w:rPr>
            </w:pPr>
            <w:r w:rsidRPr="00997E6B">
              <w:rPr>
                <w:b/>
                <w:iCs/>
                <w:color w:val="000000" w:themeColor="text1"/>
                <w:sz w:val="26"/>
                <w:szCs w:val="26"/>
                <w:lang w:eastAsia="vi-VN"/>
              </w:rPr>
              <w:t>Mã CTNH</w:t>
            </w:r>
          </w:p>
        </w:tc>
        <w:tc>
          <w:tcPr>
            <w:tcW w:w="2177" w:type="dxa"/>
            <w:tcBorders>
              <w:top w:val="single" w:sz="4" w:space="0" w:color="auto"/>
              <w:left w:val="single" w:sz="4" w:space="0" w:color="auto"/>
              <w:bottom w:val="single" w:sz="4" w:space="0" w:color="auto"/>
              <w:right w:val="single" w:sz="4" w:space="0" w:color="auto"/>
            </w:tcBorders>
            <w:vAlign w:val="center"/>
            <w:hideMark/>
          </w:tcPr>
          <w:p w14:paraId="4C29C69B" w14:textId="77777777" w:rsidR="00FB11EA" w:rsidRPr="00997E6B" w:rsidRDefault="00FB11EA" w:rsidP="003305C4">
            <w:pPr>
              <w:widowControl w:val="0"/>
              <w:adjustRightInd w:val="0"/>
              <w:snapToGrid w:val="0"/>
              <w:spacing w:before="40" w:after="40"/>
              <w:jc w:val="center"/>
              <w:rPr>
                <w:b/>
                <w:iCs/>
                <w:color w:val="000000" w:themeColor="text1"/>
                <w:sz w:val="26"/>
                <w:szCs w:val="26"/>
                <w:lang w:eastAsia="vi-VN"/>
              </w:rPr>
            </w:pPr>
            <w:r w:rsidRPr="00997E6B">
              <w:rPr>
                <w:b/>
                <w:iCs/>
                <w:color w:val="000000" w:themeColor="text1"/>
                <w:sz w:val="26"/>
                <w:szCs w:val="26"/>
                <w:lang w:eastAsia="vi-VN"/>
              </w:rPr>
              <w:t>Khối lượng/tháng (kg)</w:t>
            </w:r>
          </w:p>
        </w:tc>
      </w:tr>
      <w:tr w:rsidR="00A4076C" w:rsidRPr="00997E6B" w14:paraId="063A6F49" w14:textId="77777777" w:rsidTr="003305C4">
        <w:trPr>
          <w:trHeight w:val="315"/>
          <w:jc w:val="center"/>
        </w:trPr>
        <w:tc>
          <w:tcPr>
            <w:tcW w:w="714" w:type="dxa"/>
            <w:tcBorders>
              <w:top w:val="single" w:sz="4" w:space="0" w:color="auto"/>
              <w:left w:val="single" w:sz="4" w:space="0" w:color="auto"/>
              <w:bottom w:val="single" w:sz="4" w:space="0" w:color="auto"/>
              <w:right w:val="single" w:sz="4" w:space="0" w:color="auto"/>
            </w:tcBorders>
            <w:vAlign w:val="center"/>
          </w:tcPr>
          <w:p w14:paraId="3F02A347" w14:textId="0CB042C7" w:rsidR="00A4076C" w:rsidRPr="00997E6B" w:rsidRDefault="00A4076C" w:rsidP="003305C4">
            <w:pPr>
              <w:widowControl w:val="0"/>
              <w:adjustRightInd w:val="0"/>
              <w:snapToGrid w:val="0"/>
              <w:spacing w:before="40" w:after="40"/>
              <w:jc w:val="center"/>
              <w:rPr>
                <w:b/>
                <w:iCs/>
                <w:color w:val="000000" w:themeColor="text1"/>
                <w:sz w:val="26"/>
                <w:szCs w:val="26"/>
                <w:lang w:eastAsia="vi-VN"/>
              </w:rPr>
            </w:pPr>
            <w:r w:rsidRPr="00997E6B">
              <w:rPr>
                <w:bCs/>
                <w:iCs/>
                <w:color w:val="000000" w:themeColor="text1"/>
                <w:sz w:val="26"/>
                <w:szCs w:val="26"/>
                <w:lang w:eastAsia="vi-VN"/>
              </w:rPr>
              <w:t>1</w:t>
            </w:r>
          </w:p>
        </w:tc>
        <w:tc>
          <w:tcPr>
            <w:tcW w:w="4321" w:type="dxa"/>
            <w:tcBorders>
              <w:top w:val="single" w:sz="4" w:space="0" w:color="auto"/>
              <w:left w:val="single" w:sz="4" w:space="0" w:color="auto"/>
              <w:bottom w:val="single" w:sz="4" w:space="0" w:color="auto"/>
              <w:right w:val="single" w:sz="4" w:space="0" w:color="auto"/>
            </w:tcBorders>
            <w:vAlign w:val="center"/>
          </w:tcPr>
          <w:p w14:paraId="633EB933" w14:textId="7BCF56B0" w:rsidR="00A4076C" w:rsidRPr="00997E6B" w:rsidRDefault="00A4076C" w:rsidP="003305C4">
            <w:pPr>
              <w:widowControl w:val="0"/>
              <w:adjustRightInd w:val="0"/>
              <w:snapToGrid w:val="0"/>
              <w:spacing w:before="40" w:after="40"/>
              <w:jc w:val="both"/>
              <w:rPr>
                <w:iCs/>
                <w:color w:val="000000" w:themeColor="text1"/>
                <w:sz w:val="26"/>
                <w:szCs w:val="26"/>
                <w:lang w:eastAsia="vi-VN"/>
              </w:rPr>
            </w:pPr>
            <w:r w:rsidRPr="00997E6B">
              <w:rPr>
                <w:sz w:val="26"/>
                <w:szCs w:val="26"/>
              </w:rPr>
              <w:t>Hộp mực in (loại có thành phần nguy hại trong nguyên liệu sản xuất mực) thải</w:t>
            </w:r>
          </w:p>
        </w:tc>
        <w:tc>
          <w:tcPr>
            <w:tcW w:w="1796" w:type="dxa"/>
            <w:tcBorders>
              <w:top w:val="single" w:sz="4" w:space="0" w:color="auto"/>
              <w:left w:val="single" w:sz="4" w:space="0" w:color="auto"/>
              <w:bottom w:val="single" w:sz="4" w:space="0" w:color="auto"/>
              <w:right w:val="single" w:sz="4" w:space="0" w:color="auto"/>
            </w:tcBorders>
            <w:vAlign w:val="center"/>
          </w:tcPr>
          <w:p w14:paraId="7853D4A2" w14:textId="7C7D2BB0" w:rsidR="00A4076C" w:rsidRPr="00997E6B" w:rsidRDefault="00A4076C" w:rsidP="003305C4">
            <w:pPr>
              <w:widowControl w:val="0"/>
              <w:adjustRightInd w:val="0"/>
              <w:snapToGrid w:val="0"/>
              <w:spacing w:before="40" w:after="40"/>
              <w:jc w:val="center"/>
              <w:rPr>
                <w:iCs/>
                <w:color w:val="000000" w:themeColor="text1"/>
                <w:sz w:val="26"/>
                <w:szCs w:val="26"/>
                <w:lang w:eastAsia="vi-VN"/>
              </w:rPr>
            </w:pPr>
            <w:r w:rsidRPr="00997E6B">
              <w:rPr>
                <w:sz w:val="26"/>
                <w:szCs w:val="26"/>
              </w:rPr>
              <w:t>08 02 04</w:t>
            </w:r>
          </w:p>
        </w:tc>
        <w:tc>
          <w:tcPr>
            <w:tcW w:w="2177" w:type="dxa"/>
            <w:tcBorders>
              <w:top w:val="single" w:sz="4" w:space="0" w:color="auto"/>
              <w:left w:val="single" w:sz="4" w:space="0" w:color="auto"/>
              <w:bottom w:val="single" w:sz="4" w:space="0" w:color="auto"/>
              <w:right w:val="single" w:sz="4" w:space="0" w:color="auto"/>
            </w:tcBorders>
            <w:vAlign w:val="center"/>
          </w:tcPr>
          <w:p w14:paraId="43113566" w14:textId="1B89296B" w:rsidR="00A4076C" w:rsidRPr="00997E6B" w:rsidRDefault="00A4076C" w:rsidP="003305C4">
            <w:pPr>
              <w:widowControl w:val="0"/>
              <w:adjustRightInd w:val="0"/>
              <w:snapToGrid w:val="0"/>
              <w:spacing w:before="40" w:after="40"/>
              <w:jc w:val="center"/>
              <w:rPr>
                <w:iCs/>
                <w:color w:val="000000" w:themeColor="text1"/>
                <w:sz w:val="26"/>
                <w:szCs w:val="26"/>
                <w:lang w:eastAsia="vi-VN"/>
              </w:rPr>
            </w:pPr>
            <w:r w:rsidRPr="00997E6B">
              <w:rPr>
                <w:iCs/>
                <w:color w:val="000000" w:themeColor="text1"/>
                <w:sz w:val="26"/>
                <w:szCs w:val="26"/>
                <w:lang w:eastAsia="vi-VN"/>
              </w:rPr>
              <w:t>1</w:t>
            </w:r>
          </w:p>
        </w:tc>
      </w:tr>
      <w:tr w:rsidR="00A4076C" w:rsidRPr="00997E6B" w14:paraId="13CF046E" w14:textId="77777777" w:rsidTr="003305C4">
        <w:trPr>
          <w:trHeight w:val="315"/>
          <w:jc w:val="center"/>
        </w:trPr>
        <w:tc>
          <w:tcPr>
            <w:tcW w:w="714" w:type="dxa"/>
            <w:tcBorders>
              <w:top w:val="single" w:sz="4" w:space="0" w:color="auto"/>
              <w:left w:val="single" w:sz="4" w:space="0" w:color="auto"/>
              <w:bottom w:val="single" w:sz="4" w:space="0" w:color="auto"/>
              <w:right w:val="single" w:sz="4" w:space="0" w:color="auto"/>
            </w:tcBorders>
            <w:vAlign w:val="center"/>
          </w:tcPr>
          <w:p w14:paraId="30B896A0" w14:textId="60FE7EB8" w:rsidR="00A4076C" w:rsidRPr="00997E6B" w:rsidRDefault="00A4076C" w:rsidP="003305C4">
            <w:pPr>
              <w:widowControl w:val="0"/>
              <w:adjustRightInd w:val="0"/>
              <w:snapToGrid w:val="0"/>
              <w:spacing w:before="40" w:after="40"/>
              <w:jc w:val="center"/>
              <w:rPr>
                <w:bCs/>
                <w:iCs/>
                <w:color w:val="000000" w:themeColor="text1"/>
                <w:sz w:val="26"/>
                <w:szCs w:val="26"/>
                <w:lang w:eastAsia="vi-VN"/>
              </w:rPr>
            </w:pPr>
            <w:r w:rsidRPr="00997E6B">
              <w:rPr>
                <w:bCs/>
                <w:iCs/>
                <w:color w:val="000000" w:themeColor="text1"/>
                <w:sz w:val="26"/>
                <w:szCs w:val="26"/>
                <w:lang w:eastAsia="vi-VN"/>
              </w:rPr>
              <w:t>2</w:t>
            </w:r>
          </w:p>
        </w:tc>
        <w:tc>
          <w:tcPr>
            <w:tcW w:w="4321" w:type="dxa"/>
            <w:tcBorders>
              <w:top w:val="single" w:sz="4" w:space="0" w:color="auto"/>
              <w:left w:val="single" w:sz="4" w:space="0" w:color="auto"/>
              <w:bottom w:val="single" w:sz="4" w:space="0" w:color="auto"/>
              <w:right w:val="single" w:sz="4" w:space="0" w:color="auto"/>
            </w:tcBorders>
            <w:vAlign w:val="center"/>
            <w:hideMark/>
          </w:tcPr>
          <w:p w14:paraId="347736FE" w14:textId="77777777" w:rsidR="00A4076C" w:rsidRPr="00997E6B" w:rsidRDefault="00A4076C" w:rsidP="003305C4">
            <w:pPr>
              <w:widowControl w:val="0"/>
              <w:adjustRightInd w:val="0"/>
              <w:snapToGrid w:val="0"/>
              <w:spacing w:before="40" w:after="40"/>
              <w:jc w:val="both"/>
              <w:rPr>
                <w:bCs/>
                <w:iCs/>
                <w:color w:val="000000" w:themeColor="text1"/>
                <w:sz w:val="26"/>
                <w:szCs w:val="26"/>
                <w:lang w:eastAsia="vi-VN"/>
              </w:rPr>
            </w:pPr>
            <w:r w:rsidRPr="00997E6B">
              <w:rPr>
                <w:bCs/>
                <w:iCs/>
                <w:color w:val="000000" w:themeColor="text1"/>
                <w:sz w:val="26"/>
                <w:szCs w:val="26"/>
                <w:lang w:eastAsia="vi-VN"/>
              </w:rPr>
              <w:t>Giẻ lau dính dầu, bông thấm dầu</w:t>
            </w:r>
          </w:p>
        </w:tc>
        <w:tc>
          <w:tcPr>
            <w:tcW w:w="1796" w:type="dxa"/>
            <w:tcBorders>
              <w:top w:val="single" w:sz="4" w:space="0" w:color="auto"/>
              <w:left w:val="single" w:sz="4" w:space="0" w:color="auto"/>
              <w:bottom w:val="single" w:sz="4" w:space="0" w:color="auto"/>
              <w:right w:val="single" w:sz="4" w:space="0" w:color="auto"/>
            </w:tcBorders>
            <w:vAlign w:val="center"/>
            <w:hideMark/>
          </w:tcPr>
          <w:p w14:paraId="5C8570F5" w14:textId="77777777" w:rsidR="00A4076C" w:rsidRPr="00997E6B" w:rsidRDefault="00A4076C" w:rsidP="003305C4">
            <w:pPr>
              <w:widowControl w:val="0"/>
              <w:adjustRightInd w:val="0"/>
              <w:snapToGrid w:val="0"/>
              <w:spacing w:before="40" w:after="40"/>
              <w:jc w:val="center"/>
              <w:rPr>
                <w:bCs/>
                <w:iCs/>
                <w:color w:val="000000" w:themeColor="text1"/>
                <w:sz w:val="26"/>
                <w:szCs w:val="26"/>
                <w:lang w:eastAsia="vi-VN"/>
              </w:rPr>
            </w:pPr>
            <w:r w:rsidRPr="00997E6B">
              <w:rPr>
                <w:bCs/>
                <w:iCs/>
                <w:color w:val="000000" w:themeColor="text1"/>
                <w:sz w:val="26"/>
                <w:szCs w:val="26"/>
                <w:lang w:eastAsia="vi-VN"/>
              </w:rPr>
              <w:t>18 02 01</w:t>
            </w:r>
          </w:p>
        </w:tc>
        <w:tc>
          <w:tcPr>
            <w:tcW w:w="2177" w:type="dxa"/>
            <w:tcBorders>
              <w:top w:val="single" w:sz="4" w:space="0" w:color="auto"/>
              <w:left w:val="single" w:sz="4" w:space="0" w:color="auto"/>
              <w:bottom w:val="single" w:sz="4" w:space="0" w:color="auto"/>
              <w:right w:val="single" w:sz="4" w:space="0" w:color="auto"/>
            </w:tcBorders>
            <w:vAlign w:val="center"/>
            <w:hideMark/>
          </w:tcPr>
          <w:p w14:paraId="064B5A2C" w14:textId="0AD0DFBF" w:rsidR="00A4076C" w:rsidRPr="00997E6B" w:rsidRDefault="00A4076C" w:rsidP="003305C4">
            <w:pPr>
              <w:widowControl w:val="0"/>
              <w:adjustRightInd w:val="0"/>
              <w:snapToGrid w:val="0"/>
              <w:spacing w:before="40" w:after="40"/>
              <w:jc w:val="center"/>
              <w:rPr>
                <w:bCs/>
                <w:iCs/>
                <w:color w:val="000000" w:themeColor="text1"/>
                <w:sz w:val="26"/>
                <w:szCs w:val="26"/>
                <w:lang w:eastAsia="vi-VN"/>
              </w:rPr>
            </w:pPr>
            <w:r w:rsidRPr="00997E6B">
              <w:rPr>
                <w:bCs/>
                <w:iCs/>
                <w:color w:val="000000" w:themeColor="text1"/>
                <w:sz w:val="26"/>
                <w:szCs w:val="26"/>
                <w:lang w:eastAsia="vi-VN"/>
              </w:rPr>
              <w:t>5</w:t>
            </w:r>
          </w:p>
        </w:tc>
      </w:tr>
      <w:tr w:rsidR="00A4076C" w:rsidRPr="00997E6B" w14:paraId="3F79918C" w14:textId="77777777" w:rsidTr="003305C4">
        <w:trPr>
          <w:trHeight w:val="315"/>
          <w:jc w:val="center"/>
        </w:trPr>
        <w:tc>
          <w:tcPr>
            <w:tcW w:w="714" w:type="dxa"/>
            <w:tcBorders>
              <w:top w:val="single" w:sz="4" w:space="0" w:color="auto"/>
              <w:left w:val="single" w:sz="4" w:space="0" w:color="auto"/>
              <w:bottom w:val="single" w:sz="4" w:space="0" w:color="auto"/>
              <w:right w:val="single" w:sz="4" w:space="0" w:color="auto"/>
            </w:tcBorders>
            <w:vAlign w:val="center"/>
          </w:tcPr>
          <w:p w14:paraId="07E9BD84" w14:textId="129B0753" w:rsidR="00A4076C" w:rsidRPr="00997E6B" w:rsidRDefault="00A4076C" w:rsidP="003305C4">
            <w:pPr>
              <w:widowControl w:val="0"/>
              <w:adjustRightInd w:val="0"/>
              <w:snapToGrid w:val="0"/>
              <w:spacing w:before="40" w:after="40"/>
              <w:jc w:val="center"/>
              <w:rPr>
                <w:bCs/>
                <w:iCs/>
                <w:color w:val="000000" w:themeColor="text1"/>
                <w:sz w:val="26"/>
                <w:szCs w:val="26"/>
                <w:lang w:eastAsia="vi-VN"/>
              </w:rPr>
            </w:pPr>
            <w:r w:rsidRPr="00997E6B">
              <w:rPr>
                <w:bCs/>
                <w:iCs/>
                <w:color w:val="000000" w:themeColor="text1"/>
                <w:sz w:val="26"/>
                <w:szCs w:val="26"/>
                <w:lang w:eastAsia="vi-VN"/>
              </w:rPr>
              <w:t>3</w:t>
            </w:r>
          </w:p>
        </w:tc>
        <w:tc>
          <w:tcPr>
            <w:tcW w:w="4321" w:type="dxa"/>
            <w:tcBorders>
              <w:top w:val="single" w:sz="4" w:space="0" w:color="auto"/>
              <w:left w:val="single" w:sz="4" w:space="0" w:color="auto"/>
              <w:bottom w:val="single" w:sz="4" w:space="0" w:color="auto"/>
              <w:right w:val="single" w:sz="4" w:space="0" w:color="auto"/>
            </w:tcBorders>
            <w:vAlign w:val="center"/>
            <w:hideMark/>
          </w:tcPr>
          <w:p w14:paraId="2D18245B" w14:textId="77777777" w:rsidR="00A4076C" w:rsidRPr="00997E6B" w:rsidRDefault="00A4076C" w:rsidP="003305C4">
            <w:pPr>
              <w:widowControl w:val="0"/>
              <w:adjustRightInd w:val="0"/>
              <w:snapToGrid w:val="0"/>
              <w:spacing w:before="40" w:after="40"/>
              <w:jc w:val="both"/>
              <w:rPr>
                <w:color w:val="000000" w:themeColor="text1"/>
                <w:sz w:val="26"/>
                <w:szCs w:val="26"/>
                <w:lang w:val="it-IT" w:eastAsia="vi-VN"/>
              </w:rPr>
            </w:pPr>
            <w:r w:rsidRPr="00997E6B">
              <w:rPr>
                <w:color w:val="000000" w:themeColor="text1"/>
                <w:sz w:val="26"/>
                <w:szCs w:val="26"/>
                <w:lang w:val="it-IT" w:eastAsia="vi-VN"/>
              </w:rPr>
              <w:t>Bóng đèn huỳnh quang thải</w:t>
            </w:r>
          </w:p>
        </w:tc>
        <w:tc>
          <w:tcPr>
            <w:tcW w:w="1796" w:type="dxa"/>
            <w:tcBorders>
              <w:top w:val="single" w:sz="4" w:space="0" w:color="auto"/>
              <w:left w:val="single" w:sz="4" w:space="0" w:color="auto"/>
              <w:bottom w:val="single" w:sz="4" w:space="0" w:color="auto"/>
              <w:right w:val="single" w:sz="4" w:space="0" w:color="auto"/>
            </w:tcBorders>
            <w:vAlign w:val="center"/>
            <w:hideMark/>
          </w:tcPr>
          <w:p w14:paraId="123781C4" w14:textId="77777777" w:rsidR="00A4076C" w:rsidRPr="00997E6B" w:rsidRDefault="00A4076C" w:rsidP="003305C4">
            <w:pPr>
              <w:widowControl w:val="0"/>
              <w:adjustRightInd w:val="0"/>
              <w:snapToGrid w:val="0"/>
              <w:spacing w:before="40" w:after="40"/>
              <w:jc w:val="center"/>
              <w:rPr>
                <w:bCs/>
                <w:iCs/>
                <w:color w:val="000000" w:themeColor="text1"/>
                <w:sz w:val="26"/>
                <w:szCs w:val="26"/>
                <w:lang w:val="vi-VN" w:eastAsia="vi-VN"/>
              </w:rPr>
            </w:pPr>
            <w:r w:rsidRPr="00997E6B">
              <w:rPr>
                <w:bCs/>
                <w:iCs/>
                <w:color w:val="000000" w:themeColor="text1"/>
                <w:sz w:val="26"/>
                <w:szCs w:val="26"/>
                <w:lang w:eastAsia="vi-VN"/>
              </w:rPr>
              <w:t>16 01 06</w:t>
            </w:r>
          </w:p>
        </w:tc>
        <w:tc>
          <w:tcPr>
            <w:tcW w:w="2177" w:type="dxa"/>
            <w:tcBorders>
              <w:top w:val="single" w:sz="4" w:space="0" w:color="auto"/>
              <w:left w:val="single" w:sz="4" w:space="0" w:color="auto"/>
              <w:bottom w:val="single" w:sz="4" w:space="0" w:color="auto"/>
              <w:right w:val="single" w:sz="4" w:space="0" w:color="auto"/>
            </w:tcBorders>
            <w:vAlign w:val="center"/>
            <w:hideMark/>
          </w:tcPr>
          <w:p w14:paraId="7679F359" w14:textId="2EFBF116" w:rsidR="00A4076C" w:rsidRPr="00997E6B" w:rsidRDefault="00A4076C" w:rsidP="003305C4">
            <w:pPr>
              <w:widowControl w:val="0"/>
              <w:adjustRightInd w:val="0"/>
              <w:snapToGrid w:val="0"/>
              <w:spacing w:before="40" w:after="40"/>
              <w:jc w:val="center"/>
              <w:rPr>
                <w:bCs/>
                <w:iCs/>
                <w:color w:val="000000" w:themeColor="text1"/>
                <w:sz w:val="26"/>
                <w:szCs w:val="26"/>
                <w:lang w:eastAsia="vi-VN"/>
              </w:rPr>
            </w:pPr>
            <w:r w:rsidRPr="00997E6B">
              <w:rPr>
                <w:bCs/>
                <w:iCs/>
                <w:color w:val="000000" w:themeColor="text1"/>
                <w:sz w:val="26"/>
                <w:szCs w:val="26"/>
                <w:lang w:eastAsia="vi-VN"/>
              </w:rPr>
              <w:t>2</w:t>
            </w:r>
          </w:p>
        </w:tc>
      </w:tr>
      <w:tr w:rsidR="00A4076C" w:rsidRPr="00997E6B" w14:paraId="318A886F" w14:textId="77777777" w:rsidTr="003305C4">
        <w:trPr>
          <w:trHeight w:val="315"/>
          <w:jc w:val="center"/>
        </w:trPr>
        <w:tc>
          <w:tcPr>
            <w:tcW w:w="714" w:type="dxa"/>
            <w:tcBorders>
              <w:top w:val="single" w:sz="4" w:space="0" w:color="auto"/>
              <w:left w:val="single" w:sz="4" w:space="0" w:color="auto"/>
              <w:bottom w:val="single" w:sz="4" w:space="0" w:color="auto"/>
              <w:right w:val="single" w:sz="4" w:space="0" w:color="auto"/>
            </w:tcBorders>
            <w:vAlign w:val="center"/>
          </w:tcPr>
          <w:p w14:paraId="5E776AD7" w14:textId="235ADECF" w:rsidR="00A4076C" w:rsidRPr="00997E6B" w:rsidRDefault="00A4076C" w:rsidP="003305C4">
            <w:pPr>
              <w:widowControl w:val="0"/>
              <w:adjustRightInd w:val="0"/>
              <w:snapToGrid w:val="0"/>
              <w:spacing w:before="40" w:after="40"/>
              <w:jc w:val="center"/>
              <w:rPr>
                <w:bCs/>
                <w:iCs/>
                <w:color w:val="000000" w:themeColor="text1"/>
                <w:sz w:val="26"/>
                <w:szCs w:val="26"/>
                <w:lang w:eastAsia="vi-VN"/>
              </w:rPr>
            </w:pPr>
            <w:r w:rsidRPr="00997E6B">
              <w:rPr>
                <w:bCs/>
                <w:iCs/>
                <w:color w:val="000000" w:themeColor="text1"/>
                <w:sz w:val="26"/>
                <w:szCs w:val="26"/>
                <w:lang w:eastAsia="vi-VN"/>
              </w:rPr>
              <w:t>4</w:t>
            </w:r>
          </w:p>
        </w:tc>
        <w:tc>
          <w:tcPr>
            <w:tcW w:w="4321" w:type="dxa"/>
            <w:tcBorders>
              <w:top w:val="single" w:sz="4" w:space="0" w:color="auto"/>
              <w:left w:val="single" w:sz="4" w:space="0" w:color="auto"/>
              <w:bottom w:val="single" w:sz="4" w:space="0" w:color="auto"/>
              <w:right w:val="single" w:sz="4" w:space="0" w:color="auto"/>
            </w:tcBorders>
            <w:vAlign w:val="center"/>
          </w:tcPr>
          <w:p w14:paraId="264A9166" w14:textId="17280962" w:rsidR="00A4076C" w:rsidRPr="00997E6B" w:rsidRDefault="00A4076C" w:rsidP="003305C4">
            <w:pPr>
              <w:widowControl w:val="0"/>
              <w:adjustRightInd w:val="0"/>
              <w:snapToGrid w:val="0"/>
              <w:spacing w:before="40" w:after="40"/>
              <w:jc w:val="both"/>
              <w:rPr>
                <w:color w:val="000000" w:themeColor="text1"/>
                <w:sz w:val="26"/>
                <w:szCs w:val="26"/>
                <w:lang w:val="it-IT" w:eastAsia="vi-VN"/>
              </w:rPr>
            </w:pPr>
            <w:r w:rsidRPr="00997E6B">
              <w:rPr>
                <w:sz w:val="26"/>
                <w:szCs w:val="26"/>
              </w:rPr>
              <w:t>Bao bì nhựa cứng (đã chứa chất thải khi thải ra là CTNH) thải</w:t>
            </w:r>
          </w:p>
        </w:tc>
        <w:tc>
          <w:tcPr>
            <w:tcW w:w="1796" w:type="dxa"/>
            <w:tcBorders>
              <w:top w:val="single" w:sz="4" w:space="0" w:color="auto"/>
              <w:left w:val="single" w:sz="4" w:space="0" w:color="auto"/>
              <w:bottom w:val="single" w:sz="4" w:space="0" w:color="auto"/>
              <w:right w:val="single" w:sz="4" w:space="0" w:color="auto"/>
            </w:tcBorders>
            <w:vAlign w:val="center"/>
          </w:tcPr>
          <w:p w14:paraId="15B8C0FC" w14:textId="2F5CB579" w:rsidR="00A4076C" w:rsidRPr="00997E6B" w:rsidRDefault="00997E6B" w:rsidP="003305C4">
            <w:pPr>
              <w:widowControl w:val="0"/>
              <w:adjustRightInd w:val="0"/>
              <w:snapToGrid w:val="0"/>
              <w:spacing w:before="40" w:after="40"/>
              <w:jc w:val="center"/>
              <w:rPr>
                <w:bCs/>
                <w:iCs/>
                <w:color w:val="000000" w:themeColor="text1"/>
                <w:sz w:val="26"/>
                <w:szCs w:val="26"/>
                <w:lang w:eastAsia="vi-VN"/>
              </w:rPr>
            </w:pPr>
            <w:r w:rsidRPr="00997E6B">
              <w:rPr>
                <w:sz w:val="26"/>
                <w:szCs w:val="26"/>
              </w:rPr>
              <w:t>18 01 03</w:t>
            </w:r>
          </w:p>
        </w:tc>
        <w:tc>
          <w:tcPr>
            <w:tcW w:w="2177" w:type="dxa"/>
            <w:tcBorders>
              <w:top w:val="single" w:sz="4" w:space="0" w:color="auto"/>
              <w:left w:val="single" w:sz="4" w:space="0" w:color="auto"/>
              <w:bottom w:val="single" w:sz="4" w:space="0" w:color="auto"/>
              <w:right w:val="single" w:sz="4" w:space="0" w:color="auto"/>
            </w:tcBorders>
            <w:vAlign w:val="center"/>
          </w:tcPr>
          <w:p w14:paraId="6BD04F99" w14:textId="70C42005" w:rsidR="00A4076C" w:rsidRPr="00997E6B" w:rsidRDefault="00997E6B" w:rsidP="003305C4">
            <w:pPr>
              <w:widowControl w:val="0"/>
              <w:adjustRightInd w:val="0"/>
              <w:snapToGrid w:val="0"/>
              <w:spacing w:before="40" w:after="40"/>
              <w:jc w:val="center"/>
              <w:rPr>
                <w:bCs/>
                <w:iCs/>
                <w:color w:val="000000" w:themeColor="text1"/>
                <w:sz w:val="26"/>
                <w:szCs w:val="26"/>
                <w:lang w:eastAsia="vi-VN"/>
              </w:rPr>
            </w:pPr>
            <w:r w:rsidRPr="00997E6B">
              <w:rPr>
                <w:bCs/>
                <w:iCs/>
                <w:color w:val="000000" w:themeColor="text1"/>
                <w:sz w:val="26"/>
                <w:szCs w:val="26"/>
                <w:lang w:eastAsia="vi-VN"/>
              </w:rPr>
              <w:t>4</w:t>
            </w:r>
          </w:p>
        </w:tc>
      </w:tr>
      <w:tr w:rsidR="00A4076C" w:rsidRPr="00997E6B" w14:paraId="13786F2E" w14:textId="77777777" w:rsidTr="003305C4">
        <w:trPr>
          <w:trHeight w:val="315"/>
          <w:jc w:val="center"/>
        </w:trPr>
        <w:tc>
          <w:tcPr>
            <w:tcW w:w="714" w:type="dxa"/>
            <w:tcBorders>
              <w:top w:val="single" w:sz="4" w:space="0" w:color="auto"/>
              <w:left w:val="single" w:sz="4" w:space="0" w:color="auto"/>
              <w:bottom w:val="single" w:sz="4" w:space="0" w:color="auto"/>
              <w:right w:val="single" w:sz="4" w:space="0" w:color="auto"/>
            </w:tcBorders>
            <w:vAlign w:val="center"/>
          </w:tcPr>
          <w:p w14:paraId="35D17736" w14:textId="77777777" w:rsidR="00A4076C" w:rsidRPr="00997E6B" w:rsidRDefault="00A4076C" w:rsidP="003305C4">
            <w:pPr>
              <w:widowControl w:val="0"/>
              <w:adjustRightInd w:val="0"/>
              <w:snapToGrid w:val="0"/>
              <w:spacing w:before="40" w:after="40"/>
              <w:jc w:val="center"/>
              <w:rPr>
                <w:bCs/>
                <w:iCs/>
                <w:color w:val="000000" w:themeColor="text1"/>
                <w:sz w:val="26"/>
                <w:szCs w:val="26"/>
                <w:lang w:val="vi-VN" w:eastAsia="vi-VN"/>
              </w:rPr>
            </w:pPr>
          </w:p>
        </w:tc>
        <w:tc>
          <w:tcPr>
            <w:tcW w:w="4321" w:type="dxa"/>
            <w:tcBorders>
              <w:top w:val="single" w:sz="4" w:space="0" w:color="auto"/>
              <w:left w:val="single" w:sz="4" w:space="0" w:color="auto"/>
              <w:bottom w:val="single" w:sz="4" w:space="0" w:color="auto"/>
              <w:right w:val="single" w:sz="4" w:space="0" w:color="auto"/>
            </w:tcBorders>
            <w:vAlign w:val="center"/>
            <w:hideMark/>
          </w:tcPr>
          <w:p w14:paraId="3FD713CE" w14:textId="77777777" w:rsidR="00A4076C" w:rsidRPr="00997E6B" w:rsidRDefault="00A4076C" w:rsidP="003305C4">
            <w:pPr>
              <w:widowControl w:val="0"/>
              <w:adjustRightInd w:val="0"/>
              <w:snapToGrid w:val="0"/>
              <w:spacing w:before="40" w:after="40"/>
              <w:jc w:val="center"/>
              <w:rPr>
                <w:b/>
                <w:bCs/>
                <w:color w:val="000000" w:themeColor="text1"/>
                <w:sz w:val="26"/>
                <w:szCs w:val="26"/>
                <w:lang w:val="it-IT" w:eastAsia="vi-VN"/>
              </w:rPr>
            </w:pPr>
            <w:r w:rsidRPr="00997E6B">
              <w:rPr>
                <w:b/>
                <w:bCs/>
                <w:color w:val="000000" w:themeColor="text1"/>
                <w:sz w:val="26"/>
                <w:szCs w:val="26"/>
                <w:lang w:val="it-IT" w:eastAsia="vi-VN"/>
              </w:rPr>
              <w:t>Tổng</w:t>
            </w:r>
          </w:p>
        </w:tc>
        <w:tc>
          <w:tcPr>
            <w:tcW w:w="1796" w:type="dxa"/>
            <w:tcBorders>
              <w:top w:val="single" w:sz="4" w:space="0" w:color="auto"/>
              <w:left w:val="single" w:sz="4" w:space="0" w:color="auto"/>
              <w:bottom w:val="single" w:sz="4" w:space="0" w:color="auto"/>
              <w:right w:val="single" w:sz="4" w:space="0" w:color="auto"/>
            </w:tcBorders>
            <w:vAlign w:val="center"/>
          </w:tcPr>
          <w:p w14:paraId="391FA0BA" w14:textId="77777777" w:rsidR="00A4076C" w:rsidRPr="00997E6B" w:rsidRDefault="00A4076C" w:rsidP="003305C4">
            <w:pPr>
              <w:widowControl w:val="0"/>
              <w:adjustRightInd w:val="0"/>
              <w:snapToGrid w:val="0"/>
              <w:spacing w:before="40" w:after="40"/>
              <w:jc w:val="center"/>
              <w:rPr>
                <w:b/>
                <w:bCs/>
                <w:iCs/>
                <w:color w:val="000000" w:themeColor="text1"/>
                <w:sz w:val="26"/>
                <w:szCs w:val="26"/>
                <w:lang w:val="vi-VN" w:eastAsia="vi-VN"/>
              </w:rPr>
            </w:pPr>
          </w:p>
        </w:tc>
        <w:tc>
          <w:tcPr>
            <w:tcW w:w="2177" w:type="dxa"/>
            <w:tcBorders>
              <w:top w:val="single" w:sz="4" w:space="0" w:color="auto"/>
              <w:left w:val="single" w:sz="4" w:space="0" w:color="auto"/>
              <w:bottom w:val="single" w:sz="4" w:space="0" w:color="auto"/>
              <w:right w:val="single" w:sz="4" w:space="0" w:color="auto"/>
            </w:tcBorders>
            <w:vAlign w:val="center"/>
            <w:hideMark/>
          </w:tcPr>
          <w:p w14:paraId="0D65BFB6" w14:textId="1F78FD13" w:rsidR="00A4076C" w:rsidRPr="00997E6B" w:rsidRDefault="00997E6B" w:rsidP="003305C4">
            <w:pPr>
              <w:widowControl w:val="0"/>
              <w:adjustRightInd w:val="0"/>
              <w:snapToGrid w:val="0"/>
              <w:spacing w:before="40" w:after="40"/>
              <w:jc w:val="center"/>
              <w:rPr>
                <w:b/>
                <w:bCs/>
                <w:iCs/>
                <w:color w:val="000000" w:themeColor="text1"/>
                <w:sz w:val="26"/>
                <w:szCs w:val="26"/>
                <w:lang w:eastAsia="vi-VN"/>
              </w:rPr>
            </w:pPr>
            <w:r>
              <w:rPr>
                <w:b/>
                <w:bCs/>
                <w:iCs/>
                <w:color w:val="000000" w:themeColor="text1"/>
                <w:sz w:val="26"/>
                <w:szCs w:val="26"/>
                <w:lang w:eastAsia="vi-VN"/>
              </w:rPr>
              <w:t>12</w:t>
            </w:r>
          </w:p>
        </w:tc>
      </w:tr>
    </w:tbl>
    <w:p w14:paraId="0E4DE4D2" w14:textId="4EF4414D" w:rsidR="00FB11EA" w:rsidRPr="00D056B4" w:rsidRDefault="00FB11EA" w:rsidP="003305C4">
      <w:pPr>
        <w:widowControl w:val="0"/>
        <w:spacing w:line="283" w:lineRule="auto"/>
        <w:ind w:firstLine="567"/>
        <w:jc w:val="both"/>
        <w:rPr>
          <w:color w:val="000000" w:themeColor="text1"/>
          <w:sz w:val="27"/>
          <w:szCs w:val="27"/>
        </w:rPr>
      </w:pPr>
      <w:r w:rsidRPr="00997E6B">
        <w:rPr>
          <w:sz w:val="27"/>
          <w:szCs w:val="27"/>
          <w:u w:val="single"/>
        </w:rPr>
        <w:t>Đánh giá tác động</w:t>
      </w:r>
      <w:r w:rsidRPr="00997E6B">
        <w:rPr>
          <w:sz w:val="27"/>
          <w:szCs w:val="27"/>
        </w:rPr>
        <w:t xml:space="preserve">: </w:t>
      </w:r>
      <w:r w:rsidR="00997E6B" w:rsidRPr="00997E6B">
        <w:rPr>
          <w:sz w:val="27"/>
          <w:szCs w:val="27"/>
        </w:rPr>
        <w:t xml:space="preserve">CTNH là chất thải chứa yếu tố độc hại, dễ cháy, dễ nổ, dễ ăn mòn, dễ gây nhiễm, gây ngộ độc hoặc đặc tính nguy hại khác, CTNH có thể tồn tại ở dạng lỏng, rắn, bùn, khí hoặc các dạng khác. Do đó chất thải nguy hại trong quá trình vận hành nhà máy nếu không được kiểm soát hợp lý sẽ gây ra nhiều tác động </w:t>
      </w:r>
      <w:r w:rsidR="00997E6B" w:rsidRPr="00D056B4">
        <w:rPr>
          <w:sz w:val="27"/>
          <w:szCs w:val="27"/>
        </w:rPr>
        <w:t>tới môi trường và sức khỏe người lao động</w:t>
      </w:r>
      <w:r w:rsidRPr="00D056B4">
        <w:rPr>
          <w:color w:val="000000" w:themeColor="text1"/>
          <w:sz w:val="27"/>
          <w:szCs w:val="27"/>
        </w:rPr>
        <w:t>.</w:t>
      </w:r>
      <w:r w:rsidR="00997E6B" w:rsidRPr="00D056B4">
        <w:rPr>
          <w:color w:val="000000" w:themeColor="text1"/>
          <w:sz w:val="27"/>
          <w:szCs w:val="27"/>
        </w:rPr>
        <w:t xml:space="preserve"> </w:t>
      </w:r>
      <w:r w:rsidR="00997E6B" w:rsidRPr="00D056B4">
        <w:rPr>
          <w:sz w:val="27"/>
          <w:szCs w:val="27"/>
        </w:rPr>
        <w:t>Vì vậy, chất thải nguy hại phát sinh trong quá trình sản xuất sẽ được thu gom, phân loại và đưa đi xử lý theo đúng quy định của pháp luật.</w:t>
      </w:r>
    </w:p>
    <w:p w14:paraId="4A7D3F46" w14:textId="77777777" w:rsidR="002C0D47" w:rsidRPr="00D056B4" w:rsidRDefault="002C0D47" w:rsidP="003305C4">
      <w:pPr>
        <w:pStyle w:val="Heading3"/>
        <w:spacing w:before="0" w:after="0" w:line="283" w:lineRule="auto"/>
        <w:rPr>
          <w:rFonts w:ascii="Times New Roman" w:hAnsi="Times New Roman" w:cs="Times New Roman"/>
          <w:b w:val="0"/>
          <w:bCs w:val="0"/>
          <w:i/>
          <w:sz w:val="27"/>
          <w:szCs w:val="27"/>
          <w:lang w:val="vi-VN"/>
        </w:rPr>
      </w:pPr>
      <w:bookmarkStart w:id="1698" w:name="_Toc333822210"/>
      <w:bookmarkStart w:id="1699" w:name="_Toc335202770"/>
      <w:bookmarkStart w:id="1700" w:name="_Toc106172421"/>
      <w:bookmarkStart w:id="1701" w:name="_Toc106806763"/>
      <w:bookmarkStart w:id="1702" w:name="_Toc110526228"/>
      <w:bookmarkEnd w:id="1659"/>
      <w:bookmarkEnd w:id="1660"/>
      <w:bookmarkEnd w:id="1695"/>
      <w:r w:rsidRPr="00D056B4">
        <w:rPr>
          <w:rFonts w:ascii="Times New Roman" w:hAnsi="Times New Roman" w:cs="Times New Roman"/>
          <w:b w:val="0"/>
          <w:bCs w:val="0"/>
          <w:i/>
          <w:sz w:val="27"/>
          <w:szCs w:val="27"/>
          <w:lang w:val="vi-VN"/>
        </w:rPr>
        <w:t>3.2.1.2. Đánh giá tác động của các nguồn không liên quan đến chất thải</w:t>
      </w:r>
      <w:bookmarkEnd w:id="1698"/>
      <w:bookmarkEnd w:id="1699"/>
      <w:bookmarkEnd w:id="1700"/>
      <w:bookmarkEnd w:id="1701"/>
      <w:bookmarkEnd w:id="1702"/>
    </w:p>
    <w:p w14:paraId="41F12C8F" w14:textId="1805D61C" w:rsidR="002C0D47" w:rsidRPr="00D056B4" w:rsidRDefault="002C0D47" w:rsidP="003305C4">
      <w:pPr>
        <w:spacing w:line="283" w:lineRule="auto"/>
        <w:jc w:val="both"/>
        <w:rPr>
          <w:i/>
          <w:sz w:val="27"/>
          <w:szCs w:val="27"/>
          <w:lang w:val="pt-BR"/>
        </w:rPr>
      </w:pPr>
      <w:bookmarkStart w:id="1703" w:name="_Toc241335559"/>
      <w:bookmarkStart w:id="1704" w:name="_Toc241340511"/>
      <w:bookmarkStart w:id="1705" w:name="_Toc106172426"/>
      <w:bookmarkStart w:id="1706" w:name="_Toc106806768"/>
      <w:bookmarkStart w:id="1707" w:name="_Toc110526230"/>
      <w:r w:rsidRPr="00D056B4">
        <w:rPr>
          <w:i/>
          <w:sz w:val="27"/>
          <w:szCs w:val="27"/>
          <w:lang w:val="pt-BR"/>
        </w:rPr>
        <w:t>a. Tác động do tiếng ồn</w:t>
      </w:r>
      <w:bookmarkEnd w:id="1703"/>
      <w:bookmarkEnd w:id="1704"/>
    </w:p>
    <w:p w14:paraId="4D4D209A" w14:textId="6757A928" w:rsidR="0061158F" w:rsidRPr="002C4F3F" w:rsidRDefault="0061158F" w:rsidP="003305C4">
      <w:pPr>
        <w:spacing w:line="283" w:lineRule="auto"/>
        <w:ind w:firstLine="564"/>
        <w:jc w:val="both"/>
        <w:rPr>
          <w:sz w:val="27"/>
          <w:szCs w:val="27"/>
          <w:lang w:val="pt-BR"/>
        </w:rPr>
      </w:pPr>
      <w:r w:rsidRPr="00D056B4">
        <w:rPr>
          <w:sz w:val="27"/>
          <w:szCs w:val="27"/>
          <w:lang w:val="pt-BR"/>
        </w:rPr>
        <w:t>Tiếng ồn phát sinh trong</w:t>
      </w:r>
      <w:r w:rsidRPr="002C4F3F">
        <w:rPr>
          <w:sz w:val="27"/>
          <w:szCs w:val="27"/>
          <w:lang w:val="pt-BR"/>
        </w:rPr>
        <w:t xml:space="preserve"> quá trình sản xuất của Dự án đến từ tiếng ồn các máy nghiền, máy ép viên, băng tải,... Ngoài ra, tiếng ồn do các hoạt động giao thông vận chuyển, bốc dỡ nguyên liệu, sản phẩm, tập trung công nhân sản xuất,...</w:t>
      </w:r>
    </w:p>
    <w:p w14:paraId="30C449DD" w14:textId="68E658CB" w:rsidR="0061158F" w:rsidRPr="002C4F3F" w:rsidRDefault="002C4F3F" w:rsidP="00462E51">
      <w:pPr>
        <w:spacing w:line="288" w:lineRule="auto"/>
        <w:jc w:val="both"/>
        <w:rPr>
          <w:i/>
          <w:iCs/>
          <w:sz w:val="27"/>
          <w:szCs w:val="27"/>
          <w:lang w:val="pt-BR"/>
        </w:rPr>
      </w:pPr>
      <w:r w:rsidRPr="002C4F3F">
        <w:rPr>
          <w:i/>
          <w:iCs/>
          <w:sz w:val="27"/>
          <w:szCs w:val="27"/>
          <w:lang w:val="pt-BR"/>
        </w:rPr>
        <w:lastRenderedPageBreak/>
        <w:t>* Tiếng ồn phát sinh từ hoạt động giao thông vận chuyển nguyên liệu, sản phẩm</w:t>
      </w:r>
    </w:p>
    <w:p w14:paraId="1B764675" w14:textId="2E1EC077" w:rsidR="002C4F3F" w:rsidRPr="002C4F3F" w:rsidRDefault="002C4F3F" w:rsidP="00462E51">
      <w:pPr>
        <w:spacing w:line="288" w:lineRule="auto"/>
        <w:ind w:firstLine="567"/>
        <w:jc w:val="both"/>
        <w:rPr>
          <w:sz w:val="27"/>
          <w:szCs w:val="27"/>
          <w:lang w:val="pt-BR"/>
        </w:rPr>
      </w:pPr>
      <w:r w:rsidRPr="002C4F3F">
        <w:rPr>
          <w:sz w:val="27"/>
          <w:szCs w:val="27"/>
          <w:lang w:val="pt-BR"/>
        </w:rPr>
        <w:t xml:space="preserve">Tiếng ồn sinh ra </w:t>
      </w:r>
      <w:r>
        <w:rPr>
          <w:sz w:val="27"/>
          <w:szCs w:val="27"/>
          <w:lang w:val="pt-BR"/>
        </w:rPr>
        <w:t>từ</w:t>
      </w:r>
      <w:r w:rsidRPr="002C4F3F">
        <w:rPr>
          <w:sz w:val="27"/>
          <w:szCs w:val="27"/>
          <w:lang w:val="pt-BR"/>
        </w:rPr>
        <w:t xml:space="preserve"> các phương tiện tham gia giao thông gây ra. Mức độ tác động do tiếng ồn của các phương tiện giao thông tuỳ thuộc vào lưu lượng, loại phương tiện và chất lượng phương tiện. Các loại xe khác nhau sẽ có mức độ ồn khác nhau, như trình bày trong bảng sau:</w:t>
      </w:r>
    </w:p>
    <w:p w14:paraId="2379AD94" w14:textId="28B68E59" w:rsidR="002C4F3F" w:rsidRPr="003305C4" w:rsidRDefault="002C4F3F" w:rsidP="00462E51">
      <w:pPr>
        <w:pStyle w:val="Heading4"/>
        <w:spacing w:before="0" w:after="0" w:line="312" w:lineRule="auto"/>
        <w:rPr>
          <w:b/>
          <w:lang w:val="es-ES"/>
        </w:rPr>
      </w:pPr>
      <w:bookmarkStart w:id="1708" w:name="_Hlk164157361"/>
      <w:bookmarkStart w:id="1709" w:name="_Toc91575438"/>
      <w:bookmarkStart w:id="1710" w:name="_Toc83481446"/>
      <w:bookmarkStart w:id="1711" w:name="_Toc104902209"/>
      <w:bookmarkStart w:id="1712" w:name="_Toc104902365"/>
      <w:bookmarkStart w:id="1713" w:name="_Toc109111950"/>
      <w:bookmarkStart w:id="1714" w:name="_Toc134646341"/>
      <w:bookmarkStart w:id="1715" w:name="_Toc134789931"/>
      <w:bookmarkStart w:id="1716" w:name="_Toc135208327"/>
      <w:bookmarkStart w:id="1717" w:name="_Toc164155890"/>
      <w:bookmarkStart w:id="1718" w:name="_Toc171668981"/>
      <w:r w:rsidRPr="003305C4">
        <w:rPr>
          <w:b/>
          <w:lang w:val="es-ES"/>
        </w:rPr>
        <w:t xml:space="preserve">Bảng </w:t>
      </w:r>
      <w:r w:rsidR="00CC769C" w:rsidRPr="003305C4">
        <w:rPr>
          <w:b/>
          <w:lang w:val="es-ES"/>
        </w:rPr>
        <w:t>3.17</w:t>
      </w:r>
      <w:r w:rsidRPr="003305C4">
        <w:rPr>
          <w:b/>
          <w:lang w:val="es-ES"/>
        </w:rPr>
        <w:t>. Mức độ phát sinh tiếng ồn của một số loại xe</w:t>
      </w:r>
      <w:bookmarkEnd w:id="1708"/>
      <w:r w:rsidRPr="003305C4">
        <w:rPr>
          <w:b/>
          <w:lang w:val="es-ES"/>
        </w:rPr>
        <w:t xml:space="preserve"> [14]</w:t>
      </w:r>
      <w:bookmarkEnd w:id="1709"/>
      <w:bookmarkEnd w:id="1710"/>
      <w:bookmarkEnd w:id="1711"/>
      <w:bookmarkEnd w:id="1712"/>
      <w:bookmarkEnd w:id="1713"/>
      <w:bookmarkEnd w:id="1714"/>
      <w:bookmarkEnd w:id="1715"/>
      <w:bookmarkEnd w:id="1716"/>
      <w:bookmarkEnd w:id="1717"/>
      <w:bookmarkEnd w:id="1718"/>
    </w:p>
    <w:tbl>
      <w:tblPr>
        <w:tblW w:w="93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47"/>
        <w:gridCol w:w="2059"/>
        <w:gridCol w:w="2138"/>
        <w:gridCol w:w="2297"/>
        <w:gridCol w:w="2059"/>
      </w:tblGrid>
      <w:tr w:rsidR="002C4F3F" w14:paraId="641B992B" w14:textId="77777777" w:rsidTr="002C4F3F">
        <w:trPr>
          <w:jc w:val="center"/>
        </w:trPr>
        <w:tc>
          <w:tcPr>
            <w:tcW w:w="7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E04CDA7" w14:textId="77777777" w:rsidR="002C4F3F" w:rsidRDefault="002C4F3F" w:rsidP="00E231F8">
            <w:pPr>
              <w:spacing w:before="40" w:after="40"/>
              <w:jc w:val="center"/>
              <w:rPr>
                <w:b/>
                <w:sz w:val="26"/>
                <w:szCs w:val="26"/>
                <w:lang w:val="vi-VN"/>
              </w:rPr>
            </w:pPr>
            <w:bookmarkStart w:id="1719" w:name="_Toc335202772"/>
            <w:bookmarkStart w:id="1720" w:name="_Toc333822212"/>
            <w:bookmarkStart w:id="1721" w:name="_Toc241340512"/>
            <w:bookmarkStart w:id="1722" w:name="_Toc241335560"/>
            <w:r>
              <w:rPr>
                <w:b/>
                <w:bCs/>
                <w:sz w:val="26"/>
                <w:szCs w:val="26"/>
              </w:rPr>
              <w:t>TT</w:t>
            </w:r>
          </w:p>
        </w:tc>
        <w:tc>
          <w:tcPr>
            <w:tcW w:w="20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9522CB3" w14:textId="77777777" w:rsidR="002C4F3F" w:rsidRDefault="002C4F3F" w:rsidP="00E231F8">
            <w:pPr>
              <w:spacing w:before="40" w:after="40"/>
              <w:jc w:val="center"/>
              <w:rPr>
                <w:b/>
                <w:sz w:val="26"/>
                <w:szCs w:val="26"/>
              </w:rPr>
            </w:pPr>
            <w:r>
              <w:rPr>
                <w:b/>
                <w:bCs/>
                <w:sz w:val="26"/>
                <w:szCs w:val="26"/>
              </w:rPr>
              <w:t>Loại xe</w:t>
            </w:r>
          </w:p>
        </w:tc>
        <w:tc>
          <w:tcPr>
            <w:tcW w:w="2137" w:type="dxa"/>
            <w:tcBorders>
              <w:top w:val="single" w:sz="4" w:space="0" w:color="auto"/>
              <w:left w:val="single" w:sz="4" w:space="0" w:color="auto"/>
              <w:bottom w:val="single" w:sz="4" w:space="0" w:color="auto"/>
              <w:right w:val="single" w:sz="4" w:space="0" w:color="auto"/>
            </w:tcBorders>
            <w:vAlign w:val="center"/>
            <w:hideMark/>
          </w:tcPr>
          <w:p w14:paraId="1089AF3D" w14:textId="77777777" w:rsidR="002C4F3F" w:rsidRDefault="002C4F3F" w:rsidP="00E231F8">
            <w:pPr>
              <w:spacing w:before="40" w:after="40"/>
              <w:jc w:val="center"/>
              <w:rPr>
                <w:b/>
                <w:sz w:val="26"/>
                <w:szCs w:val="26"/>
              </w:rPr>
            </w:pPr>
            <w:r>
              <w:rPr>
                <w:b/>
                <w:bCs/>
                <w:sz w:val="26"/>
                <w:szCs w:val="26"/>
              </w:rPr>
              <w:t>Mức ồn (dBA) ở khoảng cách 1m</w:t>
            </w:r>
          </w:p>
        </w:tc>
        <w:tc>
          <w:tcPr>
            <w:tcW w:w="2296" w:type="dxa"/>
            <w:tcBorders>
              <w:top w:val="single" w:sz="4" w:space="0" w:color="auto"/>
              <w:left w:val="single" w:sz="4" w:space="0" w:color="auto"/>
              <w:bottom w:val="single" w:sz="4" w:space="0" w:color="auto"/>
              <w:right w:val="single" w:sz="4" w:space="0" w:color="auto"/>
            </w:tcBorders>
            <w:hideMark/>
          </w:tcPr>
          <w:p w14:paraId="0D147355" w14:textId="77777777" w:rsidR="002C4F3F" w:rsidRDefault="002C4F3F" w:rsidP="00E231F8">
            <w:pPr>
              <w:spacing w:before="40" w:after="40"/>
              <w:jc w:val="center"/>
              <w:rPr>
                <w:b/>
                <w:bCs/>
                <w:sz w:val="26"/>
                <w:szCs w:val="26"/>
              </w:rPr>
            </w:pPr>
            <w:r>
              <w:rPr>
                <w:b/>
                <w:bCs/>
                <w:sz w:val="26"/>
                <w:szCs w:val="26"/>
              </w:rPr>
              <w:t>Mức ồn (dBA) ở khoảng cách 20 m</w:t>
            </w:r>
          </w:p>
        </w:tc>
        <w:tc>
          <w:tcPr>
            <w:tcW w:w="2058" w:type="dxa"/>
            <w:tcBorders>
              <w:top w:val="single" w:sz="4" w:space="0" w:color="auto"/>
              <w:left w:val="single" w:sz="4" w:space="0" w:color="auto"/>
              <w:bottom w:val="single" w:sz="4" w:space="0" w:color="auto"/>
              <w:right w:val="single" w:sz="4" w:space="0" w:color="auto"/>
            </w:tcBorders>
            <w:hideMark/>
          </w:tcPr>
          <w:p w14:paraId="649931E2" w14:textId="77777777" w:rsidR="002C4F3F" w:rsidRDefault="002C4F3F" w:rsidP="00E231F8">
            <w:pPr>
              <w:spacing w:before="40" w:after="40"/>
              <w:jc w:val="center"/>
              <w:rPr>
                <w:b/>
                <w:bCs/>
                <w:sz w:val="26"/>
                <w:szCs w:val="26"/>
              </w:rPr>
            </w:pPr>
            <w:r>
              <w:rPr>
                <w:b/>
                <w:bCs/>
                <w:sz w:val="26"/>
                <w:szCs w:val="26"/>
              </w:rPr>
              <w:t>QCVN 26:2010/BTNMT</w:t>
            </w:r>
          </w:p>
        </w:tc>
      </w:tr>
      <w:tr w:rsidR="002C4F3F" w14:paraId="0F86F4A8" w14:textId="77777777" w:rsidTr="002C4F3F">
        <w:trPr>
          <w:jc w:val="center"/>
        </w:trPr>
        <w:tc>
          <w:tcPr>
            <w:tcW w:w="7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1D0004F" w14:textId="77777777" w:rsidR="002C4F3F" w:rsidRDefault="002C4F3F" w:rsidP="00E231F8">
            <w:pPr>
              <w:spacing w:before="40" w:after="40"/>
              <w:jc w:val="center"/>
              <w:rPr>
                <w:sz w:val="26"/>
                <w:szCs w:val="26"/>
              </w:rPr>
            </w:pPr>
            <w:r>
              <w:rPr>
                <w:sz w:val="26"/>
                <w:szCs w:val="26"/>
              </w:rPr>
              <w:t>1</w:t>
            </w:r>
          </w:p>
        </w:tc>
        <w:tc>
          <w:tcPr>
            <w:tcW w:w="20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3A88993" w14:textId="77777777" w:rsidR="002C4F3F" w:rsidRDefault="002C4F3F" w:rsidP="00E231F8">
            <w:pPr>
              <w:spacing w:before="40" w:after="40"/>
              <w:rPr>
                <w:sz w:val="26"/>
                <w:szCs w:val="26"/>
              </w:rPr>
            </w:pPr>
            <w:r>
              <w:rPr>
                <w:sz w:val="26"/>
                <w:szCs w:val="26"/>
              </w:rPr>
              <w:t>Xe ôtô: - 4 chỗ</w:t>
            </w:r>
          </w:p>
          <w:p w14:paraId="23B2B30E" w14:textId="77777777" w:rsidR="002C4F3F" w:rsidRDefault="002C4F3F" w:rsidP="00E231F8">
            <w:pPr>
              <w:spacing w:before="40" w:after="40"/>
              <w:ind w:left="470"/>
              <w:rPr>
                <w:sz w:val="26"/>
                <w:szCs w:val="26"/>
              </w:rPr>
            </w:pPr>
            <w:r>
              <w:rPr>
                <w:sz w:val="26"/>
                <w:szCs w:val="26"/>
              </w:rPr>
              <w:t xml:space="preserve">      - 12 chỗ</w:t>
            </w:r>
          </w:p>
        </w:tc>
        <w:tc>
          <w:tcPr>
            <w:tcW w:w="2137" w:type="dxa"/>
            <w:tcBorders>
              <w:top w:val="single" w:sz="4" w:space="0" w:color="auto"/>
              <w:left w:val="single" w:sz="4" w:space="0" w:color="auto"/>
              <w:bottom w:val="single" w:sz="4" w:space="0" w:color="auto"/>
              <w:right w:val="single" w:sz="4" w:space="0" w:color="auto"/>
            </w:tcBorders>
            <w:hideMark/>
          </w:tcPr>
          <w:p w14:paraId="198BF43C" w14:textId="77777777" w:rsidR="002C4F3F" w:rsidRDefault="002C4F3F" w:rsidP="00E231F8">
            <w:pPr>
              <w:spacing w:before="40" w:after="40"/>
              <w:jc w:val="center"/>
              <w:rPr>
                <w:sz w:val="26"/>
                <w:szCs w:val="26"/>
              </w:rPr>
            </w:pPr>
            <w:r>
              <w:rPr>
                <w:sz w:val="26"/>
                <w:szCs w:val="26"/>
              </w:rPr>
              <w:t>77</w:t>
            </w:r>
          </w:p>
          <w:p w14:paraId="2925549A" w14:textId="77777777" w:rsidR="002C4F3F" w:rsidRDefault="002C4F3F" w:rsidP="00E231F8">
            <w:pPr>
              <w:spacing w:before="40" w:after="40"/>
              <w:jc w:val="center"/>
              <w:rPr>
                <w:sz w:val="26"/>
                <w:szCs w:val="26"/>
              </w:rPr>
            </w:pPr>
            <w:r>
              <w:rPr>
                <w:sz w:val="26"/>
                <w:szCs w:val="26"/>
              </w:rPr>
              <w:t>84</w:t>
            </w:r>
          </w:p>
        </w:tc>
        <w:tc>
          <w:tcPr>
            <w:tcW w:w="2296" w:type="dxa"/>
            <w:tcBorders>
              <w:top w:val="single" w:sz="4" w:space="0" w:color="auto"/>
              <w:left w:val="single" w:sz="4" w:space="0" w:color="auto"/>
              <w:bottom w:val="single" w:sz="4" w:space="0" w:color="auto"/>
              <w:right w:val="single" w:sz="4" w:space="0" w:color="auto"/>
            </w:tcBorders>
            <w:hideMark/>
          </w:tcPr>
          <w:p w14:paraId="182B5145" w14:textId="77777777" w:rsidR="002C4F3F" w:rsidRDefault="002C4F3F" w:rsidP="00E231F8">
            <w:pPr>
              <w:spacing w:before="40" w:after="40"/>
              <w:jc w:val="center"/>
              <w:rPr>
                <w:sz w:val="26"/>
                <w:szCs w:val="26"/>
              </w:rPr>
            </w:pPr>
            <w:r>
              <w:rPr>
                <w:sz w:val="26"/>
                <w:szCs w:val="26"/>
              </w:rPr>
              <w:t>51</w:t>
            </w:r>
          </w:p>
          <w:p w14:paraId="50D975D1" w14:textId="77777777" w:rsidR="002C4F3F" w:rsidRDefault="002C4F3F" w:rsidP="00E231F8">
            <w:pPr>
              <w:spacing w:before="40" w:after="40"/>
              <w:jc w:val="center"/>
              <w:rPr>
                <w:sz w:val="26"/>
                <w:szCs w:val="26"/>
              </w:rPr>
            </w:pPr>
            <w:r>
              <w:rPr>
                <w:sz w:val="26"/>
                <w:szCs w:val="26"/>
              </w:rPr>
              <w:t>58</w:t>
            </w:r>
          </w:p>
        </w:tc>
        <w:tc>
          <w:tcPr>
            <w:tcW w:w="2058" w:type="dxa"/>
            <w:vMerge w:val="restart"/>
            <w:tcBorders>
              <w:top w:val="single" w:sz="4" w:space="0" w:color="auto"/>
              <w:left w:val="single" w:sz="4" w:space="0" w:color="auto"/>
              <w:bottom w:val="single" w:sz="4" w:space="0" w:color="auto"/>
              <w:right w:val="single" w:sz="4" w:space="0" w:color="auto"/>
            </w:tcBorders>
            <w:vAlign w:val="center"/>
            <w:hideMark/>
          </w:tcPr>
          <w:p w14:paraId="4189C425" w14:textId="77777777" w:rsidR="002C4F3F" w:rsidRDefault="002C4F3F" w:rsidP="00E231F8">
            <w:pPr>
              <w:spacing w:before="40" w:after="40"/>
              <w:jc w:val="center"/>
              <w:rPr>
                <w:sz w:val="26"/>
                <w:szCs w:val="26"/>
              </w:rPr>
            </w:pPr>
            <w:r>
              <w:rPr>
                <w:sz w:val="26"/>
                <w:szCs w:val="26"/>
              </w:rPr>
              <w:t>70 dBA</w:t>
            </w:r>
          </w:p>
          <w:p w14:paraId="5D368486" w14:textId="77777777" w:rsidR="002C4F3F" w:rsidRDefault="002C4F3F" w:rsidP="00E231F8">
            <w:pPr>
              <w:spacing w:before="40" w:after="40"/>
              <w:jc w:val="center"/>
              <w:rPr>
                <w:sz w:val="26"/>
                <w:szCs w:val="26"/>
              </w:rPr>
            </w:pPr>
            <w:r>
              <w:rPr>
                <w:sz w:val="26"/>
                <w:szCs w:val="26"/>
              </w:rPr>
              <w:t>(từ 6 h - 21 h)</w:t>
            </w:r>
          </w:p>
        </w:tc>
      </w:tr>
      <w:tr w:rsidR="002C4F3F" w14:paraId="4EFB7BD7" w14:textId="77777777" w:rsidTr="002C4F3F">
        <w:trPr>
          <w:trHeight w:val="99"/>
          <w:jc w:val="center"/>
        </w:trPr>
        <w:tc>
          <w:tcPr>
            <w:tcW w:w="7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7647AB1" w14:textId="77777777" w:rsidR="002C4F3F" w:rsidRDefault="002C4F3F" w:rsidP="00E231F8">
            <w:pPr>
              <w:spacing w:before="40" w:after="40"/>
              <w:jc w:val="center"/>
              <w:rPr>
                <w:sz w:val="26"/>
                <w:szCs w:val="26"/>
              </w:rPr>
            </w:pPr>
            <w:r>
              <w:rPr>
                <w:sz w:val="26"/>
                <w:szCs w:val="26"/>
              </w:rPr>
              <w:t>2</w:t>
            </w:r>
          </w:p>
        </w:tc>
        <w:tc>
          <w:tcPr>
            <w:tcW w:w="20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4C3B1D6" w14:textId="77777777" w:rsidR="002C4F3F" w:rsidRDefault="002C4F3F" w:rsidP="00E231F8">
            <w:pPr>
              <w:spacing w:before="40" w:after="40"/>
              <w:rPr>
                <w:sz w:val="26"/>
                <w:szCs w:val="26"/>
              </w:rPr>
            </w:pPr>
            <w:r>
              <w:rPr>
                <w:sz w:val="26"/>
                <w:szCs w:val="26"/>
              </w:rPr>
              <w:t xml:space="preserve">Xe mô tô: </w:t>
            </w:r>
          </w:p>
          <w:p w14:paraId="128A6145" w14:textId="77777777" w:rsidR="002C4F3F" w:rsidRDefault="002C4F3F" w:rsidP="00E231F8">
            <w:pPr>
              <w:spacing w:before="40" w:after="40"/>
              <w:rPr>
                <w:sz w:val="26"/>
                <w:szCs w:val="26"/>
              </w:rPr>
            </w:pPr>
            <w:r>
              <w:rPr>
                <w:sz w:val="26"/>
                <w:szCs w:val="26"/>
              </w:rPr>
              <w:t>- Động cơ 4 thì</w:t>
            </w:r>
          </w:p>
          <w:p w14:paraId="61C257BA" w14:textId="77777777" w:rsidR="002C4F3F" w:rsidRDefault="002C4F3F" w:rsidP="00E231F8">
            <w:pPr>
              <w:spacing w:before="40" w:after="40"/>
              <w:rPr>
                <w:sz w:val="26"/>
                <w:szCs w:val="26"/>
              </w:rPr>
            </w:pPr>
            <w:r>
              <w:rPr>
                <w:sz w:val="26"/>
                <w:szCs w:val="26"/>
              </w:rPr>
              <w:t>- Động cơ 2 thì</w:t>
            </w:r>
          </w:p>
        </w:tc>
        <w:tc>
          <w:tcPr>
            <w:tcW w:w="2137" w:type="dxa"/>
            <w:tcBorders>
              <w:top w:val="single" w:sz="4" w:space="0" w:color="auto"/>
              <w:left w:val="single" w:sz="4" w:space="0" w:color="auto"/>
              <w:bottom w:val="single" w:sz="4" w:space="0" w:color="auto"/>
              <w:right w:val="single" w:sz="4" w:space="0" w:color="auto"/>
            </w:tcBorders>
          </w:tcPr>
          <w:p w14:paraId="77AC553B" w14:textId="77777777" w:rsidR="002C4F3F" w:rsidRDefault="002C4F3F" w:rsidP="00E231F8">
            <w:pPr>
              <w:spacing w:before="40" w:after="40"/>
              <w:jc w:val="center"/>
              <w:rPr>
                <w:sz w:val="26"/>
                <w:szCs w:val="26"/>
              </w:rPr>
            </w:pPr>
          </w:p>
          <w:p w14:paraId="294EB065" w14:textId="77777777" w:rsidR="002C4F3F" w:rsidRDefault="002C4F3F" w:rsidP="00E231F8">
            <w:pPr>
              <w:spacing w:before="40" w:after="40"/>
              <w:jc w:val="center"/>
              <w:rPr>
                <w:sz w:val="26"/>
                <w:szCs w:val="26"/>
              </w:rPr>
            </w:pPr>
            <w:r>
              <w:rPr>
                <w:sz w:val="26"/>
                <w:szCs w:val="26"/>
              </w:rPr>
              <w:t>94</w:t>
            </w:r>
          </w:p>
          <w:p w14:paraId="4AD1E530" w14:textId="77777777" w:rsidR="002C4F3F" w:rsidRDefault="002C4F3F" w:rsidP="00E231F8">
            <w:pPr>
              <w:spacing w:before="40" w:after="40"/>
              <w:jc w:val="center"/>
              <w:rPr>
                <w:sz w:val="26"/>
                <w:szCs w:val="26"/>
              </w:rPr>
            </w:pPr>
            <w:r>
              <w:rPr>
                <w:sz w:val="26"/>
                <w:szCs w:val="26"/>
              </w:rPr>
              <w:t>80</w:t>
            </w:r>
          </w:p>
        </w:tc>
        <w:tc>
          <w:tcPr>
            <w:tcW w:w="2296" w:type="dxa"/>
            <w:tcBorders>
              <w:top w:val="single" w:sz="4" w:space="0" w:color="auto"/>
              <w:left w:val="single" w:sz="4" w:space="0" w:color="auto"/>
              <w:bottom w:val="single" w:sz="4" w:space="0" w:color="auto"/>
              <w:right w:val="single" w:sz="4" w:space="0" w:color="auto"/>
            </w:tcBorders>
          </w:tcPr>
          <w:p w14:paraId="71523BC0" w14:textId="77777777" w:rsidR="002C4F3F" w:rsidRDefault="002C4F3F" w:rsidP="00E231F8">
            <w:pPr>
              <w:spacing w:before="40" w:after="40"/>
              <w:jc w:val="center"/>
              <w:rPr>
                <w:sz w:val="26"/>
                <w:szCs w:val="26"/>
              </w:rPr>
            </w:pPr>
          </w:p>
          <w:p w14:paraId="7ACB225E" w14:textId="77777777" w:rsidR="002C4F3F" w:rsidRDefault="002C4F3F" w:rsidP="00E231F8">
            <w:pPr>
              <w:spacing w:before="40" w:after="40"/>
              <w:jc w:val="center"/>
              <w:rPr>
                <w:sz w:val="26"/>
                <w:szCs w:val="26"/>
              </w:rPr>
            </w:pPr>
            <w:r>
              <w:rPr>
                <w:sz w:val="26"/>
                <w:szCs w:val="26"/>
              </w:rPr>
              <w:t>68</w:t>
            </w:r>
          </w:p>
          <w:p w14:paraId="5DF26675" w14:textId="77777777" w:rsidR="002C4F3F" w:rsidRDefault="002C4F3F" w:rsidP="00E231F8">
            <w:pPr>
              <w:spacing w:before="40" w:after="40"/>
              <w:jc w:val="center"/>
              <w:rPr>
                <w:sz w:val="26"/>
                <w:szCs w:val="26"/>
              </w:rPr>
            </w:pPr>
            <w:r>
              <w:rPr>
                <w:sz w:val="26"/>
                <w:szCs w:val="26"/>
              </w:rPr>
              <w:t>54</w:t>
            </w:r>
          </w:p>
        </w:tc>
        <w:tc>
          <w:tcPr>
            <w:tcW w:w="2058" w:type="dxa"/>
            <w:vMerge/>
            <w:tcBorders>
              <w:top w:val="single" w:sz="4" w:space="0" w:color="auto"/>
              <w:left w:val="single" w:sz="4" w:space="0" w:color="auto"/>
              <w:bottom w:val="single" w:sz="4" w:space="0" w:color="auto"/>
              <w:right w:val="single" w:sz="4" w:space="0" w:color="auto"/>
            </w:tcBorders>
            <w:vAlign w:val="center"/>
            <w:hideMark/>
          </w:tcPr>
          <w:p w14:paraId="37518F84" w14:textId="77777777" w:rsidR="002C4F3F" w:rsidRDefault="002C4F3F" w:rsidP="00E231F8">
            <w:pPr>
              <w:spacing w:before="40" w:after="40"/>
              <w:rPr>
                <w:sz w:val="26"/>
                <w:szCs w:val="26"/>
                <w:lang w:val="vi-VN" w:eastAsia="vi-VN"/>
              </w:rPr>
            </w:pPr>
          </w:p>
        </w:tc>
      </w:tr>
    </w:tbl>
    <w:p w14:paraId="20CACC7C" w14:textId="77777777" w:rsidR="002C4F3F" w:rsidRDefault="002C4F3F" w:rsidP="00E231F8">
      <w:pPr>
        <w:pStyle w:val="BodyText"/>
        <w:spacing w:before="0" w:line="288" w:lineRule="auto"/>
        <w:ind w:firstLine="567"/>
        <w:rPr>
          <w:sz w:val="27"/>
          <w:szCs w:val="27"/>
          <w:lang w:val="vi-VN" w:eastAsia="vi-VN"/>
        </w:rPr>
      </w:pPr>
      <w:r>
        <w:rPr>
          <w:spacing w:val="-4"/>
          <w:sz w:val="27"/>
          <w:szCs w:val="27"/>
          <w:u w:val="single"/>
        </w:rPr>
        <w:t>Đánh giá tác động</w:t>
      </w:r>
      <w:r>
        <w:rPr>
          <w:spacing w:val="-4"/>
          <w:sz w:val="27"/>
          <w:szCs w:val="27"/>
        </w:rPr>
        <w:t>:</w:t>
      </w:r>
      <w:bookmarkEnd w:id="1719"/>
      <w:bookmarkEnd w:id="1720"/>
      <w:bookmarkEnd w:id="1721"/>
      <w:bookmarkEnd w:id="1722"/>
      <w:r>
        <w:rPr>
          <w:spacing w:val="-4"/>
          <w:sz w:val="27"/>
          <w:szCs w:val="27"/>
        </w:rPr>
        <w:t xml:space="preserve"> </w:t>
      </w:r>
      <w:r>
        <w:rPr>
          <w:sz w:val="27"/>
          <w:szCs w:val="27"/>
        </w:rPr>
        <w:t xml:space="preserve">Tính toán trên cho thấy mức ồn từ khoảng cách 20 m trở đi có giá trị thấp hơn tiêu chuẩn cho phép tại khu vực thông thường (từ 6 - 21h) theo </w:t>
      </w:r>
      <w:r>
        <w:rPr>
          <w:i/>
          <w:sz w:val="27"/>
          <w:szCs w:val="27"/>
        </w:rPr>
        <w:t xml:space="preserve">QCVN 26:2010/BTNMT - Quy chuẩn kỹ thuật Quốc gia về tiếng ồn - Mức ồn tối đa cho phép (70 dBA), </w:t>
      </w:r>
      <w:r>
        <w:rPr>
          <w:sz w:val="27"/>
          <w:szCs w:val="27"/>
        </w:rPr>
        <w:t>những khu vực sát hai bên đường đi qua sẽ chịu tác động bởi tiếng ồn của các phương tiện. Đây là điều không thể tránh khỏi đối với hoạt động giao thông hiện nay. Do đó, việc quản lý cho phép các loại phương tiện tham gia giao thông, tốc độ các phương tiện, chất lượng xe, khoảng cách nhà ở hai bên lề đường,… là giải pháp quan trọng để giảm thiểu tác động của tiếng ồn tới sức khỏe người dân sau này.</w:t>
      </w:r>
    </w:p>
    <w:p w14:paraId="7D4ACE5D" w14:textId="0A463B60" w:rsidR="002C4F3F" w:rsidRPr="0024597B" w:rsidRDefault="002C4F3F" w:rsidP="00E231F8">
      <w:pPr>
        <w:spacing w:line="288" w:lineRule="auto"/>
        <w:jc w:val="both"/>
        <w:rPr>
          <w:i/>
          <w:iCs/>
          <w:sz w:val="27"/>
          <w:szCs w:val="27"/>
          <w:lang w:val="vi-VN"/>
        </w:rPr>
      </w:pPr>
      <w:r w:rsidRPr="002C4F3F">
        <w:rPr>
          <w:i/>
          <w:iCs/>
          <w:sz w:val="27"/>
          <w:szCs w:val="27"/>
          <w:lang w:val="vi-VN"/>
        </w:rPr>
        <w:t xml:space="preserve">* </w:t>
      </w:r>
      <w:r w:rsidRPr="0024597B">
        <w:rPr>
          <w:i/>
          <w:iCs/>
          <w:sz w:val="27"/>
          <w:szCs w:val="27"/>
          <w:lang w:val="vi-VN"/>
        </w:rPr>
        <w:t>Tiếng ồn phát sinh từ quá trình sản xuất</w:t>
      </w:r>
    </w:p>
    <w:p w14:paraId="698C77FE" w14:textId="2DCECC50" w:rsidR="002C4F3F" w:rsidRPr="00BF091C" w:rsidRDefault="00921C03" w:rsidP="00E231F8">
      <w:pPr>
        <w:spacing w:line="288" w:lineRule="auto"/>
        <w:ind w:firstLine="567"/>
        <w:jc w:val="both"/>
        <w:rPr>
          <w:color w:val="FF0000"/>
          <w:sz w:val="27"/>
          <w:szCs w:val="27"/>
          <w:lang w:val="vi-VN"/>
        </w:rPr>
      </w:pPr>
      <w:r w:rsidRPr="0024597B">
        <w:rPr>
          <w:sz w:val="27"/>
          <w:szCs w:val="27"/>
          <w:lang w:val="vi-VN"/>
        </w:rPr>
        <w:t xml:space="preserve">- </w:t>
      </w:r>
      <w:r w:rsidR="00BF091C" w:rsidRPr="0024597B">
        <w:rPr>
          <w:sz w:val="27"/>
          <w:szCs w:val="27"/>
          <w:lang w:val="vi-VN"/>
        </w:rPr>
        <w:t xml:space="preserve">Tiếng ồn phát </w:t>
      </w:r>
      <w:r w:rsidR="00BF091C" w:rsidRPr="00BF091C">
        <w:rPr>
          <w:sz w:val="27"/>
          <w:szCs w:val="27"/>
          <w:lang w:val="vi-VN"/>
        </w:rPr>
        <w:t>sinh chủ yếu từ hoạt động sản xuất của nhà máy. Tiếng ồn trong khu vực sản xuất thường dao động trong khoảng 70-90 dBA.</w:t>
      </w:r>
    </w:p>
    <w:p w14:paraId="567EF652" w14:textId="4A24E951" w:rsidR="000534B1" w:rsidRPr="007A3010" w:rsidRDefault="00BF091C" w:rsidP="00E231F8">
      <w:pPr>
        <w:spacing w:line="288" w:lineRule="auto"/>
        <w:ind w:firstLine="567"/>
        <w:jc w:val="both"/>
        <w:rPr>
          <w:sz w:val="27"/>
          <w:szCs w:val="27"/>
          <w:lang w:val="vi-VN"/>
        </w:rPr>
      </w:pPr>
      <w:r w:rsidRPr="00BF091C">
        <w:rPr>
          <w:sz w:val="27"/>
          <w:szCs w:val="27"/>
          <w:lang w:val="vi-VN"/>
        </w:rPr>
        <w:t>Tiếng ồn lan truyền ra bên ngoài đều nằm trong tiêu chuẩn giới hạn cho phép. Do đó, tiếng ồn sinh ra của nhà máy trong khi sản xuất hầu như không ảnh hưởng đến vùng dân cư xung quanh mà chủ yếu ảnh hưởng đến cán bộ công nhân viên làm việc trong nhà máy. Mức độ ảnh hưởng của tiếng ồn đối với con người như sau:</w:t>
      </w:r>
    </w:p>
    <w:p w14:paraId="291A98B5" w14:textId="101936C3" w:rsidR="00BF091C" w:rsidRPr="003305C4" w:rsidRDefault="00BF091C" w:rsidP="003305C4">
      <w:pPr>
        <w:pStyle w:val="Heading4"/>
        <w:spacing w:before="0" w:after="0" w:line="312" w:lineRule="auto"/>
        <w:rPr>
          <w:b/>
          <w:lang w:val="es-ES"/>
        </w:rPr>
      </w:pPr>
      <w:bookmarkStart w:id="1723" w:name="_Hlk164157376"/>
      <w:bookmarkStart w:id="1724" w:name="_Toc171668982"/>
      <w:r w:rsidRPr="003305C4">
        <w:rPr>
          <w:b/>
          <w:lang w:val="es-ES"/>
        </w:rPr>
        <w:t>Bảng</w:t>
      </w:r>
      <w:r w:rsidR="00CC769C" w:rsidRPr="003305C4">
        <w:rPr>
          <w:b/>
          <w:lang w:val="es-ES"/>
        </w:rPr>
        <w:t xml:space="preserve"> 3.18</w:t>
      </w:r>
      <w:r w:rsidRPr="003305C4">
        <w:rPr>
          <w:b/>
          <w:lang w:val="es-ES"/>
        </w:rPr>
        <w:t>. Mức độ ảnh hương của tiếng ồn đối với cơ thể</w:t>
      </w:r>
      <w:bookmarkEnd w:id="1724"/>
    </w:p>
    <w:tbl>
      <w:tblPr>
        <w:tblStyle w:val="TableGrid"/>
        <w:tblW w:w="0" w:type="auto"/>
        <w:tblLook w:val="04A0" w:firstRow="1" w:lastRow="0" w:firstColumn="1" w:lastColumn="0" w:noHBand="0" w:noVBand="1"/>
      </w:tblPr>
      <w:tblGrid>
        <w:gridCol w:w="4460"/>
        <w:gridCol w:w="4460"/>
      </w:tblGrid>
      <w:tr w:rsidR="00BF091C" w:rsidRPr="00BF091C" w14:paraId="4B5370D3" w14:textId="77777777" w:rsidTr="00BF091C">
        <w:tc>
          <w:tcPr>
            <w:tcW w:w="4460" w:type="dxa"/>
          </w:tcPr>
          <w:bookmarkEnd w:id="1723"/>
          <w:p w14:paraId="32F6934D" w14:textId="704C4E72" w:rsidR="00BF091C" w:rsidRPr="00BF091C" w:rsidRDefault="00BF091C" w:rsidP="00E231F8">
            <w:pPr>
              <w:spacing w:before="40" w:after="40"/>
              <w:jc w:val="center"/>
              <w:rPr>
                <w:b/>
                <w:bCs/>
                <w:sz w:val="26"/>
                <w:szCs w:val="26"/>
              </w:rPr>
            </w:pPr>
            <w:r w:rsidRPr="00BF091C">
              <w:rPr>
                <w:b/>
                <w:bCs/>
                <w:sz w:val="26"/>
                <w:szCs w:val="26"/>
              </w:rPr>
              <w:t>Cường độ ồn</w:t>
            </w:r>
          </w:p>
        </w:tc>
        <w:tc>
          <w:tcPr>
            <w:tcW w:w="4460" w:type="dxa"/>
          </w:tcPr>
          <w:p w14:paraId="387DC09F" w14:textId="65E5E785" w:rsidR="00BF091C" w:rsidRPr="00BF091C" w:rsidRDefault="00BF091C" w:rsidP="00E231F8">
            <w:pPr>
              <w:spacing w:before="40" w:after="40"/>
              <w:jc w:val="center"/>
              <w:rPr>
                <w:b/>
                <w:bCs/>
                <w:sz w:val="26"/>
                <w:szCs w:val="26"/>
              </w:rPr>
            </w:pPr>
            <w:r w:rsidRPr="00BF091C">
              <w:rPr>
                <w:b/>
                <w:bCs/>
                <w:sz w:val="26"/>
                <w:szCs w:val="26"/>
              </w:rPr>
              <w:t>Ảnh hưởng tới cơ thể</w:t>
            </w:r>
          </w:p>
        </w:tc>
      </w:tr>
      <w:tr w:rsidR="00BF091C" w:rsidRPr="00BF091C" w14:paraId="182E2854" w14:textId="77777777" w:rsidTr="00BF091C">
        <w:tc>
          <w:tcPr>
            <w:tcW w:w="4460" w:type="dxa"/>
          </w:tcPr>
          <w:p w14:paraId="5B1C190E" w14:textId="02B0A1FF" w:rsidR="00BF091C" w:rsidRPr="0024597B" w:rsidRDefault="00BF091C" w:rsidP="00E231F8">
            <w:pPr>
              <w:spacing w:before="40" w:after="40"/>
              <w:jc w:val="center"/>
              <w:rPr>
                <w:sz w:val="26"/>
                <w:szCs w:val="26"/>
              </w:rPr>
            </w:pPr>
            <w:r w:rsidRPr="0024597B">
              <w:rPr>
                <w:sz w:val="26"/>
                <w:szCs w:val="26"/>
              </w:rPr>
              <w:t>20 – 35 dB</w:t>
            </w:r>
          </w:p>
        </w:tc>
        <w:tc>
          <w:tcPr>
            <w:tcW w:w="4460" w:type="dxa"/>
          </w:tcPr>
          <w:p w14:paraId="5FFA1616" w14:textId="25A57071" w:rsidR="00BF091C" w:rsidRPr="00BF091C" w:rsidRDefault="00BF091C" w:rsidP="00E231F8">
            <w:pPr>
              <w:tabs>
                <w:tab w:val="left" w:pos="1440"/>
              </w:tabs>
              <w:spacing w:before="40" w:after="40"/>
              <w:jc w:val="both"/>
              <w:rPr>
                <w:color w:val="FF0000"/>
                <w:sz w:val="26"/>
                <w:szCs w:val="26"/>
              </w:rPr>
            </w:pPr>
            <w:r w:rsidRPr="00BF091C">
              <w:rPr>
                <w:sz w:val="26"/>
                <w:szCs w:val="26"/>
              </w:rPr>
              <w:t>Dễ chịu (phục hồi sức nghe, sức khỏe)</w:t>
            </w:r>
          </w:p>
        </w:tc>
      </w:tr>
      <w:tr w:rsidR="00BF091C" w:rsidRPr="00BF091C" w14:paraId="258422EE" w14:textId="77777777" w:rsidTr="00BF091C">
        <w:tc>
          <w:tcPr>
            <w:tcW w:w="4460" w:type="dxa"/>
          </w:tcPr>
          <w:p w14:paraId="3DCDEC4B" w14:textId="7DD9BB37" w:rsidR="00BF091C" w:rsidRPr="0024597B" w:rsidRDefault="00BF091C" w:rsidP="00E231F8">
            <w:pPr>
              <w:spacing w:before="40" w:after="40"/>
              <w:jc w:val="center"/>
              <w:rPr>
                <w:sz w:val="26"/>
                <w:szCs w:val="26"/>
              </w:rPr>
            </w:pPr>
            <w:r w:rsidRPr="0024597B">
              <w:rPr>
                <w:sz w:val="26"/>
                <w:szCs w:val="26"/>
              </w:rPr>
              <w:t>40 - 45 dB</w:t>
            </w:r>
          </w:p>
        </w:tc>
        <w:tc>
          <w:tcPr>
            <w:tcW w:w="4460" w:type="dxa"/>
          </w:tcPr>
          <w:p w14:paraId="1FEEC18E" w14:textId="7C318C50" w:rsidR="00BF091C" w:rsidRPr="00BF091C" w:rsidRDefault="00BF091C" w:rsidP="00E231F8">
            <w:pPr>
              <w:spacing w:before="40" w:after="40"/>
              <w:jc w:val="both"/>
              <w:rPr>
                <w:color w:val="FF0000"/>
                <w:sz w:val="26"/>
                <w:szCs w:val="26"/>
              </w:rPr>
            </w:pPr>
            <w:r w:rsidRPr="00BF091C">
              <w:rPr>
                <w:sz w:val="26"/>
                <w:szCs w:val="26"/>
              </w:rPr>
              <w:t>Thích hợp (thoải mái để làm việc)</w:t>
            </w:r>
          </w:p>
        </w:tc>
      </w:tr>
      <w:tr w:rsidR="00BF091C" w:rsidRPr="00BF091C" w14:paraId="37F7A151" w14:textId="77777777" w:rsidTr="00BF091C">
        <w:tc>
          <w:tcPr>
            <w:tcW w:w="4460" w:type="dxa"/>
          </w:tcPr>
          <w:p w14:paraId="593CBCBB" w14:textId="06234AEE" w:rsidR="00BF091C" w:rsidRPr="00BF091C" w:rsidRDefault="00BF091C" w:rsidP="00E231F8">
            <w:pPr>
              <w:spacing w:before="40" w:after="40"/>
              <w:jc w:val="center"/>
              <w:rPr>
                <w:color w:val="FF0000"/>
                <w:sz w:val="26"/>
                <w:szCs w:val="26"/>
              </w:rPr>
            </w:pPr>
            <w:r w:rsidRPr="00BF091C">
              <w:rPr>
                <w:sz w:val="26"/>
                <w:szCs w:val="26"/>
              </w:rPr>
              <w:t>60 – 80 dB</w:t>
            </w:r>
          </w:p>
        </w:tc>
        <w:tc>
          <w:tcPr>
            <w:tcW w:w="4460" w:type="dxa"/>
          </w:tcPr>
          <w:p w14:paraId="0A213B96" w14:textId="5B03936B" w:rsidR="00BF091C" w:rsidRPr="00BF091C" w:rsidRDefault="00BF091C" w:rsidP="00E231F8">
            <w:pPr>
              <w:tabs>
                <w:tab w:val="left" w:pos="975"/>
              </w:tabs>
              <w:spacing w:before="40" w:after="40"/>
              <w:jc w:val="both"/>
              <w:rPr>
                <w:color w:val="FF0000"/>
                <w:sz w:val="26"/>
                <w:szCs w:val="26"/>
              </w:rPr>
            </w:pPr>
            <w:r w:rsidRPr="00BF091C">
              <w:rPr>
                <w:sz w:val="26"/>
                <w:szCs w:val="26"/>
              </w:rPr>
              <w:t>Chịu được (trong thời gian có hạn)</w:t>
            </w:r>
          </w:p>
        </w:tc>
      </w:tr>
      <w:tr w:rsidR="00BF091C" w:rsidRPr="00BF091C" w14:paraId="20573835" w14:textId="77777777" w:rsidTr="00BF091C">
        <w:tc>
          <w:tcPr>
            <w:tcW w:w="4460" w:type="dxa"/>
          </w:tcPr>
          <w:p w14:paraId="31F46044" w14:textId="7769342F" w:rsidR="00BF091C" w:rsidRPr="00BF091C" w:rsidRDefault="00BF091C" w:rsidP="00E231F8">
            <w:pPr>
              <w:spacing w:before="40" w:after="40"/>
              <w:jc w:val="center"/>
              <w:rPr>
                <w:color w:val="FF0000"/>
                <w:sz w:val="26"/>
                <w:szCs w:val="26"/>
              </w:rPr>
            </w:pPr>
            <w:r w:rsidRPr="00BF091C">
              <w:rPr>
                <w:sz w:val="26"/>
                <w:szCs w:val="26"/>
              </w:rPr>
              <w:t>&gt; 80 dB</w:t>
            </w:r>
          </w:p>
        </w:tc>
        <w:tc>
          <w:tcPr>
            <w:tcW w:w="4460" w:type="dxa"/>
          </w:tcPr>
          <w:p w14:paraId="071DE141" w14:textId="369041C9" w:rsidR="00BF091C" w:rsidRPr="00BF091C" w:rsidRDefault="00BF091C" w:rsidP="00E231F8">
            <w:pPr>
              <w:spacing w:before="40" w:after="40"/>
              <w:jc w:val="both"/>
              <w:rPr>
                <w:color w:val="FF0000"/>
                <w:sz w:val="26"/>
                <w:szCs w:val="26"/>
              </w:rPr>
            </w:pPr>
            <w:r w:rsidRPr="00BF091C">
              <w:rPr>
                <w:sz w:val="26"/>
                <w:szCs w:val="26"/>
              </w:rPr>
              <w:t>Gây hại đến sức nghe, sức khỏe</w:t>
            </w:r>
          </w:p>
        </w:tc>
      </w:tr>
      <w:tr w:rsidR="00BF091C" w:rsidRPr="00BF091C" w14:paraId="6216656C" w14:textId="77777777" w:rsidTr="00BF091C">
        <w:tc>
          <w:tcPr>
            <w:tcW w:w="4460" w:type="dxa"/>
          </w:tcPr>
          <w:p w14:paraId="4D140891" w14:textId="7EAB8161" w:rsidR="00BF091C" w:rsidRPr="00BF091C" w:rsidRDefault="00BF091C" w:rsidP="00E231F8">
            <w:pPr>
              <w:spacing w:before="40" w:after="40"/>
              <w:jc w:val="center"/>
              <w:rPr>
                <w:color w:val="FF0000"/>
                <w:sz w:val="26"/>
                <w:szCs w:val="26"/>
              </w:rPr>
            </w:pPr>
            <w:r w:rsidRPr="00BF091C">
              <w:rPr>
                <w:sz w:val="26"/>
                <w:szCs w:val="26"/>
              </w:rPr>
              <w:t>130 dB</w:t>
            </w:r>
          </w:p>
        </w:tc>
        <w:tc>
          <w:tcPr>
            <w:tcW w:w="4460" w:type="dxa"/>
          </w:tcPr>
          <w:p w14:paraId="14998F2D" w14:textId="5138D99B" w:rsidR="00BF091C" w:rsidRPr="00BF091C" w:rsidRDefault="00BF091C" w:rsidP="00E231F8">
            <w:pPr>
              <w:spacing w:before="40" w:after="40"/>
              <w:jc w:val="both"/>
              <w:rPr>
                <w:color w:val="FF0000"/>
                <w:sz w:val="26"/>
                <w:szCs w:val="26"/>
              </w:rPr>
            </w:pPr>
            <w:r w:rsidRPr="00BF091C">
              <w:rPr>
                <w:sz w:val="26"/>
                <w:szCs w:val="26"/>
              </w:rPr>
              <w:t>Gây đau</w:t>
            </w:r>
          </w:p>
        </w:tc>
      </w:tr>
      <w:tr w:rsidR="00BF091C" w:rsidRPr="00BF091C" w14:paraId="57AD8D58" w14:textId="77777777" w:rsidTr="00BF091C">
        <w:tc>
          <w:tcPr>
            <w:tcW w:w="4460" w:type="dxa"/>
          </w:tcPr>
          <w:p w14:paraId="103DC34B" w14:textId="553D4115" w:rsidR="00BF091C" w:rsidRPr="00BF091C" w:rsidRDefault="00BF091C" w:rsidP="00E231F8">
            <w:pPr>
              <w:spacing w:before="40" w:after="40"/>
              <w:jc w:val="center"/>
              <w:rPr>
                <w:color w:val="FF0000"/>
                <w:sz w:val="26"/>
                <w:szCs w:val="26"/>
              </w:rPr>
            </w:pPr>
            <w:r w:rsidRPr="00BF091C">
              <w:rPr>
                <w:sz w:val="26"/>
                <w:szCs w:val="26"/>
              </w:rPr>
              <w:t>140 dB</w:t>
            </w:r>
          </w:p>
        </w:tc>
        <w:tc>
          <w:tcPr>
            <w:tcW w:w="4460" w:type="dxa"/>
          </w:tcPr>
          <w:p w14:paraId="2C79CCAB" w14:textId="576029BA" w:rsidR="00BF091C" w:rsidRPr="00BF091C" w:rsidRDefault="00BF091C" w:rsidP="00E231F8">
            <w:pPr>
              <w:tabs>
                <w:tab w:val="left" w:pos="1275"/>
              </w:tabs>
              <w:spacing w:before="40" w:after="40"/>
              <w:jc w:val="both"/>
              <w:rPr>
                <w:color w:val="FF0000"/>
                <w:sz w:val="26"/>
                <w:szCs w:val="26"/>
              </w:rPr>
            </w:pPr>
            <w:r w:rsidRPr="00BF091C">
              <w:rPr>
                <w:sz w:val="26"/>
                <w:szCs w:val="26"/>
              </w:rPr>
              <w:t>Gây chấn thương (điếc, chảy máu)</w:t>
            </w:r>
          </w:p>
        </w:tc>
      </w:tr>
    </w:tbl>
    <w:p w14:paraId="3A2388AD" w14:textId="0EB3CFB3" w:rsidR="00BF091C" w:rsidRDefault="00BF091C" w:rsidP="002C4F3F">
      <w:pPr>
        <w:spacing w:line="312" w:lineRule="auto"/>
        <w:ind w:firstLine="567"/>
        <w:jc w:val="both"/>
        <w:rPr>
          <w:i/>
          <w:iCs/>
          <w:sz w:val="27"/>
          <w:szCs w:val="27"/>
        </w:rPr>
      </w:pPr>
      <w:r w:rsidRPr="00BF091C">
        <w:rPr>
          <w:i/>
          <w:iCs/>
          <w:sz w:val="27"/>
          <w:szCs w:val="27"/>
        </w:rPr>
        <w:t xml:space="preserve">                           Nguồn: Bệnh viện tai mũi họng Thành phố Hồ Chí Minh</w:t>
      </w:r>
    </w:p>
    <w:p w14:paraId="15B8F500" w14:textId="05ED4AF3" w:rsidR="00BF091C" w:rsidRPr="0024597B" w:rsidRDefault="0024597B" w:rsidP="003305C4">
      <w:pPr>
        <w:spacing w:line="300" w:lineRule="auto"/>
        <w:ind w:firstLine="567"/>
        <w:jc w:val="both"/>
        <w:rPr>
          <w:color w:val="FF0000"/>
          <w:sz w:val="27"/>
          <w:szCs w:val="27"/>
        </w:rPr>
      </w:pPr>
      <w:r w:rsidRPr="0024597B">
        <w:rPr>
          <w:sz w:val="27"/>
          <w:szCs w:val="27"/>
        </w:rPr>
        <w:lastRenderedPageBreak/>
        <w:t>Tiếng ồn gây ảnh hưởng lớn đến sức khỏe con người, tác hại của tiếng ồn là gây nên những tổn thương cho các bộ phận trên cơ thể người. Trước hết là cơ quan thính giác chịu tác động trực tiếp của tiếng ồn làm giảm độ nhạy của tai, thính lực giảm sút, gây nên bệnh điếc nghề nghiệp. Các tác động xấu từ việc ô nhiễm tiếng ồn có thể gây ra những ảnh hưởng đến con người, đến năng suất lao động của người lao động làm việc tại nhà máy. Do đó, chủ dự án sẽ có các biện pháp giả thiểu tác động của tiếng ồn.</w:t>
      </w:r>
    </w:p>
    <w:p w14:paraId="32658C0F" w14:textId="77777777" w:rsidR="002C0D47" w:rsidRPr="00EE439E" w:rsidRDefault="002C0D47" w:rsidP="003305C4">
      <w:pPr>
        <w:spacing w:line="300" w:lineRule="auto"/>
        <w:jc w:val="both"/>
        <w:rPr>
          <w:i/>
          <w:sz w:val="27"/>
          <w:szCs w:val="27"/>
          <w:lang w:val="pt-BR"/>
        </w:rPr>
      </w:pPr>
      <w:r w:rsidRPr="00EE439E">
        <w:rPr>
          <w:i/>
          <w:sz w:val="27"/>
          <w:szCs w:val="27"/>
          <w:lang w:val="pt-BR"/>
        </w:rPr>
        <w:t>b. Tác động đến kinh tế - xã hội</w:t>
      </w:r>
    </w:p>
    <w:p w14:paraId="7CBAF1D7" w14:textId="77777777" w:rsidR="002C0D47" w:rsidRPr="00997E6B" w:rsidRDefault="002C0D47" w:rsidP="003305C4">
      <w:pPr>
        <w:spacing w:line="300" w:lineRule="auto"/>
        <w:ind w:firstLine="564"/>
        <w:jc w:val="both"/>
        <w:rPr>
          <w:i/>
          <w:sz w:val="27"/>
          <w:szCs w:val="27"/>
          <w:lang w:val="pt-BR"/>
        </w:rPr>
      </w:pPr>
      <w:r w:rsidRPr="00997E6B">
        <w:rPr>
          <w:i/>
          <w:sz w:val="27"/>
          <w:szCs w:val="27"/>
          <w:lang w:val="pt-BR"/>
        </w:rPr>
        <w:t>* Tác động tích cực:</w:t>
      </w:r>
    </w:p>
    <w:p w14:paraId="70471084" w14:textId="68640C9A" w:rsidR="0024597B" w:rsidRPr="00997E6B" w:rsidRDefault="0024597B" w:rsidP="003305C4">
      <w:pPr>
        <w:spacing w:line="300" w:lineRule="auto"/>
        <w:ind w:firstLine="564"/>
        <w:jc w:val="both"/>
        <w:rPr>
          <w:sz w:val="27"/>
          <w:szCs w:val="27"/>
          <w:lang w:val="pt-BR"/>
        </w:rPr>
      </w:pPr>
      <w:r w:rsidRPr="00997E6B">
        <w:rPr>
          <w:sz w:val="27"/>
          <w:szCs w:val="27"/>
          <w:lang w:val="pt-BR"/>
        </w:rPr>
        <w:t>Hoạt đ</w:t>
      </w:r>
      <w:r w:rsidR="00997E6B">
        <w:rPr>
          <w:sz w:val="27"/>
          <w:szCs w:val="27"/>
          <w:lang w:val="pt-BR"/>
        </w:rPr>
        <w:t>ộng</w:t>
      </w:r>
      <w:r w:rsidRPr="00997E6B">
        <w:rPr>
          <w:sz w:val="27"/>
          <w:szCs w:val="27"/>
          <w:lang w:val="pt-BR"/>
        </w:rPr>
        <w:t xml:space="preserve"> của dự án quan trọng trong khu vực và đem lại các tác động tích cực như: </w:t>
      </w:r>
    </w:p>
    <w:p w14:paraId="61F3AC1A" w14:textId="6B78243D" w:rsidR="0024597B" w:rsidRPr="0024597B" w:rsidRDefault="0024597B" w:rsidP="003305C4">
      <w:pPr>
        <w:spacing w:line="300" w:lineRule="auto"/>
        <w:ind w:firstLine="564"/>
        <w:jc w:val="both"/>
        <w:rPr>
          <w:sz w:val="27"/>
          <w:szCs w:val="27"/>
          <w:lang w:val="pt-BR"/>
        </w:rPr>
      </w:pPr>
      <w:r w:rsidRPr="0024597B">
        <w:rPr>
          <w:sz w:val="27"/>
          <w:szCs w:val="27"/>
          <w:lang w:val="pt-BR"/>
        </w:rPr>
        <w:t xml:space="preserve">- Tận dụng nguồn nguyên liệu có sẵn ở địa phương, góp phần gia tăng nhu cầu tiêu thụ nguyên liệu trên địa bàn tỉnh Quảng Trị. </w:t>
      </w:r>
    </w:p>
    <w:p w14:paraId="11871228" w14:textId="77777777" w:rsidR="0024597B" w:rsidRPr="0024597B" w:rsidRDefault="0024597B" w:rsidP="003305C4">
      <w:pPr>
        <w:spacing w:line="300" w:lineRule="auto"/>
        <w:ind w:firstLine="564"/>
        <w:jc w:val="both"/>
        <w:rPr>
          <w:sz w:val="27"/>
          <w:szCs w:val="27"/>
          <w:lang w:val="pt-BR"/>
        </w:rPr>
      </w:pPr>
      <w:r w:rsidRPr="0024597B">
        <w:rPr>
          <w:sz w:val="27"/>
          <w:szCs w:val="27"/>
          <w:lang w:val="pt-BR"/>
        </w:rPr>
        <w:t xml:space="preserve">- Tăng thu ngân sách cho nhà nước; </w:t>
      </w:r>
    </w:p>
    <w:p w14:paraId="0388D0CE" w14:textId="32BF1487" w:rsidR="0024597B" w:rsidRPr="0024597B" w:rsidRDefault="0024597B" w:rsidP="003305C4">
      <w:pPr>
        <w:spacing w:line="300" w:lineRule="auto"/>
        <w:ind w:firstLine="564"/>
        <w:jc w:val="both"/>
        <w:rPr>
          <w:sz w:val="27"/>
          <w:szCs w:val="27"/>
          <w:lang w:val="pt-BR"/>
        </w:rPr>
      </w:pPr>
      <w:r w:rsidRPr="0024597B">
        <w:rPr>
          <w:sz w:val="27"/>
          <w:szCs w:val="27"/>
          <w:lang w:val="pt-BR"/>
        </w:rPr>
        <w:t>- Tạo công ăn việc làm và thu nhập ổn định cho người dân tại địa phương</w:t>
      </w:r>
      <w:r>
        <w:rPr>
          <w:sz w:val="27"/>
          <w:szCs w:val="27"/>
          <w:lang w:val="pt-BR"/>
        </w:rPr>
        <w:t>.</w:t>
      </w:r>
    </w:p>
    <w:p w14:paraId="67A56925" w14:textId="377DBDE0" w:rsidR="002C0D47" w:rsidRPr="0024597B" w:rsidRDefault="002C0D47" w:rsidP="003305C4">
      <w:pPr>
        <w:spacing w:line="300" w:lineRule="auto"/>
        <w:ind w:firstLine="564"/>
        <w:jc w:val="both"/>
        <w:rPr>
          <w:i/>
          <w:sz w:val="27"/>
          <w:szCs w:val="27"/>
          <w:lang w:val="pt-BR"/>
        </w:rPr>
      </w:pPr>
      <w:r w:rsidRPr="0024597B">
        <w:rPr>
          <w:i/>
          <w:sz w:val="27"/>
          <w:szCs w:val="27"/>
          <w:lang w:val="pt-BR"/>
        </w:rPr>
        <w:t>* Tác động tiêu cực:</w:t>
      </w:r>
    </w:p>
    <w:p w14:paraId="4FBFB06B" w14:textId="383DADF0" w:rsidR="002C0D47" w:rsidRPr="0024597B" w:rsidRDefault="002C0D47" w:rsidP="003305C4">
      <w:pPr>
        <w:spacing w:line="300" w:lineRule="auto"/>
        <w:ind w:firstLine="564"/>
        <w:jc w:val="both"/>
        <w:rPr>
          <w:color w:val="FF0000"/>
          <w:sz w:val="27"/>
          <w:szCs w:val="27"/>
          <w:lang w:val="pt-BR"/>
        </w:rPr>
      </w:pPr>
      <w:r w:rsidRPr="0024597B">
        <w:rPr>
          <w:sz w:val="27"/>
          <w:szCs w:val="27"/>
          <w:lang w:val="pt-BR"/>
        </w:rPr>
        <w:t xml:space="preserve">- </w:t>
      </w:r>
      <w:r w:rsidR="0024597B" w:rsidRPr="0024597B">
        <w:rPr>
          <w:sz w:val="27"/>
          <w:szCs w:val="27"/>
          <w:lang w:val="pt-BR"/>
        </w:rPr>
        <w:t>Việc tập trung lực lượng lao động trong thời gian dài sẽ tạo ra các xáo trộn nhất định trong đời sống xã hội khu vực dự án và vùng lân cận, cụ thể sẽ có các biện pháp quản lý tốt tránh gây ra các tệ nạn xã hội, các xung đột giữa công nhân từ nơi khác đến làm việc và nhân dân trong vùng.</w:t>
      </w:r>
      <w:r w:rsidRPr="0024597B">
        <w:rPr>
          <w:color w:val="FF0000"/>
          <w:sz w:val="27"/>
          <w:szCs w:val="27"/>
          <w:lang w:val="pt-BR"/>
        </w:rPr>
        <w:t>.</w:t>
      </w:r>
    </w:p>
    <w:p w14:paraId="07DFDC01" w14:textId="77777777" w:rsidR="002C0D47" w:rsidRPr="002E2923" w:rsidRDefault="002C0D47" w:rsidP="003305C4">
      <w:pPr>
        <w:spacing w:line="300" w:lineRule="auto"/>
        <w:jc w:val="both"/>
        <w:rPr>
          <w:i/>
          <w:sz w:val="27"/>
          <w:szCs w:val="27"/>
          <w:lang w:val="af-ZA"/>
        </w:rPr>
      </w:pPr>
      <w:r w:rsidRPr="002E2923">
        <w:rPr>
          <w:i/>
          <w:sz w:val="27"/>
          <w:szCs w:val="27"/>
          <w:lang w:val="af-ZA"/>
        </w:rPr>
        <w:t>3.2.1.3. Đánh giá, dự báo tác động gây nên bởi các rủi ro, sự cố của Dự án</w:t>
      </w:r>
      <w:bookmarkEnd w:id="1705"/>
      <w:bookmarkEnd w:id="1706"/>
      <w:bookmarkEnd w:id="1707"/>
      <w:r w:rsidRPr="002E2923">
        <w:rPr>
          <w:i/>
          <w:sz w:val="27"/>
          <w:szCs w:val="27"/>
          <w:lang w:val="af-ZA"/>
        </w:rPr>
        <w:t xml:space="preserve"> </w:t>
      </w:r>
    </w:p>
    <w:p w14:paraId="3207D1C1" w14:textId="77777777" w:rsidR="002C0D47" w:rsidRPr="00EE439E" w:rsidRDefault="002C0D47" w:rsidP="003305C4">
      <w:pPr>
        <w:spacing w:line="300" w:lineRule="auto"/>
        <w:jc w:val="both"/>
        <w:rPr>
          <w:sz w:val="27"/>
          <w:szCs w:val="27"/>
          <w:lang w:val="af-ZA"/>
        </w:rPr>
      </w:pPr>
      <w:r w:rsidRPr="002E2923">
        <w:rPr>
          <w:i/>
          <w:sz w:val="27"/>
          <w:szCs w:val="27"/>
          <w:lang w:val="de-DE"/>
        </w:rPr>
        <w:t>a. Sự cố cháy, nổ</w:t>
      </w:r>
    </w:p>
    <w:p w14:paraId="36C42969" w14:textId="686765AB" w:rsidR="00A46FC0" w:rsidRDefault="00A46FC0" w:rsidP="003305C4">
      <w:pPr>
        <w:spacing w:line="300" w:lineRule="auto"/>
        <w:ind w:firstLine="567"/>
        <w:jc w:val="both"/>
        <w:rPr>
          <w:sz w:val="27"/>
          <w:szCs w:val="27"/>
          <w:lang w:val="af-ZA"/>
        </w:rPr>
      </w:pPr>
      <w:r w:rsidRPr="00A46FC0">
        <w:rPr>
          <w:sz w:val="27"/>
          <w:szCs w:val="27"/>
          <w:lang w:val="de-DE"/>
        </w:rPr>
        <w:t>-</w:t>
      </w:r>
      <w:r w:rsidRPr="00A46FC0">
        <w:rPr>
          <w:sz w:val="27"/>
          <w:szCs w:val="27"/>
          <w:lang w:val="af-ZA"/>
        </w:rPr>
        <w:t xml:space="preserve"> Trong quá trình vận hành, do sự cố bất cẩn của công nhân vận hành hoặc do lỗi kỹ thuật của các thiết bị điện trong hệ thống hoặc do quá tải dễ gây ra chập cháy, khi cháy tại một bộ phận trong hệ thống còn có thể cháy lan ra các khu vực trong toàn hệ thống, sẽ rất nguy hiểm nếu đám cháy tác động tới khu vực chứa nhiên liệu sẽ gây cháy nổ đồng thời làm phát tán các chất khí độc hại ra môi trường xung quanh, gây nguy hiểm cho người khi hít phải các khí này, bên cạnh đó khí phát ra từ đám cháy có nhiệt độ cao có thể gây bỏng khi tiếp xúc. Các nguyên nhân và tác động của sự cố cháy nổ được liệt kê như sau:</w:t>
      </w:r>
    </w:p>
    <w:p w14:paraId="4006867B" w14:textId="77777777" w:rsidR="00A46FC0" w:rsidRPr="00A46FC0" w:rsidRDefault="00A46FC0" w:rsidP="003305C4">
      <w:pPr>
        <w:spacing w:line="300" w:lineRule="auto"/>
        <w:ind w:firstLine="567"/>
        <w:jc w:val="both"/>
        <w:rPr>
          <w:sz w:val="27"/>
          <w:szCs w:val="27"/>
          <w:lang w:val="af-ZA"/>
        </w:rPr>
      </w:pPr>
      <w:r w:rsidRPr="00A46FC0">
        <w:rPr>
          <w:sz w:val="27"/>
          <w:szCs w:val="27"/>
          <w:lang w:val="af-ZA"/>
        </w:rPr>
        <w:t xml:space="preserve">- Các nguyên nhân có khả năng gây ra cháy nổ: </w:t>
      </w:r>
    </w:p>
    <w:p w14:paraId="2935B01F" w14:textId="77777777" w:rsidR="00A46FC0" w:rsidRPr="00A46FC0" w:rsidRDefault="00A46FC0" w:rsidP="003305C4">
      <w:pPr>
        <w:spacing w:line="300" w:lineRule="auto"/>
        <w:ind w:firstLine="567"/>
        <w:jc w:val="both"/>
        <w:rPr>
          <w:sz w:val="27"/>
          <w:szCs w:val="27"/>
          <w:lang w:val="af-ZA"/>
        </w:rPr>
      </w:pPr>
      <w:r w:rsidRPr="00A46FC0">
        <w:rPr>
          <w:sz w:val="27"/>
          <w:szCs w:val="27"/>
        </w:rPr>
        <w:sym w:font="Symbol" w:char="F02B"/>
      </w:r>
      <w:r w:rsidRPr="00A46FC0">
        <w:rPr>
          <w:sz w:val="27"/>
          <w:szCs w:val="27"/>
          <w:lang w:val="af-ZA"/>
        </w:rPr>
        <w:t xml:space="preserve"> Đưa lửa và các nguồn phát sinh ra lửa vào các khu vực dễ cháy nổ như khu vực chứa nhiên liệu; </w:t>
      </w:r>
    </w:p>
    <w:p w14:paraId="560139C4" w14:textId="77777777" w:rsidR="00A46FC0" w:rsidRPr="00A46FC0" w:rsidRDefault="00A46FC0" w:rsidP="003305C4">
      <w:pPr>
        <w:spacing w:line="300" w:lineRule="auto"/>
        <w:ind w:firstLine="567"/>
        <w:jc w:val="both"/>
        <w:rPr>
          <w:sz w:val="27"/>
          <w:szCs w:val="27"/>
          <w:lang w:val="af-ZA"/>
        </w:rPr>
      </w:pPr>
      <w:r w:rsidRPr="00A46FC0">
        <w:rPr>
          <w:sz w:val="27"/>
          <w:szCs w:val="27"/>
        </w:rPr>
        <w:sym w:font="Symbol" w:char="F02B"/>
      </w:r>
      <w:r w:rsidRPr="00A46FC0">
        <w:rPr>
          <w:sz w:val="27"/>
          <w:szCs w:val="27"/>
          <w:lang w:val="af-ZA"/>
        </w:rPr>
        <w:t xml:space="preserve"> Hút thuốc và vứt tàn thuốc bừa bãi; </w:t>
      </w:r>
    </w:p>
    <w:p w14:paraId="32D1CE93" w14:textId="77777777" w:rsidR="00A46FC0" w:rsidRPr="00A46FC0" w:rsidRDefault="00A46FC0" w:rsidP="003305C4">
      <w:pPr>
        <w:spacing w:line="300" w:lineRule="auto"/>
        <w:ind w:firstLine="567"/>
        <w:jc w:val="both"/>
        <w:rPr>
          <w:sz w:val="27"/>
          <w:szCs w:val="27"/>
          <w:lang w:val="af-ZA"/>
        </w:rPr>
      </w:pPr>
      <w:r w:rsidRPr="00A46FC0">
        <w:rPr>
          <w:sz w:val="27"/>
          <w:szCs w:val="27"/>
        </w:rPr>
        <w:sym w:font="Symbol" w:char="F02B"/>
      </w:r>
      <w:r w:rsidRPr="00A46FC0">
        <w:rPr>
          <w:sz w:val="27"/>
          <w:szCs w:val="27"/>
          <w:lang w:val="af-ZA"/>
        </w:rPr>
        <w:t xml:space="preserve"> Các nhà xưởng không đảm bảo điều kiện thông thoáng tốt; </w:t>
      </w:r>
    </w:p>
    <w:p w14:paraId="58CF864E" w14:textId="0811ED85" w:rsidR="00A46FC0" w:rsidRDefault="00A46FC0" w:rsidP="003305C4">
      <w:pPr>
        <w:spacing w:line="300" w:lineRule="auto"/>
        <w:ind w:firstLine="567"/>
        <w:jc w:val="both"/>
        <w:rPr>
          <w:sz w:val="27"/>
          <w:szCs w:val="27"/>
          <w:lang w:val="af-ZA"/>
        </w:rPr>
      </w:pPr>
      <w:r w:rsidRPr="00A46FC0">
        <w:rPr>
          <w:sz w:val="27"/>
          <w:szCs w:val="27"/>
        </w:rPr>
        <w:lastRenderedPageBreak/>
        <w:sym w:font="Symbol" w:char="F02B"/>
      </w:r>
      <w:r w:rsidRPr="00A46FC0">
        <w:rPr>
          <w:sz w:val="27"/>
          <w:szCs w:val="27"/>
          <w:lang w:val="af-ZA"/>
        </w:rPr>
        <w:t xml:space="preserve"> Lựa chọn thiết bị điện và dây điện không phù hợp với cường độ dòng điện, không trang bị các thiết bị chống quá tải,…</w:t>
      </w:r>
    </w:p>
    <w:p w14:paraId="108E312C" w14:textId="77777777" w:rsidR="00A46FC0" w:rsidRPr="00A46FC0" w:rsidRDefault="00A46FC0" w:rsidP="003305C4">
      <w:pPr>
        <w:spacing w:line="300" w:lineRule="auto"/>
        <w:ind w:firstLine="567"/>
        <w:jc w:val="both"/>
        <w:rPr>
          <w:sz w:val="27"/>
          <w:szCs w:val="27"/>
          <w:lang w:val="af-ZA"/>
        </w:rPr>
      </w:pPr>
      <w:r w:rsidRPr="00A46FC0">
        <w:rPr>
          <w:sz w:val="27"/>
          <w:szCs w:val="27"/>
          <w:lang w:val="af-ZA"/>
        </w:rPr>
        <w:t xml:space="preserve">- Các tác động đến môi trường bao gồm: </w:t>
      </w:r>
    </w:p>
    <w:p w14:paraId="5A4493CF" w14:textId="77777777" w:rsidR="00A46FC0" w:rsidRPr="00A46FC0" w:rsidRDefault="00A46FC0" w:rsidP="003305C4">
      <w:pPr>
        <w:spacing w:line="300" w:lineRule="auto"/>
        <w:ind w:firstLine="567"/>
        <w:jc w:val="both"/>
        <w:rPr>
          <w:sz w:val="27"/>
          <w:szCs w:val="27"/>
          <w:lang w:val="af-ZA"/>
        </w:rPr>
      </w:pPr>
      <w:r w:rsidRPr="00A46FC0">
        <w:rPr>
          <w:sz w:val="27"/>
          <w:szCs w:val="27"/>
        </w:rPr>
        <w:sym w:font="Symbol" w:char="F02B"/>
      </w:r>
      <w:r w:rsidRPr="00A46FC0">
        <w:rPr>
          <w:sz w:val="27"/>
          <w:szCs w:val="27"/>
          <w:lang w:val="af-ZA"/>
        </w:rPr>
        <w:t xml:space="preserve"> Thiệt hại tài sản, tính mạng; </w:t>
      </w:r>
    </w:p>
    <w:p w14:paraId="2D39DF7E" w14:textId="77777777" w:rsidR="00A46FC0" w:rsidRPr="00A46FC0" w:rsidRDefault="00A46FC0" w:rsidP="003305C4">
      <w:pPr>
        <w:spacing w:line="300" w:lineRule="auto"/>
        <w:ind w:firstLine="567"/>
        <w:jc w:val="both"/>
        <w:rPr>
          <w:sz w:val="27"/>
          <w:szCs w:val="27"/>
          <w:lang w:val="af-ZA"/>
        </w:rPr>
      </w:pPr>
      <w:r w:rsidRPr="00A46FC0">
        <w:rPr>
          <w:sz w:val="27"/>
          <w:szCs w:val="27"/>
        </w:rPr>
        <w:sym w:font="Symbol" w:char="F02B"/>
      </w:r>
      <w:r w:rsidRPr="00A46FC0">
        <w:rPr>
          <w:sz w:val="27"/>
          <w:szCs w:val="27"/>
          <w:lang w:val="af-ZA"/>
        </w:rPr>
        <w:t xml:space="preserve"> Môi trường không khí và nước bị ô nhiễm do các sản phẩm cháy; </w:t>
      </w:r>
    </w:p>
    <w:p w14:paraId="207A4866" w14:textId="203FADD5" w:rsidR="00A46FC0" w:rsidRDefault="00A46FC0" w:rsidP="003305C4">
      <w:pPr>
        <w:spacing w:line="300" w:lineRule="auto"/>
        <w:ind w:firstLine="567"/>
        <w:jc w:val="both"/>
        <w:rPr>
          <w:sz w:val="27"/>
          <w:szCs w:val="27"/>
          <w:lang w:val="af-ZA"/>
        </w:rPr>
      </w:pPr>
      <w:r w:rsidRPr="00A46FC0">
        <w:rPr>
          <w:sz w:val="27"/>
          <w:szCs w:val="27"/>
        </w:rPr>
        <w:sym w:font="Symbol" w:char="F02B"/>
      </w:r>
      <w:r w:rsidRPr="00A46FC0">
        <w:rPr>
          <w:sz w:val="27"/>
          <w:szCs w:val="27"/>
          <w:lang w:val="af-ZA"/>
        </w:rPr>
        <w:t xml:space="preserve"> Ô nhiễm môi trường nước do lượng nước chữa cháy hòa tan các chất độc</w:t>
      </w:r>
      <w:r>
        <w:rPr>
          <w:sz w:val="27"/>
          <w:szCs w:val="27"/>
          <w:lang w:val="af-ZA"/>
        </w:rPr>
        <w:t>.</w:t>
      </w:r>
    </w:p>
    <w:p w14:paraId="2723624D" w14:textId="56E47253" w:rsidR="002C0D47" w:rsidRPr="002E2923" w:rsidRDefault="002C0D47" w:rsidP="003305C4">
      <w:pPr>
        <w:spacing w:line="300" w:lineRule="auto"/>
        <w:ind w:firstLine="567"/>
        <w:jc w:val="both"/>
        <w:rPr>
          <w:sz w:val="27"/>
          <w:szCs w:val="27"/>
          <w:lang w:val="de-DE"/>
        </w:rPr>
      </w:pPr>
      <w:r w:rsidRPr="002E2923">
        <w:rPr>
          <w:sz w:val="27"/>
          <w:szCs w:val="27"/>
          <w:lang w:val="de-DE"/>
        </w:rPr>
        <w:t xml:space="preserve">Nếu xảy ra sự cố cháy sẽ gây tổn thất rất lớn về tài sản của </w:t>
      </w:r>
      <w:r w:rsidR="00A46FC0">
        <w:rPr>
          <w:sz w:val="27"/>
          <w:szCs w:val="27"/>
          <w:lang w:val="de-DE"/>
        </w:rPr>
        <w:t>Nhà máy</w:t>
      </w:r>
      <w:r w:rsidRPr="002E2923">
        <w:rPr>
          <w:sz w:val="27"/>
          <w:szCs w:val="27"/>
          <w:lang w:val="de-DE"/>
        </w:rPr>
        <w:t>. Bên cạnh đó, sẽ có nguy cơ ảnh hưởng đến tính mạng và sức khoẻ của CBCNV...</w:t>
      </w:r>
      <w:r w:rsidR="00D431C2">
        <w:rPr>
          <w:sz w:val="27"/>
          <w:szCs w:val="27"/>
          <w:lang w:val="de-DE"/>
        </w:rPr>
        <w:t xml:space="preserve"> </w:t>
      </w:r>
      <w:r w:rsidRPr="002E2923">
        <w:rPr>
          <w:sz w:val="27"/>
          <w:szCs w:val="27"/>
          <w:lang w:val="de-DE"/>
        </w:rPr>
        <w:t>Do đó, Chủ dự án sẽ nghiêm túc thực hiện công tác PCCC trong quá trình hoạt động.</w:t>
      </w:r>
    </w:p>
    <w:p w14:paraId="137EE10B" w14:textId="68B56525" w:rsidR="002C0D47" w:rsidRPr="00EE439E" w:rsidRDefault="002C0D47" w:rsidP="003305C4">
      <w:pPr>
        <w:spacing w:line="300" w:lineRule="auto"/>
        <w:jc w:val="both"/>
        <w:rPr>
          <w:sz w:val="27"/>
          <w:szCs w:val="27"/>
          <w:lang w:val="de-DE"/>
        </w:rPr>
      </w:pPr>
      <w:r w:rsidRPr="002E2923">
        <w:rPr>
          <w:i/>
          <w:sz w:val="27"/>
          <w:szCs w:val="27"/>
          <w:lang w:val="de-DE"/>
        </w:rPr>
        <w:t xml:space="preserve">b. </w:t>
      </w:r>
      <w:r w:rsidR="00A46FC0">
        <w:rPr>
          <w:i/>
          <w:sz w:val="27"/>
          <w:szCs w:val="27"/>
          <w:lang w:val="de-DE"/>
        </w:rPr>
        <w:t>Tai nạn lao động</w:t>
      </w:r>
    </w:p>
    <w:p w14:paraId="5D86BA93" w14:textId="77777777" w:rsidR="0024597B" w:rsidRPr="0024597B" w:rsidRDefault="0024597B" w:rsidP="003305C4">
      <w:pPr>
        <w:spacing w:line="300" w:lineRule="auto"/>
        <w:ind w:firstLine="567"/>
        <w:jc w:val="both"/>
        <w:rPr>
          <w:sz w:val="27"/>
          <w:szCs w:val="27"/>
          <w:lang w:val="de-DE"/>
        </w:rPr>
      </w:pPr>
      <w:r w:rsidRPr="0024597B">
        <w:rPr>
          <w:sz w:val="27"/>
          <w:szCs w:val="27"/>
          <w:lang w:val="de-DE"/>
        </w:rPr>
        <w:t xml:space="preserve">Tai nạn lao động có thể xảy ra trong toàn quá trình hoạt động sản xuất và phụ thuộc rất lớn vào ý thức của công nhân trong việc chấp hành các quy định về an toàn lao động. Trong quá trình sản xuất, tai nạn lao động có thể xảy ra do các nguyên nhân sau: </w:t>
      </w:r>
    </w:p>
    <w:p w14:paraId="54D0EEB0" w14:textId="77777777" w:rsidR="0024597B" w:rsidRPr="0024597B" w:rsidRDefault="0024597B" w:rsidP="003305C4">
      <w:pPr>
        <w:spacing w:line="300" w:lineRule="auto"/>
        <w:ind w:firstLine="567"/>
        <w:jc w:val="both"/>
        <w:rPr>
          <w:sz w:val="27"/>
          <w:szCs w:val="27"/>
          <w:lang w:val="de-DE"/>
        </w:rPr>
      </w:pPr>
      <w:r w:rsidRPr="0024597B">
        <w:rPr>
          <w:sz w:val="27"/>
          <w:szCs w:val="27"/>
          <w:lang w:val="de-DE"/>
        </w:rPr>
        <w:t xml:space="preserve">- Việc thường xuyên làm việc trong điều kiện nhiệt độ cao, tiếng ồn lớn, tư thế làm việc gò bó, luôn trong tình trạng căng thẳng thần kinh, sức khỏe không tốt cũng là nguyên nhân gây ra tai nạn lao động. </w:t>
      </w:r>
    </w:p>
    <w:p w14:paraId="36C91E23" w14:textId="77777777" w:rsidR="0024597B" w:rsidRPr="0024597B" w:rsidRDefault="0024597B" w:rsidP="003305C4">
      <w:pPr>
        <w:spacing w:line="300" w:lineRule="auto"/>
        <w:ind w:firstLine="567"/>
        <w:jc w:val="both"/>
        <w:rPr>
          <w:sz w:val="27"/>
          <w:szCs w:val="27"/>
          <w:lang w:val="de-DE"/>
        </w:rPr>
      </w:pPr>
      <w:r w:rsidRPr="0024597B">
        <w:rPr>
          <w:sz w:val="27"/>
          <w:szCs w:val="27"/>
          <w:lang w:val="de-DE"/>
        </w:rPr>
        <w:t xml:space="preserve">- Việc không đảm bảo khoảng cách an toàn hay sơ xuất đối với vận hành các máy móc, thiết bị cũng sẽ làm tăng nguy cơ xảy ra tai nạn lao động. </w:t>
      </w:r>
    </w:p>
    <w:p w14:paraId="7DB00928" w14:textId="77777777" w:rsidR="0024597B" w:rsidRPr="0024597B" w:rsidRDefault="0024597B" w:rsidP="003305C4">
      <w:pPr>
        <w:spacing w:line="300" w:lineRule="auto"/>
        <w:ind w:firstLine="567"/>
        <w:jc w:val="both"/>
        <w:rPr>
          <w:sz w:val="27"/>
          <w:szCs w:val="27"/>
          <w:lang w:val="de-DE"/>
        </w:rPr>
      </w:pPr>
      <w:r w:rsidRPr="0024597B">
        <w:rPr>
          <w:sz w:val="27"/>
          <w:szCs w:val="27"/>
          <w:lang w:val="de-DE"/>
        </w:rPr>
        <w:t xml:space="preserve">- Người lao động vận hành máy móc không có trình độ chuyên môn, không được đào tạo cũng là một trong những nguyên nhân dẫn đến các sai lầm trong vận hành và dễ gây ra tai nạn lao động. </w:t>
      </w:r>
    </w:p>
    <w:p w14:paraId="1E6EA2C1" w14:textId="77777777" w:rsidR="0024597B" w:rsidRPr="0024597B" w:rsidRDefault="0024597B" w:rsidP="003305C4">
      <w:pPr>
        <w:spacing w:line="300" w:lineRule="auto"/>
        <w:ind w:firstLine="567"/>
        <w:jc w:val="both"/>
        <w:rPr>
          <w:sz w:val="27"/>
          <w:szCs w:val="27"/>
          <w:lang w:val="de-DE"/>
        </w:rPr>
      </w:pPr>
      <w:r w:rsidRPr="0024597B">
        <w:rPr>
          <w:sz w:val="27"/>
          <w:szCs w:val="27"/>
          <w:lang w:val="de-DE"/>
        </w:rPr>
        <w:t xml:space="preserve">- Sự bất cẩn, chủ quan của người lao động trong quá trình bốc xếp nguyên nhiên liệu, hàng hoá... </w:t>
      </w:r>
    </w:p>
    <w:p w14:paraId="1A86A2AC" w14:textId="77777777" w:rsidR="0024597B" w:rsidRPr="0024597B" w:rsidRDefault="0024597B" w:rsidP="003305C4">
      <w:pPr>
        <w:spacing w:line="300" w:lineRule="auto"/>
        <w:ind w:firstLine="567"/>
        <w:jc w:val="both"/>
        <w:rPr>
          <w:sz w:val="27"/>
          <w:szCs w:val="27"/>
          <w:lang w:val="de-DE"/>
        </w:rPr>
      </w:pPr>
      <w:r w:rsidRPr="0024597B">
        <w:rPr>
          <w:sz w:val="27"/>
          <w:szCs w:val="27"/>
          <w:lang w:val="de-DE"/>
        </w:rPr>
        <w:t xml:space="preserve">- Công nhân không tuân thủ nghiêm ngặt những quy định khi vận hành máy móc, thiết bị trong dây chuyền sản xuất. </w:t>
      </w:r>
    </w:p>
    <w:p w14:paraId="4795DD56" w14:textId="77777777" w:rsidR="0024597B" w:rsidRPr="0024597B" w:rsidRDefault="0024597B" w:rsidP="003305C4">
      <w:pPr>
        <w:spacing w:line="300" w:lineRule="auto"/>
        <w:ind w:firstLine="567"/>
        <w:jc w:val="both"/>
        <w:rPr>
          <w:sz w:val="27"/>
          <w:szCs w:val="27"/>
          <w:lang w:val="de-DE"/>
        </w:rPr>
      </w:pPr>
      <w:r w:rsidRPr="0024597B">
        <w:rPr>
          <w:sz w:val="27"/>
          <w:szCs w:val="27"/>
          <w:lang w:val="de-DE"/>
        </w:rPr>
        <w:t xml:space="preserve">- Công nhân không thực hiện đầy đủ các quy định an toàn lao động. </w:t>
      </w:r>
    </w:p>
    <w:p w14:paraId="03FFE623" w14:textId="77777777" w:rsidR="0024597B" w:rsidRDefault="0024597B" w:rsidP="003305C4">
      <w:pPr>
        <w:spacing w:line="300" w:lineRule="auto"/>
        <w:ind w:firstLine="567"/>
        <w:jc w:val="both"/>
        <w:rPr>
          <w:lang w:val="de-DE"/>
        </w:rPr>
      </w:pPr>
      <w:r w:rsidRPr="0024597B">
        <w:rPr>
          <w:sz w:val="27"/>
          <w:szCs w:val="27"/>
          <w:lang w:val="de-DE"/>
        </w:rPr>
        <w:t>- Rủi ro do thiên tai như gió bão làm đổ ngã cây cối, mái che, đứt dây điện… gây tai nạn cho công nhân. Tai nạn lao động ảnh hưởng trực tiếp tới người lao động như: gây thương tật, bệnh nghề nghiệp, hoặc thiệt hại tính mạng và thiệt hại về tài sản. Do đó, chủ dự án cần có biện pháp để giảm thiểu và phòng ngừa tai nạn lao động thích hợp</w:t>
      </w:r>
    </w:p>
    <w:p w14:paraId="6DEA62CC" w14:textId="5B591823" w:rsidR="002C0D47" w:rsidRPr="002E2923" w:rsidRDefault="002C0D47" w:rsidP="003305C4">
      <w:pPr>
        <w:spacing w:line="300" w:lineRule="auto"/>
        <w:jc w:val="both"/>
        <w:rPr>
          <w:i/>
          <w:sz w:val="27"/>
          <w:szCs w:val="27"/>
          <w:lang w:val="vi-VN"/>
        </w:rPr>
      </w:pPr>
      <w:r w:rsidRPr="00EE439E">
        <w:rPr>
          <w:i/>
          <w:sz w:val="27"/>
          <w:szCs w:val="27"/>
          <w:lang w:val="de-DE"/>
        </w:rPr>
        <w:t>c</w:t>
      </w:r>
      <w:r w:rsidRPr="002E2923">
        <w:rPr>
          <w:i/>
          <w:sz w:val="27"/>
          <w:szCs w:val="27"/>
          <w:lang w:val="vi-VN"/>
        </w:rPr>
        <w:t xml:space="preserve">. Sự cố hệ thống xử lý </w:t>
      </w:r>
      <w:r w:rsidRPr="00EE439E">
        <w:rPr>
          <w:i/>
          <w:sz w:val="27"/>
          <w:szCs w:val="27"/>
          <w:lang w:val="de-DE"/>
        </w:rPr>
        <w:t>chất thải</w:t>
      </w:r>
      <w:r w:rsidRPr="002E2923">
        <w:rPr>
          <w:i/>
          <w:sz w:val="27"/>
          <w:szCs w:val="27"/>
          <w:lang w:val="vi-VN"/>
        </w:rPr>
        <w:t xml:space="preserve"> </w:t>
      </w:r>
    </w:p>
    <w:p w14:paraId="53DD27D1" w14:textId="77777777" w:rsidR="002C0D47" w:rsidRPr="00EE439E" w:rsidRDefault="002C0D47" w:rsidP="003305C4">
      <w:pPr>
        <w:spacing w:line="300" w:lineRule="auto"/>
        <w:ind w:firstLine="567"/>
        <w:jc w:val="both"/>
        <w:rPr>
          <w:i/>
          <w:sz w:val="27"/>
          <w:szCs w:val="27"/>
          <w:lang w:val="vi-VN"/>
        </w:rPr>
      </w:pPr>
      <w:r w:rsidRPr="00EE439E">
        <w:rPr>
          <w:i/>
          <w:sz w:val="27"/>
          <w:szCs w:val="27"/>
          <w:lang w:val="vi-VN"/>
        </w:rPr>
        <w:t>* Sự cố đối với hệ thống xử lý nước thải:</w:t>
      </w:r>
    </w:p>
    <w:p w14:paraId="61336371" w14:textId="77777777" w:rsidR="00A46FC0" w:rsidRPr="00EE3AD4" w:rsidRDefault="00A46FC0" w:rsidP="003305C4">
      <w:pPr>
        <w:spacing w:line="300" w:lineRule="auto"/>
        <w:ind w:firstLine="567"/>
        <w:jc w:val="both"/>
        <w:rPr>
          <w:sz w:val="27"/>
          <w:szCs w:val="27"/>
          <w:lang w:val="vi-VN"/>
        </w:rPr>
      </w:pPr>
      <w:r w:rsidRPr="00A46FC0">
        <w:rPr>
          <w:sz w:val="27"/>
          <w:szCs w:val="27"/>
          <w:lang w:val="vi-VN"/>
        </w:rPr>
        <w:t xml:space="preserve">Hệ thống xử lý nước thải gặp sự cố không vận hành được sẽ gây ứ đọng nước thải, nếu không kịp thời khắc phục, nước thải tràn ra sẽ gây ô nhiễm môi trường. </w:t>
      </w:r>
    </w:p>
    <w:p w14:paraId="01F06F12" w14:textId="77777777" w:rsidR="00A46FC0" w:rsidRPr="00EE3AD4" w:rsidRDefault="00A46FC0" w:rsidP="003305C4">
      <w:pPr>
        <w:spacing w:line="300" w:lineRule="auto"/>
        <w:ind w:firstLine="567"/>
        <w:jc w:val="both"/>
        <w:rPr>
          <w:sz w:val="27"/>
          <w:szCs w:val="27"/>
          <w:lang w:val="vi-VN"/>
        </w:rPr>
      </w:pPr>
      <w:r w:rsidRPr="00A46FC0">
        <w:rPr>
          <w:sz w:val="27"/>
          <w:szCs w:val="27"/>
          <w:lang w:val="vi-VN"/>
        </w:rPr>
        <w:lastRenderedPageBreak/>
        <w:t>Nguyên nhân dẫn đến sự cố hỏng hệ thống xử lý nước thải do vận hành hệ thống xử lý nước thải không đúng quy trình hay sự hỏng hóc máy móc thiết bị của hệ thống gây ảnh hưởng đến chất lượng đầu ra.</w:t>
      </w:r>
    </w:p>
    <w:p w14:paraId="6BFC60BF" w14:textId="77777777" w:rsidR="00A46FC0" w:rsidRPr="00EE3AD4" w:rsidRDefault="00A46FC0" w:rsidP="003305C4">
      <w:pPr>
        <w:spacing w:line="300" w:lineRule="auto"/>
        <w:ind w:firstLine="567"/>
        <w:jc w:val="both"/>
        <w:rPr>
          <w:sz w:val="27"/>
          <w:szCs w:val="27"/>
          <w:lang w:val="vi-VN"/>
        </w:rPr>
      </w:pPr>
      <w:r w:rsidRPr="00A46FC0">
        <w:rPr>
          <w:sz w:val="27"/>
          <w:szCs w:val="27"/>
          <w:lang w:val="vi-VN"/>
        </w:rPr>
        <w:t xml:space="preserve">Trong quá trình vận hành hệ thống bị quá tải, tắc nghẽn đường ống, vỡ đường ống, chết vi sinh,…các sự cố này xảy ra không thường xuyên nhưng khi xảy ra sự cố sẽ ảnh hưởng đến chất lượng nguồn nước tiếp nhận. </w:t>
      </w:r>
    </w:p>
    <w:p w14:paraId="014FBF0B" w14:textId="117260E8" w:rsidR="00A46FC0" w:rsidRPr="00A46FC0" w:rsidRDefault="00A46FC0" w:rsidP="003305C4">
      <w:pPr>
        <w:spacing w:line="300" w:lineRule="auto"/>
        <w:ind w:firstLine="567"/>
        <w:jc w:val="both"/>
        <w:rPr>
          <w:sz w:val="27"/>
          <w:szCs w:val="27"/>
          <w:lang w:val="vi-VN"/>
        </w:rPr>
      </w:pPr>
      <w:r w:rsidRPr="00A46FC0">
        <w:rPr>
          <w:sz w:val="27"/>
          <w:szCs w:val="27"/>
          <w:lang w:val="vi-VN"/>
        </w:rPr>
        <w:t>Đường cống thoát nước thải, nước mưa bị tắc, ứ đọng gây ô nhiễm môi trường trong khu vực công ty và các vùng lân cận</w:t>
      </w:r>
    </w:p>
    <w:p w14:paraId="664D5291" w14:textId="45D11642" w:rsidR="002C0D47" w:rsidRPr="00EE439E" w:rsidRDefault="002C0D47" w:rsidP="003305C4">
      <w:pPr>
        <w:spacing w:line="300" w:lineRule="auto"/>
        <w:ind w:firstLine="567"/>
        <w:jc w:val="both"/>
        <w:rPr>
          <w:sz w:val="27"/>
          <w:szCs w:val="27"/>
          <w:lang w:val="vi-VN"/>
        </w:rPr>
      </w:pPr>
      <w:r w:rsidRPr="002E2923">
        <w:rPr>
          <w:sz w:val="27"/>
          <w:szCs w:val="27"/>
          <w:lang w:val="vi-VN"/>
        </w:rPr>
        <w:t>Tính chất của Dự án là thải ra một lượng nước thải rất lớn với nồng độ chất ô nhiễm cao, vì vậy ảnh hưởng do sự cố khi vận hành hệ thống xử lý là không thể tránh khỏi</w:t>
      </w:r>
      <w:r w:rsidRPr="00EE439E">
        <w:rPr>
          <w:sz w:val="27"/>
          <w:szCs w:val="27"/>
          <w:lang w:val="vi-VN"/>
        </w:rPr>
        <w:t xml:space="preserve">. Các sự cố có thể xảy ra tại các hệ thống xử lý nước thải </w:t>
      </w:r>
      <w:r w:rsidRPr="002E2923">
        <w:rPr>
          <w:sz w:val="27"/>
          <w:szCs w:val="27"/>
          <w:lang w:val="vi-VN"/>
        </w:rPr>
        <w:t xml:space="preserve">như: </w:t>
      </w:r>
    </w:p>
    <w:p w14:paraId="3F65761E" w14:textId="77777777" w:rsidR="002C0D47" w:rsidRPr="00EE439E" w:rsidRDefault="002C0D47" w:rsidP="003305C4">
      <w:pPr>
        <w:spacing w:line="300" w:lineRule="auto"/>
        <w:ind w:firstLine="567"/>
        <w:jc w:val="both"/>
        <w:rPr>
          <w:sz w:val="27"/>
          <w:szCs w:val="27"/>
          <w:lang w:val="vi-VN"/>
        </w:rPr>
      </w:pPr>
      <w:r w:rsidRPr="00EE439E">
        <w:rPr>
          <w:sz w:val="27"/>
          <w:szCs w:val="27"/>
          <w:lang w:val="vi-VN"/>
        </w:rPr>
        <w:t>- S</w:t>
      </w:r>
      <w:r w:rsidRPr="002E2923">
        <w:rPr>
          <w:sz w:val="27"/>
          <w:szCs w:val="27"/>
          <w:lang w:val="vi-VN"/>
        </w:rPr>
        <w:t>ự cố về hư hỏng máy móc thiết bị</w:t>
      </w:r>
      <w:r w:rsidRPr="00EE439E">
        <w:rPr>
          <w:sz w:val="27"/>
          <w:szCs w:val="27"/>
          <w:lang w:val="vi-VN"/>
        </w:rPr>
        <w:t>.</w:t>
      </w:r>
    </w:p>
    <w:p w14:paraId="327136E3" w14:textId="77777777" w:rsidR="002C0D47" w:rsidRPr="00EE439E" w:rsidRDefault="002C0D47" w:rsidP="003305C4">
      <w:pPr>
        <w:spacing w:line="300" w:lineRule="auto"/>
        <w:ind w:firstLine="567"/>
        <w:jc w:val="both"/>
        <w:rPr>
          <w:sz w:val="27"/>
          <w:szCs w:val="27"/>
          <w:lang w:val="vi-VN"/>
        </w:rPr>
      </w:pPr>
      <w:r w:rsidRPr="00EE439E">
        <w:rPr>
          <w:sz w:val="27"/>
          <w:szCs w:val="27"/>
          <w:lang w:val="vi-VN"/>
        </w:rPr>
        <w:t>- S</w:t>
      </w:r>
      <w:r w:rsidRPr="002E2923">
        <w:rPr>
          <w:sz w:val="27"/>
          <w:szCs w:val="27"/>
          <w:lang w:val="vi-VN"/>
        </w:rPr>
        <w:t xml:space="preserve">ự cố do vận hành không đúng nguyên tắc của người vận hành … </w:t>
      </w:r>
    </w:p>
    <w:p w14:paraId="3C538213" w14:textId="77777777" w:rsidR="002C0D47" w:rsidRPr="00EE439E" w:rsidRDefault="002C0D47" w:rsidP="003305C4">
      <w:pPr>
        <w:spacing w:line="300" w:lineRule="auto"/>
        <w:ind w:firstLine="567"/>
        <w:jc w:val="both"/>
        <w:rPr>
          <w:sz w:val="27"/>
          <w:szCs w:val="27"/>
          <w:lang w:val="vi-VN"/>
        </w:rPr>
      </w:pPr>
      <w:r w:rsidRPr="00EE439E">
        <w:rPr>
          <w:sz w:val="27"/>
          <w:szCs w:val="27"/>
          <w:lang w:val="vi-VN"/>
        </w:rPr>
        <w:t>- Sự cố tắc nghẽn ống dẫn nước thải do bùn phát sinh quá nhiều và không được xử lý.</w:t>
      </w:r>
    </w:p>
    <w:p w14:paraId="6AB1E40C" w14:textId="77777777" w:rsidR="002C0D47" w:rsidRPr="002E2923" w:rsidRDefault="002C0D47" w:rsidP="003305C4">
      <w:pPr>
        <w:spacing w:line="300" w:lineRule="auto"/>
        <w:ind w:firstLine="567"/>
        <w:jc w:val="both"/>
        <w:rPr>
          <w:sz w:val="27"/>
          <w:szCs w:val="27"/>
          <w:lang w:val="vi-VN"/>
        </w:rPr>
      </w:pPr>
      <w:r w:rsidRPr="002E2923">
        <w:rPr>
          <w:sz w:val="27"/>
          <w:szCs w:val="27"/>
          <w:lang w:val="vi-VN"/>
        </w:rPr>
        <w:t>Nếu bị ảnh hưởng bởi các sự cố trên thì lượng nước thải ra sẽ không được xử lý hoặc xử lý kém chất lượng</w:t>
      </w:r>
      <w:bookmarkStart w:id="1725" w:name="_Toc151488267"/>
      <w:bookmarkStart w:id="1726" w:name="_Toc196225279"/>
      <w:bookmarkStart w:id="1727" w:name="_Toc196225744"/>
      <w:bookmarkStart w:id="1728" w:name="_Toc196269315"/>
      <w:r w:rsidRPr="002E2923">
        <w:rPr>
          <w:sz w:val="27"/>
          <w:szCs w:val="27"/>
          <w:lang w:val="vi-VN"/>
        </w:rPr>
        <w:t>. Với đặc tính của nước thải chứa hàm lượng lớn các chất hữu cơ (BOD</w:t>
      </w:r>
      <w:r w:rsidRPr="002E2923">
        <w:rPr>
          <w:sz w:val="27"/>
          <w:szCs w:val="27"/>
          <w:vertAlign w:val="subscript"/>
          <w:lang w:val="vi-VN"/>
        </w:rPr>
        <w:t>5</w:t>
      </w:r>
      <w:r w:rsidRPr="002E2923">
        <w:rPr>
          <w:sz w:val="27"/>
          <w:szCs w:val="27"/>
          <w:lang w:val="vi-VN"/>
        </w:rPr>
        <w:t>, COD, tổng N</w:t>
      </w:r>
      <w:r w:rsidRPr="00EE439E">
        <w:rPr>
          <w:sz w:val="27"/>
          <w:szCs w:val="27"/>
          <w:lang w:val="vi-VN"/>
        </w:rPr>
        <w:t xml:space="preserve"> </w:t>
      </w:r>
      <w:r w:rsidRPr="002E2923">
        <w:rPr>
          <w:sz w:val="27"/>
          <w:szCs w:val="27"/>
          <w:lang w:val="vi-VN"/>
        </w:rPr>
        <w:t>cao) khi thải ra môi trường sẽ gây ra các tác động như:</w:t>
      </w:r>
    </w:p>
    <w:p w14:paraId="458695B2" w14:textId="77777777" w:rsidR="002C0D47" w:rsidRPr="002E2923" w:rsidRDefault="002C0D47" w:rsidP="003305C4">
      <w:pPr>
        <w:spacing w:line="300" w:lineRule="auto"/>
        <w:ind w:firstLine="567"/>
        <w:jc w:val="both"/>
        <w:rPr>
          <w:sz w:val="27"/>
          <w:szCs w:val="27"/>
          <w:lang w:val="vi-VN"/>
        </w:rPr>
      </w:pPr>
      <w:r w:rsidRPr="002E2923">
        <w:rPr>
          <w:sz w:val="27"/>
          <w:szCs w:val="27"/>
          <w:lang w:val="vi-VN"/>
        </w:rPr>
        <w:t>- Ảnh hưởng đến hệ sinh thái dưới nước: Tính chất ô nhiễm của nước thải sẽ làm cho môi trường nước bị biến đổi bất lợi  như DO giảm, pH biến đổi, các chất hữu cơ (N, P) trong môi trường nước cao...ảnh hưởng đến sự sinh tồn của hầu hết các loài thuỷ sinh và làm giảm khả năng tự làm sạch của nguồn nước, gây nên hiện tượng phú dưỡng nguồn nước.</w:t>
      </w:r>
    </w:p>
    <w:p w14:paraId="5729B8BC" w14:textId="77777777" w:rsidR="002C0D47" w:rsidRPr="002E2923" w:rsidRDefault="002C0D47" w:rsidP="003305C4">
      <w:pPr>
        <w:spacing w:line="300" w:lineRule="auto"/>
        <w:ind w:firstLine="567"/>
        <w:jc w:val="both"/>
        <w:rPr>
          <w:sz w:val="27"/>
          <w:szCs w:val="27"/>
          <w:lang w:val="vi-VN"/>
        </w:rPr>
      </w:pPr>
      <w:r w:rsidRPr="002E2923">
        <w:rPr>
          <w:sz w:val="27"/>
          <w:szCs w:val="27"/>
          <w:lang w:val="vi-VN"/>
        </w:rPr>
        <w:t>- Ảnh hưởng đến sinh kế và sức khỏe của công đồng: Nước thải chứa hàm lượng chất hữu cơ (N, P) cao khi sử dụng nguồn nước này cho hoạt động sản xuất nông nghiệp sẽ ảnh hưởng đến năng suất cây trồng. Thừa đạm sẽ làm cho cây sinh trưởng thái quá, gây vóng. Các hợp chất các bon phải huy động nhiều cho việc giải độc đạm nên không hình thành được các chất “xơ” vì vậy làm cây yếu, các quá trình hình thành hoa quả bị đình trệ làm giảm hoặc không cho thu hoạch. Thừa lân làm cho cây chín quá sớm, không kịp tích lũy được một vụ mùa năng suất cao.</w:t>
      </w:r>
    </w:p>
    <w:p w14:paraId="76A0F3CA" w14:textId="0557EE97" w:rsidR="002C0D47" w:rsidRDefault="002C0D47" w:rsidP="003305C4">
      <w:pPr>
        <w:spacing w:line="300" w:lineRule="auto"/>
        <w:ind w:firstLine="567"/>
        <w:jc w:val="both"/>
        <w:rPr>
          <w:sz w:val="27"/>
          <w:szCs w:val="27"/>
          <w:lang w:val="vi-VN"/>
        </w:rPr>
      </w:pPr>
      <w:r w:rsidRPr="002E2923">
        <w:rPr>
          <w:sz w:val="27"/>
          <w:szCs w:val="27"/>
          <w:lang w:val="vi-VN"/>
        </w:rPr>
        <w:t>Tác hại của ô nhiễm nguồn nước mặt đối với sức khỏe con người: chủ yếu do môi trường nước bị ô nhiễm vi sinh vật gây bệnh, ô nhiễm các hợp chất hữu cơ, các hóa chất độc hại. Ảnh hưởng của ô nhiễm nước mặt đối với sức khỏe cộng đồng chủ yếu thông qua hai con đường là do ăn uống phải nước bị ô nhiễm hay các loại rau quả, thủy hải sản được nuôi trồng trong nước bị ô nhiễm.</w:t>
      </w:r>
    </w:p>
    <w:p w14:paraId="1968BB59" w14:textId="77777777" w:rsidR="003305C4" w:rsidRPr="007A3010" w:rsidRDefault="003305C4" w:rsidP="003305C4">
      <w:pPr>
        <w:spacing w:line="300" w:lineRule="auto"/>
        <w:ind w:firstLine="567"/>
        <w:jc w:val="both"/>
        <w:rPr>
          <w:sz w:val="27"/>
          <w:szCs w:val="27"/>
          <w:lang w:val="vi-VN"/>
        </w:rPr>
      </w:pPr>
    </w:p>
    <w:p w14:paraId="57A64D12" w14:textId="0A19F99E" w:rsidR="0024597B" w:rsidRPr="007A3010" w:rsidRDefault="0024597B" w:rsidP="003305C4">
      <w:pPr>
        <w:spacing w:line="300" w:lineRule="auto"/>
        <w:jc w:val="both"/>
        <w:rPr>
          <w:i/>
          <w:iCs/>
          <w:sz w:val="27"/>
          <w:szCs w:val="27"/>
          <w:lang w:val="vi-VN"/>
        </w:rPr>
      </w:pPr>
      <w:r w:rsidRPr="007A3010">
        <w:rPr>
          <w:i/>
          <w:iCs/>
          <w:sz w:val="27"/>
          <w:szCs w:val="27"/>
          <w:lang w:val="vi-VN"/>
        </w:rPr>
        <w:lastRenderedPageBreak/>
        <w:t>d. Sự cố trong quá trình vận hành lò hơi</w:t>
      </w:r>
    </w:p>
    <w:p w14:paraId="41DCFD17" w14:textId="4C1CDF01" w:rsidR="0024597B" w:rsidRPr="007A3010" w:rsidRDefault="0024597B" w:rsidP="003305C4">
      <w:pPr>
        <w:spacing w:line="300" w:lineRule="auto"/>
        <w:ind w:firstLine="567"/>
        <w:jc w:val="both"/>
        <w:rPr>
          <w:sz w:val="27"/>
          <w:szCs w:val="27"/>
          <w:lang w:val="vi-VN"/>
        </w:rPr>
      </w:pPr>
      <w:r w:rsidRPr="007A3010">
        <w:rPr>
          <w:sz w:val="27"/>
          <w:szCs w:val="27"/>
          <w:lang w:val="vi-VN"/>
        </w:rPr>
        <w:t>Nguyên nhân: Cạn nước nghiêm trọng lò hơi nóng hơn mức bình thường: Công nhân vận hành không theo dõi ống thủy để cấp nước thêm kịp thời. Van xả đáy không kín. Bơm cấp nước hỏng, bơm vẫn chạy nhưng nước không vào được nồi hơi. Hệ thống ống cấp nước bị tắc hoặc bồn chứa nước trung gian không đủ nước, bơm không có tác dụng dẫn đến không vận hành được lò hơi và có thể gây nổ lò;</w:t>
      </w:r>
    </w:p>
    <w:p w14:paraId="68DC52AF" w14:textId="0728C310" w:rsidR="0024597B" w:rsidRPr="007A3010" w:rsidRDefault="0024597B" w:rsidP="003305C4">
      <w:pPr>
        <w:spacing w:line="300" w:lineRule="auto"/>
        <w:ind w:firstLine="567"/>
        <w:jc w:val="both"/>
        <w:rPr>
          <w:sz w:val="27"/>
          <w:szCs w:val="27"/>
          <w:lang w:val="vi-VN"/>
        </w:rPr>
      </w:pPr>
      <w:r w:rsidRPr="007A3010">
        <w:rPr>
          <w:sz w:val="27"/>
          <w:szCs w:val="27"/>
          <w:lang w:val="vi-VN"/>
        </w:rPr>
        <w:t>- Đầy nước quá mức: Khi tiến hành cấp nước bổ sung nước cho nồi hơi, công nhân không quan sát ống thủy sáng để ngưng bơm kịp thời. Nước ngập ống thủy và nghe thấy tiếng va dập thủy lực bên trong nồi hơi. Áp suất hơi giảm, hơi nước cấp bên tiêu thụ lẫn nhiều nước ngưng dẫn đến không vận hành được lò hơi;</w:t>
      </w:r>
    </w:p>
    <w:p w14:paraId="62D76651" w14:textId="3DC257E3" w:rsidR="0024597B" w:rsidRPr="007A3010" w:rsidRDefault="0024597B" w:rsidP="003305C4">
      <w:pPr>
        <w:spacing w:line="300" w:lineRule="auto"/>
        <w:ind w:firstLine="567"/>
        <w:jc w:val="both"/>
        <w:rPr>
          <w:sz w:val="27"/>
          <w:szCs w:val="27"/>
          <w:lang w:val="vi-VN"/>
        </w:rPr>
      </w:pPr>
      <w:r w:rsidRPr="007A3010">
        <w:rPr>
          <w:sz w:val="27"/>
          <w:szCs w:val="27"/>
          <w:lang w:val="vi-VN"/>
        </w:rPr>
        <w:t>- Áp suất tăng quá mức cho phép: Van an toàn không tác động hoặc tác động không kịp thời, tác động không hết công suất do kẹt. Cường độ đốt tăng quá mức bình. Bên tiêu thụ ngừng việc lấy hơi, trong khi bên cung cấp vẫn hoạt động có thể gây nổ lò hơi;</w:t>
      </w:r>
    </w:p>
    <w:p w14:paraId="502F5F28" w14:textId="18EE7735" w:rsidR="0024597B" w:rsidRPr="007A3010" w:rsidRDefault="0024597B" w:rsidP="003305C4">
      <w:pPr>
        <w:spacing w:line="300" w:lineRule="auto"/>
        <w:ind w:firstLine="567"/>
        <w:jc w:val="both"/>
        <w:rPr>
          <w:sz w:val="27"/>
          <w:szCs w:val="27"/>
          <w:lang w:val="vi-VN"/>
        </w:rPr>
      </w:pPr>
      <w:r w:rsidRPr="007A3010">
        <w:rPr>
          <w:sz w:val="27"/>
          <w:szCs w:val="27"/>
          <w:lang w:val="vi-VN"/>
        </w:rPr>
        <w:t>- Van an toàn hỏng do Bề mặt tiếp xúc của van bị mòn không đều, bị vênh, kẹt cứng lò xo hoặc các bộ phận cơ khí, dẫn đến áp suất trong lò tăng gây nổ các đường ống trao đổi nhiệt</w:t>
      </w:r>
    </w:p>
    <w:p w14:paraId="6C4D7825" w14:textId="22ABC837" w:rsidR="0024597B" w:rsidRPr="007A3010" w:rsidRDefault="0024597B" w:rsidP="003305C4">
      <w:pPr>
        <w:spacing w:line="300" w:lineRule="auto"/>
        <w:ind w:firstLine="567"/>
        <w:jc w:val="both"/>
        <w:rPr>
          <w:sz w:val="27"/>
          <w:szCs w:val="27"/>
          <w:lang w:val="vi-VN"/>
        </w:rPr>
      </w:pPr>
      <w:r w:rsidRPr="007A3010">
        <w:rPr>
          <w:sz w:val="27"/>
          <w:szCs w:val="27"/>
          <w:lang w:val="vi-VN"/>
        </w:rPr>
        <w:t>Những nguyên nhân trên có thể ảnh hưởng đến hiệu suất hoạt động của lò hơi cũng như có thể gây ra cháy nổ lò hơi. Tất cả các sự cố nêu trên nếu không được khắc phục kịp thời sẽ gây tai nạn lao động hoặc gây chết người lao động tại khu vực làm việc trực tiếp do hiện tượng nổ lò hơi gây hư hỏng tài sản, giảm độ bền của lò hơi.</w:t>
      </w:r>
    </w:p>
    <w:p w14:paraId="5EAE1847" w14:textId="2A0720C5" w:rsidR="0024597B" w:rsidRPr="007A3010" w:rsidRDefault="0024597B" w:rsidP="003305C4">
      <w:pPr>
        <w:spacing w:line="300" w:lineRule="auto"/>
        <w:ind w:firstLine="567"/>
        <w:jc w:val="both"/>
        <w:rPr>
          <w:sz w:val="27"/>
          <w:szCs w:val="27"/>
          <w:lang w:val="vi-VN"/>
        </w:rPr>
      </w:pPr>
      <w:r w:rsidRPr="007A3010">
        <w:rPr>
          <w:sz w:val="27"/>
          <w:szCs w:val="27"/>
          <w:lang w:val="vi-VN"/>
        </w:rPr>
        <w:t>Phạm vi ảnh hưởng: ngay tại khu vực lò hơi sẽ bị ảnh hưởng nặng nhất, ngoài ra có thể phát sinh cháy, lúc đó phạm vi sẽ lan rộng hơn.</w:t>
      </w:r>
    </w:p>
    <w:p w14:paraId="036C9972" w14:textId="502D5F9D" w:rsidR="0024597B" w:rsidRPr="007A3010" w:rsidRDefault="0024597B" w:rsidP="003305C4">
      <w:pPr>
        <w:spacing w:line="300" w:lineRule="auto"/>
        <w:ind w:firstLine="567"/>
        <w:jc w:val="both"/>
        <w:rPr>
          <w:sz w:val="27"/>
          <w:szCs w:val="27"/>
          <w:lang w:val="vi-VN"/>
        </w:rPr>
      </w:pPr>
      <w:r w:rsidRPr="007A3010">
        <w:rPr>
          <w:sz w:val="27"/>
          <w:szCs w:val="27"/>
          <w:lang w:val="vi-VN"/>
        </w:rPr>
        <w:t>Trong giai đoạn hoạt động, chủ dự án sẽ hợp đồng với Công ty có chức năng cung cấp hơi cho dự án. Chủ dự án sẽ có các biện pháp phòng ngừa, đảm bảo an toàn khi sử dụng lò hơi.</w:t>
      </w:r>
    </w:p>
    <w:p w14:paraId="04469A56" w14:textId="7A6FDA15" w:rsidR="007750BD" w:rsidRPr="00D056B4" w:rsidRDefault="007750BD" w:rsidP="003305C4">
      <w:pPr>
        <w:pStyle w:val="k2"/>
        <w:spacing w:line="300" w:lineRule="auto"/>
        <w:outlineLvl w:val="1"/>
        <w:rPr>
          <w:i/>
          <w:color w:val="auto"/>
          <w:sz w:val="27"/>
          <w:szCs w:val="27"/>
          <w:lang w:val="vi-VN"/>
        </w:rPr>
      </w:pPr>
      <w:bookmarkStart w:id="1729" w:name="_Toc164155891"/>
      <w:bookmarkEnd w:id="1725"/>
      <w:bookmarkEnd w:id="1726"/>
      <w:bookmarkEnd w:id="1727"/>
      <w:bookmarkEnd w:id="1728"/>
      <w:r w:rsidRPr="002E2923">
        <w:rPr>
          <w:i/>
          <w:color w:val="auto"/>
          <w:sz w:val="27"/>
          <w:szCs w:val="27"/>
          <w:lang w:val="vi-VN"/>
        </w:rPr>
        <w:t>3.2.2</w:t>
      </w:r>
      <w:r w:rsidRPr="00D056B4">
        <w:rPr>
          <w:i/>
          <w:color w:val="auto"/>
          <w:sz w:val="27"/>
          <w:szCs w:val="27"/>
          <w:lang w:val="vi-VN"/>
        </w:rPr>
        <w:t xml:space="preserve">. </w:t>
      </w:r>
      <w:bookmarkEnd w:id="1628"/>
      <w:bookmarkEnd w:id="1629"/>
      <w:bookmarkEnd w:id="1630"/>
      <w:r w:rsidR="00866713" w:rsidRPr="00D056B4">
        <w:rPr>
          <w:i/>
          <w:color w:val="auto"/>
          <w:sz w:val="27"/>
          <w:szCs w:val="27"/>
          <w:lang w:val="vi-VN"/>
        </w:rPr>
        <w:t>Các công trình, biện pháp thu gom, lưu giữ, xử lý chất thải và biện pháp giảm thiểu tác động tiêu cực khác đến môi trường</w:t>
      </w:r>
      <w:bookmarkEnd w:id="1729"/>
    </w:p>
    <w:p w14:paraId="1C872BFE" w14:textId="77777777" w:rsidR="002E2923" w:rsidRPr="00D056B4" w:rsidRDefault="002E2923" w:rsidP="00D056B4">
      <w:pPr>
        <w:pStyle w:val="Heading3"/>
        <w:spacing w:before="0" w:after="0" w:line="312" w:lineRule="auto"/>
        <w:rPr>
          <w:rFonts w:ascii="Times New Roman" w:hAnsi="Times New Roman" w:cs="Times New Roman"/>
          <w:b w:val="0"/>
          <w:i/>
          <w:sz w:val="27"/>
          <w:szCs w:val="27"/>
          <w:lang w:val="nl-NL"/>
        </w:rPr>
      </w:pPr>
      <w:bookmarkStart w:id="1730" w:name="_Toc106172429"/>
      <w:bookmarkStart w:id="1731" w:name="_Toc106806771"/>
      <w:bookmarkStart w:id="1732" w:name="_Toc110526232"/>
      <w:bookmarkStart w:id="1733" w:name="_Toc427129083"/>
      <w:bookmarkStart w:id="1734" w:name="_Toc429147819"/>
      <w:bookmarkStart w:id="1735" w:name="_Toc430265631"/>
      <w:bookmarkStart w:id="1736" w:name="_Toc431365894"/>
      <w:bookmarkStart w:id="1737" w:name="_Toc431365976"/>
      <w:bookmarkStart w:id="1738" w:name="_Toc439746438"/>
      <w:bookmarkStart w:id="1739" w:name="_Toc493234280"/>
      <w:bookmarkStart w:id="1740" w:name="_Toc18760957"/>
      <w:bookmarkStart w:id="1741" w:name="_Toc21159301"/>
      <w:bookmarkStart w:id="1742" w:name="_Toc21673199"/>
      <w:bookmarkStart w:id="1743" w:name="_Toc22893092"/>
      <w:bookmarkStart w:id="1744" w:name="_Toc23431472"/>
      <w:bookmarkStart w:id="1745" w:name="_Toc23431691"/>
      <w:bookmarkStart w:id="1746" w:name="_Toc28592752"/>
      <w:bookmarkStart w:id="1747" w:name="_Toc35929510"/>
      <w:bookmarkStart w:id="1748" w:name="_Toc35935170"/>
      <w:bookmarkStart w:id="1749" w:name="_Toc35938107"/>
      <w:bookmarkStart w:id="1750" w:name="_Toc38724417"/>
      <w:bookmarkStart w:id="1751" w:name="_Toc38789694"/>
      <w:bookmarkStart w:id="1752" w:name="_Toc38961786"/>
      <w:bookmarkStart w:id="1753" w:name="_Toc39568738"/>
      <w:bookmarkStart w:id="1754" w:name="_Toc39737605"/>
      <w:bookmarkStart w:id="1755" w:name="_Toc43995057"/>
      <w:bookmarkStart w:id="1756" w:name="_Toc43995319"/>
      <w:r w:rsidRPr="00D056B4">
        <w:rPr>
          <w:rFonts w:ascii="Times New Roman" w:hAnsi="Times New Roman" w:cs="Times New Roman"/>
          <w:b w:val="0"/>
          <w:i/>
          <w:sz w:val="27"/>
          <w:szCs w:val="27"/>
          <w:lang w:val="nl-NL"/>
        </w:rPr>
        <w:t xml:space="preserve">3.2.2.1. </w:t>
      </w:r>
      <w:r w:rsidRPr="00D056B4">
        <w:rPr>
          <w:rFonts w:ascii="Times New Roman" w:hAnsi="Times New Roman" w:cs="Times New Roman"/>
          <w:b w:val="0"/>
          <w:i/>
          <w:sz w:val="27"/>
          <w:szCs w:val="27"/>
          <w:lang w:val="vi-VN"/>
        </w:rPr>
        <w:t>Biện pháp</w:t>
      </w:r>
      <w:r w:rsidRPr="00D056B4">
        <w:rPr>
          <w:rFonts w:ascii="Times New Roman" w:hAnsi="Times New Roman" w:cs="Times New Roman"/>
          <w:b w:val="0"/>
          <w:i/>
          <w:sz w:val="27"/>
          <w:szCs w:val="27"/>
          <w:lang w:val="nl-NL"/>
        </w:rPr>
        <w:t xml:space="preserve"> phòng ngừa,</w:t>
      </w:r>
      <w:r w:rsidRPr="00D056B4">
        <w:rPr>
          <w:rFonts w:ascii="Times New Roman" w:hAnsi="Times New Roman" w:cs="Times New Roman"/>
          <w:b w:val="0"/>
          <w:i/>
          <w:sz w:val="27"/>
          <w:szCs w:val="27"/>
          <w:lang w:val="vi-VN"/>
        </w:rPr>
        <w:t xml:space="preserve"> giảm thiểu ô nhiễm môi trường </w:t>
      </w:r>
      <w:r w:rsidRPr="00D056B4">
        <w:rPr>
          <w:rFonts w:ascii="Times New Roman" w:hAnsi="Times New Roman" w:cs="Times New Roman"/>
          <w:b w:val="0"/>
          <w:i/>
          <w:sz w:val="27"/>
          <w:szCs w:val="27"/>
          <w:lang w:val="nl-NL"/>
        </w:rPr>
        <w:t>nước</w:t>
      </w:r>
      <w:bookmarkEnd w:id="1730"/>
      <w:bookmarkEnd w:id="1731"/>
      <w:bookmarkEnd w:id="1732"/>
    </w:p>
    <w:p w14:paraId="10708B58" w14:textId="5C2C2A07" w:rsidR="00237503" w:rsidRDefault="00237503" w:rsidP="00D056B4">
      <w:pPr>
        <w:spacing w:line="312" w:lineRule="auto"/>
        <w:ind w:firstLine="567"/>
        <w:jc w:val="both"/>
        <w:rPr>
          <w:b/>
          <w:sz w:val="27"/>
          <w:szCs w:val="27"/>
          <w:lang w:val="nl-NL"/>
        </w:rPr>
      </w:pPr>
      <w:bookmarkStart w:id="1757" w:name="_Toc106172432"/>
      <w:bookmarkStart w:id="1758" w:name="_Toc106806774"/>
      <w:bookmarkStart w:id="1759" w:name="_Toc110526240"/>
      <w:r w:rsidRPr="00D056B4">
        <w:rPr>
          <w:b/>
          <w:sz w:val="27"/>
          <w:szCs w:val="27"/>
          <w:lang w:val="nl-NL"/>
        </w:rPr>
        <w:t>Sơ đồ mạng lưới thu gom nước thải của dự án như sau:</w:t>
      </w:r>
    </w:p>
    <w:p w14:paraId="6BD22053" w14:textId="1BF0315F" w:rsidR="003305C4" w:rsidRDefault="003305C4" w:rsidP="00D056B4">
      <w:pPr>
        <w:spacing w:line="312" w:lineRule="auto"/>
        <w:ind w:firstLine="567"/>
        <w:jc w:val="both"/>
        <w:rPr>
          <w:b/>
          <w:sz w:val="27"/>
          <w:szCs w:val="27"/>
          <w:lang w:val="nl-NL"/>
        </w:rPr>
      </w:pPr>
    </w:p>
    <w:p w14:paraId="47B3CCA4" w14:textId="346AA5D5" w:rsidR="003305C4" w:rsidRDefault="003305C4" w:rsidP="00D056B4">
      <w:pPr>
        <w:spacing w:line="312" w:lineRule="auto"/>
        <w:ind w:firstLine="567"/>
        <w:jc w:val="both"/>
        <w:rPr>
          <w:b/>
          <w:sz w:val="27"/>
          <w:szCs w:val="27"/>
          <w:lang w:val="nl-NL"/>
        </w:rPr>
      </w:pPr>
    </w:p>
    <w:p w14:paraId="7A68B697" w14:textId="29B14C04" w:rsidR="003305C4" w:rsidRDefault="003305C4" w:rsidP="00D056B4">
      <w:pPr>
        <w:spacing w:line="312" w:lineRule="auto"/>
        <w:ind w:firstLine="567"/>
        <w:jc w:val="both"/>
        <w:rPr>
          <w:b/>
          <w:sz w:val="27"/>
          <w:szCs w:val="27"/>
          <w:lang w:val="nl-NL"/>
        </w:rPr>
      </w:pPr>
    </w:p>
    <w:p w14:paraId="11BDFE96" w14:textId="65CA6EA3" w:rsidR="003305C4" w:rsidRDefault="003305C4" w:rsidP="00D056B4">
      <w:pPr>
        <w:spacing w:line="312" w:lineRule="auto"/>
        <w:ind w:firstLine="567"/>
        <w:jc w:val="both"/>
        <w:rPr>
          <w:b/>
          <w:sz w:val="27"/>
          <w:szCs w:val="27"/>
          <w:lang w:val="nl-NL"/>
        </w:rPr>
      </w:pPr>
    </w:p>
    <w:p w14:paraId="779E6772" w14:textId="25553E0A" w:rsidR="003305C4" w:rsidRDefault="003305C4" w:rsidP="00D056B4">
      <w:pPr>
        <w:spacing w:line="312" w:lineRule="auto"/>
        <w:ind w:firstLine="567"/>
        <w:jc w:val="both"/>
        <w:rPr>
          <w:b/>
          <w:sz w:val="27"/>
          <w:szCs w:val="27"/>
          <w:lang w:val="nl-NL"/>
        </w:rPr>
      </w:pPr>
      <w:r w:rsidRPr="00D056B4">
        <w:rPr>
          <w:b/>
          <w:noProof/>
          <w:sz w:val="27"/>
          <w:szCs w:val="27"/>
        </w:rPr>
        <w:lastRenderedPageBreak/>
        <mc:AlternateContent>
          <mc:Choice Requires="wpg">
            <w:drawing>
              <wp:anchor distT="0" distB="0" distL="114300" distR="114300" simplePos="0" relativeHeight="251683328" behindDoc="0" locked="0" layoutInCell="1" allowOverlap="1" wp14:anchorId="64F58FE7" wp14:editId="0F8AAB7B">
                <wp:simplePos x="0" y="0"/>
                <wp:positionH relativeFrom="margin">
                  <wp:align>left</wp:align>
                </wp:positionH>
                <wp:positionV relativeFrom="paragraph">
                  <wp:posOffset>-4445</wp:posOffset>
                </wp:positionV>
                <wp:extent cx="5482590" cy="5120005"/>
                <wp:effectExtent l="0" t="0" r="22860" b="23495"/>
                <wp:wrapNone/>
                <wp:docPr id="332655474" name="Group 89"/>
                <wp:cNvGraphicFramePr/>
                <a:graphic xmlns:a="http://schemas.openxmlformats.org/drawingml/2006/main">
                  <a:graphicData uri="http://schemas.microsoft.com/office/word/2010/wordprocessingGroup">
                    <wpg:wgp>
                      <wpg:cNvGrpSpPr/>
                      <wpg:grpSpPr>
                        <a:xfrm>
                          <a:off x="0" y="0"/>
                          <a:ext cx="5482590" cy="5120005"/>
                          <a:chOff x="0" y="55601"/>
                          <a:chExt cx="6721232" cy="5498438"/>
                        </a:xfrm>
                      </wpg:grpSpPr>
                      <wpg:grpSp>
                        <wpg:cNvPr id="9720273" name="Group 9720273"/>
                        <wpg:cNvGrpSpPr/>
                        <wpg:grpSpPr>
                          <a:xfrm>
                            <a:off x="0" y="55601"/>
                            <a:ext cx="6721232" cy="5498438"/>
                            <a:chOff x="0" y="55601"/>
                            <a:chExt cx="6721232" cy="5498438"/>
                          </a:xfrm>
                        </wpg:grpSpPr>
                        <wpg:grpSp>
                          <wpg:cNvPr id="525981897" name="Group 525981897"/>
                          <wpg:cNvGrpSpPr/>
                          <wpg:grpSpPr>
                            <a:xfrm>
                              <a:off x="0" y="55601"/>
                              <a:ext cx="6721232" cy="4094359"/>
                              <a:chOff x="0" y="55601"/>
                              <a:chExt cx="6721232" cy="4094359"/>
                            </a:xfrm>
                          </wpg:grpSpPr>
                          <wpg:grpSp>
                            <wpg:cNvPr id="2022735164" name="Group 2022735164"/>
                            <wpg:cNvGrpSpPr/>
                            <wpg:grpSpPr>
                              <a:xfrm>
                                <a:off x="10357" y="55601"/>
                                <a:ext cx="6710875" cy="3408218"/>
                                <a:chOff x="10357" y="52577"/>
                                <a:chExt cx="6154416" cy="3035825"/>
                              </a:xfrm>
                            </wpg:grpSpPr>
                            <wpg:grpSp>
                              <wpg:cNvPr id="1748181552" name="Group 1748181552"/>
                              <wpg:cNvGrpSpPr/>
                              <wpg:grpSpPr>
                                <a:xfrm>
                                  <a:off x="10357" y="52577"/>
                                  <a:ext cx="6154416" cy="3035825"/>
                                  <a:chOff x="10357" y="52577"/>
                                  <a:chExt cx="6154416" cy="3035825"/>
                                </a:xfrm>
                              </wpg:grpSpPr>
                              <wpg:grpSp>
                                <wpg:cNvPr id="879765525" name="Group 879765525"/>
                                <wpg:cNvGrpSpPr/>
                                <wpg:grpSpPr>
                                  <a:xfrm>
                                    <a:off x="10357" y="64365"/>
                                    <a:ext cx="3063399" cy="3024037"/>
                                    <a:chOff x="10357" y="64366"/>
                                    <a:chExt cx="3064116" cy="3024110"/>
                                  </a:xfrm>
                                </wpg:grpSpPr>
                                <wps:wsp>
                                  <wps:cNvPr id="1640701687" name="Rectangle 1640701687"/>
                                  <wps:cNvSpPr>
                                    <a:spLocks noChangeArrowheads="1"/>
                                  </wps:cNvSpPr>
                                  <wps:spPr bwMode="auto">
                                    <a:xfrm>
                                      <a:off x="1565478" y="2668707"/>
                                      <a:ext cx="1504611" cy="419769"/>
                                    </a:xfrm>
                                    <a:prstGeom prst="rect">
                                      <a:avLst/>
                                    </a:prstGeom>
                                    <a:noFill/>
                                    <a:ln w="3175">
                                      <a:solidFill>
                                        <a:srgbClr val="000000"/>
                                      </a:solidFill>
                                      <a:miter lim="800000"/>
                                      <a:headEnd/>
                                      <a:tailEnd/>
                                    </a:ln>
                                    <a:extLst>
                                      <a:ext uri="{909E8E84-426E-40DD-AFC4-6F175D3DCCD1}">
                                        <a14:hiddenFill xmlns:a14="http://schemas.microsoft.com/office/drawing/2010/main">
                                          <a:gradFill rotWithShape="1">
                                            <a:gsLst>
                                              <a:gs pos="0">
                                                <a:srgbClr val="FFFFFF"/>
                                              </a:gs>
                                              <a:gs pos="100000">
                                                <a:srgbClr val="CCFFFF"/>
                                              </a:gs>
                                            </a:gsLst>
                                            <a:path path="shape">
                                              <a:fillToRect l="50000" t="50000" r="50000" b="50000"/>
                                            </a:path>
                                          </a:gradFill>
                                        </a14:hiddenFill>
                                      </a:ext>
                                    </a:extLst>
                                  </wps:spPr>
                                  <wps:txbx>
                                    <w:txbxContent>
                                      <w:p w14:paraId="661E4BD7" w14:textId="77777777" w:rsidR="003305C4" w:rsidRDefault="003305C4" w:rsidP="00E231F8">
                                        <w:pPr>
                                          <w:spacing w:before="40" w:after="40"/>
                                          <w:ind w:firstLine="72"/>
                                          <w:jc w:val="center"/>
                                          <w:textAlignment w:val="baseline"/>
                                          <w:rPr>
                                            <w:rFonts w:eastAsia="Calibri"/>
                                            <w:color w:val="000000"/>
                                            <w:kern w:val="24"/>
                                            <w:sz w:val="26"/>
                                            <w:szCs w:val="26"/>
                                          </w:rPr>
                                        </w:pPr>
                                        <w:r>
                                          <w:rPr>
                                            <w:rFonts w:eastAsia="Calibri"/>
                                            <w:color w:val="000000"/>
                                            <w:kern w:val="24"/>
                                            <w:sz w:val="26"/>
                                            <w:szCs w:val="26"/>
                                          </w:rPr>
                                          <w:t>Ngăn vi sinh hiếu khí (Aerobic)</w:t>
                                        </w:r>
                                      </w:p>
                                    </w:txbxContent>
                                  </wps:txbx>
                                  <wps:bodyPr rot="0" vert="horz" wrap="square" lIns="0" tIns="0" rIns="0" bIns="0" anchor="ctr" anchorCtr="0" upright="1">
                                    <a:noAutofit/>
                                  </wps:bodyPr>
                                </wps:wsp>
                                <wps:wsp>
                                  <wps:cNvPr id="1499103927" name="Line 5006"/>
                                  <wps:cNvCnPr>
                                    <a:cxnSpLocks noChangeShapeType="1"/>
                                  </wps:cNvCnPr>
                                  <wps:spPr bwMode="auto">
                                    <a:xfrm>
                                      <a:off x="2309069" y="1836986"/>
                                      <a:ext cx="0" cy="219758"/>
                                    </a:xfrm>
                                    <a:prstGeom prst="line">
                                      <a:avLst/>
                                    </a:prstGeom>
                                    <a:noFill/>
                                    <a:ln w="12700">
                                      <a:solidFill>
                                        <a:srgbClr val="000000"/>
                                      </a:solidFill>
                                      <a:round/>
                                      <a:headEnd/>
                                      <a:tailEnd type="stealth" w="med" len="med"/>
                                    </a:ln>
                                    <a:extLst>
                                      <a:ext uri="{909E8E84-426E-40DD-AFC4-6F175D3DCCD1}">
                                        <a14:hiddenFill xmlns:a14="http://schemas.microsoft.com/office/drawing/2010/main">
                                          <a:noFill/>
                                        </a14:hiddenFill>
                                      </a:ext>
                                    </a:extLst>
                                  </wps:spPr>
                                  <wps:bodyPr/>
                                </wps:wsp>
                                <wpg:grpSp>
                                  <wpg:cNvPr id="1713398142" name="Group 1713398142"/>
                                  <wpg:cNvGrpSpPr/>
                                  <wpg:grpSpPr>
                                    <a:xfrm>
                                      <a:off x="10357" y="64366"/>
                                      <a:ext cx="3064116" cy="2297107"/>
                                      <a:chOff x="10357" y="64366"/>
                                      <a:chExt cx="3064116" cy="2297107"/>
                                    </a:xfrm>
                                  </wpg:grpSpPr>
                                  <wps:wsp>
                                    <wps:cNvPr id="1830218401" name="Rectangle 1830218401"/>
                                    <wps:cNvSpPr/>
                                    <wps:spPr>
                                      <a:xfrm>
                                        <a:off x="1569412" y="1510086"/>
                                        <a:ext cx="1505061" cy="295258"/>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3505178" w14:textId="77777777" w:rsidR="003305C4" w:rsidRDefault="003305C4" w:rsidP="00E231F8">
                                          <w:pPr>
                                            <w:spacing w:before="40" w:after="40"/>
                                            <w:jc w:val="center"/>
                                            <w:rPr>
                                              <w:rFonts w:eastAsia="Arial"/>
                                              <w:color w:val="000000"/>
                                              <w:kern w:val="24"/>
                                              <w:sz w:val="26"/>
                                              <w:szCs w:val="26"/>
                                            </w:rPr>
                                          </w:pPr>
                                          <w:r>
                                            <w:rPr>
                                              <w:rFonts w:eastAsia="Arial"/>
                                              <w:color w:val="000000"/>
                                              <w:kern w:val="24"/>
                                              <w:sz w:val="26"/>
                                              <w:szCs w:val="26"/>
                                            </w:rPr>
                                            <w:t>Bể thu gom</w:t>
                                          </w:r>
                                        </w:p>
                                        <w:p w14:paraId="2B5244AF" w14:textId="77777777" w:rsidR="003305C4" w:rsidRDefault="003305C4" w:rsidP="00E231F8">
                                          <w:pPr>
                                            <w:spacing w:before="40" w:after="40"/>
                                            <w:jc w:val="center"/>
                                            <w:rPr>
                                              <w:rFonts w:ascii="Arial" w:eastAsia="Arial" w:hAnsi="Arial"/>
                                              <w:color w:val="000000"/>
                                              <w:kern w:val="24"/>
                                              <w:sz w:val="26"/>
                                              <w:szCs w:val="26"/>
                                              <w:lang w:val="vi-VN"/>
                                            </w:rPr>
                                          </w:pPr>
                                          <w:r>
                                            <w:rPr>
                                              <w:rFonts w:ascii="Arial" w:eastAsia="Arial" w:hAnsi="Arial"/>
                                              <w:color w:val="000000"/>
                                              <w:kern w:val="24"/>
                                              <w:sz w:val="26"/>
                                              <w:szCs w:val="26"/>
                                              <w:lang w:val="vi-VN"/>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146760466" name="Rectangle 2146760466"/>
                                    <wps:cNvSpPr>
                                      <a:spLocks noChangeArrowheads="1"/>
                                    </wps:cNvSpPr>
                                    <wps:spPr bwMode="auto">
                                      <a:xfrm>
                                        <a:off x="1565478" y="2067066"/>
                                        <a:ext cx="1504611" cy="294407"/>
                                      </a:xfrm>
                                      <a:prstGeom prst="rect">
                                        <a:avLst/>
                                      </a:prstGeom>
                                      <a:noFill/>
                                      <a:ln w="3175">
                                        <a:solidFill>
                                          <a:srgbClr val="000000"/>
                                        </a:solidFill>
                                        <a:miter lim="800000"/>
                                        <a:headEnd/>
                                        <a:tailEnd/>
                                      </a:ln>
                                      <a:extLst>
                                        <a:ext uri="{909E8E84-426E-40DD-AFC4-6F175D3DCCD1}">
                                          <a14:hiddenFill xmlns:a14="http://schemas.microsoft.com/office/drawing/2010/main">
                                            <a:gradFill rotWithShape="1">
                                              <a:gsLst>
                                                <a:gs pos="0">
                                                  <a:srgbClr val="FFFFFF"/>
                                                </a:gs>
                                                <a:gs pos="100000">
                                                  <a:srgbClr val="CCFFFF"/>
                                                </a:gs>
                                              </a:gsLst>
                                              <a:path path="shape">
                                                <a:fillToRect l="50000" t="50000" r="50000" b="50000"/>
                                              </a:path>
                                            </a:gradFill>
                                          </a14:hiddenFill>
                                        </a:ext>
                                      </a:extLst>
                                    </wps:spPr>
                                    <wps:txbx>
                                      <w:txbxContent>
                                        <w:p w14:paraId="0E21AA1F" w14:textId="77777777" w:rsidR="003305C4" w:rsidRDefault="003305C4" w:rsidP="00E231F8">
                                          <w:pPr>
                                            <w:spacing w:before="40" w:after="40"/>
                                            <w:ind w:firstLine="72"/>
                                            <w:jc w:val="center"/>
                                            <w:textAlignment w:val="baseline"/>
                                            <w:rPr>
                                              <w:rFonts w:eastAsia="Calibri"/>
                                              <w:color w:val="000000"/>
                                              <w:kern w:val="24"/>
                                              <w:sz w:val="26"/>
                                              <w:szCs w:val="26"/>
                                            </w:rPr>
                                          </w:pPr>
                                          <w:r>
                                            <w:rPr>
                                              <w:rFonts w:eastAsia="Calibri"/>
                                              <w:color w:val="000000"/>
                                              <w:kern w:val="24"/>
                                              <w:sz w:val="26"/>
                                              <w:szCs w:val="26"/>
                                            </w:rPr>
                                            <w:t>Bể điều hòa</w:t>
                                          </w:r>
                                        </w:p>
                                      </w:txbxContent>
                                    </wps:txbx>
                                    <wps:bodyPr rot="0" vert="horz" wrap="square" lIns="0" tIns="0" rIns="0" bIns="0" anchor="ctr" anchorCtr="0" upright="1">
                                      <a:noAutofit/>
                                    </wps:bodyPr>
                                  </wps:wsp>
                                  <wps:wsp>
                                    <wps:cNvPr id="1961057553" name="Rectangle 1961057553"/>
                                    <wps:cNvSpPr/>
                                    <wps:spPr>
                                      <a:xfrm>
                                        <a:off x="10357" y="64366"/>
                                        <a:ext cx="1671632" cy="354778"/>
                                      </a:xfrm>
                                      <a:prstGeom prst="rect">
                                        <a:avLst/>
                                      </a:prstGeom>
                                      <a:ln w="3175"/>
                                    </wps:spPr>
                                    <wps:style>
                                      <a:lnRef idx="2">
                                        <a:schemeClr val="dk1"/>
                                      </a:lnRef>
                                      <a:fillRef idx="1">
                                        <a:schemeClr val="lt1"/>
                                      </a:fillRef>
                                      <a:effectRef idx="0">
                                        <a:schemeClr val="dk1"/>
                                      </a:effectRef>
                                      <a:fontRef idx="minor">
                                        <a:schemeClr val="dk1"/>
                                      </a:fontRef>
                                    </wps:style>
                                    <wps:txbx>
                                      <w:txbxContent>
                                        <w:p w14:paraId="3C8811BF" w14:textId="77777777" w:rsidR="003305C4" w:rsidRDefault="003305C4" w:rsidP="00E231F8">
                                          <w:pPr>
                                            <w:spacing w:before="40" w:after="40"/>
                                            <w:jc w:val="center"/>
                                            <w:rPr>
                                              <w:rFonts w:eastAsia="Arial"/>
                                              <w:color w:val="000000"/>
                                              <w:kern w:val="24"/>
                                              <w:sz w:val="26"/>
                                              <w:szCs w:val="26"/>
                                            </w:rPr>
                                          </w:pPr>
                                          <w:r>
                                            <w:rPr>
                                              <w:rFonts w:eastAsia="Arial"/>
                                              <w:color w:val="000000"/>
                                              <w:kern w:val="24"/>
                                              <w:sz w:val="26"/>
                                              <w:szCs w:val="26"/>
                                            </w:rPr>
                                            <w:t>Nước thải sinh hoạt</w:t>
                                          </w:r>
                                        </w:p>
                                      </w:txbxContent>
                                    </wps:txbx>
                                    <wps:bodyPr rtlCol="0" anchor="ctr"/>
                                  </wps:wsp>
                                  <wps:wsp>
                                    <wps:cNvPr id="566844735" name="Straight Arrow Connector 566844735"/>
                                    <wps:cNvCnPr/>
                                    <wps:spPr>
                                      <a:xfrm>
                                        <a:off x="2308652" y="1203621"/>
                                        <a:ext cx="0" cy="30603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g:grpSp>
                              <wps:wsp>
                                <wps:cNvPr id="443174624" name="Rectangle 443174624"/>
                                <wps:cNvSpPr/>
                                <wps:spPr>
                                  <a:xfrm>
                                    <a:off x="3859723" y="52577"/>
                                    <a:ext cx="2305050" cy="505858"/>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B1DA5DA" w14:textId="77777777" w:rsidR="003305C4" w:rsidRDefault="003305C4" w:rsidP="00E231F8">
                                      <w:pPr>
                                        <w:spacing w:before="40" w:after="40"/>
                                        <w:jc w:val="center"/>
                                        <w:rPr>
                                          <w:rFonts w:eastAsia="Arial"/>
                                          <w:color w:val="000000"/>
                                          <w:kern w:val="24"/>
                                          <w:sz w:val="26"/>
                                          <w:szCs w:val="26"/>
                                        </w:rPr>
                                      </w:pPr>
                                      <w:r>
                                        <w:rPr>
                                          <w:rFonts w:eastAsia="Arial"/>
                                          <w:color w:val="000000"/>
                                          <w:kern w:val="24"/>
                                          <w:sz w:val="26"/>
                                          <w:szCs w:val="26"/>
                                        </w:rPr>
                                        <w:t>Nước thải từ hệ thống xử lý bụi, khí thải lò hơi</w:t>
                                      </w:r>
                                    </w:p>
                                  </w:txbxContent>
                                </wps:txbx>
                                <wps:bodyPr wrap="square" rtlCol="0" anchor="ctr">
                                  <a:noAutofit/>
                                </wps:bodyPr>
                              </wps:wsp>
                              <wpg:grpSp>
                                <wpg:cNvPr id="1588521553" name="Group 1588521553"/>
                                <wpg:cNvGrpSpPr/>
                                <wpg:grpSpPr>
                                  <a:xfrm>
                                    <a:off x="824826" y="432658"/>
                                    <a:ext cx="4115306" cy="763095"/>
                                    <a:chOff x="824826" y="432658"/>
                                    <a:chExt cx="4115306" cy="763095"/>
                                  </a:xfrm>
                                </wpg:grpSpPr>
                                <wps:wsp>
                                  <wps:cNvPr id="1956601863" name="Straight Connector 1956601863"/>
                                  <wps:cNvCnPr/>
                                  <wps:spPr>
                                    <a:xfrm>
                                      <a:off x="824826" y="432658"/>
                                      <a:ext cx="0" cy="200025"/>
                                    </a:xfrm>
                                    <a:prstGeom prst="line">
                                      <a:avLst/>
                                    </a:prstGeom>
                                  </wps:spPr>
                                  <wps:style>
                                    <a:lnRef idx="1">
                                      <a:schemeClr val="dk1"/>
                                    </a:lnRef>
                                    <a:fillRef idx="0">
                                      <a:schemeClr val="dk1"/>
                                    </a:fillRef>
                                    <a:effectRef idx="0">
                                      <a:schemeClr val="dk1"/>
                                    </a:effectRef>
                                    <a:fontRef idx="minor">
                                      <a:schemeClr val="tx1"/>
                                    </a:fontRef>
                                  </wps:style>
                                  <wps:bodyPr/>
                                </wps:wsp>
                                <wps:wsp>
                                  <wps:cNvPr id="578513737" name="Straight Connector 578513737"/>
                                  <wps:cNvCnPr>
                                    <a:cxnSpLocks/>
                                  </wps:cNvCnPr>
                                  <wps:spPr>
                                    <a:xfrm>
                                      <a:off x="845977" y="1195753"/>
                                      <a:ext cx="4083085" cy="0"/>
                                    </a:xfrm>
                                    <a:prstGeom prst="line">
                                      <a:avLst/>
                                    </a:prstGeom>
                                  </wps:spPr>
                                  <wps:style>
                                    <a:lnRef idx="1">
                                      <a:schemeClr val="dk1"/>
                                    </a:lnRef>
                                    <a:fillRef idx="0">
                                      <a:schemeClr val="dk1"/>
                                    </a:fillRef>
                                    <a:effectRef idx="0">
                                      <a:schemeClr val="dk1"/>
                                    </a:effectRef>
                                    <a:fontRef idx="minor">
                                      <a:schemeClr val="tx1"/>
                                    </a:fontRef>
                                  </wps:style>
                                  <wps:bodyPr/>
                                </wps:wsp>
                                <wps:wsp>
                                  <wps:cNvPr id="1590668378" name="Straight Connector 1590668378"/>
                                  <wps:cNvCnPr>
                                    <a:cxnSpLocks/>
                                  </wps:cNvCnPr>
                                  <wps:spPr>
                                    <a:xfrm>
                                      <a:off x="4940132" y="563802"/>
                                      <a:ext cx="0" cy="615399"/>
                                    </a:xfrm>
                                    <a:prstGeom prst="line">
                                      <a:avLst/>
                                    </a:prstGeom>
                                  </wps:spPr>
                                  <wps:style>
                                    <a:lnRef idx="1">
                                      <a:schemeClr val="dk1"/>
                                    </a:lnRef>
                                    <a:fillRef idx="0">
                                      <a:schemeClr val="dk1"/>
                                    </a:fillRef>
                                    <a:effectRef idx="0">
                                      <a:schemeClr val="dk1"/>
                                    </a:effectRef>
                                    <a:fontRef idx="minor">
                                      <a:schemeClr val="tx1"/>
                                    </a:fontRef>
                                  </wps:style>
                                  <wps:bodyPr/>
                                </wps:wsp>
                              </wpg:grpSp>
                            </wpg:grpSp>
                            <wps:wsp>
                              <wps:cNvPr id="1881821253" name="Straight Arrow Connector 1881821253"/>
                              <wps:cNvCnPr/>
                              <wps:spPr>
                                <a:xfrm>
                                  <a:off x="2299967" y="2362313"/>
                                  <a:ext cx="0" cy="30543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s:wsp>
                            <wps:cNvPr id="225824071" name="Rectangle 225824071"/>
                            <wps:cNvSpPr/>
                            <wps:spPr>
                              <a:xfrm>
                                <a:off x="0" y="732014"/>
                                <a:ext cx="1822340" cy="373541"/>
                              </a:xfrm>
                              <a:prstGeom prst="rect">
                                <a:avLst/>
                              </a:prstGeom>
                              <a:ln w="3175"/>
                            </wps:spPr>
                            <wps:style>
                              <a:lnRef idx="2">
                                <a:schemeClr val="dk1"/>
                              </a:lnRef>
                              <a:fillRef idx="1">
                                <a:schemeClr val="lt1"/>
                              </a:fillRef>
                              <a:effectRef idx="0">
                                <a:schemeClr val="dk1"/>
                              </a:effectRef>
                              <a:fontRef idx="minor">
                                <a:schemeClr val="dk1"/>
                              </a:fontRef>
                            </wps:style>
                            <wps:txbx>
                              <w:txbxContent>
                                <w:p w14:paraId="4B707163" w14:textId="77777777" w:rsidR="003305C4" w:rsidRDefault="003305C4" w:rsidP="00E231F8">
                                  <w:pPr>
                                    <w:spacing w:before="40" w:after="40"/>
                                    <w:jc w:val="center"/>
                                    <w:rPr>
                                      <w:rFonts w:eastAsia="Arial"/>
                                      <w:color w:val="000000"/>
                                      <w:kern w:val="24"/>
                                      <w:sz w:val="26"/>
                                      <w:szCs w:val="26"/>
                                    </w:rPr>
                                  </w:pPr>
                                  <w:r>
                                    <w:rPr>
                                      <w:rFonts w:eastAsia="Arial"/>
                                      <w:color w:val="000000"/>
                                      <w:kern w:val="24"/>
                                      <w:sz w:val="26"/>
                                      <w:szCs w:val="26"/>
                                    </w:rPr>
                                    <w:t xml:space="preserve">Bể tự hoại 3 ngăn </w:t>
                                  </w:r>
                                </w:p>
                              </w:txbxContent>
                            </wps:txbx>
                            <wps:bodyPr rtlCol="0" anchor="ctr"/>
                          </wps:wsp>
                          <wps:wsp>
                            <wps:cNvPr id="764839429" name="Straight Connector 764839429"/>
                            <wps:cNvCnPr/>
                            <wps:spPr>
                              <a:xfrm>
                                <a:off x="915960" y="1121263"/>
                                <a:ext cx="0" cy="224561"/>
                              </a:xfrm>
                              <a:prstGeom prst="line">
                                <a:avLst/>
                              </a:prstGeom>
                            </wps:spPr>
                            <wps:style>
                              <a:lnRef idx="1">
                                <a:schemeClr val="dk1"/>
                              </a:lnRef>
                              <a:fillRef idx="0">
                                <a:schemeClr val="dk1"/>
                              </a:fillRef>
                              <a:effectRef idx="0">
                                <a:schemeClr val="dk1"/>
                              </a:effectRef>
                              <a:fontRef idx="minor">
                                <a:schemeClr val="tx1"/>
                              </a:fontRef>
                            </wps:style>
                            <wps:bodyPr/>
                          </wps:wsp>
                          <wps:wsp>
                            <wps:cNvPr id="1254663837" name="Straight Arrow Connector 1254663837"/>
                            <wps:cNvCnPr/>
                            <wps:spPr>
                              <a:xfrm>
                                <a:off x="2525828" y="3463822"/>
                                <a:ext cx="0" cy="34357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8529546" name="Rectangle 28529546"/>
                            <wps:cNvSpPr>
                              <a:spLocks noChangeArrowheads="1"/>
                            </wps:cNvSpPr>
                            <wps:spPr bwMode="auto">
                              <a:xfrm>
                                <a:off x="1705698" y="3807394"/>
                                <a:ext cx="1640261" cy="342566"/>
                              </a:xfrm>
                              <a:prstGeom prst="rect">
                                <a:avLst/>
                              </a:prstGeom>
                              <a:noFill/>
                              <a:ln w="3175">
                                <a:solidFill>
                                  <a:srgbClr val="000000"/>
                                </a:solidFill>
                                <a:miter lim="800000"/>
                                <a:headEnd/>
                                <a:tailEnd/>
                              </a:ln>
                              <a:extLst>
                                <a:ext uri="{909E8E84-426E-40DD-AFC4-6F175D3DCCD1}">
                                  <a14:hiddenFill xmlns:a14="http://schemas.microsoft.com/office/drawing/2010/main">
                                    <a:gradFill rotWithShape="1">
                                      <a:gsLst>
                                        <a:gs pos="0">
                                          <a:srgbClr val="FFFFFF"/>
                                        </a:gs>
                                        <a:gs pos="100000">
                                          <a:srgbClr val="CCFFFF"/>
                                        </a:gs>
                                      </a:gsLst>
                                      <a:path path="shape">
                                        <a:fillToRect l="50000" t="50000" r="50000" b="50000"/>
                                      </a:path>
                                    </a:gradFill>
                                  </a14:hiddenFill>
                                </a:ext>
                              </a:extLst>
                            </wps:spPr>
                            <wps:txbx>
                              <w:txbxContent>
                                <w:p w14:paraId="33BAD0F6" w14:textId="77777777" w:rsidR="003305C4" w:rsidRDefault="003305C4" w:rsidP="00E231F8">
                                  <w:pPr>
                                    <w:spacing w:before="40" w:after="40"/>
                                    <w:ind w:firstLine="72"/>
                                    <w:jc w:val="center"/>
                                    <w:textAlignment w:val="baseline"/>
                                    <w:rPr>
                                      <w:rFonts w:eastAsia="Calibri"/>
                                      <w:color w:val="000000"/>
                                      <w:kern w:val="24"/>
                                      <w:sz w:val="26"/>
                                      <w:szCs w:val="26"/>
                                    </w:rPr>
                                  </w:pPr>
                                  <w:r>
                                    <w:rPr>
                                      <w:rFonts w:eastAsia="Calibri"/>
                                      <w:color w:val="000000"/>
                                      <w:kern w:val="24"/>
                                      <w:sz w:val="26"/>
                                      <w:szCs w:val="26"/>
                                    </w:rPr>
                                    <w:t>Ngăn MBR</w:t>
                                  </w:r>
                                </w:p>
                              </w:txbxContent>
                            </wps:txbx>
                            <wps:bodyPr rot="0" vert="horz" wrap="square" lIns="0" tIns="0" rIns="0" bIns="0" anchor="ctr" anchorCtr="0" upright="1">
                              <a:noAutofit/>
                            </wps:bodyPr>
                          </wps:wsp>
                        </wpg:grpSp>
                        <wps:wsp>
                          <wps:cNvPr id="1401731138" name="Straight Arrow Connector 1401731138"/>
                          <wps:cNvCnPr/>
                          <wps:spPr>
                            <a:xfrm>
                              <a:off x="2525828" y="4149960"/>
                              <a:ext cx="0" cy="34357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04008340" name="Rectangle 304008340"/>
                          <wps:cNvSpPr>
                            <a:spLocks noChangeArrowheads="1"/>
                          </wps:cNvSpPr>
                          <wps:spPr bwMode="auto">
                            <a:xfrm>
                              <a:off x="1705698" y="4514521"/>
                              <a:ext cx="1640261" cy="343572"/>
                            </a:xfrm>
                            <a:prstGeom prst="rect">
                              <a:avLst/>
                            </a:prstGeom>
                            <a:noFill/>
                            <a:ln w="3175">
                              <a:solidFill>
                                <a:srgbClr val="000000"/>
                              </a:solidFill>
                              <a:miter lim="800000"/>
                              <a:headEnd/>
                              <a:tailEnd/>
                            </a:ln>
                            <a:extLst>
                              <a:ext uri="{909E8E84-426E-40DD-AFC4-6F175D3DCCD1}">
                                <a14:hiddenFill xmlns:a14="http://schemas.microsoft.com/office/drawing/2010/main">
                                  <a:gradFill rotWithShape="1">
                                    <a:gsLst>
                                      <a:gs pos="0">
                                        <a:srgbClr val="FFFFFF"/>
                                      </a:gs>
                                      <a:gs pos="100000">
                                        <a:srgbClr val="CCFFFF"/>
                                      </a:gs>
                                    </a:gsLst>
                                    <a:path path="shape">
                                      <a:fillToRect l="50000" t="50000" r="50000" b="50000"/>
                                    </a:path>
                                  </a:gradFill>
                                </a14:hiddenFill>
                              </a:ext>
                            </a:extLst>
                          </wps:spPr>
                          <wps:txbx>
                            <w:txbxContent>
                              <w:p w14:paraId="20EF39B9" w14:textId="77777777" w:rsidR="003305C4" w:rsidRDefault="003305C4" w:rsidP="00E231F8">
                                <w:pPr>
                                  <w:spacing w:before="40" w:after="40"/>
                                  <w:ind w:firstLine="72"/>
                                  <w:jc w:val="center"/>
                                  <w:textAlignment w:val="baseline"/>
                                  <w:rPr>
                                    <w:rFonts w:eastAsia="Calibri"/>
                                    <w:color w:val="000000"/>
                                    <w:kern w:val="24"/>
                                    <w:sz w:val="26"/>
                                    <w:szCs w:val="26"/>
                                  </w:rPr>
                                </w:pPr>
                                <w:r>
                                  <w:rPr>
                                    <w:rFonts w:eastAsia="Calibri"/>
                                    <w:color w:val="000000"/>
                                    <w:kern w:val="24"/>
                                    <w:sz w:val="26"/>
                                    <w:szCs w:val="26"/>
                                  </w:rPr>
                                  <w:t>Ngăn khử trùng</w:t>
                                </w:r>
                              </w:p>
                            </w:txbxContent>
                          </wps:txbx>
                          <wps:bodyPr rot="0" vert="horz" wrap="square" lIns="0" tIns="0" rIns="0" bIns="0" anchor="ctr" anchorCtr="0" upright="1">
                            <a:noAutofit/>
                          </wps:bodyPr>
                        </wps:wsp>
                        <wps:wsp>
                          <wps:cNvPr id="267241670" name="Straight Arrow Connector 267241670"/>
                          <wps:cNvCnPr/>
                          <wps:spPr>
                            <a:xfrm>
                              <a:off x="2514299" y="4858093"/>
                              <a:ext cx="0" cy="34357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64166129" name="Rectangle 364166129"/>
                          <wps:cNvSpPr>
                            <a:spLocks noChangeArrowheads="1"/>
                          </wps:cNvSpPr>
                          <wps:spPr bwMode="auto">
                            <a:xfrm>
                              <a:off x="1743510" y="5210467"/>
                              <a:ext cx="1640261" cy="343572"/>
                            </a:xfrm>
                            <a:prstGeom prst="rect">
                              <a:avLst/>
                            </a:prstGeom>
                            <a:noFill/>
                            <a:ln w="3175">
                              <a:solidFill>
                                <a:srgbClr val="000000"/>
                              </a:solidFill>
                              <a:miter lim="800000"/>
                              <a:headEnd/>
                              <a:tailEnd/>
                            </a:ln>
                            <a:extLst>
                              <a:ext uri="{909E8E84-426E-40DD-AFC4-6F175D3DCCD1}">
                                <a14:hiddenFill xmlns:a14="http://schemas.microsoft.com/office/drawing/2010/main">
                                  <a:gradFill rotWithShape="1">
                                    <a:gsLst>
                                      <a:gs pos="0">
                                        <a:srgbClr val="FFFFFF"/>
                                      </a:gs>
                                      <a:gs pos="100000">
                                        <a:srgbClr val="CCFFFF"/>
                                      </a:gs>
                                    </a:gsLst>
                                    <a:path path="shape">
                                      <a:fillToRect l="50000" t="50000" r="50000" b="50000"/>
                                    </a:path>
                                  </a:gradFill>
                                </a14:hiddenFill>
                              </a:ext>
                            </a:extLst>
                          </wps:spPr>
                          <wps:txbx>
                            <w:txbxContent>
                              <w:p w14:paraId="14862535" w14:textId="77777777" w:rsidR="003305C4" w:rsidRDefault="003305C4" w:rsidP="00E231F8">
                                <w:pPr>
                                  <w:spacing w:before="40" w:after="40"/>
                                  <w:ind w:firstLine="72"/>
                                  <w:jc w:val="center"/>
                                  <w:textAlignment w:val="baseline"/>
                                  <w:rPr>
                                    <w:rFonts w:eastAsia="Calibri"/>
                                    <w:color w:val="000000"/>
                                    <w:kern w:val="24"/>
                                    <w:sz w:val="26"/>
                                    <w:szCs w:val="26"/>
                                  </w:rPr>
                                </w:pPr>
                                <w:r>
                                  <w:rPr>
                                    <w:rFonts w:eastAsia="Calibri"/>
                                    <w:color w:val="000000"/>
                                    <w:kern w:val="24"/>
                                    <w:sz w:val="26"/>
                                    <w:szCs w:val="26"/>
                                  </w:rPr>
                                  <w:t>Nguồn tiếp nhận</w:t>
                                </w:r>
                              </w:p>
                            </w:txbxContent>
                          </wps:txbx>
                          <wps:bodyPr rot="0" vert="horz" wrap="square" lIns="0" tIns="0" rIns="0" bIns="0" anchor="ctr" anchorCtr="0" upright="1">
                            <a:noAutofit/>
                          </wps:bodyPr>
                        </wps:wsp>
                        <wps:wsp>
                          <wps:cNvPr id="969312418" name="Straight Connector 969312418"/>
                          <wps:cNvCnPr>
                            <a:cxnSpLocks/>
                          </wps:cNvCnPr>
                          <wps:spPr>
                            <a:xfrm flipH="1" flipV="1">
                              <a:off x="1314484" y="3976346"/>
                              <a:ext cx="391214" cy="2331"/>
                            </a:xfrm>
                            <a:prstGeom prst="line">
                              <a:avLst/>
                            </a:prstGeom>
                          </wps:spPr>
                          <wps:style>
                            <a:lnRef idx="1">
                              <a:schemeClr val="dk1"/>
                            </a:lnRef>
                            <a:fillRef idx="0">
                              <a:schemeClr val="dk1"/>
                            </a:fillRef>
                            <a:effectRef idx="0">
                              <a:schemeClr val="dk1"/>
                            </a:effectRef>
                            <a:fontRef idx="minor">
                              <a:schemeClr val="tx1"/>
                            </a:fontRef>
                          </wps:style>
                          <wps:bodyPr/>
                        </wps:wsp>
                        <wps:wsp>
                          <wps:cNvPr id="565555084" name="Straight Connector 565555084"/>
                          <wps:cNvCnPr>
                            <a:cxnSpLocks/>
                          </wps:cNvCnPr>
                          <wps:spPr>
                            <a:xfrm flipV="1">
                              <a:off x="1315655" y="3317096"/>
                              <a:ext cx="1" cy="665036"/>
                            </a:xfrm>
                            <a:prstGeom prst="line">
                              <a:avLst/>
                            </a:prstGeom>
                          </wps:spPr>
                          <wps:style>
                            <a:lnRef idx="1">
                              <a:schemeClr val="dk1"/>
                            </a:lnRef>
                            <a:fillRef idx="0">
                              <a:schemeClr val="dk1"/>
                            </a:fillRef>
                            <a:effectRef idx="0">
                              <a:schemeClr val="dk1"/>
                            </a:effectRef>
                            <a:fontRef idx="minor">
                              <a:schemeClr val="tx1"/>
                            </a:fontRef>
                          </wps:style>
                          <wps:bodyPr/>
                        </wps:wsp>
                        <wps:wsp>
                          <wps:cNvPr id="1317913243" name="Straight Arrow Connector 1317913243"/>
                          <wps:cNvCnPr>
                            <a:cxnSpLocks/>
                          </wps:cNvCnPr>
                          <wps:spPr>
                            <a:xfrm flipV="1">
                              <a:off x="1302956" y="3304396"/>
                              <a:ext cx="402742" cy="1914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035712748" name="Rectangle 1035712748"/>
                          <wps:cNvSpPr/>
                          <wps:spPr>
                            <a:xfrm>
                              <a:off x="296790" y="2929627"/>
                              <a:ext cx="1085757" cy="331469"/>
                            </a:xfrm>
                            <a:prstGeom prst="rect">
                              <a:avLst/>
                            </a:prstGeom>
                            <a:noFill/>
                            <a:ln w="3175">
                              <a:noFill/>
                            </a:ln>
                          </wps:spPr>
                          <wps:style>
                            <a:lnRef idx="2">
                              <a:schemeClr val="accent6"/>
                            </a:lnRef>
                            <a:fillRef idx="1">
                              <a:schemeClr val="lt1"/>
                            </a:fillRef>
                            <a:effectRef idx="0">
                              <a:schemeClr val="accent6"/>
                            </a:effectRef>
                            <a:fontRef idx="minor">
                              <a:schemeClr val="dk1"/>
                            </a:fontRef>
                          </wps:style>
                          <wps:txbx>
                            <w:txbxContent>
                              <w:p w14:paraId="794E222A" w14:textId="77777777" w:rsidR="003305C4" w:rsidRDefault="003305C4" w:rsidP="00E231F8">
                                <w:pPr>
                                  <w:spacing w:before="40" w:after="40"/>
                                  <w:jc w:val="center"/>
                                  <w:rPr>
                                    <w:rFonts w:eastAsia="Arial"/>
                                    <w:color w:val="000000"/>
                                    <w:kern w:val="24"/>
                                    <w:sz w:val="26"/>
                                    <w:szCs w:val="26"/>
                                  </w:rPr>
                                </w:pPr>
                                <w:r>
                                  <w:rPr>
                                    <w:rFonts w:eastAsia="Arial"/>
                                    <w:color w:val="000000"/>
                                    <w:kern w:val="24"/>
                                    <w:sz w:val="26"/>
                                    <w:szCs w:val="26"/>
                                  </w:rPr>
                                  <w:t>Cấp khí</w:t>
                                </w:r>
                              </w:p>
                              <w:p w14:paraId="4581A323" w14:textId="77777777" w:rsidR="003305C4" w:rsidRDefault="003305C4" w:rsidP="00E231F8">
                                <w:pPr>
                                  <w:spacing w:before="40" w:after="40"/>
                                  <w:jc w:val="center"/>
                                  <w:rPr>
                                    <w:rFonts w:ascii="Arial" w:eastAsia="Arial" w:hAnsi="Arial"/>
                                    <w:color w:val="000000"/>
                                    <w:kern w:val="24"/>
                                    <w:sz w:val="26"/>
                                    <w:szCs w:val="26"/>
                                    <w:lang w:val="vi-VN"/>
                                  </w:rPr>
                                </w:pPr>
                                <w:r>
                                  <w:rPr>
                                    <w:rFonts w:ascii="Arial" w:eastAsia="Arial" w:hAnsi="Arial"/>
                                    <w:color w:val="000000"/>
                                    <w:kern w:val="24"/>
                                    <w:sz w:val="26"/>
                                    <w:szCs w:val="26"/>
                                    <w:lang w:val="vi-VN"/>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58993496" name="Straight Arrow Connector 258993496"/>
                          <wps:cNvCnPr/>
                          <wps:spPr>
                            <a:xfrm>
                              <a:off x="1302955" y="3119912"/>
                              <a:ext cx="37968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663762637" name="Straight Arrow Connector 1663762637"/>
                          <wps:cNvCnPr/>
                          <wps:spPr>
                            <a:xfrm>
                              <a:off x="1314484" y="4696611"/>
                              <a:ext cx="37968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683536046" name="Rectangle 1683536046"/>
                          <wps:cNvSpPr/>
                          <wps:spPr>
                            <a:xfrm>
                              <a:off x="399858" y="4480993"/>
                              <a:ext cx="1085446" cy="331469"/>
                            </a:xfrm>
                            <a:prstGeom prst="rect">
                              <a:avLst/>
                            </a:prstGeom>
                            <a:noFill/>
                            <a:ln w="3175">
                              <a:noFill/>
                            </a:ln>
                          </wps:spPr>
                          <wps:style>
                            <a:lnRef idx="2">
                              <a:schemeClr val="accent6"/>
                            </a:lnRef>
                            <a:fillRef idx="1">
                              <a:schemeClr val="lt1"/>
                            </a:fillRef>
                            <a:effectRef idx="0">
                              <a:schemeClr val="accent6"/>
                            </a:effectRef>
                            <a:fontRef idx="minor">
                              <a:schemeClr val="dk1"/>
                            </a:fontRef>
                          </wps:style>
                          <wps:txbx>
                            <w:txbxContent>
                              <w:p w14:paraId="195C558D" w14:textId="77777777" w:rsidR="003305C4" w:rsidRDefault="003305C4" w:rsidP="00E231F8">
                                <w:pPr>
                                  <w:spacing w:before="40" w:after="40"/>
                                  <w:jc w:val="center"/>
                                  <w:rPr>
                                    <w:rFonts w:eastAsia="Arial"/>
                                    <w:color w:val="000000"/>
                                    <w:kern w:val="24"/>
                                    <w:sz w:val="26"/>
                                    <w:szCs w:val="26"/>
                                  </w:rPr>
                                </w:pPr>
                                <w:r>
                                  <w:rPr>
                                    <w:rFonts w:eastAsia="Arial"/>
                                    <w:color w:val="000000"/>
                                    <w:kern w:val="24"/>
                                    <w:sz w:val="26"/>
                                    <w:szCs w:val="26"/>
                                  </w:rPr>
                                  <w:t>Ozon</w:t>
                                </w:r>
                              </w:p>
                              <w:p w14:paraId="064AC1EA" w14:textId="77777777" w:rsidR="003305C4" w:rsidRDefault="003305C4" w:rsidP="00E231F8">
                                <w:pPr>
                                  <w:spacing w:before="40" w:after="40"/>
                                  <w:jc w:val="center"/>
                                  <w:rPr>
                                    <w:rFonts w:ascii="Arial" w:eastAsia="Arial" w:hAnsi="Arial"/>
                                    <w:color w:val="000000"/>
                                    <w:kern w:val="24"/>
                                    <w:sz w:val="26"/>
                                    <w:szCs w:val="26"/>
                                    <w:lang w:val="vi-VN"/>
                                  </w:rPr>
                                </w:pPr>
                                <w:r>
                                  <w:rPr>
                                    <w:rFonts w:ascii="Arial" w:eastAsia="Arial" w:hAnsi="Arial"/>
                                    <w:color w:val="000000"/>
                                    <w:kern w:val="24"/>
                                    <w:sz w:val="26"/>
                                    <w:szCs w:val="26"/>
                                    <w:lang w:val="vi-VN"/>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2105474" name="Straight Arrow Connector 292105474"/>
                          <wps:cNvCnPr/>
                          <wps:spPr>
                            <a:xfrm>
                              <a:off x="3345959" y="3228196"/>
                              <a:ext cx="37968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776111124" name="Rectangle 1776111124"/>
                          <wps:cNvSpPr>
                            <a:spLocks noChangeArrowheads="1"/>
                          </wps:cNvSpPr>
                          <wps:spPr bwMode="auto">
                            <a:xfrm>
                              <a:off x="3733532" y="2992571"/>
                              <a:ext cx="1640261" cy="411984"/>
                            </a:xfrm>
                            <a:prstGeom prst="rect">
                              <a:avLst/>
                            </a:prstGeom>
                            <a:noFill/>
                            <a:ln w="3175">
                              <a:solidFill>
                                <a:srgbClr val="000000"/>
                              </a:solidFill>
                              <a:miter lim="800000"/>
                              <a:headEnd/>
                              <a:tailEnd/>
                            </a:ln>
                            <a:extLst>
                              <a:ext uri="{909E8E84-426E-40DD-AFC4-6F175D3DCCD1}">
                                <a14:hiddenFill xmlns:a14="http://schemas.microsoft.com/office/drawing/2010/main">
                                  <a:gradFill rotWithShape="1">
                                    <a:gsLst>
                                      <a:gs pos="0">
                                        <a:srgbClr val="FFFFFF"/>
                                      </a:gs>
                                      <a:gs pos="100000">
                                        <a:srgbClr val="CCFFFF"/>
                                      </a:gs>
                                    </a:gsLst>
                                    <a:path path="shape">
                                      <a:fillToRect l="50000" t="50000" r="50000" b="50000"/>
                                    </a:path>
                                  </a:gradFill>
                                </a14:hiddenFill>
                              </a:ext>
                            </a:extLst>
                          </wps:spPr>
                          <wps:txbx>
                            <w:txbxContent>
                              <w:p w14:paraId="7CFDF09E" w14:textId="77777777" w:rsidR="003305C4" w:rsidRDefault="003305C4" w:rsidP="00E231F8">
                                <w:pPr>
                                  <w:spacing w:before="40" w:after="40"/>
                                  <w:ind w:firstLine="72"/>
                                  <w:jc w:val="center"/>
                                  <w:textAlignment w:val="baseline"/>
                                  <w:rPr>
                                    <w:rFonts w:eastAsia="Calibri"/>
                                    <w:color w:val="000000"/>
                                    <w:kern w:val="24"/>
                                    <w:sz w:val="26"/>
                                    <w:szCs w:val="26"/>
                                  </w:rPr>
                                </w:pPr>
                                <w:r>
                                  <w:rPr>
                                    <w:rFonts w:eastAsia="Calibri"/>
                                    <w:color w:val="000000"/>
                                    <w:kern w:val="24"/>
                                    <w:sz w:val="26"/>
                                    <w:szCs w:val="26"/>
                                  </w:rPr>
                                  <w:t>Bể chứa bùn</w:t>
                                </w:r>
                              </w:p>
                            </w:txbxContent>
                          </wps:txbx>
                          <wps:bodyPr rot="0" vert="horz" wrap="square" lIns="0" tIns="0" rIns="0" bIns="0" anchor="ctr" anchorCtr="0" upright="1">
                            <a:noAutofit/>
                          </wps:bodyPr>
                        </wps:wsp>
                        <wps:wsp>
                          <wps:cNvPr id="3105421" name="Rectangle 3105421"/>
                          <wps:cNvSpPr>
                            <a:spLocks noChangeArrowheads="1"/>
                          </wps:cNvSpPr>
                          <wps:spPr bwMode="auto">
                            <a:xfrm>
                              <a:off x="3725644" y="3733807"/>
                              <a:ext cx="1640261" cy="471251"/>
                            </a:xfrm>
                            <a:prstGeom prst="rect">
                              <a:avLst/>
                            </a:prstGeom>
                            <a:noFill/>
                            <a:ln w="3175">
                              <a:solidFill>
                                <a:srgbClr val="000000"/>
                              </a:solidFill>
                              <a:miter lim="800000"/>
                              <a:headEnd/>
                              <a:tailEnd/>
                            </a:ln>
                            <a:extLst>
                              <a:ext uri="{909E8E84-426E-40DD-AFC4-6F175D3DCCD1}">
                                <a14:hiddenFill xmlns:a14="http://schemas.microsoft.com/office/drawing/2010/main">
                                  <a:gradFill rotWithShape="1">
                                    <a:gsLst>
                                      <a:gs pos="0">
                                        <a:srgbClr val="FFFFFF"/>
                                      </a:gs>
                                      <a:gs pos="100000">
                                        <a:srgbClr val="CCFFFF"/>
                                      </a:gs>
                                    </a:gsLst>
                                    <a:path path="shape">
                                      <a:fillToRect l="50000" t="50000" r="50000" b="50000"/>
                                    </a:path>
                                  </a:gradFill>
                                </a14:hiddenFill>
                              </a:ext>
                            </a:extLst>
                          </wps:spPr>
                          <wps:txbx>
                            <w:txbxContent>
                              <w:p w14:paraId="3504C999" w14:textId="77777777" w:rsidR="003305C4" w:rsidRDefault="003305C4" w:rsidP="00E231F8">
                                <w:pPr>
                                  <w:spacing w:before="40" w:after="40"/>
                                  <w:ind w:firstLine="72"/>
                                  <w:jc w:val="center"/>
                                  <w:textAlignment w:val="baseline"/>
                                  <w:rPr>
                                    <w:rFonts w:eastAsia="Calibri"/>
                                    <w:color w:val="000000"/>
                                    <w:kern w:val="24"/>
                                    <w:sz w:val="26"/>
                                    <w:szCs w:val="26"/>
                                  </w:rPr>
                                </w:pPr>
                                <w:r>
                                  <w:rPr>
                                    <w:rFonts w:eastAsia="Calibri"/>
                                    <w:color w:val="000000"/>
                                    <w:kern w:val="24"/>
                                    <w:sz w:val="26"/>
                                    <w:szCs w:val="26"/>
                                  </w:rPr>
                                  <w:t>Thuê đơn vị chức năng xử lý</w:t>
                                </w:r>
                              </w:p>
                            </w:txbxContent>
                          </wps:txbx>
                          <wps:bodyPr rot="0" vert="horz" wrap="square" lIns="0" tIns="0" rIns="0" bIns="0" anchor="ctr" anchorCtr="0" upright="1">
                            <a:noAutofit/>
                          </wps:bodyPr>
                        </wps:wsp>
                        <wps:wsp>
                          <wps:cNvPr id="39237920" name="Straight Arrow Connector 39237920"/>
                          <wps:cNvCnPr/>
                          <wps:spPr>
                            <a:xfrm>
                              <a:off x="4553660" y="3404555"/>
                              <a:ext cx="0" cy="34357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015973613" name="Straight Connector 1015973613"/>
                          <wps:cNvCnPr>
                            <a:cxnSpLocks/>
                          </wps:cNvCnPr>
                          <wps:spPr>
                            <a:xfrm>
                              <a:off x="3345959" y="2482401"/>
                              <a:ext cx="1207702" cy="0"/>
                            </a:xfrm>
                            <a:prstGeom prst="line">
                              <a:avLst/>
                            </a:prstGeom>
                          </wps:spPr>
                          <wps:style>
                            <a:lnRef idx="1">
                              <a:schemeClr val="dk1"/>
                            </a:lnRef>
                            <a:fillRef idx="0">
                              <a:schemeClr val="dk1"/>
                            </a:fillRef>
                            <a:effectRef idx="0">
                              <a:schemeClr val="dk1"/>
                            </a:effectRef>
                            <a:fontRef idx="minor">
                              <a:schemeClr val="tx1"/>
                            </a:fontRef>
                          </wps:style>
                          <wps:bodyPr/>
                        </wps:wsp>
                        <wps:wsp>
                          <wps:cNvPr id="1519254902" name="Straight Arrow Connector 1519254902"/>
                          <wps:cNvCnPr>
                            <a:cxnSpLocks/>
                          </wps:cNvCnPr>
                          <wps:spPr>
                            <a:xfrm>
                              <a:off x="4553661" y="2498037"/>
                              <a:ext cx="0" cy="50153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s:wsp>
                        <wps:cNvPr id="1393397999" name="Rectangle 1393397999"/>
                        <wps:cNvSpPr/>
                        <wps:spPr>
                          <a:xfrm>
                            <a:off x="2031784" y="55602"/>
                            <a:ext cx="1996751" cy="383603"/>
                          </a:xfrm>
                          <a:prstGeom prst="rect">
                            <a:avLst/>
                          </a:prstGeom>
                          <a:ln w="3175"/>
                        </wps:spPr>
                        <wps:style>
                          <a:lnRef idx="2">
                            <a:schemeClr val="dk1"/>
                          </a:lnRef>
                          <a:fillRef idx="1">
                            <a:schemeClr val="lt1"/>
                          </a:fillRef>
                          <a:effectRef idx="0">
                            <a:schemeClr val="dk1"/>
                          </a:effectRef>
                          <a:fontRef idx="minor">
                            <a:schemeClr val="dk1"/>
                          </a:fontRef>
                        </wps:style>
                        <wps:txbx>
                          <w:txbxContent>
                            <w:p w14:paraId="13B6B126" w14:textId="77777777" w:rsidR="003305C4" w:rsidRDefault="003305C4" w:rsidP="00E231F8">
                              <w:pPr>
                                <w:spacing w:before="40" w:after="40"/>
                                <w:jc w:val="center"/>
                                <w:rPr>
                                  <w:rFonts w:eastAsia="Arial"/>
                                  <w:color w:val="000000"/>
                                  <w:kern w:val="24"/>
                                  <w:sz w:val="26"/>
                                  <w:szCs w:val="26"/>
                                </w:rPr>
                              </w:pPr>
                              <w:r>
                                <w:rPr>
                                  <w:rFonts w:eastAsia="Arial"/>
                                  <w:color w:val="000000"/>
                                  <w:kern w:val="24"/>
                                  <w:sz w:val="26"/>
                                  <w:szCs w:val="26"/>
                                </w:rPr>
                                <w:t>Nước thải từ nhà bếp</w:t>
                              </w:r>
                            </w:p>
                          </w:txbxContent>
                        </wps:txbx>
                        <wps:bodyPr rtlCol="0" anchor="ctr"/>
                      </wps:wsp>
                      <wps:wsp>
                        <wps:cNvPr id="2015775859" name="Straight Connector 2015775859"/>
                        <wps:cNvCnPr/>
                        <wps:spPr>
                          <a:xfrm>
                            <a:off x="2963087" y="454385"/>
                            <a:ext cx="0" cy="224561"/>
                          </a:xfrm>
                          <a:prstGeom prst="line">
                            <a:avLst/>
                          </a:prstGeom>
                        </wps:spPr>
                        <wps:style>
                          <a:lnRef idx="1">
                            <a:schemeClr val="dk1"/>
                          </a:lnRef>
                          <a:fillRef idx="0">
                            <a:schemeClr val="dk1"/>
                          </a:fillRef>
                          <a:effectRef idx="0">
                            <a:schemeClr val="dk1"/>
                          </a:effectRef>
                          <a:fontRef idx="minor">
                            <a:schemeClr val="tx1"/>
                          </a:fontRef>
                        </wps:style>
                        <wps:bodyPr/>
                      </wps:wsp>
                      <wps:wsp>
                        <wps:cNvPr id="544361061" name="Rectangle 544361061"/>
                        <wps:cNvSpPr/>
                        <wps:spPr>
                          <a:xfrm>
                            <a:off x="2064617" y="704093"/>
                            <a:ext cx="1822340" cy="373541"/>
                          </a:xfrm>
                          <a:prstGeom prst="rect">
                            <a:avLst/>
                          </a:prstGeom>
                          <a:ln w="3175"/>
                        </wps:spPr>
                        <wps:style>
                          <a:lnRef idx="2">
                            <a:schemeClr val="dk1"/>
                          </a:lnRef>
                          <a:fillRef idx="1">
                            <a:schemeClr val="lt1"/>
                          </a:fillRef>
                          <a:effectRef idx="0">
                            <a:schemeClr val="dk1"/>
                          </a:effectRef>
                          <a:fontRef idx="minor">
                            <a:schemeClr val="dk1"/>
                          </a:fontRef>
                        </wps:style>
                        <wps:txbx>
                          <w:txbxContent>
                            <w:p w14:paraId="62B6CBFB" w14:textId="77777777" w:rsidR="003305C4" w:rsidRDefault="003305C4" w:rsidP="00E231F8">
                              <w:pPr>
                                <w:spacing w:before="40" w:after="40"/>
                                <w:jc w:val="center"/>
                                <w:rPr>
                                  <w:rFonts w:eastAsia="Arial"/>
                                  <w:color w:val="000000"/>
                                  <w:kern w:val="24"/>
                                  <w:sz w:val="26"/>
                                  <w:szCs w:val="26"/>
                                </w:rPr>
                              </w:pPr>
                              <w:r>
                                <w:rPr>
                                  <w:rFonts w:eastAsia="Arial"/>
                                  <w:color w:val="000000"/>
                                  <w:kern w:val="24"/>
                                  <w:sz w:val="26"/>
                                  <w:szCs w:val="26"/>
                                </w:rPr>
                                <w:t>Bể tách dầu</w:t>
                              </w:r>
                            </w:p>
                          </w:txbxContent>
                        </wps:txbx>
                        <wps:bodyPr rtlCol="0" anchor="ctr"/>
                      </wps:wsp>
                      <wps:wsp>
                        <wps:cNvPr id="969010666" name="Straight Connector 969010666"/>
                        <wps:cNvCnPr/>
                        <wps:spPr>
                          <a:xfrm>
                            <a:off x="2973360" y="1095863"/>
                            <a:ext cx="0" cy="224561"/>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64F58FE7" id="Group 89" o:spid="_x0000_s1119" style="position:absolute;left:0;text-align:left;margin-left:0;margin-top:-.35pt;width:431.7pt;height:403.15pt;z-index:251683328;mso-position-horizontal:left;mso-position-horizontal-relative:margin;mso-width-relative:margin;mso-height-relative:margin" coordorigin=",556" coordsize="67212,549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">
                <v:group id="Group 9720273" o:spid="_x0000_s1120" style="position:absolute;top:556;width:67212;height:54984" coordorigin=",556" coordsize="67212,54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">
                  <v:group id="Group 525981897" o:spid="_x0000_s1121" style="position:absolute;top:556;width:67212;height:40943" coordorigin=",556" coordsize="67212,409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">
                    <v:group id="Group 2022735164" o:spid="_x0000_s1122" style="position:absolute;left:103;top:556;width:67109;height:34082" coordorigin="103,525" coordsize="61544,303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">
                      <v:group id="Group 1748181552" o:spid="_x0000_s1123" style="position:absolute;left:103;top:525;width:61544;height:30359" coordorigin="103,525" coordsize="61544,303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">
                        <v:group id="Group 879765525" o:spid="_x0000_s1124" style="position:absolute;left:103;top:643;width:30634;height:30241" coordorigin="103,643" coordsize="30641,3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">
                          <v:rect id="Rectangle 1640701687" o:spid="_x0000_s1125" style="position:absolute;left:15654;top:26687;width:15046;height:41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" filled="f" strokeweight=".25pt">
                            <v:fill color2="#cff" rotate="t" focusposition=".5,.5" focussize="" focus="100%" type="gradientRadial"/>
                            <v:textbox inset="0,0,0,0">
                              <w:txbxContent>
                                <w:p w14:paraId="661E4BD7" w14:textId="77777777" w:rsidR="003305C4" w:rsidRDefault="003305C4" w:rsidP="00E231F8">
                                  <w:pPr>
                                    <w:spacing w:before="40" w:after="40"/>
                                    <w:ind w:firstLine="72"/>
                                    <w:jc w:val="center"/>
                                    <w:textAlignment w:val="baseline"/>
                                    <w:rPr>
                                      <w:rFonts w:eastAsia="Calibri"/>
                                      <w:color w:val="000000"/>
                                      <w:kern w:val="24"/>
                                      <w:sz w:val="26"/>
                                      <w:szCs w:val="26"/>
                                    </w:rPr>
                                  </w:pPr>
                                  <w:r>
                                    <w:rPr>
                                      <w:rFonts w:eastAsia="Calibri"/>
                                      <w:color w:val="000000"/>
                                      <w:kern w:val="24"/>
                                      <w:sz w:val="26"/>
                                      <w:szCs w:val="26"/>
                                    </w:rPr>
                                    <w:t>Ngăn vi sinh hiếu khí (Aerobic)</w:t>
                                  </w:r>
                                </w:p>
                              </w:txbxContent>
                            </v:textbox>
                          </v:rect>
                          <v:line id="Line 5006" o:spid="_x0000_s1126" style="position:absolute;visibility:visible;mso-wrap-style:square" from="23090,18369" to="23090,205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" strokeweight="1pt">
                            <v:stroke endarrow="classic"/>
                          </v:line>
                          <v:group id="Group 1713398142" o:spid="_x0000_s1127" style="position:absolute;left:103;top:643;width:30641;height:22971" coordorigin="103,643" coordsize="30641,229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">
                            <v:rect id="Rectangle 1830218401" o:spid="_x0000_s1128" style="position:absolute;left:15694;top:15100;width:15050;height:2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" fillcolor="white [3201]" strokecolor="black [3213]" strokeweight=".25pt">
                              <v:textbox>
                                <w:txbxContent>
                                  <w:p w14:paraId="33505178" w14:textId="77777777" w:rsidR="003305C4" w:rsidRDefault="003305C4" w:rsidP="00E231F8">
                                    <w:pPr>
                                      <w:spacing w:before="40" w:after="40"/>
                                      <w:jc w:val="center"/>
                                      <w:rPr>
                                        <w:rFonts w:eastAsia="Arial"/>
                                        <w:color w:val="000000"/>
                                        <w:kern w:val="24"/>
                                        <w:sz w:val="26"/>
                                        <w:szCs w:val="26"/>
                                      </w:rPr>
                                    </w:pPr>
                                    <w:r>
                                      <w:rPr>
                                        <w:rFonts w:eastAsia="Arial"/>
                                        <w:color w:val="000000"/>
                                        <w:kern w:val="24"/>
                                        <w:sz w:val="26"/>
                                        <w:szCs w:val="26"/>
                                      </w:rPr>
                                      <w:t>Bể thu gom</w:t>
                                    </w:r>
                                  </w:p>
                                  <w:p w14:paraId="2B5244AF" w14:textId="77777777" w:rsidR="003305C4" w:rsidRDefault="003305C4" w:rsidP="00E231F8">
                                    <w:pPr>
                                      <w:spacing w:before="40" w:after="40"/>
                                      <w:jc w:val="center"/>
                                      <w:rPr>
                                        <w:rFonts w:ascii="Arial" w:eastAsia="Arial" w:hAnsi="Arial"/>
                                        <w:color w:val="000000"/>
                                        <w:kern w:val="24"/>
                                        <w:sz w:val="26"/>
                                        <w:szCs w:val="26"/>
                                        <w:lang w:val="vi-VN"/>
                                      </w:rPr>
                                    </w:pPr>
                                    <w:r>
                                      <w:rPr>
                                        <w:rFonts w:ascii="Arial" w:eastAsia="Arial" w:hAnsi="Arial"/>
                                        <w:color w:val="000000"/>
                                        <w:kern w:val="24"/>
                                        <w:sz w:val="26"/>
                                        <w:szCs w:val="26"/>
                                        <w:lang w:val="vi-VN"/>
                                      </w:rPr>
                                      <w:t> </w:t>
                                    </w:r>
                                  </w:p>
                                </w:txbxContent>
                              </v:textbox>
                            </v:rect>
                            <v:rect id="Rectangle 2146760466" o:spid="_x0000_s1129" style="position:absolute;left:15654;top:20670;width:15046;height:29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" filled="f" strokeweight=".25pt">
                              <v:fill color2="#cff" rotate="t" focusposition=".5,.5" focussize="" focus="100%" type="gradientRadial"/>
                              <v:textbox inset="0,0,0,0">
                                <w:txbxContent>
                                  <w:p w14:paraId="0E21AA1F" w14:textId="77777777" w:rsidR="003305C4" w:rsidRDefault="003305C4" w:rsidP="00E231F8">
                                    <w:pPr>
                                      <w:spacing w:before="40" w:after="40"/>
                                      <w:ind w:firstLine="72"/>
                                      <w:jc w:val="center"/>
                                      <w:textAlignment w:val="baseline"/>
                                      <w:rPr>
                                        <w:rFonts w:eastAsia="Calibri"/>
                                        <w:color w:val="000000"/>
                                        <w:kern w:val="24"/>
                                        <w:sz w:val="26"/>
                                        <w:szCs w:val="26"/>
                                      </w:rPr>
                                    </w:pPr>
                                    <w:r>
                                      <w:rPr>
                                        <w:rFonts w:eastAsia="Calibri"/>
                                        <w:color w:val="000000"/>
                                        <w:kern w:val="24"/>
                                        <w:sz w:val="26"/>
                                        <w:szCs w:val="26"/>
                                      </w:rPr>
                                      <w:t>Bể điều hòa</w:t>
                                    </w:r>
                                  </w:p>
                                </w:txbxContent>
                              </v:textbox>
                            </v:rect>
                            <v:rect id="Rectangle 1961057553" o:spid="_x0000_s1130" style="position:absolute;left:103;top:643;width:16716;height:35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" fillcolor="white [3201]" strokecolor="black [3200]" strokeweight=".25pt">
                              <v:textbox>
                                <w:txbxContent>
                                  <w:p w14:paraId="3C8811BF" w14:textId="77777777" w:rsidR="003305C4" w:rsidRDefault="003305C4" w:rsidP="00E231F8">
                                    <w:pPr>
                                      <w:spacing w:before="40" w:after="40"/>
                                      <w:jc w:val="center"/>
                                      <w:rPr>
                                        <w:rFonts w:eastAsia="Arial"/>
                                        <w:color w:val="000000"/>
                                        <w:kern w:val="24"/>
                                        <w:sz w:val="26"/>
                                        <w:szCs w:val="26"/>
                                      </w:rPr>
                                    </w:pPr>
                                    <w:r>
                                      <w:rPr>
                                        <w:rFonts w:eastAsia="Arial"/>
                                        <w:color w:val="000000"/>
                                        <w:kern w:val="24"/>
                                        <w:sz w:val="26"/>
                                        <w:szCs w:val="26"/>
                                      </w:rPr>
                                      <w:t>Nước thải sinh hoạt</w:t>
                                    </w:r>
                                  </w:p>
                                </w:txbxContent>
                              </v:textbox>
                            </v:rect>
                            <v:shape id="Straight Arrow Connector 566844735" o:spid="_x0000_s1131" type="#_x0000_t32" style="position:absolute;left:23086;top:12036;width:0;height:30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" strokecolor="black [3040]">
                              <v:stroke endarrow="block"/>
                            </v:shape>
                          </v:group>
                        </v:group>
                        <v:rect id="Rectangle 443174624" o:spid="_x0000_s1132" style="position:absolute;left:38597;top:525;width:23050;height:50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" fillcolor="white [3201]" strokecolor="black [3213]" strokeweight=".25pt">
                          <v:textbox>
                            <w:txbxContent>
                              <w:p w14:paraId="4B1DA5DA" w14:textId="77777777" w:rsidR="003305C4" w:rsidRDefault="003305C4" w:rsidP="00E231F8">
                                <w:pPr>
                                  <w:spacing w:before="40" w:after="40"/>
                                  <w:jc w:val="center"/>
                                  <w:rPr>
                                    <w:rFonts w:eastAsia="Arial"/>
                                    <w:color w:val="000000"/>
                                    <w:kern w:val="24"/>
                                    <w:sz w:val="26"/>
                                    <w:szCs w:val="26"/>
                                  </w:rPr>
                                </w:pPr>
                                <w:r>
                                  <w:rPr>
                                    <w:rFonts w:eastAsia="Arial"/>
                                    <w:color w:val="000000"/>
                                    <w:kern w:val="24"/>
                                    <w:sz w:val="26"/>
                                    <w:szCs w:val="26"/>
                                  </w:rPr>
                                  <w:t>Nước thải từ hệ thống xử lý bụi, khí thải lò hơi</w:t>
                                </w:r>
                              </w:p>
                            </w:txbxContent>
                          </v:textbox>
                        </v:rect>
                        <v:group id="Group 1588521553" o:spid="_x0000_s1133" style="position:absolute;left:8248;top:4326;width:41153;height:7631" coordorigin="8248,4326" coordsize="41153,7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">
                          <v:line id="Straight Connector 1956601863" o:spid="_x0000_s1134" style="position:absolute;visibility:visible;mso-wrap-style:square" from="8248,4326" to="8248,63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" strokecolor="black [3040]"/>
                          <v:line id="Straight Connector 578513737" o:spid="_x0000_s1135" style="position:absolute;visibility:visible;mso-wrap-style:square" from="8459,11957" to="49290,119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" strokecolor="black [3040]">
                            <o:lock v:ext="edit" shapetype="f"/>
                          </v:line>
                          <v:line id="Straight Connector 1590668378" o:spid="_x0000_s1136" style="position:absolute;visibility:visible;mso-wrap-style:square" from="49401,5638" to="49401,117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" strokecolor="black [3040]">
                            <o:lock v:ext="edit" shapetype="f"/>
                          </v:line>
                        </v:group>
                      </v:group>
                      <v:shape id="Straight Arrow Connector 1881821253" o:spid="_x0000_s1137" type="#_x0000_t32" style="position:absolute;left:22999;top:23623;width:0;height:305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" strokecolor="black [3040]">
                        <v:stroke endarrow="block"/>
                      </v:shape>
                    </v:group>
                    <v:rect id="Rectangle 225824071" o:spid="_x0000_s1138" style="position:absolute;top:7320;width:18223;height:37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" fillcolor="white [3201]" strokecolor="black [3200]" strokeweight=".25pt">
                      <v:textbox>
                        <w:txbxContent>
                          <w:p w14:paraId="4B707163" w14:textId="77777777" w:rsidR="003305C4" w:rsidRDefault="003305C4" w:rsidP="00E231F8">
                            <w:pPr>
                              <w:spacing w:before="40" w:after="40"/>
                              <w:jc w:val="center"/>
                              <w:rPr>
                                <w:rFonts w:eastAsia="Arial"/>
                                <w:color w:val="000000"/>
                                <w:kern w:val="24"/>
                                <w:sz w:val="26"/>
                                <w:szCs w:val="26"/>
                              </w:rPr>
                            </w:pPr>
                            <w:r>
                              <w:rPr>
                                <w:rFonts w:eastAsia="Arial"/>
                                <w:color w:val="000000"/>
                                <w:kern w:val="24"/>
                                <w:sz w:val="26"/>
                                <w:szCs w:val="26"/>
                              </w:rPr>
                              <w:t xml:space="preserve">Bể tự hoại 3 ngăn </w:t>
                            </w:r>
                          </w:p>
                        </w:txbxContent>
                      </v:textbox>
                    </v:rect>
                    <v:line id="Straight Connector 764839429" o:spid="_x0000_s1139" style="position:absolute;visibility:visible;mso-wrap-style:square" from="9159,11212" to="9159,134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" strokecolor="black [3040]"/>
                    <v:shape id="Straight Arrow Connector 1254663837" o:spid="_x0000_s1140" type="#_x0000_t32" style="position:absolute;left:25258;top:34638;width:0;height:343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" strokecolor="black [3040]">
                      <v:stroke endarrow="block"/>
                    </v:shape>
                    <v:rect id="Rectangle 28529546" o:spid="_x0000_s1141" style="position:absolute;left:17056;top:38073;width:16403;height:34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" filled="f" strokeweight=".25pt">
                      <v:fill color2="#cff" rotate="t" focusposition=".5,.5" focussize="" focus="100%" type="gradientRadial"/>
                      <v:textbox inset="0,0,0,0">
                        <w:txbxContent>
                          <w:p w14:paraId="33BAD0F6" w14:textId="77777777" w:rsidR="003305C4" w:rsidRDefault="003305C4" w:rsidP="00E231F8">
                            <w:pPr>
                              <w:spacing w:before="40" w:after="40"/>
                              <w:ind w:firstLine="72"/>
                              <w:jc w:val="center"/>
                              <w:textAlignment w:val="baseline"/>
                              <w:rPr>
                                <w:rFonts w:eastAsia="Calibri"/>
                                <w:color w:val="000000"/>
                                <w:kern w:val="24"/>
                                <w:sz w:val="26"/>
                                <w:szCs w:val="26"/>
                              </w:rPr>
                            </w:pPr>
                            <w:r>
                              <w:rPr>
                                <w:rFonts w:eastAsia="Calibri"/>
                                <w:color w:val="000000"/>
                                <w:kern w:val="24"/>
                                <w:sz w:val="26"/>
                                <w:szCs w:val="26"/>
                              </w:rPr>
                              <w:t>Ngăn MBR</w:t>
                            </w:r>
                          </w:p>
                        </w:txbxContent>
                      </v:textbox>
                    </v:rect>
                  </v:group>
                  <v:shape id="Straight Arrow Connector 1401731138" o:spid="_x0000_s1142" type="#_x0000_t32" style="position:absolute;left:25258;top:41499;width:0;height:343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" strokecolor="black [3040]">
                    <v:stroke endarrow="block"/>
                  </v:shape>
                  <v:rect id="Rectangle 304008340" o:spid="_x0000_s1143" style="position:absolute;left:17056;top:45145;width:16403;height:34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" filled="f" strokeweight=".25pt">
                    <v:fill color2="#cff" rotate="t" focusposition=".5,.5" focussize="" focus="100%" type="gradientRadial"/>
                    <v:textbox inset="0,0,0,0">
                      <w:txbxContent>
                        <w:p w14:paraId="20EF39B9" w14:textId="77777777" w:rsidR="003305C4" w:rsidRDefault="003305C4" w:rsidP="00E231F8">
                          <w:pPr>
                            <w:spacing w:before="40" w:after="40"/>
                            <w:ind w:firstLine="72"/>
                            <w:jc w:val="center"/>
                            <w:textAlignment w:val="baseline"/>
                            <w:rPr>
                              <w:rFonts w:eastAsia="Calibri"/>
                              <w:color w:val="000000"/>
                              <w:kern w:val="24"/>
                              <w:sz w:val="26"/>
                              <w:szCs w:val="26"/>
                            </w:rPr>
                          </w:pPr>
                          <w:r>
                            <w:rPr>
                              <w:rFonts w:eastAsia="Calibri"/>
                              <w:color w:val="000000"/>
                              <w:kern w:val="24"/>
                              <w:sz w:val="26"/>
                              <w:szCs w:val="26"/>
                            </w:rPr>
                            <w:t>Ngăn khử trùng</w:t>
                          </w:r>
                        </w:p>
                      </w:txbxContent>
                    </v:textbox>
                  </v:rect>
                  <v:shape id="Straight Arrow Connector 267241670" o:spid="_x0000_s1144" type="#_x0000_t32" style="position:absolute;left:25142;top:48580;width:0;height:343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" strokecolor="black [3040]">
                    <v:stroke endarrow="block"/>
                  </v:shape>
                  <v:rect id="Rectangle 364166129" o:spid="_x0000_s1145" style="position:absolute;left:17435;top:52104;width:16402;height:34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" filled="f" strokeweight=".25pt">
                    <v:fill color2="#cff" rotate="t" focusposition=".5,.5" focussize="" focus="100%" type="gradientRadial"/>
                    <v:textbox inset="0,0,0,0">
                      <w:txbxContent>
                        <w:p w14:paraId="14862535" w14:textId="77777777" w:rsidR="003305C4" w:rsidRDefault="003305C4" w:rsidP="00E231F8">
                          <w:pPr>
                            <w:spacing w:before="40" w:after="40"/>
                            <w:ind w:firstLine="72"/>
                            <w:jc w:val="center"/>
                            <w:textAlignment w:val="baseline"/>
                            <w:rPr>
                              <w:rFonts w:eastAsia="Calibri"/>
                              <w:color w:val="000000"/>
                              <w:kern w:val="24"/>
                              <w:sz w:val="26"/>
                              <w:szCs w:val="26"/>
                            </w:rPr>
                          </w:pPr>
                          <w:r>
                            <w:rPr>
                              <w:rFonts w:eastAsia="Calibri"/>
                              <w:color w:val="000000"/>
                              <w:kern w:val="24"/>
                              <w:sz w:val="26"/>
                              <w:szCs w:val="26"/>
                            </w:rPr>
                            <w:t>Nguồn tiếp nhận</w:t>
                          </w:r>
                        </w:p>
                      </w:txbxContent>
                    </v:textbox>
                  </v:rect>
                  <v:line id="Straight Connector 969312418" o:spid="_x0000_s1146" style="position:absolute;flip:x y;visibility:visible;mso-wrap-style:square" from="13144,39763" to="17056,397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" strokecolor="black [3040]">
                    <o:lock v:ext="edit" shapetype="f"/>
                  </v:line>
                  <v:line id="Straight Connector 565555084" o:spid="_x0000_s1147" style="position:absolute;flip:y;visibility:visible;mso-wrap-style:square" from="13156,33170" to="13156,398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" strokecolor="black [3040]">
                    <o:lock v:ext="edit" shapetype="f"/>
                  </v:line>
                  <v:shape id="Straight Arrow Connector 1317913243" o:spid="_x0000_s1148" type="#_x0000_t32" style="position:absolute;left:13029;top:33043;width:4027;height:19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" strokecolor="black [3040]">
                    <v:stroke endarrow="block"/>
                    <o:lock v:ext="edit" shapetype="f"/>
                  </v:shape>
                  <v:rect id="Rectangle 1035712748" o:spid="_x0000_s1149" style="position:absolute;left:2967;top:29296;width:10858;height:33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" filled="f" stroked="f" strokeweight=".25pt">
                    <v:textbox>
                      <w:txbxContent>
                        <w:p w14:paraId="794E222A" w14:textId="77777777" w:rsidR="003305C4" w:rsidRDefault="003305C4" w:rsidP="00E231F8">
                          <w:pPr>
                            <w:spacing w:before="40" w:after="40"/>
                            <w:jc w:val="center"/>
                            <w:rPr>
                              <w:rFonts w:eastAsia="Arial"/>
                              <w:color w:val="000000"/>
                              <w:kern w:val="24"/>
                              <w:sz w:val="26"/>
                              <w:szCs w:val="26"/>
                            </w:rPr>
                          </w:pPr>
                          <w:r>
                            <w:rPr>
                              <w:rFonts w:eastAsia="Arial"/>
                              <w:color w:val="000000"/>
                              <w:kern w:val="24"/>
                              <w:sz w:val="26"/>
                              <w:szCs w:val="26"/>
                            </w:rPr>
                            <w:t>Cấp khí</w:t>
                          </w:r>
                        </w:p>
                        <w:p w14:paraId="4581A323" w14:textId="77777777" w:rsidR="003305C4" w:rsidRDefault="003305C4" w:rsidP="00E231F8">
                          <w:pPr>
                            <w:spacing w:before="40" w:after="40"/>
                            <w:jc w:val="center"/>
                            <w:rPr>
                              <w:rFonts w:ascii="Arial" w:eastAsia="Arial" w:hAnsi="Arial"/>
                              <w:color w:val="000000"/>
                              <w:kern w:val="24"/>
                              <w:sz w:val="26"/>
                              <w:szCs w:val="26"/>
                              <w:lang w:val="vi-VN"/>
                            </w:rPr>
                          </w:pPr>
                          <w:r>
                            <w:rPr>
                              <w:rFonts w:ascii="Arial" w:eastAsia="Arial" w:hAnsi="Arial"/>
                              <w:color w:val="000000"/>
                              <w:kern w:val="24"/>
                              <w:sz w:val="26"/>
                              <w:szCs w:val="26"/>
                              <w:lang w:val="vi-VN"/>
                            </w:rPr>
                            <w:t> </w:t>
                          </w:r>
                        </w:p>
                      </w:txbxContent>
                    </v:textbox>
                  </v:rect>
                  <v:shape id="Straight Arrow Connector 258993496" o:spid="_x0000_s1150" type="#_x0000_t32" style="position:absolute;left:13029;top:31199;width:379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" strokecolor="black [3040]">
                    <v:stroke endarrow="block"/>
                  </v:shape>
                  <v:shape id="Straight Arrow Connector 1663762637" o:spid="_x0000_s1151" type="#_x0000_t32" style="position:absolute;left:13144;top:46966;width:379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" strokecolor="black [3040]">
                    <v:stroke endarrow="block"/>
                  </v:shape>
                  <v:rect id="Rectangle 1683536046" o:spid="_x0000_s1152" style="position:absolute;left:3998;top:44809;width:10855;height:33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" filled="f" stroked="f" strokeweight=".25pt">
                    <v:textbox>
                      <w:txbxContent>
                        <w:p w14:paraId="195C558D" w14:textId="77777777" w:rsidR="003305C4" w:rsidRDefault="003305C4" w:rsidP="00E231F8">
                          <w:pPr>
                            <w:spacing w:before="40" w:after="40"/>
                            <w:jc w:val="center"/>
                            <w:rPr>
                              <w:rFonts w:eastAsia="Arial"/>
                              <w:color w:val="000000"/>
                              <w:kern w:val="24"/>
                              <w:sz w:val="26"/>
                              <w:szCs w:val="26"/>
                            </w:rPr>
                          </w:pPr>
                          <w:r>
                            <w:rPr>
                              <w:rFonts w:eastAsia="Arial"/>
                              <w:color w:val="000000"/>
                              <w:kern w:val="24"/>
                              <w:sz w:val="26"/>
                              <w:szCs w:val="26"/>
                            </w:rPr>
                            <w:t>Ozon</w:t>
                          </w:r>
                        </w:p>
                        <w:p w14:paraId="064AC1EA" w14:textId="77777777" w:rsidR="003305C4" w:rsidRDefault="003305C4" w:rsidP="00E231F8">
                          <w:pPr>
                            <w:spacing w:before="40" w:after="40"/>
                            <w:jc w:val="center"/>
                            <w:rPr>
                              <w:rFonts w:ascii="Arial" w:eastAsia="Arial" w:hAnsi="Arial"/>
                              <w:color w:val="000000"/>
                              <w:kern w:val="24"/>
                              <w:sz w:val="26"/>
                              <w:szCs w:val="26"/>
                              <w:lang w:val="vi-VN"/>
                            </w:rPr>
                          </w:pPr>
                          <w:r>
                            <w:rPr>
                              <w:rFonts w:ascii="Arial" w:eastAsia="Arial" w:hAnsi="Arial"/>
                              <w:color w:val="000000"/>
                              <w:kern w:val="24"/>
                              <w:sz w:val="26"/>
                              <w:szCs w:val="26"/>
                              <w:lang w:val="vi-VN"/>
                            </w:rPr>
                            <w:t> </w:t>
                          </w:r>
                        </w:p>
                      </w:txbxContent>
                    </v:textbox>
                  </v:rect>
                  <v:shape id="Straight Arrow Connector 292105474" o:spid="_x0000_s1153" type="#_x0000_t32" style="position:absolute;left:33459;top:32281;width:379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" strokecolor="black [3040]">
                    <v:stroke endarrow="block"/>
                  </v:shape>
                  <v:rect id="Rectangle 1776111124" o:spid="_x0000_s1154" style="position:absolute;left:37335;top:29925;width:16402;height:41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" filled="f" strokeweight=".25pt">
                    <v:fill color2="#cff" rotate="t" focusposition=".5,.5" focussize="" focus="100%" type="gradientRadial"/>
                    <v:textbox inset="0,0,0,0">
                      <w:txbxContent>
                        <w:p w14:paraId="7CFDF09E" w14:textId="77777777" w:rsidR="003305C4" w:rsidRDefault="003305C4" w:rsidP="00E231F8">
                          <w:pPr>
                            <w:spacing w:before="40" w:after="40"/>
                            <w:ind w:firstLine="72"/>
                            <w:jc w:val="center"/>
                            <w:textAlignment w:val="baseline"/>
                            <w:rPr>
                              <w:rFonts w:eastAsia="Calibri"/>
                              <w:color w:val="000000"/>
                              <w:kern w:val="24"/>
                              <w:sz w:val="26"/>
                              <w:szCs w:val="26"/>
                            </w:rPr>
                          </w:pPr>
                          <w:r>
                            <w:rPr>
                              <w:rFonts w:eastAsia="Calibri"/>
                              <w:color w:val="000000"/>
                              <w:kern w:val="24"/>
                              <w:sz w:val="26"/>
                              <w:szCs w:val="26"/>
                            </w:rPr>
                            <w:t>Bể chứa bùn</w:t>
                          </w:r>
                        </w:p>
                      </w:txbxContent>
                    </v:textbox>
                  </v:rect>
                  <v:rect id="Rectangle 3105421" o:spid="_x0000_s1155" style="position:absolute;left:37256;top:37338;width:16403;height:47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" filled="f" strokeweight=".25pt">
                    <v:fill color2="#cff" rotate="t" focusposition=".5,.5" focussize="" focus="100%" type="gradientRadial"/>
                    <v:textbox inset="0,0,0,0">
                      <w:txbxContent>
                        <w:p w14:paraId="3504C999" w14:textId="77777777" w:rsidR="003305C4" w:rsidRDefault="003305C4" w:rsidP="00E231F8">
                          <w:pPr>
                            <w:spacing w:before="40" w:after="40"/>
                            <w:ind w:firstLine="72"/>
                            <w:jc w:val="center"/>
                            <w:textAlignment w:val="baseline"/>
                            <w:rPr>
                              <w:rFonts w:eastAsia="Calibri"/>
                              <w:color w:val="000000"/>
                              <w:kern w:val="24"/>
                              <w:sz w:val="26"/>
                              <w:szCs w:val="26"/>
                            </w:rPr>
                          </w:pPr>
                          <w:r>
                            <w:rPr>
                              <w:rFonts w:eastAsia="Calibri"/>
                              <w:color w:val="000000"/>
                              <w:kern w:val="24"/>
                              <w:sz w:val="26"/>
                              <w:szCs w:val="26"/>
                            </w:rPr>
                            <w:t>Thuê đơn vị chức năng xử lý</w:t>
                          </w:r>
                        </w:p>
                      </w:txbxContent>
                    </v:textbox>
                  </v:rect>
                  <v:shape id="Straight Arrow Connector 39237920" o:spid="_x0000_s1156" type="#_x0000_t32" style="position:absolute;left:45536;top:34045;width:0;height:343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" strokecolor="black [3040]">
                    <v:stroke endarrow="block"/>
                  </v:shape>
                  <v:line id="Straight Connector 1015973613" o:spid="_x0000_s1157" style="position:absolute;visibility:visible;mso-wrap-style:square" from="33459,24824" to="45536,248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" strokecolor="black [3040]">
                    <o:lock v:ext="edit" shapetype="f"/>
                  </v:line>
                  <v:shape id="Straight Arrow Connector 1519254902" o:spid="_x0000_s1158" type="#_x0000_t32" style="position:absolute;left:45536;top:24980;width:0;height:50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" strokecolor="black [3040]">
                    <v:stroke endarrow="block"/>
                    <o:lock v:ext="edit" shapetype="f"/>
                  </v:shape>
                </v:group>
                <v:rect id="Rectangle 1393397999" o:spid="_x0000_s1159" style="position:absolute;left:20317;top:556;width:19968;height:38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" fillcolor="white [3201]" strokecolor="black [3200]" strokeweight=".25pt">
                  <v:textbox>
                    <w:txbxContent>
                      <w:p w14:paraId="13B6B126" w14:textId="77777777" w:rsidR="003305C4" w:rsidRDefault="003305C4" w:rsidP="00E231F8">
                        <w:pPr>
                          <w:spacing w:before="40" w:after="40"/>
                          <w:jc w:val="center"/>
                          <w:rPr>
                            <w:rFonts w:eastAsia="Arial"/>
                            <w:color w:val="000000"/>
                            <w:kern w:val="24"/>
                            <w:sz w:val="26"/>
                            <w:szCs w:val="26"/>
                          </w:rPr>
                        </w:pPr>
                        <w:r>
                          <w:rPr>
                            <w:rFonts w:eastAsia="Arial"/>
                            <w:color w:val="000000"/>
                            <w:kern w:val="24"/>
                            <w:sz w:val="26"/>
                            <w:szCs w:val="26"/>
                          </w:rPr>
                          <w:t>Nước thải từ nhà bếp</w:t>
                        </w:r>
                      </w:p>
                    </w:txbxContent>
                  </v:textbox>
                </v:rect>
                <v:line id="Straight Connector 2015775859" o:spid="_x0000_s1160" style="position:absolute;visibility:visible;mso-wrap-style:square" from="29630,4543" to="29630,67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" strokecolor="black [3040]"/>
                <v:rect id="Rectangle 544361061" o:spid="_x0000_s1161" style="position:absolute;left:20646;top:7040;width:18223;height:37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" fillcolor="white [3201]" strokecolor="black [3200]" strokeweight=".25pt">
                  <v:textbox>
                    <w:txbxContent>
                      <w:p w14:paraId="62B6CBFB" w14:textId="77777777" w:rsidR="003305C4" w:rsidRDefault="003305C4" w:rsidP="00E231F8">
                        <w:pPr>
                          <w:spacing w:before="40" w:after="40"/>
                          <w:jc w:val="center"/>
                          <w:rPr>
                            <w:rFonts w:eastAsia="Arial"/>
                            <w:color w:val="000000"/>
                            <w:kern w:val="24"/>
                            <w:sz w:val="26"/>
                            <w:szCs w:val="26"/>
                          </w:rPr>
                        </w:pPr>
                        <w:r>
                          <w:rPr>
                            <w:rFonts w:eastAsia="Arial"/>
                            <w:color w:val="000000"/>
                            <w:kern w:val="24"/>
                            <w:sz w:val="26"/>
                            <w:szCs w:val="26"/>
                          </w:rPr>
                          <w:t>Bể tách dầu</w:t>
                        </w:r>
                      </w:p>
                    </w:txbxContent>
                  </v:textbox>
                </v:rect>
                <v:line id="Straight Connector 969010666" o:spid="_x0000_s1162" style="position:absolute;visibility:visible;mso-wrap-style:square" from="29733,10958" to="29733,13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" strokecolor="black [3040]"/>
                <w10:wrap anchorx="margin"/>
              </v:group>
            </w:pict>
          </mc:Fallback>
        </mc:AlternateContent>
      </w:r>
    </w:p>
    <w:p w14:paraId="5128A3B2" w14:textId="28AA4B6B" w:rsidR="003305C4" w:rsidRDefault="003305C4" w:rsidP="00D056B4">
      <w:pPr>
        <w:spacing w:line="312" w:lineRule="auto"/>
        <w:ind w:firstLine="567"/>
        <w:jc w:val="both"/>
        <w:rPr>
          <w:b/>
          <w:sz w:val="27"/>
          <w:szCs w:val="27"/>
          <w:lang w:val="nl-NL"/>
        </w:rPr>
      </w:pPr>
    </w:p>
    <w:p w14:paraId="281C16EC" w14:textId="4AD9A428" w:rsidR="003305C4" w:rsidRDefault="003305C4" w:rsidP="00D056B4">
      <w:pPr>
        <w:spacing w:line="312" w:lineRule="auto"/>
        <w:ind w:firstLine="567"/>
        <w:jc w:val="both"/>
        <w:rPr>
          <w:b/>
          <w:sz w:val="27"/>
          <w:szCs w:val="27"/>
          <w:lang w:val="nl-NL"/>
        </w:rPr>
      </w:pPr>
    </w:p>
    <w:p w14:paraId="1A7B77E9" w14:textId="6B95D7B3" w:rsidR="003305C4" w:rsidRDefault="003305C4" w:rsidP="00D056B4">
      <w:pPr>
        <w:spacing w:line="312" w:lineRule="auto"/>
        <w:ind w:firstLine="567"/>
        <w:jc w:val="both"/>
        <w:rPr>
          <w:b/>
          <w:sz w:val="27"/>
          <w:szCs w:val="27"/>
          <w:lang w:val="nl-NL"/>
        </w:rPr>
      </w:pPr>
    </w:p>
    <w:p w14:paraId="6E80E0E4" w14:textId="1CC61FAC" w:rsidR="003305C4" w:rsidRDefault="003305C4" w:rsidP="00D056B4">
      <w:pPr>
        <w:spacing w:line="312" w:lineRule="auto"/>
        <w:ind w:firstLine="567"/>
        <w:jc w:val="both"/>
        <w:rPr>
          <w:b/>
          <w:sz w:val="27"/>
          <w:szCs w:val="27"/>
          <w:lang w:val="nl-NL"/>
        </w:rPr>
      </w:pPr>
    </w:p>
    <w:p w14:paraId="77B9B816" w14:textId="77777777" w:rsidR="003305C4" w:rsidRPr="00D056B4" w:rsidRDefault="003305C4" w:rsidP="00D056B4">
      <w:pPr>
        <w:spacing w:line="312" w:lineRule="auto"/>
        <w:ind w:firstLine="567"/>
        <w:jc w:val="both"/>
        <w:rPr>
          <w:b/>
          <w:sz w:val="27"/>
          <w:szCs w:val="27"/>
          <w:lang w:val="nl-NL"/>
        </w:rPr>
      </w:pPr>
    </w:p>
    <w:p w14:paraId="1ACA7B13" w14:textId="20945E60" w:rsidR="00237503" w:rsidRPr="00D056B4" w:rsidRDefault="00237503" w:rsidP="00714BEF">
      <w:pPr>
        <w:spacing w:line="312" w:lineRule="auto"/>
        <w:ind w:firstLine="567"/>
        <w:jc w:val="both"/>
        <w:rPr>
          <w:b/>
          <w:sz w:val="27"/>
          <w:szCs w:val="27"/>
          <w:lang w:val="nl-NL"/>
        </w:rPr>
      </w:pPr>
    </w:p>
    <w:p w14:paraId="11F1B5F1" w14:textId="77777777" w:rsidR="00237503" w:rsidRDefault="00237503" w:rsidP="00714BEF">
      <w:pPr>
        <w:spacing w:line="312" w:lineRule="auto"/>
        <w:ind w:firstLine="567"/>
        <w:jc w:val="both"/>
        <w:rPr>
          <w:i/>
          <w:iCs/>
          <w:sz w:val="27"/>
          <w:szCs w:val="27"/>
          <w:lang w:val="nl-NL"/>
        </w:rPr>
      </w:pPr>
    </w:p>
    <w:p w14:paraId="4DC518E6" w14:textId="77777777" w:rsidR="00237503" w:rsidRDefault="00237503" w:rsidP="00714BEF">
      <w:pPr>
        <w:spacing w:line="312" w:lineRule="auto"/>
        <w:ind w:firstLine="567"/>
        <w:jc w:val="both"/>
        <w:rPr>
          <w:i/>
          <w:iCs/>
          <w:sz w:val="27"/>
          <w:szCs w:val="27"/>
          <w:lang w:val="nl-NL"/>
        </w:rPr>
      </w:pPr>
    </w:p>
    <w:p w14:paraId="7AE72F0A" w14:textId="77777777" w:rsidR="00237503" w:rsidRDefault="00237503" w:rsidP="00714BEF">
      <w:pPr>
        <w:spacing w:line="312" w:lineRule="auto"/>
        <w:ind w:firstLine="567"/>
        <w:jc w:val="both"/>
        <w:rPr>
          <w:i/>
          <w:iCs/>
          <w:sz w:val="27"/>
          <w:szCs w:val="27"/>
          <w:lang w:val="nl-NL"/>
        </w:rPr>
      </w:pPr>
    </w:p>
    <w:p w14:paraId="5608DBE6" w14:textId="77777777" w:rsidR="00237503" w:rsidRDefault="00237503" w:rsidP="00714BEF">
      <w:pPr>
        <w:spacing w:line="312" w:lineRule="auto"/>
        <w:ind w:firstLine="567"/>
        <w:jc w:val="both"/>
        <w:rPr>
          <w:i/>
          <w:iCs/>
          <w:sz w:val="27"/>
          <w:szCs w:val="27"/>
          <w:lang w:val="nl-NL"/>
        </w:rPr>
      </w:pPr>
    </w:p>
    <w:p w14:paraId="002E4F40" w14:textId="77777777" w:rsidR="00237503" w:rsidRDefault="00237503" w:rsidP="00714BEF">
      <w:pPr>
        <w:spacing w:line="312" w:lineRule="auto"/>
        <w:ind w:firstLine="567"/>
        <w:jc w:val="both"/>
        <w:rPr>
          <w:i/>
          <w:iCs/>
          <w:sz w:val="27"/>
          <w:szCs w:val="27"/>
          <w:lang w:val="nl-NL"/>
        </w:rPr>
      </w:pPr>
    </w:p>
    <w:p w14:paraId="07D56FC6" w14:textId="77777777" w:rsidR="00237503" w:rsidRDefault="00237503" w:rsidP="00714BEF">
      <w:pPr>
        <w:spacing w:line="312" w:lineRule="auto"/>
        <w:ind w:firstLine="567"/>
        <w:jc w:val="both"/>
        <w:rPr>
          <w:i/>
          <w:iCs/>
          <w:sz w:val="27"/>
          <w:szCs w:val="27"/>
          <w:lang w:val="nl-NL"/>
        </w:rPr>
      </w:pPr>
    </w:p>
    <w:p w14:paraId="4C306BD8" w14:textId="77777777" w:rsidR="00237503" w:rsidRDefault="00237503" w:rsidP="00714BEF">
      <w:pPr>
        <w:spacing w:line="312" w:lineRule="auto"/>
        <w:ind w:firstLine="567"/>
        <w:jc w:val="both"/>
        <w:rPr>
          <w:i/>
          <w:iCs/>
          <w:sz w:val="27"/>
          <w:szCs w:val="27"/>
          <w:lang w:val="nl-NL"/>
        </w:rPr>
      </w:pPr>
    </w:p>
    <w:p w14:paraId="152F9684" w14:textId="77777777" w:rsidR="00237503" w:rsidRDefault="00237503" w:rsidP="00714BEF">
      <w:pPr>
        <w:spacing w:line="312" w:lineRule="auto"/>
        <w:ind w:firstLine="567"/>
        <w:jc w:val="both"/>
        <w:rPr>
          <w:i/>
          <w:iCs/>
          <w:sz w:val="27"/>
          <w:szCs w:val="27"/>
          <w:lang w:val="nl-NL"/>
        </w:rPr>
      </w:pPr>
    </w:p>
    <w:p w14:paraId="75A5C9DF" w14:textId="77777777" w:rsidR="00237503" w:rsidRDefault="00237503" w:rsidP="00714BEF">
      <w:pPr>
        <w:spacing w:line="312" w:lineRule="auto"/>
        <w:ind w:firstLine="567"/>
        <w:jc w:val="both"/>
        <w:rPr>
          <w:i/>
          <w:iCs/>
          <w:sz w:val="27"/>
          <w:szCs w:val="27"/>
          <w:lang w:val="nl-NL"/>
        </w:rPr>
      </w:pPr>
    </w:p>
    <w:p w14:paraId="1A697F79" w14:textId="77777777" w:rsidR="00237503" w:rsidRDefault="00237503" w:rsidP="00714BEF">
      <w:pPr>
        <w:spacing w:line="312" w:lineRule="auto"/>
        <w:ind w:firstLine="567"/>
        <w:jc w:val="both"/>
        <w:rPr>
          <w:i/>
          <w:iCs/>
          <w:sz w:val="27"/>
          <w:szCs w:val="27"/>
          <w:lang w:val="nl-NL"/>
        </w:rPr>
      </w:pPr>
    </w:p>
    <w:p w14:paraId="69474ED7" w14:textId="77777777" w:rsidR="00237503" w:rsidRDefault="00237503" w:rsidP="00714BEF">
      <w:pPr>
        <w:spacing w:line="312" w:lineRule="auto"/>
        <w:ind w:firstLine="567"/>
        <w:jc w:val="both"/>
        <w:rPr>
          <w:i/>
          <w:iCs/>
          <w:sz w:val="27"/>
          <w:szCs w:val="27"/>
          <w:lang w:val="nl-NL"/>
        </w:rPr>
      </w:pPr>
    </w:p>
    <w:p w14:paraId="2CADE94F" w14:textId="77777777" w:rsidR="00237503" w:rsidRDefault="00237503" w:rsidP="00714BEF">
      <w:pPr>
        <w:spacing w:line="312" w:lineRule="auto"/>
        <w:ind w:firstLine="567"/>
        <w:jc w:val="both"/>
        <w:rPr>
          <w:i/>
          <w:iCs/>
          <w:sz w:val="27"/>
          <w:szCs w:val="27"/>
          <w:lang w:val="nl-NL"/>
        </w:rPr>
      </w:pPr>
    </w:p>
    <w:p w14:paraId="6BD07790" w14:textId="77777777" w:rsidR="00237503" w:rsidRDefault="00237503" w:rsidP="00714BEF">
      <w:pPr>
        <w:spacing w:line="312" w:lineRule="auto"/>
        <w:ind w:firstLine="567"/>
        <w:jc w:val="both"/>
        <w:rPr>
          <w:i/>
          <w:iCs/>
          <w:sz w:val="27"/>
          <w:szCs w:val="27"/>
          <w:lang w:val="nl-NL"/>
        </w:rPr>
      </w:pPr>
    </w:p>
    <w:p w14:paraId="0A0D959A" w14:textId="13711E19" w:rsidR="00237503" w:rsidRPr="00237503" w:rsidRDefault="00237503" w:rsidP="00E231F8">
      <w:pPr>
        <w:spacing w:line="288" w:lineRule="auto"/>
        <w:ind w:firstLine="562"/>
        <w:jc w:val="both"/>
        <w:rPr>
          <w:b/>
          <w:bCs/>
          <w:i/>
          <w:iCs/>
          <w:sz w:val="27"/>
          <w:szCs w:val="27"/>
          <w:u w:val="single"/>
          <w:lang w:val="nl-NL"/>
        </w:rPr>
      </w:pPr>
      <w:r w:rsidRPr="00237503">
        <w:rPr>
          <w:b/>
          <w:bCs/>
          <w:i/>
          <w:iCs/>
          <w:sz w:val="27"/>
          <w:szCs w:val="27"/>
          <w:u w:val="single"/>
          <w:lang w:val="nl-NL"/>
        </w:rPr>
        <w:t>Công trình xử lý sơ bộ nước thải</w:t>
      </w:r>
    </w:p>
    <w:p w14:paraId="7F5066CC" w14:textId="2765DE4A" w:rsidR="00A9589B" w:rsidRPr="00A9589B" w:rsidRDefault="00237503" w:rsidP="00E231F8">
      <w:pPr>
        <w:spacing w:line="288" w:lineRule="auto"/>
        <w:ind w:firstLine="562"/>
        <w:jc w:val="both"/>
        <w:rPr>
          <w:i/>
          <w:iCs/>
          <w:sz w:val="27"/>
          <w:szCs w:val="27"/>
          <w:lang w:val="nl-NL"/>
        </w:rPr>
      </w:pPr>
      <w:r>
        <w:rPr>
          <w:i/>
          <w:iCs/>
          <w:sz w:val="27"/>
          <w:szCs w:val="27"/>
          <w:lang w:val="nl-NL"/>
        </w:rPr>
        <w:t>*</w:t>
      </w:r>
      <w:r w:rsidR="00A9589B" w:rsidRPr="00A9589B">
        <w:rPr>
          <w:i/>
          <w:iCs/>
          <w:sz w:val="27"/>
          <w:szCs w:val="27"/>
          <w:lang w:val="nl-NL"/>
        </w:rPr>
        <w:t xml:space="preserve"> Biện pháp giảm thiểu nước thải sinh hoạt</w:t>
      </w:r>
    </w:p>
    <w:p w14:paraId="12A006E4" w14:textId="5E565CC0" w:rsidR="00BC4CBE" w:rsidRDefault="00A9589B" w:rsidP="00E231F8">
      <w:pPr>
        <w:spacing w:line="288" w:lineRule="auto"/>
        <w:ind w:firstLine="562"/>
        <w:jc w:val="both"/>
        <w:rPr>
          <w:sz w:val="27"/>
          <w:szCs w:val="27"/>
          <w:lang w:val="nl-NL"/>
        </w:rPr>
      </w:pPr>
      <w:r>
        <w:rPr>
          <w:sz w:val="27"/>
          <w:szCs w:val="27"/>
          <w:lang w:val="nl-NL"/>
        </w:rPr>
        <w:t>Nước thải sinh hoạt phát sinh từ nhà vệ sinh khi dự án đi vào hoạt động là 2,65 m</w:t>
      </w:r>
      <w:r>
        <w:rPr>
          <w:sz w:val="27"/>
          <w:szCs w:val="27"/>
          <w:vertAlign w:val="superscript"/>
          <w:lang w:val="nl-NL"/>
        </w:rPr>
        <w:t>3</w:t>
      </w:r>
      <w:r>
        <w:rPr>
          <w:sz w:val="27"/>
          <w:szCs w:val="27"/>
          <w:lang w:val="nl-NL"/>
        </w:rPr>
        <w:t>/ngày. Toàn bộ nước thải phát sinh sẽ được thu gom dẫn về bể tự hoại 3 ngăn để xử lý sơ bộ sau đó dẫn về hệ thống xử lý nước thải tập trung của Nhà máy</w:t>
      </w:r>
      <w:r w:rsidR="006F5E2E">
        <w:rPr>
          <w:sz w:val="27"/>
          <w:szCs w:val="27"/>
          <w:lang w:val="nl-NL"/>
        </w:rPr>
        <w:t>.</w:t>
      </w:r>
    </w:p>
    <w:p w14:paraId="2281A465" w14:textId="0B9E5BB4" w:rsidR="006F5E2E" w:rsidRPr="006F5E2E" w:rsidRDefault="006F5E2E" w:rsidP="00E231F8">
      <w:pPr>
        <w:spacing w:line="288" w:lineRule="auto"/>
        <w:ind w:firstLine="562"/>
        <w:jc w:val="both"/>
        <w:rPr>
          <w:sz w:val="27"/>
          <w:szCs w:val="27"/>
          <w:lang w:val="nl-NL"/>
        </w:rPr>
      </w:pPr>
      <w:r w:rsidRPr="006F5E2E">
        <w:rPr>
          <w:sz w:val="27"/>
          <w:szCs w:val="27"/>
          <w:lang w:val="nl-NL"/>
        </w:rPr>
        <w:t>Bể tự hoại 3 ngăn được xây bằng gạch, bê tông chống thấm, đậy bằng tấm đan. Nguyên tắc hoạt động của bể là lắng cặn và phân hủy kỵ khí cặn lắng, dưới ảnh hưởng của các vi sinh vật, các chất hữu cơ bị phân giải, một phần tạo thành các chất khí và một phần tạo thành các chất vô cơ hòa tan. Hiệu quả xử lý của bể này theo chất lơ lửng đạt 65 - 70% và BOD5 là 60 - 65%. Ngăn đầu tiên của bể tự hoại có chức năng tách cặn ra khỏi nước thải. Nước thải và cặn lơ lửng theo dòng chảy sang ngăn thứ hai. Ở ngăn này, cặn tiếp tục lắng xuống đáy, nước được vi sinh yếm khí phân hủy làm sạch các chất hữu cơ trong nước. Sau đó, nước chảy sang ngăn thứ ba rồi thoát ra hố ga thu gom nước thải, dẫn về xử lý tiếp tại hệ thống xử lý nước thải tập trung của dự án để tiếp tục xử lý. Cấu tạo bể tự hoại 3 ngăn được thể hiện ở hình sau:</w:t>
      </w:r>
    </w:p>
    <w:p w14:paraId="1512409B" w14:textId="2714192B" w:rsidR="00A9589B" w:rsidRPr="00A9589B" w:rsidRDefault="006F5E2E" w:rsidP="00714BEF">
      <w:pPr>
        <w:spacing w:line="312" w:lineRule="auto"/>
        <w:ind w:firstLine="567"/>
        <w:jc w:val="both"/>
        <w:rPr>
          <w:sz w:val="27"/>
          <w:szCs w:val="27"/>
          <w:lang w:val="nl-NL"/>
        </w:rPr>
      </w:pPr>
      <w:r w:rsidRPr="0089324A">
        <w:rPr>
          <w:bCs/>
          <w:noProof/>
          <w:color w:val="000000" w:themeColor="text1"/>
          <w:sz w:val="27"/>
          <w:szCs w:val="27"/>
        </w:rPr>
        <w:lastRenderedPageBreak/>
        <w:drawing>
          <wp:inline distT="0" distB="0" distL="0" distR="0" wp14:anchorId="4916420A" wp14:editId="75F0550B">
            <wp:extent cx="4953000" cy="1959940"/>
            <wp:effectExtent l="0" t="0" r="0" b="2540"/>
            <wp:docPr id="95212179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963037" cy="1963912"/>
                    </a:xfrm>
                    <a:prstGeom prst="rect">
                      <a:avLst/>
                    </a:prstGeom>
                    <a:noFill/>
                  </pic:spPr>
                </pic:pic>
              </a:graphicData>
            </a:graphic>
          </wp:inline>
        </w:drawing>
      </w:r>
    </w:p>
    <w:p w14:paraId="76EE44B3" w14:textId="77777777" w:rsidR="006F5E2E" w:rsidRPr="00997E6B" w:rsidRDefault="006F5E2E" w:rsidP="006F5E2E">
      <w:pPr>
        <w:widowControl w:val="0"/>
        <w:adjustRightInd w:val="0"/>
        <w:snapToGrid w:val="0"/>
        <w:spacing w:line="300" w:lineRule="auto"/>
        <w:ind w:firstLine="567"/>
        <w:jc w:val="center"/>
        <w:rPr>
          <w:b/>
          <w:sz w:val="27"/>
          <w:szCs w:val="27"/>
          <w:lang w:val="nl-NL"/>
        </w:rPr>
      </w:pPr>
      <w:r w:rsidRPr="00997E6B">
        <w:rPr>
          <w:b/>
          <w:sz w:val="27"/>
          <w:szCs w:val="27"/>
          <w:lang w:val="nl-NL"/>
        </w:rPr>
        <w:t>Hình 4.1. Mô hình bể tự hoại 3 ngăn</w:t>
      </w:r>
    </w:p>
    <w:p w14:paraId="71FE21B4" w14:textId="77777777" w:rsidR="00D11620" w:rsidRPr="00997E6B" w:rsidRDefault="00D11620" w:rsidP="00D11620">
      <w:pPr>
        <w:widowControl w:val="0"/>
        <w:adjustRightInd w:val="0"/>
        <w:snapToGrid w:val="0"/>
        <w:spacing w:line="312" w:lineRule="auto"/>
        <w:ind w:firstLine="567"/>
        <w:jc w:val="both"/>
        <w:rPr>
          <w:sz w:val="27"/>
          <w:szCs w:val="27"/>
          <w:lang w:val="nl-NL"/>
        </w:rPr>
      </w:pPr>
      <w:r w:rsidRPr="00997E6B">
        <w:rPr>
          <w:sz w:val="27"/>
          <w:szCs w:val="27"/>
          <w:lang w:val="nl-NL"/>
        </w:rPr>
        <w:t>Tính tóa kích thước của bể tự hoại:</w:t>
      </w:r>
    </w:p>
    <w:p w14:paraId="3D5FD879" w14:textId="77777777" w:rsidR="00D11620" w:rsidRPr="00997E6B" w:rsidRDefault="00D11620" w:rsidP="00D11620">
      <w:pPr>
        <w:widowControl w:val="0"/>
        <w:adjustRightInd w:val="0"/>
        <w:snapToGrid w:val="0"/>
        <w:spacing w:line="312" w:lineRule="auto"/>
        <w:ind w:firstLine="567"/>
        <w:jc w:val="both"/>
        <w:rPr>
          <w:sz w:val="27"/>
          <w:szCs w:val="27"/>
          <w:lang w:val="nl-NL"/>
        </w:rPr>
      </w:pPr>
      <w:r w:rsidRPr="00997E6B">
        <w:rPr>
          <w:sz w:val="27"/>
          <w:szCs w:val="27"/>
          <w:lang w:val="nl-NL"/>
        </w:rPr>
        <w:t>Dung tích bể tự hoại được xác định theo công thức sau:</w:t>
      </w:r>
    </w:p>
    <w:p w14:paraId="21006AF5" w14:textId="11070020" w:rsidR="00D11620" w:rsidRPr="00997E6B" w:rsidRDefault="00D11620" w:rsidP="00D11620">
      <w:pPr>
        <w:widowControl w:val="0"/>
        <w:adjustRightInd w:val="0"/>
        <w:snapToGrid w:val="0"/>
        <w:spacing w:line="312" w:lineRule="auto"/>
        <w:ind w:firstLine="567"/>
        <w:jc w:val="both"/>
        <w:rPr>
          <w:sz w:val="27"/>
          <w:szCs w:val="27"/>
          <w:lang w:val="pl-PL"/>
        </w:rPr>
      </w:pPr>
      <w:r w:rsidRPr="00997E6B">
        <w:rPr>
          <w:sz w:val="27"/>
          <w:szCs w:val="27"/>
          <w:lang w:val="pl-PL"/>
        </w:rPr>
        <w:t>W = Wn + Wc.</w:t>
      </w:r>
      <w:r w:rsidR="00253163">
        <w:rPr>
          <w:sz w:val="27"/>
          <w:szCs w:val="27"/>
          <w:lang w:val="pl-PL"/>
        </w:rPr>
        <w:t xml:space="preserve"> [10]</w:t>
      </w:r>
      <w:r w:rsidRPr="00997E6B">
        <w:rPr>
          <w:sz w:val="27"/>
          <w:szCs w:val="27"/>
          <w:lang w:val="pl-PL"/>
        </w:rPr>
        <w:t xml:space="preserve"> Trong đó:</w:t>
      </w:r>
    </w:p>
    <w:p w14:paraId="2813FA0B" w14:textId="77777777" w:rsidR="00D11620" w:rsidRPr="00997E6B" w:rsidRDefault="00D11620" w:rsidP="00D11620">
      <w:pPr>
        <w:widowControl w:val="0"/>
        <w:tabs>
          <w:tab w:val="left" w:pos="980"/>
        </w:tabs>
        <w:adjustRightInd w:val="0"/>
        <w:snapToGrid w:val="0"/>
        <w:spacing w:line="312" w:lineRule="auto"/>
        <w:ind w:left="567"/>
        <w:jc w:val="both"/>
        <w:rPr>
          <w:sz w:val="27"/>
          <w:szCs w:val="27"/>
          <w:lang w:val="pl-PL"/>
        </w:rPr>
      </w:pPr>
      <w:r w:rsidRPr="00997E6B">
        <w:rPr>
          <w:sz w:val="27"/>
          <w:szCs w:val="27"/>
          <w:lang w:val="pl-PL"/>
        </w:rPr>
        <w:t>- Wn: Thể tích phần nước của bể; (m</w:t>
      </w:r>
      <w:r w:rsidRPr="00997E6B">
        <w:rPr>
          <w:sz w:val="27"/>
          <w:szCs w:val="27"/>
          <w:vertAlign w:val="superscript"/>
          <w:lang w:val="pl-PL"/>
        </w:rPr>
        <w:t>3</w:t>
      </w:r>
      <w:r w:rsidRPr="00997E6B">
        <w:rPr>
          <w:sz w:val="27"/>
          <w:szCs w:val="27"/>
          <w:lang w:val="pl-PL"/>
        </w:rPr>
        <w:t>)</w:t>
      </w:r>
    </w:p>
    <w:p w14:paraId="216C44F3" w14:textId="77777777" w:rsidR="00D11620" w:rsidRPr="00997E6B" w:rsidRDefault="00D11620" w:rsidP="00D11620">
      <w:pPr>
        <w:widowControl w:val="0"/>
        <w:tabs>
          <w:tab w:val="left" w:pos="980"/>
        </w:tabs>
        <w:adjustRightInd w:val="0"/>
        <w:snapToGrid w:val="0"/>
        <w:spacing w:line="312" w:lineRule="auto"/>
        <w:ind w:left="567"/>
        <w:jc w:val="both"/>
        <w:rPr>
          <w:sz w:val="27"/>
          <w:szCs w:val="27"/>
          <w:lang w:val="pl-PL"/>
        </w:rPr>
      </w:pPr>
      <w:r w:rsidRPr="00997E6B">
        <w:rPr>
          <w:sz w:val="27"/>
          <w:szCs w:val="27"/>
          <w:lang w:val="pl-PL"/>
        </w:rPr>
        <w:t>- Wc: Thể tích phần phân huỷ cặn của bể; (m</w:t>
      </w:r>
      <w:r w:rsidRPr="00997E6B">
        <w:rPr>
          <w:sz w:val="27"/>
          <w:szCs w:val="27"/>
          <w:vertAlign w:val="superscript"/>
          <w:lang w:val="pl-PL"/>
        </w:rPr>
        <w:t>3</w:t>
      </w:r>
      <w:r w:rsidRPr="00997E6B">
        <w:rPr>
          <w:sz w:val="27"/>
          <w:szCs w:val="27"/>
          <w:lang w:val="pl-PL"/>
        </w:rPr>
        <w:t>)</w:t>
      </w:r>
    </w:p>
    <w:p w14:paraId="519DE6A8" w14:textId="396FCFE8" w:rsidR="00D11620" w:rsidRPr="00997E6B" w:rsidRDefault="00D11620" w:rsidP="00D11620">
      <w:pPr>
        <w:widowControl w:val="0"/>
        <w:adjustRightInd w:val="0"/>
        <w:snapToGrid w:val="0"/>
        <w:spacing w:line="312" w:lineRule="auto"/>
        <w:ind w:firstLine="567"/>
        <w:jc w:val="both"/>
        <w:rPr>
          <w:sz w:val="27"/>
          <w:szCs w:val="27"/>
          <w:lang w:val="pl-PL"/>
        </w:rPr>
      </w:pPr>
      <w:r w:rsidRPr="00997E6B">
        <w:rPr>
          <w:sz w:val="27"/>
          <w:szCs w:val="27"/>
          <w:lang w:val="pl-PL"/>
        </w:rPr>
        <w:t>+ Trị số Wn có thể lấy bằng 1 - 3 lần lưu lượng nước thải trong một ngày.đêm tùy thuộc yêu cầu vệ sinh, ở đây chọn: Wn = 2Qn = 2×</w:t>
      </w:r>
      <w:r w:rsidR="00997E6B" w:rsidRPr="00997E6B">
        <w:rPr>
          <w:sz w:val="27"/>
          <w:szCs w:val="27"/>
          <w:lang w:val="pl-PL"/>
        </w:rPr>
        <w:t>2,65</w:t>
      </w:r>
      <w:r w:rsidRPr="00997E6B">
        <w:rPr>
          <w:sz w:val="27"/>
          <w:szCs w:val="27"/>
          <w:lang w:val="pl-PL"/>
        </w:rPr>
        <w:t xml:space="preserve"> m</w:t>
      </w:r>
      <w:r w:rsidRPr="00997E6B">
        <w:rPr>
          <w:sz w:val="27"/>
          <w:szCs w:val="27"/>
          <w:vertAlign w:val="superscript"/>
          <w:lang w:val="pl-PL"/>
        </w:rPr>
        <w:t>3</w:t>
      </w:r>
      <w:r w:rsidRPr="00997E6B">
        <w:rPr>
          <w:sz w:val="27"/>
          <w:szCs w:val="27"/>
          <w:lang w:val="pl-PL"/>
        </w:rPr>
        <w:t xml:space="preserve">/ngày.đêm = </w:t>
      </w:r>
      <w:r w:rsidR="00997E6B" w:rsidRPr="00997E6B">
        <w:rPr>
          <w:sz w:val="27"/>
          <w:szCs w:val="27"/>
          <w:lang w:val="pl-PL"/>
        </w:rPr>
        <w:t>5,3</w:t>
      </w:r>
      <w:r w:rsidRPr="00997E6B">
        <w:rPr>
          <w:sz w:val="27"/>
          <w:szCs w:val="27"/>
          <w:lang w:val="pl-PL"/>
        </w:rPr>
        <w:t xml:space="preserve"> m</w:t>
      </w:r>
      <w:r w:rsidRPr="00997E6B">
        <w:rPr>
          <w:sz w:val="27"/>
          <w:szCs w:val="27"/>
          <w:vertAlign w:val="superscript"/>
          <w:lang w:val="pl-PL"/>
        </w:rPr>
        <w:t>3</w:t>
      </w:r>
      <w:r w:rsidRPr="00997E6B">
        <w:rPr>
          <w:sz w:val="27"/>
          <w:szCs w:val="27"/>
          <w:lang w:val="pl-PL"/>
        </w:rPr>
        <w:t>.</w:t>
      </w:r>
    </w:p>
    <w:p w14:paraId="31A6A6B4" w14:textId="77777777" w:rsidR="00D11620" w:rsidRPr="00997E6B" w:rsidRDefault="00D11620" w:rsidP="00D11620">
      <w:pPr>
        <w:widowControl w:val="0"/>
        <w:adjustRightInd w:val="0"/>
        <w:snapToGrid w:val="0"/>
        <w:spacing w:line="312" w:lineRule="auto"/>
        <w:ind w:firstLine="567"/>
        <w:jc w:val="both"/>
        <w:rPr>
          <w:bCs/>
          <w:sz w:val="27"/>
          <w:szCs w:val="27"/>
          <w:lang w:val="pl-PL"/>
        </w:rPr>
      </w:pPr>
      <w:r w:rsidRPr="00997E6B">
        <w:rPr>
          <w:bCs/>
          <w:sz w:val="27"/>
          <w:szCs w:val="27"/>
          <w:lang w:val="pl-PL"/>
        </w:rPr>
        <w:t>+ Trị số Wc được xác định theo công thức sau:</w:t>
      </w:r>
    </w:p>
    <w:p w14:paraId="615621E7" w14:textId="77777777" w:rsidR="00D11620" w:rsidRPr="00997E6B" w:rsidRDefault="00D11620" w:rsidP="00D11620">
      <w:pPr>
        <w:widowControl w:val="0"/>
        <w:adjustRightInd w:val="0"/>
        <w:snapToGrid w:val="0"/>
        <w:spacing w:line="312" w:lineRule="auto"/>
        <w:ind w:firstLine="540"/>
        <w:jc w:val="both"/>
        <w:rPr>
          <w:sz w:val="27"/>
          <w:szCs w:val="27"/>
        </w:rPr>
      </w:pPr>
      <w:r w:rsidRPr="00997E6B">
        <w:rPr>
          <w:sz w:val="27"/>
          <w:szCs w:val="27"/>
        </w:rPr>
        <w:t>Wc = [a×T×(100 - W</w:t>
      </w:r>
      <w:r w:rsidRPr="00997E6B">
        <w:rPr>
          <w:sz w:val="27"/>
          <w:szCs w:val="27"/>
          <w:vertAlign w:val="subscript"/>
        </w:rPr>
        <w:t>1</w:t>
      </w:r>
      <w:r w:rsidRPr="00997E6B">
        <w:rPr>
          <w:sz w:val="27"/>
          <w:szCs w:val="27"/>
        </w:rPr>
        <w:t>)×b×c]×N1/[(100 – W</w:t>
      </w:r>
      <w:r w:rsidRPr="00997E6B">
        <w:rPr>
          <w:sz w:val="27"/>
          <w:szCs w:val="27"/>
          <w:vertAlign w:val="subscript"/>
        </w:rPr>
        <w:t>2</w:t>
      </w:r>
      <w:r w:rsidRPr="00997E6B">
        <w:rPr>
          <w:sz w:val="27"/>
          <w:szCs w:val="27"/>
        </w:rPr>
        <w:t>)×1.000] (m</w:t>
      </w:r>
      <w:r w:rsidRPr="00997E6B">
        <w:rPr>
          <w:sz w:val="27"/>
          <w:szCs w:val="27"/>
          <w:vertAlign w:val="superscript"/>
        </w:rPr>
        <w:t>3</w:t>
      </w:r>
      <w:r w:rsidRPr="00997E6B">
        <w:rPr>
          <w:sz w:val="27"/>
          <w:szCs w:val="27"/>
        </w:rPr>
        <w:t>). Trong đó:</w:t>
      </w:r>
    </w:p>
    <w:p w14:paraId="405F84F1" w14:textId="77777777" w:rsidR="00D11620" w:rsidRPr="00997E6B" w:rsidRDefault="00D11620" w:rsidP="00D11620">
      <w:pPr>
        <w:widowControl w:val="0"/>
        <w:adjustRightInd w:val="0"/>
        <w:snapToGrid w:val="0"/>
        <w:spacing w:line="312" w:lineRule="auto"/>
        <w:ind w:firstLine="540"/>
        <w:jc w:val="both"/>
        <w:rPr>
          <w:sz w:val="27"/>
          <w:szCs w:val="27"/>
        </w:rPr>
      </w:pPr>
      <w:r w:rsidRPr="00997E6B">
        <w:rPr>
          <w:sz w:val="27"/>
          <w:szCs w:val="27"/>
        </w:rPr>
        <w:t>a: Lượng cặn của một người thải ra một ngày (0,5 – 0,8 lít/người.ng.đ).</w:t>
      </w:r>
    </w:p>
    <w:p w14:paraId="2B7BEC37" w14:textId="77777777" w:rsidR="00D11620" w:rsidRPr="00997E6B" w:rsidRDefault="00D11620" w:rsidP="00D11620">
      <w:pPr>
        <w:widowControl w:val="0"/>
        <w:adjustRightInd w:val="0"/>
        <w:snapToGrid w:val="0"/>
        <w:spacing w:line="312" w:lineRule="auto"/>
        <w:ind w:firstLine="540"/>
        <w:jc w:val="both"/>
        <w:rPr>
          <w:sz w:val="27"/>
          <w:szCs w:val="27"/>
        </w:rPr>
      </w:pPr>
      <w:r w:rsidRPr="00997E6B">
        <w:rPr>
          <w:sz w:val="27"/>
          <w:szCs w:val="27"/>
        </w:rPr>
        <w:t>T: Thời gian giữa 2 lần lấy cặn, chọn: T = 365 ngày.</w:t>
      </w:r>
    </w:p>
    <w:p w14:paraId="4C21CB94" w14:textId="77777777" w:rsidR="00D11620" w:rsidRPr="00997E6B" w:rsidRDefault="00D11620" w:rsidP="00D11620">
      <w:pPr>
        <w:widowControl w:val="0"/>
        <w:adjustRightInd w:val="0"/>
        <w:snapToGrid w:val="0"/>
        <w:spacing w:line="312" w:lineRule="auto"/>
        <w:ind w:firstLine="540"/>
        <w:jc w:val="both"/>
        <w:rPr>
          <w:sz w:val="27"/>
          <w:szCs w:val="27"/>
        </w:rPr>
      </w:pPr>
      <w:r w:rsidRPr="00997E6B">
        <w:rPr>
          <w:sz w:val="27"/>
          <w:szCs w:val="27"/>
        </w:rPr>
        <w:t>W</w:t>
      </w:r>
      <w:r w:rsidRPr="00997E6B">
        <w:rPr>
          <w:sz w:val="27"/>
          <w:szCs w:val="27"/>
          <w:vertAlign w:val="subscript"/>
        </w:rPr>
        <w:t>1</w:t>
      </w:r>
      <w:r w:rsidRPr="00997E6B">
        <w:rPr>
          <w:sz w:val="27"/>
          <w:szCs w:val="27"/>
        </w:rPr>
        <w:t>, W</w:t>
      </w:r>
      <w:r w:rsidRPr="00997E6B">
        <w:rPr>
          <w:sz w:val="27"/>
          <w:szCs w:val="27"/>
          <w:vertAlign w:val="subscript"/>
        </w:rPr>
        <w:t>2</w:t>
      </w:r>
      <w:r w:rsidRPr="00997E6B">
        <w:rPr>
          <w:sz w:val="27"/>
          <w:szCs w:val="27"/>
        </w:rPr>
        <w:t>: Độ ẩm của cặn tươi và cặn khi lên men, (%). Chọn W</w:t>
      </w:r>
      <w:r w:rsidRPr="00997E6B">
        <w:rPr>
          <w:sz w:val="27"/>
          <w:szCs w:val="27"/>
          <w:vertAlign w:val="subscript"/>
        </w:rPr>
        <w:t>1</w:t>
      </w:r>
      <w:r w:rsidRPr="00997E6B">
        <w:rPr>
          <w:sz w:val="27"/>
          <w:szCs w:val="27"/>
        </w:rPr>
        <w:t>=95%, W</w:t>
      </w:r>
      <w:r w:rsidRPr="00997E6B">
        <w:rPr>
          <w:sz w:val="27"/>
          <w:szCs w:val="27"/>
          <w:vertAlign w:val="subscript"/>
        </w:rPr>
        <w:t>2</w:t>
      </w:r>
      <w:r w:rsidRPr="00997E6B">
        <w:rPr>
          <w:sz w:val="27"/>
          <w:szCs w:val="27"/>
        </w:rPr>
        <w:t>=90%.</w:t>
      </w:r>
    </w:p>
    <w:p w14:paraId="478BBF30" w14:textId="77777777" w:rsidR="00D11620" w:rsidRPr="00997E6B" w:rsidRDefault="00D11620" w:rsidP="00D11620">
      <w:pPr>
        <w:widowControl w:val="0"/>
        <w:adjustRightInd w:val="0"/>
        <w:snapToGrid w:val="0"/>
        <w:spacing w:line="312" w:lineRule="auto"/>
        <w:ind w:firstLine="540"/>
        <w:jc w:val="both"/>
        <w:rPr>
          <w:sz w:val="27"/>
          <w:szCs w:val="27"/>
        </w:rPr>
      </w:pPr>
      <w:r w:rsidRPr="00997E6B">
        <w:rPr>
          <w:sz w:val="27"/>
          <w:szCs w:val="27"/>
        </w:rPr>
        <w:t>b: Hệ số giảm thể tích cặn khi lên men (giảm 30%) và lấy bằng 0,7.</w:t>
      </w:r>
    </w:p>
    <w:p w14:paraId="573266C8" w14:textId="77777777" w:rsidR="00D11620" w:rsidRPr="00997E6B" w:rsidRDefault="00D11620" w:rsidP="00D11620">
      <w:pPr>
        <w:widowControl w:val="0"/>
        <w:adjustRightInd w:val="0"/>
        <w:snapToGrid w:val="0"/>
        <w:spacing w:line="312" w:lineRule="auto"/>
        <w:ind w:firstLine="567"/>
        <w:jc w:val="both"/>
        <w:rPr>
          <w:sz w:val="27"/>
          <w:szCs w:val="27"/>
        </w:rPr>
      </w:pPr>
      <w:r w:rsidRPr="00997E6B">
        <w:rPr>
          <w:sz w:val="27"/>
          <w:szCs w:val="27"/>
        </w:rPr>
        <w:t>c: Hệ số để lại một phần cặn đã lên men khi hút cặn (20%) và lấy bằng 1,2.</w:t>
      </w:r>
    </w:p>
    <w:p w14:paraId="439DF866" w14:textId="77777777" w:rsidR="00D11620" w:rsidRPr="00997E6B" w:rsidRDefault="00D11620" w:rsidP="00D11620">
      <w:pPr>
        <w:widowControl w:val="0"/>
        <w:adjustRightInd w:val="0"/>
        <w:snapToGrid w:val="0"/>
        <w:spacing w:line="312" w:lineRule="auto"/>
        <w:ind w:firstLine="540"/>
        <w:jc w:val="both"/>
        <w:rPr>
          <w:sz w:val="27"/>
          <w:szCs w:val="27"/>
        </w:rPr>
      </w:pPr>
      <w:r w:rsidRPr="00997E6B">
        <w:rPr>
          <w:sz w:val="27"/>
          <w:szCs w:val="27"/>
        </w:rPr>
        <w:t>N1: Số người quy đổi tính toán: N1 = N.e. Trong đó:</w:t>
      </w:r>
    </w:p>
    <w:p w14:paraId="1E4F308E" w14:textId="1187BCD1" w:rsidR="00D11620" w:rsidRPr="00997E6B" w:rsidRDefault="00D11620" w:rsidP="00D11620">
      <w:pPr>
        <w:widowControl w:val="0"/>
        <w:adjustRightInd w:val="0"/>
        <w:snapToGrid w:val="0"/>
        <w:spacing w:line="312" w:lineRule="auto"/>
        <w:ind w:firstLine="540"/>
        <w:jc w:val="both"/>
        <w:rPr>
          <w:sz w:val="27"/>
          <w:szCs w:val="27"/>
        </w:rPr>
      </w:pPr>
      <w:r w:rsidRPr="00997E6B">
        <w:rPr>
          <w:sz w:val="27"/>
          <w:szCs w:val="27"/>
        </w:rPr>
        <w:t>+ N: Số người sử dụng (N = 10</w:t>
      </w:r>
      <w:r w:rsidR="00997E6B" w:rsidRPr="00997E6B">
        <w:rPr>
          <w:sz w:val="27"/>
          <w:szCs w:val="27"/>
        </w:rPr>
        <w:t>0</w:t>
      </w:r>
      <w:r w:rsidRPr="00997E6B">
        <w:rPr>
          <w:sz w:val="27"/>
          <w:szCs w:val="27"/>
        </w:rPr>
        <w:t>);</w:t>
      </w:r>
    </w:p>
    <w:p w14:paraId="5F0686B5" w14:textId="77777777" w:rsidR="00D11620" w:rsidRPr="00997E6B" w:rsidRDefault="00D11620" w:rsidP="00D11620">
      <w:pPr>
        <w:widowControl w:val="0"/>
        <w:adjustRightInd w:val="0"/>
        <w:snapToGrid w:val="0"/>
        <w:spacing w:line="312" w:lineRule="auto"/>
        <w:ind w:firstLine="540"/>
        <w:jc w:val="both"/>
        <w:rPr>
          <w:sz w:val="27"/>
          <w:szCs w:val="27"/>
        </w:rPr>
      </w:pPr>
      <w:r w:rsidRPr="00997E6B">
        <w:rPr>
          <w:sz w:val="27"/>
          <w:szCs w:val="27"/>
        </w:rPr>
        <w:t>+ e: Hệ số quy đổi để thiết kế bể tự hoại, tính theo phần trăm tổng số người sử dụng đối với cán bộ công nhân là 70% số người.</w:t>
      </w:r>
    </w:p>
    <w:p w14:paraId="186AC6C4" w14:textId="626A846E" w:rsidR="00D11620" w:rsidRPr="00997E6B" w:rsidRDefault="00D11620" w:rsidP="00D9652F">
      <w:pPr>
        <w:widowControl w:val="0"/>
        <w:adjustRightInd w:val="0"/>
        <w:snapToGrid w:val="0"/>
        <w:spacing w:line="312" w:lineRule="auto"/>
        <w:jc w:val="both"/>
        <w:rPr>
          <w:sz w:val="27"/>
          <w:szCs w:val="27"/>
          <w:lang w:val="pl-PL"/>
        </w:rPr>
      </w:pPr>
      <w:r w:rsidRPr="00997E6B">
        <w:rPr>
          <w:sz w:val="27"/>
          <w:szCs w:val="27"/>
          <w:lang w:val="pl-PL"/>
        </w:rPr>
        <w:t>=&gt; Wc = [0,8×365×(100 - 95)×0,7×1,2×10</w:t>
      </w:r>
      <w:r w:rsidR="00997E6B" w:rsidRPr="00997E6B">
        <w:rPr>
          <w:sz w:val="27"/>
          <w:szCs w:val="27"/>
          <w:lang w:val="pl-PL"/>
        </w:rPr>
        <w:t>0</w:t>
      </w:r>
      <w:r w:rsidRPr="00997E6B">
        <w:rPr>
          <w:sz w:val="27"/>
          <w:szCs w:val="27"/>
          <w:lang w:val="pl-PL"/>
        </w:rPr>
        <w:t>)</w:t>
      </w:r>
      <w:r w:rsidR="00712F14" w:rsidRPr="00712F14">
        <w:rPr>
          <w:sz w:val="27"/>
          <w:szCs w:val="27"/>
          <w:lang w:val="pl-PL"/>
        </w:rPr>
        <w:t xml:space="preserve"> </w:t>
      </w:r>
      <w:r w:rsidR="00712F14" w:rsidRPr="00997E6B">
        <w:rPr>
          <w:sz w:val="27"/>
          <w:szCs w:val="27"/>
          <w:lang w:val="pl-PL"/>
        </w:rPr>
        <w:t>×</w:t>
      </w:r>
      <w:r w:rsidR="00712F14">
        <w:rPr>
          <w:sz w:val="27"/>
          <w:szCs w:val="27"/>
          <w:lang w:val="pl-PL"/>
        </w:rPr>
        <w:t>0,7</w:t>
      </w:r>
      <w:r w:rsidRPr="00997E6B">
        <w:rPr>
          <w:sz w:val="27"/>
          <w:szCs w:val="27"/>
          <w:lang w:val="pl-PL"/>
        </w:rPr>
        <w:t xml:space="preserve">]/[(100 - 90)×1.000] = </w:t>
      </w:r>
      <w:r w:rsidR="00712F14">
        <w:rPr>
          <w:sz w:val="27"/>
          <w:szCs w:val="27"/>
          <w:lang w:val="pl-PL"/>
        </w:rPr>
        <w:t>8,6</w:t>
      </w:r>
      <w:r w:rsidRPr="00997E6B">
        <w:rPr>
          <w:sz w:val="27"/>
          <w:szCs w:val="27"/>
          <w:lang w:val="pl-PL"/>
        </w:rPr>
        <w:t xml:space="preserve"> m</w:t>
      </w:r>
      <w:r w:rsidRPr="00997E6B">
        <w:rPr>
          <w:sz w:val="27"/>
          <w:szCs w:val="27"/>
          <w:vertAlign w:val="superscript"/>
          <w:lang w:val="pl-PL"/>
        </w:rPr>
        <w:t>3</w:t>
      </w:r>
    </w:p>
    <w:p w14:paraId="442225F0" w14:textId="334C655D" w:rsidR="006F5E2E" w:rsidRPr="00997E6B" w:rsidRDefault="00D11620" w:rsidP="00D11620">
      <w:pPr>
        <w:widowControl w:val="0"/>
        <w:adjustRightInd w:val="0"/>
        <w:snapToGrid w:val="0"/>
        <w:spacing w:line="293" w:lineRule="auto"/>
        <w:ind w:firstLine="567"/>
        <w:jc w:val="both"/>
        <w:rPr>
          <w:bCs/>
          <w:sz w:val="27"/>
          <w:szCs w:val="27"/>
          <w:lang w:val="nl-NL"/>
        </w:rPr>
      </w:pPr>
      <w:r w:rsidRPr="00997E6B">
        <w:rPr>
          <w:sz w:val="27"/>
          <w:szCs w:val="27"/>
          <w:lang w:val="pl-PL"/>
        </w:rPr>
        <w:t xml:space="preserve">Tổng thể tích bể tự hoại là </w:t>
      </w:r>
      <w:r w:rsidR="00997E6B" w:rsidRPr="00997E6B">
        <w:rPr>
          <w:sz w:val="27"/>
          <w:szCs w:val="27"/>
          <w:lang w:val="pl-PL"/>
        </w:rPr>
        <w:t>5,3</w:t>
      </w:r>
      <w:r w:rsidRPr="00997E6B">
        <w:rPr>
          <w:sz w:val="27"/>
          <w:szCs w:val="27"/>
          <w:lang w:val="pl-PL"/>
        </w:rPr>
        <w:t xml:space="preserve"> + </w:t>
      </w:r>
      <w:r w:rsidR="00237503">
        <w:rPr>
          <w:sz w:val="27"/>
          <w:szCs w:val="27"/>
          <w:lang w:val="pl-PL"/>
        </w:rPr>
        <w:t>8,6</w:t>
      </w:r>
      <w:r w:rsidRPr="00997E6B">
        <w:rPr>
          <w:sz w:val="27"/>
          <w:szCs w:val="27"/>
          <w:lang w:val="pl-PL"/>
        </w:rPr>
        <w:t xml:space="preserve"> = </w:t>
      </w:r>
      <w:r w:rsidR="00237503">
        <w:rPr>
          <w:sz w:val="27"/>
          <w:szCs w:val="27"/>
          <w:lang w:val="pl-PL"/>
        </w:rPr>
        <w:t>13,9</w:t>
      </w:r>
      <w:r w:rsidRPr="00997E6B">
        <w:rPr>
          <w:sz w:val="27"/>
          <w:szCs w:val="27"/>
          <w:lang w:val="pl-PL"/>
        </w:rPr>
        <w:t xml:space="preserve"> m</w:t>
      </w:r>
      <w:r w:rsidRPr="00997E6B">
        <w:rPr>
          <w:sz w:val="27"/>
          <w:szCs w:val="27"/>
          <w:vertAlign w:val="superscript"/>
          <w:lang w:val="pl-PL"/>
        </w:rPr>
        <w:t>3</w:t>
      </w:r>
      <w:r w:rsidR="006F5E2E" w:rsidRPr="00997E6B">
        <w:rPr>
          <w:bCs/>
          <w:sz w:val="27"/>
          <w:szCs w:val="27"/>
          <w:lang w:val="nl-NL"/>
        </w:rPr>
        <w:t xml:space="preserve"> </w:t>
      </w:r>
    </w:p>
    <w:p w14:paraId="2735D5B5" w14:textId="2B9F7F84" w:rsidR="00237503" w:rsidRDefault="00712F14" w:rsidP="00237503">
      <w:pPr>
        <w:spacing w:line="312" w:lineRule="auto"/>
        <w:ind w:firstLine="567"/>
        <w:jc w:val="both"/>
        <w:rPr>
          <w:sz w:val="27"/>
          <w:szCs w:val="27"/>
          <w:lang w:val="nl-NL"/>
        </w:rPr>
      </w:pPr>
      <w:r>
        <w:rPr>
          <w:sz w:val="27"/>
          <w:szCs w:val="27"/>
          <w:lang w:val="nl-NL"/>
        </w:rPr>
        <w:t xml:space="preserve">Đối với lưu lượng </w:t>
      </w:r>
      <w:r w:rsidR="00237503">
        <w:rPr>
          <w:sz w:val="27"/>
          <w:szCs w:val="27"/>
          <w:lang w:val="nl-NL"/>
        </w:rPr>
        <w:t>nước thải phát sinh khoảng 2,65 m</w:t>
      </w:r>
      <w:r w:rsidR="00237503">
        <w:rPr>
          <w:sz w:val="27"/>
          <w:szCs w:val="27"/>
          <w:vertAlign w:val="superscript"/>
          <w:lang w:val="nl-NL"/>
        </w:rPr>
        <w:t>3</w:t>
      </w:r>
      <w:r w:rsidR="00237503">
        <w:rPr>
          <w:sz w:val="27"/>
          <w:szCs w:val="27"/>
          <w:lang w:val="nl-NL"/>
        </w:rPr>
        <w:t>/ngày thì thể tích bể tự hoại cần xây dựng là 13,9 m</w:t>
      </w:r>
      <w:r w:rsidR="00237503">
        <w:rPr>
          <w:sz w:val="27"/>
          <w:szCs w:val="27"/>
          <w:vertAlign w:val="superscript"/>
          <w:lang w:val="nl-NL"/>
        </w:rPr>
        <w:t>3</w:t>
      </w:r>
      <w:r w:rsidR="00237503">
        <w:rPr>
          <w:sz w:val="27"/>
          <w:szCs w:val="27"/>
          <w:lang w:val="nl-NL"/>
        </w:rPr>
        <w:t>. Nhà máy lựa chọn xây dựng 03 bể tự hoại có tổng thể tích 15 m</w:t>
      </w:r>
      <w:r w:rsidR="00237503">
        <w:rPr>
          <w:sz w:val="27"/>
          <w:szCs w:val="27"/>
          <w:vertAlign w:val="superscript"/>
          <w:lang w:val="nl-NL"/>
        </w:rPr>
        <w:t>3</w:t>
      </w:r>
      <w:r w:rsidR="00237503">
        <w:rPr>
          <w:sz w:val="27"/>
          <w:szCs w:val="27"/>
          <w:lang w:val="nl-NL"/>
        </w:rPr>
        <w:t>, hoàn toàn có thể đáp ứng được yêu cầu xử lý nước thải sinh hoạt phát sinh tại nhà máy.</w:t>
      </w:r>
    </w:p>
    <w:p w14:paraId="429CC781" w14:textId="42A54518" w:rsidR="00237503" w:rsidRDefault="00237503" w:rsidP="00237503">
      <w:pPr>
        <w:spacing w:line="312" w:lineRule="auto"/>
        <w:ind w:firstLine="567"/>
        <w:jc w:val="both"/>
        <w:rPr>
          <w:sz w:val="27"/>
          <w:szCs w:val="27"/>
          <w:lang w:val="nl-NL"/>
        </w:rPr>
      </w:pPr>
      <w:r>
        <w:rPr>
          <w:sz w:val="27"/>
          <w:szCs w:val="27"/>
          <w:lang w:val="nl-NL"/>
        </w:rPr>
        <w:t>Nước thải phát sinh từ khu vực nhà bếp</w:t>
      </w:r>
      <w:r w:rsidR="009168DA">
        <w:rPr>
          <w:sz w:val="27"/>
          <w:szCs w:val="27"/>
          <w:lang w:val="nl-NL"/>
        </w:rPr>
        <w:t xml:space="preserve"> có chứa nhiều dầu mỡ động thực vật trong quá trình chế biến, nấu nướng,... Nếu không có biện pháp xử lý lượng dầu mỡ </w:t>
      </w:r>
      <w:r w:rsidR="009168DA">
        <w:rPr>
          <w:sz w:val="27"/>
          <w:szCs w:val="27"/>
          <w:lang w:val="nl-NL"/>
        </w:rPr>
        <w:lastRenderedPageBreak/>
        <w:t>này, các giai đoạn xử lý tiếp theo sẽ khó khăn và không đảm bảo được chất lượng nguồn nước, bởi loại nước thải này chứa nồng độ BOD, SS, COD cao. Theo tính toán ở trên, lưu lượng nước thải từ nhà bếp khoảng 1,85 m</w:t>
      </w:r>
      <w:r w:rsidR="009168DA">
        <w:rPr>
          <w:sz w:val="27"/>
          <w:szCs w:val="27"/>
          <w:vertAlign w:val="superscript"/>
          <w:lang w:val="nl-NL"/>
        </w:rPr>
        <w:t>3</w:t>
      </w:r>
      <w:r w:rsidR="009168DA">
        <w:rPr>
          <w:sz w:val="27"/>
          <w:szCs w:val="27"/>
          <w:lang w:val="nl-NL"/>
        </w:rPr>
        <w:t>/ngày. Đặc tính của dòng nước thải chứa dầu mỡ thực vật, động vật, thức ăn thừa từ khâu chế biến và khâu rửa bát, vệ sinh nhà bếp. Loại nước thải này sau khi được thu gom và tách rác tại các song chắn rác bố trí tại các vị trí đầu đường ống thu gom nước thải sẽ được đưa về bể tách dầu mỡ trước khi thu gom về xử lý tại HTXLNT tập trung của nhà máy.</w:t>
      </w:r>
    </w:p>
    <w:p w14:paraId="332EFCF6" w14:textId="21AE7660" w:rsidR="009168DA" w:rsidRDefault="00E34153" w:rsidP="00237503">
      <w:pPr>
        <w:spacing w:line="312" w:lineRule="auto"/>
        <w:ind w:firstLine="567"/>
        <w:jc w:val="both"/>
        <w:rPr>
          <w:sz w:val="27"/>
          <w:szCs w:val="27"/>
          <w:lang w:val="nl-NL"/>
        </w:rPr>
      </w:pPr>
      <w:r>
        <w:rPr>
          <w:sz w:val="27"/>
          <w:szCs w:val="27"/>
          <w:lang w:val="nl-NL"/>
        </w:rPr>
        <w:t>Tính toán thể tích bể tách dầu mỡ</w:t>
      </w:r>
    </w:p>
    <w:p w14:paraId="34A8271B" w14:textId="77777777" w:rsidR="00253163" w:rsidRDefault="00E34153" w:rsidP="00253163">
      <w:pPr>
        <w:spacing w:line="312" w:lineRule="auto"/>
        <w:ind w:firstLine="567"/>
        <w:jc w:val="center"/>
        <w:rPr>
          <w:sz w:val="27"/>
          <w:szCs w:val="27"/>
          <w:lang w:val="pl-PL"/>
        </w:rPr>
      </w:pPr>
      <w:r>
        <w:rPr>
          <w:sz w:val="27"/>
          <w:szCs w:val="27"/>
          <w:lang w:val="nl-NL"/>
        </w:rPr>
        <w:t>Thể tích bể tách dầu mỡ được tính theo công thức sau (</w:t>
      </w:r>
      <w:r w:rsidRPr="00E34153">
        <w:rPr>
          <w:i/>
          <w:iCs/>
          <w:sz w:val="27"/>
          <w:szCs w:val="27"/>
          <w:lang w:val="nl-NL"/>
        </w:rPr>
        <w:t>Nguồn GS.TS. Trần Đức Hạ, Giáo trình xử lý nước thải sinh hoạt quy mô vừa và nhỏ</w:t>
      </w:r>
      <w:r>
        <w:rPr>
          <w:sz w:val="27"/>
          <w:szCs w:val="27"/>
          <w:lang w:val="nl-NL"/>
        </w:rPr>
        <w:t>):</w:t>
      </w:r>
      <w:r w:rsidR="00253163">
        <w:rPr>
          <w:sz w:val="27"/>
          <w:szCs w:val="27"/>
          <w:lang w:val="nl-NL"/>
        </w:rPr>
        <w:t xml:space="preserve"> </w:t>
      </w:r>
      <w:r w:rsidR="00253163">
        <w:rPr>
          <w:sz w:val="27"/>
          <w:szCs w:val="27"/>
          <w:lang w:val="pl-PL"/>
        </w:rPr>
        <w:t>[10]</w:t>
      </w:r>
    </w:p>
    <w:p w14:paraId="143F13AD" w14:textId="723F6716" w:rsidR="00E34153" w:rsidRDefault="00E34153" w:rsidP="00CF727B">
      <w:pPr>
        <w:spacing w:line="312" w:lineRule="auto"/>
        <w:ind w:firstLine="567"/>
        <w:jc w:val="center"/>
        <w:rPr>
          <w:sz w:val="27"/>
          <w:szCs w:val="27"/>
          <w:lang w:val="pl-PL"/>
        </w:rPr>
      </w:pPr>
      <w:r>
        <w:rPr>
          <w:sz w:val="27"/>
          <w:szCs w:val="27"/>
          <w:lang w:val="nl-NL"/>
        </w:rPr>
        <w:t xml:space="preserve">W = k </w:t>
      </w:r>
      <w:r w:rsidRPr="00997E6B">
        <w:rPr>
          <w:sz w:val="27"/>
          <w:szCs w:val="27"/>
          <w:lang w:val="pl-PL"/>
        </w:rPr>
        <w:t>×</w:t>
      </w:r>
      <w:r>
        <w:rPr>
          <w:sz w:val="27"/>
          <w:szCs w:val="27"/>
          <w:lang w:val="pl-PL"/>
        </w:rPr>
        <w:t xml:space="preserve"> Q </w:t>
      </w:r>
      <w:r w:rsidRPr="00997E6B">
        <w:rPr>
          <w:sz w:val="27"/>
          <w:szCs w:val="27"/>
          <w:lang w:val="pl-PL"/>
        </w:rPr>
        <w:t>×</w:t>
      </w:r>
      <w:r>
        <w:rPr>
          <w:sz w:val="27"/>
          <w:szCs w:val="27"/>
          <w:lang w:val="pl-PL"/>
        </w:rPr>
        <w:t xml:space="preserve"> t</w:t>
      </w:r>
      <w:r w:rsidR="00253163">
        <w:rPr>
          <w:sz w:val="27"/>
          <w:szCs w:val="27"/>
          <w:lang w:val="pl-PL"/>
        </w:rPr>
        <w:t xml:space="preserve">  </w:t>
      </w:r>
    </w:p>
    <w:p w14:paraId="1CA55B4F" w14:textId="77777777" w:rsidR="00E34153" w:rsidRDefault="00E34153" w:rsidP="00237503">
      <w:pPr>
        <w:spacing w:line="312" w:lineRule="auto"/>
        <w:ind w:firstLine="567"/>
        <w:jc w:val="both"/>
        <w:rPr>
          <w:sz w:val="27"/>
          <w:szCs w:val="27"/>
          <w:lang w:val="pl-PL"/>
        </w:rPr>
      </w:pPr>
      <w:r>
        <w:rPr>
          <w:sz w:val="27"/>
          <w:szCs w:val="27"/>
          <w:lang w:val="pl-PL"/>
        </w:rPr>
        <w:t xml:space="preserve">Trong đó: </w:t>
      </w:r>
    </w:p>
    <w:p w14:paraId="0BD76151" w14:textId="2EF50A71" w:rsidR="00E34153" w:rsidRPr="00CF727B" w:rsidRDefault="00E34153" w:rsidP="00237503">
      <w:pPr>
        <w:spacing w:line="312" w:lineRule="auto"/>
        <w:ind w:firstLine="567"/>
        <w:jc w:val="both"/>
        <w:rPr>
          <w:sz w:val="27"/>
          <w:szCs w:val="27"/>
          <w:lang w:val="pl-PL"/>
        </w:rPr>
      </w:pPr>
      <w:r w:rsidRPr="00CF727B">
        <w:rPr>
          <w:sz w:val="27"/>
          <w:szCs w:val="27"/>
          <w:lang w:val="pl-PL"/>
        </w:rPr>
        <w:t xml:space="preserve">+ </w:t>
      </w:r>
      <w:r w:rsidR="00CF727B" w:rsidRPr="00CF727B">
        <w:rPr>
          <w:sz w:val="27"/>
          <w:szCs w:val="27"/>
          <w:lang w:val="pl-PL"/>
        </w:rPr>
        <w:t>k</w:t>
      </w:r>
      <w:r w:rsidRPr="00CF727B">
        <w:rPr>
          <w:sz w:val="27"/>
          <w:szCs w:val="27"/>
          <w:lang w:val="pl-PL"/>
        </w:rPr>
        <w:t xml:space="preserve">: Hệ số không điều hòa, phụ thuộc vào loại bếp ăn và thời gian hoạt động, đối với bếp ăn phục vụ đơn lẻ lấy </w:t>
      </w:r>
      <w:r w:rsidR="00CF727B" w:rsidRPr="00CF727B">
        <w:rPr>
          <w:sz w:val="27"/>
          <w:szCs w:val="27"/>
          <w:lang w:val="pl-PL"/>
        </w:rPr>
        <w:t xml:space="preserve">k </w:t>
      </w:r>
      <w:r w:rsidRPr="00CF727B">
        <w:rPr>
          <w:sz w:val="27"/>
          <w:szCs w:val="27"/>
          <w:lang w:val="pl-PL"/>
        </w:rPr>
        <w:t>=</w:t>
      </w:r>
      <w:r w:rsidR="00CF727B" w:rsidRPr="00CF727B">
        <w:rPr>
          <w:sz w:val="27"/>
          <w:szCs w:val="27"/>
          <w:lang w:val="pl-PL"/>
        </w:rPr>
        <w:t xml:space="preserve"> </w:t>
      </w:r>
      <w:r w:rsidRPr="00CF727B">
        <w:rPr>
          <w:sz w:val="27"/>
          <w:szCs w:val="27"/>
          <w:lang w:val="pl-PL"/>
        </w:rPr>
        <w:t>1,5</w:t>
      </w:r>
    </w:p>
    <w:p w14:paraId="5D2A16EB" w14:textId="7C947ABF" w:rsidR="00E34153" w:rsidRPr="00CF727B" w:rsidRDefault="00E34153" w:rsidP="00237503">
      <w:pPr>
        <w:spacing w:line="312" w:lineRule="auto"/>
        <w:ind w:firstLine="567"/>
        <w:jc w:val="both"/>
        <w:rPr>
          <w:sz w:val="27"/>
          <w:szCs w:val="27"/>
          <w:lang w:val="pl-PL"/>
        </w:rPr>
      </w:pPr>
      <w:r w:rsidRPr="00CF727B">
        <w:rPr>
          <w:sz w:val="27"/>
          <w:szCs w:val="27"/>
          <w:lang w:val="pl-PL"/>
        </w:rPr>
        <w:t>+ Q: Lưu lượng nước thải lớn nhất mà 1 bể tách dầu mỡ của dự án cần tiếp nhận trong 1 giờ; Lượng nước thải phát sinh lớn nhất tại khu vực nhà bếp là 1,85 m</w:t>
      </w:r>
      <w:r w:rsidRPr="00CF727B">
        <w:rPr>
          <w:sz w:val="27"/>
          <w:szCs w:val="27"/>
          <w:vertAlign w:val="superscript"/>
          <w:lang w:val="pl-PL"/>
        </w:rPr>
        <w:t>3</w:t>
      </w:r>
      <w:r w:rsidRPr="00CF727B">
        <w:rPr>
          <w:sz w:val="27"/>
          <w:szCs w:val="27"/>
          <w:lang w:val="pl-PL"/>
        </w:rPr>
        <w:t>/ngày. Do đó lưu lượng nước thải phát sinh 1 giờ là 1,85/2 = 0,925 m</w:t>
      </w:r>
      <w:r w:rsidRPr="00CF727B">
        <w:rPr>
          <w:sz w:val="27"/>
          <w:szCs w:val="27"/>
          <w:vertAlign w:val="superscript"/>
          <w:lang w:val="pl-PL"/>
        </w:rPr>
        <w:t>3</w:t>
      </w:r>
      <w:r w:rsidRPr="00CF727B">
        <w:rPr>
          <w:sz w:val="27"/>
          <w:szCs w:val="27"/>
          <w:lang w:val="pl-PL"/>
        </w:rPr>
        <w:t>/h</w:t>
      </w:r>
      <w:r w:rsidR="00CF727B" w:rsidRPr="00CF727B">
        <w:rPr>
          <w:sz w:val="27"/>
          <w:szCs w:val="27"/>
          <w:lang w:val="pl-PL"/>
        </w:rPr>
        <w:t>.</w:t>
      </w:r>
    </w:p>
    <w:p w14:paraId="6056CA1C" w14:textId="7A176EFE" w:rsidR="00CF727B" w:rsidRDefault="00CF727B" w:rsidP="00237503">
      <w:pPr>
        <w:spacing w:line="312" w:lineRule="auto"/>
        <w:ind w:firstLine="567"/>
        <w:jc w:val="both"/>
        <w:rPr>
          <w:sz w:val="27"/>
          <w:szCs w:val="27"/>
          <w:lang w:val="pl-PL"/>
        </w:rPr>
      </w:pPr>
      <w:r w:rsidRPr="00CF727B">
        <w:rPr>
          <w:sz w:val="27"/>
          <w:szCs w:val="27"/>
          <w:lang w:val="pl-PL"/>
        </w:rPr>
        <w:t>+ t: thời gian lưu giữ nước thải trong ngăn thu mỡ của bể, t = 2h</w:t>
      </w:r>
    </w:p>
    <w:p w14:paraId="1B6F35E9" w14:textId="270B9950" w:rsidR="00CF727B" w:rsidRPr="00957A03" w:rsidRDefault="00CF727B" w:rsidP="00237503">
      <w:pPr>
        <w:spacing w:line="312" w:lineRule="auto"/>
        <w:ind w:firstLine="567"/>
        <w:jc w:val="both"/>
        <w:rPr>
          <w:sz w:val="27"/>
          <w:szCs w:val="27"/>
          <w:lang w:val="pl-PL"/>
        </w:rPr>
      </w:pPr>
      <w:r w:rsidRPr="00CF727B">
        <w:rPr>
          <w:sz w:val="27"/>
          <w:szCs w:val="27"/>
          <w:lang w:val="pl-PL"/>
        </w:rPr>
        <w:t xml:space="preserve">=&gt; </w:t>
      </w:r>
      <w:r w:rsidRPr="00957A03">
        <w:rPr>
          <w:sz w:val="27"/>
          <w:szCs w:val="27"/>
          <w:lang w:val="pl-PL"/>
        </w:rPr>
        <w:t xml:space="preserve">W = 1,5 × 0,925 × 2 = 2,8 </w:t>
      </w:r>
      <w:r w:rsidRPr="00957A03">
        <w:rPr>
          <w:rFonts w:ascii="Cambria Math" w:hAnsi="Cambria Math" w:cs="Cambria Math"/>
          <w:sz w:val="27"/>
          <w:szCs w:val="27"/>
          <w:lang w:val="pl-PL"/>
        </w:rPr>
        <w:t>m</w:t>
      </w:r>
      <w:r w:rsidRPr="00957A03">
        <w:rPr>
          <w:sz w:val="27"/>
          <w:szCs w:val="27"/>
          <w:vertAlign w:val="superscript"/>
          <w:lang w:val="pl-PL"/>
        </w:rPr>
        <w:t>3</w:t>
      </w:r>
    </w:p>
    <w:p w14:paraId="7DE77E2E" w14:textId="30CBE7D0" w:rsidR="00CF727B" w:rsidRPr="00957A03" w:rsidRDefault="00CF727B" w:rsidP="00237503">
      <w:pPr>
        <w:spacing w:line="312" w:lineRule="auto"/>
        <w:ind w:firstLine="567"/>
        <w:jc w:val="both"/>
        <w:rPr>
          <w:sz w:val="27"/>
          <w:szCs w:val="27"/>
          <w:lang w:val="pl-PL"/>
        </w:rPr>
      </w:pPr>
      <w:r w:rsidRPr="00957A03">
        <w:rPr>
          <w:sz w:val="27"/>
          <w:szCs w:val="27"/>
          <w:lang w:val="pl-PL"/>
        </w:rPr>
        <w:t xml:space="preserve">Theo tính toán ở trên, Nhà máy cần đầu tư 01 bể tách dầu mỡ có thể tích </w:t>
      </w:r>
      <m:oMath>
        <m:r>
          <w:rPr>
            <w:rFonts w:ascii="Cambria Math" w:hAnsi="Cambria Math"/>
            <w:sz w:val="27"/>
            <w:szCs w:val="27"/>
            <w:lang w:val="pl-PL"/>
          </w:rPr>
          <m:t>≥</m:t>
        </m:r>
      </m:oMath>
      <w:r w:rsidRPr="00957A03">
        <w:rPr>
          <w:sz w:val="27"/>
          <w:szCs w:val="27"/>
          <w:lang w:val="pl-PL"/>
        </w:rPr>
        <w:t xml:space="preserve"> 2,8 m</w:t>
      </w:r>
      <w:r w:rsidRPr="00957A03">
        <w:rPr>
          <w:sz w:val="27"/>
          <w:szCs w:val="27"/>
          <w:vertAlign w:val="superscript"/>
          <w:lang w:val="pl-PL"/>
        </w:rPr>
        <w:t>3</w:t>
      </w:r>
      <w:r w:rsidRPr="00957A03">
        <w:rPr>
          <w:sz w:val="27"/>
          <w:szCs w:val="27"/>
          <w:lang w:val="pl-PL"/>
        </w:rPr>
        <w:t>. Nhà máy sẽ đầu từ 01 bể tách dầu mỡ có dung tích 3 m</w:t>
      </w:r>
      <w:r w:rsidRPr="00957A03">
        <w:rPr>
          <w:sz w:val="27"/>
          <w:szCs w:val="27"/>
          <w:vertAlign w:val="superscript"/>
          <w:lang w:val="pl-PL"/>
        </w:rPr>
        <w:t>3</w:t>
      </w:r>
      <w:r w:rsidRPr="00957A03">
        <w:rPr>
          <w:sz w:val="27"/>
          <w:szCs w:val="27"/>
          <w:lang w:val="pl-PL"/>
        </w:rPr>
        <w:t>, lắp đặt tại khi vực nhà bếp để tách dầu mỡ trong nước thải trước khi đưa về xử lý tại HTXLNT tập trung của nhà máy.</w:t>
      </w:r>
    </w:p>
    <w:p w14:paraId="35EE6BEB" w14:textId="04CE08F6" w:rsidR="00CF727B" w:rsidRPr="00CF727B" w:rsidRDefault="00CF727B" w:rsidP="00237503">
      <w:pPr>
        <w:spacing w:line="312" w:lineRule="auto"/>
        <w:ind w:firstLine="567"/>
        <w:jc w:val="both"/>
        <w:rPr>
          <w:b/>
          <w:bCs/>
          <w:i/>
          <w:iCs/>
          <w:sz w:val="27"/>
          <w:szCs w:val="27"/>
          <w:u w:val="single"/>
          <w:lang w:val="pl-PL"/>
        </w:rPr>
      </w:pPr>
      <w:r w:rsidRPr="00957A03">
        <w:rPr>
          <w:b/>
          <w:bCs/>
          <w:i/>
          <w:iCs/>
          <w:sz w:val="27"/>
          <w:szCs w:val="27"/>
          <w:u w:val="single"/>
          <w:lang w:val="pl-PL"/>
        </w:rPr>
        <w:t>Hệ thống xử lý nước thải tập trung</w:t>
      </w:r>
    </w:p>
    <w:p w14:paraId="5471FB38" w14:textId="68DEFA69" w:rsidR="000F3E7D" w:rsidRPr="002E2923" w:rsidRDefault="000F3E7D" w:rsidP="000F3E7D">
      <w:pPr>
        <w:spacing w:line="312" w:lineRule="auto"/>
        <w:jc w:val="both"/>
        <w:rPr>
          <w:bCs/>
          <w:i/>
          <w:sz w:val="27"/>
          <w:szCs w:val="27"/>
          <w:lang w:val="nl-NL"/>
        </w:rPr>
      </w:pPr>
      <w:r w:rsidRPr="002E2923">
        <w:rPr>
          <w:bCs/>
          <w:i/>
          <w:sz w:val="27"/>
          <w:szCs w:val="27"/>
          <w:lang w:val="nl-NL"/>
        </w:rPr>
        <w:t>* Biện pháp thu gom, xử lý nước thải</w:t>
      </w:r>
      <w:r>
        <w:rPr>
          <w:bCs/>
          <w:i/>
          <w:sz w:val="27"/>
          <w:szCs w:val="27"/>
          <w:lang w:val="nl-NL"/>
        </w:rPr>
        <w:t xml:space="preserve"> tại Nhà máy</w:t>
      </w:r>
      <w:r w:rsidRPr="002E2923">
        <w:rPr>
          <w:bCs/>
          <w:i/>
          <w:sz w:val="27"/>
          <w:szCs w:val="27"/>
          <w:lang w:val="nl-NL"/>
        </w:rPr>
        <w:t>:</w:t>
      </w:r>
    </w:p>
    <w:p w14:paraId="6F9CDE2A" w14:textId="79B831BD" w:rsidR="009F4A73" w:rsidRDefault="000F3E7D" w:rsidP="00714BEF">
      <w:pPr>
        <w:spacing w:line="312" w:lineRule="auto"/>
        <w:ind w:firstLine="567"/>
        <w:jc w:val="both"/>
        <w:rPr>
          <w:sz w:val="27"/>
          <w:szCs w:val="27"/>
          <w:lang w:val="nl-NL"/>
        </w:rPr>
      </w:pPr>
      <w:r w:rsidRPr="000F3E7D">
        <w:rPr>
          <w:sz w:val="27"/>
          <w:szCs w:val="27"/>
          <w:lang w:val="nl-NL"/>
        </w:rPr>
        <w:t xml:space="preserve">Toàn bộ nước thải của nhà máy với lưu lương </w:t>
      </w:r>
      <w:r w:rsidR="00D01927">
        <w:rPr>
          <w:sz w:val="27"/>
          <w:szCs w:val="27"/>
          <w:lang w:val="nl-NL"/>
        </w:rPr>
        <w:t>6,5</w:t>
      </w:r>
      <w:r w:rsidRPr="000F3E7D">
        <w:rPr>
          <w:sz w:val="27"/>
          <w:szCs w:val="27"/>
          <w:lang w:val="nl-NL"/>
        </w:rPr>
        <w:t xml:space="preserve"> m</w:t>
      </w:r>
      <w:r w:rsidRPr="000F3E7D">
        <w:rPr>
          <w:sz w:val="27"/>
          <w:szCs w:val="27"/>
          <w:vertAlign w:val="superscript"/>
          <w:lang w:val="nl-NL"/>
        </w:rPr>
        <w:t>3</w:t>
      </w:r>
      <w:r w:rsidRPr="000F3E7D">
        <w:rPr>
          <w:sz w:val="27"/>
          <w:szCs w:val="27"/>
          <w:lang w:val="nl-NL"/>
        </w:rPr>
        <w:t>/ng.đ, được thu gom về hệ thống xử lý nước thải tập trung để xử lý. Dự án sẽ xây dựng hệ thống xử lý nước thải tập trung với công suất 12,7 m</w:t>
      </w:r>
      <w:r w:rsidRPr="000F3E7D">
        <w:rPr>
          <w:sz w:val="27"/>
          <w:szCs w:val="27"/>
          <w:vertAlign w:val="superscript"/>
          <w:lang w:val="nl-NL"/>
        </w:rPr>
        <w:t>3</w:t>
      </w:r>
      <w:r w:rsidRPr="000F3E7D">
        <w:rPr>
          <w:sz w:val="27"/>
          <w:szCs w:val="27"/>
          <w:lang w:val="nl-NL"/>
        </w:rPr>
        <w:t>/ngày.đêm với quy trình xử lý như sau:</w:t>
      </w:r>
    </w:p>
    <w:p w14:paraId="053AB8C9" w14:textId="77777777" w:rsidR="005A0F1C" w:rsidRDefault="005A0F1C">
      <w:pPr>
        <w:rPr>
          <w:b/>
          <w:bCs/>
          <w:sz w:val="27"/>
          <w:szCs w:val="27"/>
          <w:lang w:val="nl-NL"/>
        </w:rPr>
      </w:pPr>
      <w:r>
        <w:rPr>
          <w:b/>
          <w:bCs/>
          <w:sz w:val="27"/>
          <w:szCs w:val="27"/>
          <w:lang w:val="nl-NL"/>
        </w:rPr>
        <w:br w:type="page"/>
      </w:r>
    </w:p>
    <w:p w14:paraId="1FE75F27" w14:textId="03285CCF" w:rsidR="00CF727B" w:rsidRPr="00CD27C5" w:rsidRDefault="000F3E7D" w:rsidP="005A0F1C">
      <w:pPr>
        <w:spacing w:line="312" w:lineRule="auto"/>
        <w:ind w:firstLine="567"/>
        <w:jc w:val="both"/>
        <w:rPr>
          <w:b/>
          <w:bCs/>
          <w:sz w:val="27"/>
          <w:szCs w:val="27"/>
          <w:lang w:val="nl-NL"/>
        </w:rPr>
      </w:pPr>
      <w:r w:rsidRPr="00CD27C5">
        <w:rPr>
          <w:b/>
          <w:bCs/>
          <w:sz w:val="27"/>
          <w:szCs w:val="27"/>
          <w:lang w:val="nl-NL"/>
        </w:rPr>
        <w:lastRenderedPageBreak/>
        <w:t xml:space="preserve">Quy trình công nghệ thu gom, xử lý nước thải của dự án </w:t>
      </w:r>
    </w:p>
    <w:p w14:paraId="1A84B784" w14:textId="2C7314E6" w:rsidR="009F4A73" w:rsidRDefault="005A0F1C" w:rsidP="00714BEF">
      <w:pPr>
        <w:spacing w:line="312" w:lineRule="auto"/>
        <w:ind w:firstLine="567"/>
        <w:jc w:val="both"/>
        <w:rPr>
          <w:sz w:val="27"/>
          <w:szCs w:val="27"/>
          <w:lang w:val="nl-NL"/>
        </w:rPr>
      </w:pPr>
      <w:r>
        <w:rPr>
          <w:noProof/>
          <w:sz w:val="27"/>
          <w:szCs w:val="27"/>
        </w:rPr>
        <mc:AlternateContent>
          <mc:Choice Requires="wpg">
            <w:drawing>
              <wp:anchor distT="0" distB="0" distL="114300" distR="114300" simplePos="0" relativeHeight="251686400" behindDoc="0" locked="0" layoutInCell="1" allowOverlap="1" wp14:anchorId="5F3CE36C" wp14:editId="790DFA80">
                <wp:simplePos x="0" y="0"/>
                <wp:positionH relativeFrom="column">
                  <wp:posOffset>704215</wp:posOffset>
                </wp:positionH>
                <wp:positionV relativeFrom="paragraph">
                  <wp:posOffset>52070</wp:posOffset>
                </wp:positionV>
                <wp:extent cx="4483100" cy="4637405"/>
                <wp:effectExtent l="0" t="0" r="12700" b="10795"/>
                <wp:wrapNone/>
                <wp:docPr id="1565533588" name="Group 2"/>
                <wp:cNvGraphicFramePr/>
                <a:graphic xmlns:a="http://schemas.openxmlformats.org/drawingml/2006/main">
                  <a:graphicData uri="http://schemas.microsoft.com/office/word/2010/wordprocessingGroup">
                    <wpg:wgp>
                      <wpg:cNvGrpSpPr/>
                      <wpg:grpSpPr>
                        <a:xfrm>
                          <a:off x="0" y="0"/>
                          <a:ext cx="4483100" cy="4637405"/>
                          <a:chOff x="45388" y="573811"/>
                          <a:chExt cx="5496474" cy="4980228"/>
                        </a:xfrm>
                      </wpg:grpSpPr>
                      <wpg:grpSp>
                        <wpg:cNvPr id="500652196" name="Group 500652196"/>
                        <wpg:cNvGrpSpPr/>
                        <wpg:grpSpPr>
                          <a:xfrm>
                            <a:off x="45388" y="573811"/>
                            <a:ext cx="5496474" cy="3576149"/>
                            <a:chOff x="45388" y="573811"/>
                            <a:chExt cx="5496474" cy="3576149"/>
                          </a:xfrm>
                        </wpg:grpSpPr>
                        <wpg:grpSp>
                          <wpg:cNvPr id="1574425331" name="Group 1574425331"/>
                          <wpg:cNvGrpSpPr/>
                          <wpg:grpSpPr>
                            <a:xfrm>
                              <a:off x="45388" y="573811"/>
                              <a:ext cx="5496474" cy="2890007"/>
                              <a:chOff x="42483" y="514165"/>
                              <a:chExt cx="5040713" cy="2574236"/>
                            </a:xfrm>
                          </wpg:grpSpPr>
                          <wpg:grpSp>
                            <wpg:cNvPr id="1462888452" name="Group 1462888452"/>
                            <wpg:cNvGrpSpPr/>
                            <wpg:grpSpPr>
                              <a:xfrm>
                                <a:off x="42483" y="514165"/>
                                <a:ext cx="5040713" cy="2574236"/>
                                <a:chOff x="42483" y="514165"/>
                                <a:chExt cx="5040713" cy="2574236"/>
                              </a:xfrm>
                            </wpg:grpSpPr>
                            <wpg:grpSp>
                              <wpg:cNvPr id="1771346001" name="Group 1771346001"/>
                              <wpg:cNvGrpSpPr/>
                              <wpg:grpSpPr>
                                <a:xfrm>
                                  <a:off x="42483" y="620126"/>
                                  <a:ext cx="3031273" cy="2468275"/>
                                  <a:chOff x="42491" y="620141"/>
                                  <a:chExt cx="3031982" cy="2468335"/>
                                </a:xfrm>
                              </wpg:grpSpPr>
                              <wps:wsp>
                                <wps:cNvPr id="2039189411" name="Rectangle 2039189411"/>
                                <wps:cNvSpPr>
                                  <a:spLocks noChangeArrowheads="1"/>
                                </wps:cNvSpPr>
                                <wps:spPr bwMode="auto">
                                  <a:xfrm>
                                    <a:off x="1565478" y="2668707"/>
                                    <a:ext cx="1504611" cy="419769"/>
                                  </a:xfrm>
                                  <a:prstGeom prst="rect">
                                    <a:avLst/>
                                  </a:prstGeom>
                                  <a:noFill/>
                                  <a:ln w="3175">
                                    <a:solidFill>
                                      <a:srgbClr val="000000"/>
                                    </a:solidFill>
                                    <a:miter lim="800000"/>
                                    <a:headEnd/>
                                    <a:tailEnd/>
                                  </a:ln>
                                  <a:extLst>
                                    <a:ext uri="{909E8E84-426E-40DD-AFC4-6F175D3DCCD1}">
                                      <a14:hiddenFill xmlns:a14="http://schemas.microsoft.com/office/drawing/2010/main">
                                        <a:gradFill rotWithShape="1">
                                          <a:gsLst>
                                            <a:gs pos="0">
                                              <a:srgbClr val="FFFFFF"/>
                                            </a:gs>
                                            <a:gs pos="100000">
                                              <a:srgbClr val="CCFFFF"/>
                                            </a:gs>
                                          </a:gsLst>
                                          <a:path path="shape">
                                            <a:fillToRect l="50000" t="50000" r="50000" b="50000"/>
                                          </a:path>
                                        </a:gradFill>
                                      </a14:hiddenFill>
                                    </a:ext>
                                  </a:extLst>
                                </wps:spPr>
                                <wps:txbx>
                                  <w:txbxContent>
                                    <w:p w14:paraId="058560C6" w14:textId="3CD5FE63" w:rsidR="003305C4" w:rsidRDefault="003305C4" w:rsidP="00E231F8">
                                      <w:pPr>
                                        <w:spacing w:before="40" w:after="40"/>
                                        <w:ind w:firstLine="72"/>
                                        <w:jc w:val="center"/>
                                        <w:textAlignment w:val="baseline"/>
                                        <w:rPr>
                                          <w:rFonts w:eastAsia="Calibri"/>
                                          <w:color w:val="000000"/>
                                          <w:kern w:val="24"/>
                                          <w:sz w:val="26"/>
                                          <w:szCs w:val="26"/>
                                        </w:rPr>
                                      </w:pPr>
                                      <w:r>
                                        <w:rPr>
                                          <w:rFonts w:eastAsia="Calibri"/>
                                          <w:color w:val="000000"/>
                                          <w:kern w:val="24"/>
                                          <w:sz w:val="26"/>
                                          <w:szCs w:val="26"/>
                                        </w:rPr>
                                        <w:t>Ngăn vi sinh hiếu khí (Aerobic)</w:t>
                                      </w:r>
                                    </w:p>
                                  </w:txbxContent>
                                </wps:txbx>
                                <wps:bodyPr rot="0" vert="horz" wrap="square" lIns="0" tIns="0" rIns="0" bIns="0" anchor="ctr" anchorCtr="0" upright="1">
                                  <a:noAutofit/>
                                </wps:bodyPr>
                              </wps:wsp>
                              <wps:wsp>
                                <wps:cNvPr id="1972295135" name="Line 5006"/>
                                <wps:cNvCnPr>
                                  <a:cxnSpLocks noChangeShapeType="1"/>
                                </wps:cNvCnPr>
                                <wps:spPr bwMode="auto">
                                  <a:xfrm>
                                    <a:off x="2309069" y="1836986"/>
                                    <a:ext cx="0" cy="219758"/>
                                  </a:xfrm>
                                  <a:prstGeom prst="line">
                                    <a:avLst/>
                                  </a:prstGeom>
                                  <a:noFill/>
                                  <a:ln w="12700">
                                    <a:solidFill>
                                      <a:srgbClr val="000000"/>
                                    </a:solidFill>
                                    <a:round/>
                                    <a:headEnd/>
                                    <a:tailEnd type="stealth" w="med" len="med"/>
                                  </a:ln>
                                  <a:extLst>
                                    <a:ext uri="{909E8E84-426E-40DD-AFC4-6F175D3DCCD1}">
                                      <a14:hiddenFill xmlns:a14="http://schemas.microsoft.com/office/drawing/2010/main">
                                        <a:noFill/>
                                      </a14:hiddenFill>
                                    </a:ext>
                                  </a:extLst>
                                </wps:spPr>
                                <wps:bodyPr/>
                              </wps:wsp>
                              <wpg:grpSp>
                                <wpg:cNvPr id="141384908" name="Group 141384908"/>
                                <wpg:cNvGrpSpPr/>
                                <wpg:grpSpPr>
                                  <a:xfrm>
                                    <a:off x="42491" y="620141"/>
                                    <a:ext cx="3031982" cy="1741332"/>
                                    <a:chOff x="42491" y="620141"/>
                                    <a:chExt cx="3031982" cy="1741332"/>
                                  </a:xfrm>
                                </wpg:grpSpPr>
                                <wps:wsp>
                                  <wps:cNvPr id="1671196482" name="Rectangle 1671196482"/>
                                  <wps:cNvSpPr/>
                                  <wps:spPr>
                                    <a:xfrm>
                                      <a:off x="1569412" y="1510086"/>
                                      <a:ext cx="1505061" cy="295258"/>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186A6B4" w14:textId="77777777" w:rsidR="003305C4" w:rsidRDefault="003305C4" w:rsidP="00E231F8">
                                        <w:pPr>
                                          <w:spacing w:before="40" w:after="40"/>
                                          <w:jc w:val="center"/>
                                          <w:rPr>
                                            <w:rFonts w:eastAsia="Arial"/>
                                            <w:color w:val="000000"/>
                                            <w:kern w:val="24"/>
                                            <w:sz w:val="26"/>
                                            <w:szCs w:val="26"/>
                                          </w:rPr>
                                        </w:pPr>
                                        <w:r>
                                          <w:rPr>
                                            <w:rFonts w:eastAsia="Arial"/>
                                            <w:color w:val="000000"/>
                                            <w:kern w:val="24"/>
                                            <w:sz w:val="26"/>
                                            <w:szCs w:val="26"/>
                                          </w:rPr>
                                          <w:t>Bể thu gom</w:t>
                                        </w:r>
                                      </w:p>
                                      <w:p w14:paraId="15B61C5D" w14:textId="77777777" w:rsidR="003305C4" w:rsidRDefault="003305C4" w:rsidP="00E231F8">
                                        <w:pPr>
                                          <w:spacing w:before="40" w:after="40"/>
                                          <w:jc w:val="center"/>
                                          <w:rPr>
                                            <w:rFonts w:ascii="Arial" w:eastAsia="Arial" w:hAnsi="Arial"/>
                                            <w:color w:val="000000"/>
                                            <w:kern w:val="24"/>
                                            <w:sz w:val="26"/>
                                            <w:szCs w:val="26"/>
                                            <w:lang w:val="vi-VN"/>
                                          </w:rPr>
                                        </w:pPr>
                                        <w:r>
                                          <w:rPr>
                                            <w:rFonts w:ascii="Arial" w:eastAsia="Arial" w:hAnsi="Arial"/>
                                            <w:color w:val="000000"/>
                                            <w:kern w:val="24"/>
                                            <w:sz w:val="26"/>
                                            <w:szCs w:val="26"/>
                                            <w:lang w:val="vi-VN"/>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944879565" name="Rectangle 1944879565"/>
                                  <wps:cNvSpPr>
                                    <a:spLocks noChangeArrowheads="1"/>
                                  </wps:cNvSpPr>
                                  <wps:spPr bwMode="auto">
                                    <a:xfrm>
                                      <a:off x="1565478" y="2067066"/>
                                      <a:ext cx="1504611" cy="294407"/>
                                    </a:xfrm>
                                    <a:prstGeom prst="rect">
                                      <a:avLst/>
                                    </a:prstGeom>
                                    <a:noFill/>
                                    <a:ln w="3175">
                                      <a:solidFill>
                                        <a:srgbClr val="000000"/>
                                      </a:solidFill>
                                      <a:miter lim="800000"/>
                                      <a:headEnd/>
                                      <a:tailEnd/>
                                    </a:ln>
                                    <a:extLst>
                                      <a:ext uri="{909E8E84-426E-40DD-AFC4-6F175D3DCCD1}">
                                        <a14:hiddenFill xmlns:a14="http://schemas.microsoft.com/office/drawing/2010/main">
                                          <a:gradFill rotWithShape="1">
                                            <a:gsLst>
                                              <a:gs pos="0">
                                                <a:srgbClr val="FFFFFF"/>
                                              </a:gs>
                                              <a:gs pos="100000">
                                                <a:srgbClr val="CCFFFF"/>
                                              </a:gs>
                                            </a:gsLst>
                                            <a:path path="shape">
                                              <a:fillToRect l="50000" t="50000" r="50000" b="50000"/>
                                            </a:path>
                                          </a:gradFill>
                                        </a14:hiddenFill>
                                      </a:ext>
                                    </a:extLst>
                                  </wps:spPr>
                                  <wps:txbx>
                                    <w:txbxContent>
                                      <w:p w14:paraId="4A81504E" w14:textId="77777777" w:rsidR="003305C4" w:rsidRDefault="003305C4" w:rsidP="00E231F8">
                                        <w:pPr>
                                          <w:spacing w:before="40" w:after="40"/>
                                          <w:ind w:firstLine="72"/>
                                          <w:jc w:val="center"/>
                                          <w:textAlignment w:val="baseline"/>
                                          <w:rPr>
                                            <w:rFonts w:eastAsia="Calibri"/>
                                            <w:color w:val="000000"/>
                                            <w:kern w:val="24"/>
                                            <w:sz w:val="26"/>
                                            <w:szCs w:val="26"/>
                                          </w:rPr>
                                        </w:pPr>
                                        <w:r>
                                          <w:rPr>
                                            <w:rFonts w:eastAsia="Calibri"/>
                                            <w:color w:val="000000"/>
                                            <w:kern w:val="24"/>
                                            <w:sz w:val="26"/>
                                            <w:szCs w:val="26"/>
                                          </w:rPr>
                                          <w:t>Bể điều hòa</w:t>
                                        </w:r>
                                      </w:p>
                                    </w:txbxContent>
                                  </wps:txbx>
                                  <wps:bodyPr rot="0" vert="horz" wrap="square" lIns="0" tIns="0" rIns="0" bIns="0" anchor="ctr" anchorCtr="0" upright="1">
                                    <a:noAutofit/>
                                  </wps:bodyPr>
                                </wps:wsp>
                                <wps:wsp>
                                  <wps:cNvPr id="824413629" name="Rectangle 824413629"/>
                                  <wps:cNvSpPr/>
                                  <wps:spPr>
                                    <a:xfrm>
                                      <a:off x="42491" y="620141"/>
                                      <a:ext cx="1671632" cy="354778"/>
                                    </a:xfrm>
                                    <a:prstGeom prst="rect">
                                      <a:avLst/>
                                    </a:prstGeom>
                                    <a:ln w="3175"/>
                                  </wps:spPr>
                                  <wps:style>
                                    <a:lnRef idx="2">
                                      <a:schemeClr val="dk1"/>
                                    </a:lnRef>
                                    <a:fillRef idx="1">
                                      <a:schemeClr val="lt1"/>
                                    </a:fillRef>
                                    <a:effectRef idx="0">
                                      <a:schemeClr val="dk1"/>
                                    </a:effectRef>
                                    <a:fontRef idx="minor">
                                      <a:schemeClr val="dk1"/>
                                    </a:fontRef>
                                  </wps:style>
                                  <wps:txbx>
                                    <w:txbxContent>
                                      <w:p w14:paraId="3F6D7DE2" w14:textId="77777777" w:rsidR="003305C4" w:rsidRDefault="003305C4" w:rsidP="00E231F8">
                                        <w:pPr>
                                          <w:spacing w:before="40" w:after="40"/>
                                          <w:jc w:val="center"/>
                                          <w:rPr>
                                            <w:rFonts w:eastAsia="Arial"/>
                                            <w:color w:val="000000"/>
                                            <w:kern w:val="24"/>
                                            <w:sz w:val="26"/>
                                            <w:szCs w:val="26"/>
                                          </w:rPr>
                                        </w:pPr>
                                        <w:r>
                                          <w:rPr>
                                            <w:rFonts w:eastAsia="Arial"/>
                                            <w:color w:val="000000"/>
                                            <w:kern w:val="24"/>
                                            <w:sz w:val="26"/>
                                            <w:szCs w:val="26"/>
                                          </w:rPr>
                                          <w:t>Nước thải sinh hoạt</w:t>
                                        </w:r>
                                      </w:p>
                                    </w:txbxContent>
                                  </wps:txbx>
                                  <wps:bodyPr rtlCol="0" anchor="ctr"/>
                                </wps:wsp>
                                <wps:wsp>
                                  <wps:cNvPr id="227615727" name="Straight Arrow Connector 227615727"/>
                                  <wps:cNvCnPr/>
                                  <wps:spPr>
                                    <a:xfrm>
                                      <a:off x="2308652" y="1203621"/>
                                      <a:ext cx="0" cy="30603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g:grpSp>
                            <wps:wsp>
                              <wps:cNvPr id="283564476" name="Rectangle 283564476"/>
                              <wps:cNvSpPr/>
                              <wps:spPr>
                                <a:xfrm>
                                  <a:off x="2778146" y="514165"/>
                                  <a:ext cx="2305050" cy="505858"/>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CFE6CF8" w14:textId="77777777" w:rsidR="003305C4" w:rsidRDefault="003305C4" w:rsidP="00E231F8">
                                    <w:pPr>
                                      <w:spacing w:before="40" w:after="40"/>
                                      <w:jc w:val="center"/>
                                      <w:rPr>
                                        <w:rFonts w:eastAsia="Arial"/>
                                        <w:color w:val="000000"/>
                                        <w:kern w:val="24"/>
                                        <w:sz w:val="26"/>
                                        <w:szCs w:val="26"/>
                                      </w:rPr>
                                    </w:pPr>
                                    <w:r>
                                      <w:rPr>
                                        <w:rFonts w:eastAsia="Arial"/>
                                        <w:color w:val="000000"/>
                                        <w:kern w:val="24"/>
                                        <w:sz w:val="26"/>
                                        <w:szCs w:val="26"/>
                                      </w:rPr>
                                      <w:t>Nước thải từ hệ thống xử lý bụi, khí thải lò hơi</w:t>
                                    </w:r>
                                  </w:p>
                                </w:txbxContent>
                              </wps:txbx>
                              <wps:bodyPr wrap="square" rtlCol="0" anchor="ctr">
                                <a:noAutofit/>
                              </wps:bodyPr>
                            </wps:wsp>
                            <wpg:grpSp>
                              <wpg:cNvPr id="585477406" name="Group 585477406"/>
                              <wpg:cNvGrpSpPr/>
                              <wpg:grpSpPr>
                                <a:xfrm>
                                  <a:off x="845912" y="1022684"/>
                                  <a:ext cx="3115947" cy="179076"/>
                                  <a:chOff x="845912" y="1022684"/>
                                  <a:chExt cx="3115947" cy="179076"/>
                                </a:xfrm>
                              </wpg:grpSpPr>
                              <wps:wsp>
                                <wps:cNvPr id="1432052379" name="Straight Connector 1432052379"/>
                                <wps:cNvCnPr>
                                  <a:cxnSpLocks/>
                                </wps:cNvCnPr>
                                <wps:spPr>
                                  <a:xfrm>
                                    <a:off x="845912" y="1195688"/>
                                    <a:ext cx="3115947" cy="6072"/>
                                  </a:xfrm>
                                  <a:prstGeom prst="line">
                                    <a:avLst/>
                                  </a:prstGeom>
                                </wps:spPr>
                                <wps:style>
                                  <a:lnRef idx="1">
                                    <a:schemeClr val="dk1"/>
                                  </a:lnRef>
                                  <a:fillRef idx="0">
                                    <a:schemeClr val="dk1"/>
                                  </a:fillRef>
                                  <a:effectRef idx="0">
                                    <a:schemeClr val="dk1"/>
                                  </a:effectRef>
                                  <a:fontRef idx="minor">
                                    <a:schemeClr val="tx1"/>
                                  </a:fontRef>
                                </wps:style>
                                <wps:bodyPr/>
                              </wps:wsp>
                              <wps:wsp>
                                <wps:cNvPr id="70466936" name="Straight Connector 70466936"/>
                                <wps:cNvCnPr>
                                  <a:cxnSpLocks/>
                                </wps:cNvCnPr>
                                <wps:spPr>
                                  <a:xfrm>
                                    <a:off x="3961621" y="1022684"/>
                                    <a:ext cx="0" cy="172938"/>
                                  </a:xfrm>
                                  <a:prstGeom prst="line">
                                    <a:avLst/>
                                  </a:prstGeom>
                                </wps:spPr>
                                <wps:style>
                                  <a:lnRef idx="1">
                                    <a:schemeClr val="dk1"/>
                                  </a:lnRef>
                                  <a:fillRef idx="0">
                                    <a:schemeClr val="dk1"/>
                                  </a:fillRef>
                                  <a:effectRef idx="0">
                                    <a:schemeClr val="dk1"/>
                                  </a:effectRef>
                                  <a:fontRef idx="minor">
                                    <a:schemeClr val="tx1"/>
                                  </a:fontRef>
                                </wps:style>
                                <wps:bodyPr/>
                              </wps:wsp>
                            </wpg:grpSp>
                          </wpg:grpSp>
                          <wps:wsp>
                            <wps:cNvPr id="1988231473" name="Straight Arrow Connector 1988231473"/>
                            <wps:cNvCnPr/>
                            <wps:spPr>
                              <a:xfrm>
                                <a:off x="2299967" y="2362313"/>
                                <a:ext cx="0" cy="30543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s:wsp>
                          <wps:cNvPr id="1567270287" name="Straight Connector 1567270287"/>
                          <wps:cNvCnPr/>
                          <wps:spPr>
                            <a:xfrm>
                              <a:off x="915960" y="1121263"/>
                              <a:ext cx="0" cy="224561"/>
                            </a:xfrm>
                            <a:prstGeom prst="line">
                              <a:avLst/>
                            </a:prstGeom>
                          </wps:spPr>
                          <wps:style>
                            <a:lnRef idx="1">
                              <a:schemeClr val="dk1"/>
                            </a:lnRef>
                            <a:fillRef idx="0">
                              <a:schemeClr val="dk1"/>
                            </a:fillRef>
                            <a:effectRef idx="0">
                              <a:schemeClr val="dk1"/>
                            </a:effectRef>
                            <a:fontRef idx="minor">
                              <a:schemeClr val="tx1"/>
                            </a:fontRef>
                          </wps:style>
                          <wps:bodyPr/>
                        </wps:wsp>
                        <wps:wsp>
                          <wps:cNvPr id="2134987781" name="Straight Arrow Connector 2134987781"/>
                          <wps:cNvCnPr/>
                          <wps:spPr>
                            <a:xfrm>
                              <a:off x="2525828" y="3463822"/>
                              <a:ext cx="0" cy="34357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48015213" name="Rectangle 348015213"/>
                          <wps:cNvSpPr>
                            <a:spLocks noChangeArrowheads="1"/>
                          </wps:cNvSpPr>
                          <wps:spPr bwMode="auto">
                            <a:xfrm>
                              <a:off x="1705698" y="3807394"/>
                              <a:ext cx="1640261" cy="342566"/>
                            </a:xfrm>
                            <a:prstGeom prst="rect">
                              <a:avLst/>
                            </a:prstGeom>
                            <a:noFill/>
                            <a:ln w="3175">
                              <a:solidFill>
                                <a:srgbClr val="000000"/>
                              </a:solidFill>
                              <a:miter lim="800000"/>
                              <a:headEnd/>
                              <a:tailEnd/>
                            </a:ln>
                            <a:extLst>
                              <a:ext uri="{909E8E84-426E-40DD-AFC4-6F175D3DCCD1}">
                                <a14:hiddenFill xmlns:a14="http://schemas.microsoft.com/office/drawing/2010/main">
                                  <a:gradFill rotWithShape="1">
                                    <a:gsLst>
                                      <a:gs pos="0">
                                        <a:srgbClr val="FFFFFF"/>
                                      </a:gs>
                                      <a:gs pos="100000">
                                        <a:srgbClr val="CCFFFF"/>
                                      </a:gs>
                                    </a:gsLst>
                                    <a:path path="shape">
                                      <a:fillToRect l="50000" t="50000" r="50000" b="50000"/>
                                    </a:path>
                                  </a:gradFill>
                                </a14:hiddenFill>
                              </a:ext>
                            </a:extLst>
                          </wps:spPr>
                          <wps:txbx>
                            <w:txbxContent>
                              <w:p w14:paraId="19E053A4" w14:textId="77777777" w:rsidR="003305C4" w:rsidRDefault="003305C4" w:rsidP="00E231F8">
                                <w:pPr>
                                  <w:spacing w:before="40" w:after="40"/>
                                  <w:ind w:firstLine="72"/>
                                  <w:jc w:val="center"/>
                                  <w:textAlignment w:val="baseline"/>
                                  <w:rPr>
                                    <w:rFonts w:eastAsia="Calibri"/>
                                    <w:color w:val="000000"/>
                                    <w:kern w:val="24"/>
                                    <w:sz w:val="26"/>
                                    <w:szCs w:val="26"/>
                                  </w:rPr>
                                </w:pPr>
                                <w:r>
                                  <w:rPr>
                                    <w:rFonts w:eastAsia="Calibri"/>
                                    <w:color w:val="000000"/>
                                    <w:kern w:val="24"/>
                                    <w:sz w:val="26"/>
                                    <w:szCs w:val="26"/>
                                  </w:rPr>
                                  <w:t>Ngăn MBR</w:t>
                                </w:r>
                              </w:p>
                            </w:txbxContent>
                          </wps:txbx>
                          <wps:bodyPr rot="0" vert="horz" wrap="square" lIns="0" tIns="0" rIns="0" bIns="0" anchor="ctr" anchorCtr="0" upright="1">
                            <a:noAutofit/>
                          </wps:bodyPr>
                        </wps:wsp>
                      </wpg:grpSp>
                      <wps:wsp>
                        <wps:cNvPr id="1433279499" name="Straight Arrow Connector 1433279499"/>
                        <wps:cNvCnPr/>
                        <wps:spPr>
                          <a:xfrm>
                            <a:off x="2525828" y="4149960"/>
                            <a:ext cx="0" cy="34357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040242943" name="Rectangle 2040242943"/>
                        <wps:cNvSpPr>
                          <a:spLocks noChangeArrowheads="1"/>
                        </wps:cNvSpPr>
                        <wps:spPr bwMode="auto">
                          <a:xfrm>
                            <a:off x="1705698" y="4514521"/>
                            <a:ext cx="1640261" cy="343572"/>
                          </a:xfrm>
                          <a:prstGeom prst="rect">
                            <a:avLst/>
                          </a:prstGeom>
                          <a:noFill/>
                          <a:ln w="3175">
                            <a:solidFill>
                              <a:srgbClr val="000000"/>
                            </a:solidFill>
                            <a:miter lim="800000"/>
                            <a:headEnd/>
                            <a:tailEnd/>
                          </a:ln>
                          <a:extLst>
                            <a:ext uri="{909E8E84-426E-40DD-AFC4-6F175D3DCCD1}">
                              <a14:hiddenFill xmlns:a14="http://schemas.microsoft.com/office/drawing/2010/main">
                                <a:gradFill rotWithShape="1">
                                  <a:gsLst>
                                    <a:gs pos="0">
                                      <a:srgbClr val="FFFFFF"/>
                                    </a:gs>
                                    <a:gs pos="100000">
                                      <a:srgbClr val="CCFFFF"/>
                                    </a:gs>
                                  </a:gsLst>
                                  <a:path path="shape">
                                    <a:fillToRect l="50000" t="50000" r="50000" b="50000"/>
                                  </a:path>
                                </a:gradFill>
                              </a14:hiddenFill>
                            </a:ext>
                          </a:extLst>
                        </wps:spPr>
                        <wps:txbx>
                          <w:txbxContent>
                            <w:p w14:paraId="5B46E3DC" w14:textId="77777777" w:rsidR="003305C4" w:rsidRDefault="003305C4" w:rsidP="00E231F8">
                              <w:pPr>
                                <w:spacing w:before="40" w:after="40"/>
                                <w:ind w:firstLine="72"/>
                                <w:jc w:val="center"/>
                                <w:textAlignment w:val="baseline"/>
                                <w:rPr>
                                  <w:rFonts w:eastAsia="Calibri"/>
                                  <w:color w:val="000000"/>
                                  <w:kern w:val="24"/>
                                  <w:sz w:val="26"/>
                                  <w:szCs w:val="26"/>
                                </w:rPr>
                              </w:pPr>
                              <w:r>
                                <w:rPr>
                                  <w:rFonts w:eastAsia="Calibri"/>
                                  <w:color w:val="000000"/>
                                  <w:kern w:val="24"/>
                                  <w:sz w:val="26"/>
                                  <w:szCs w:val="26"/>
                                </w:rPr>
                                <w:t>Ngăn khử trùng</w:t>
                              </w:r>
                            </w:p>
                          </w:txbxContent>
                        </wps:txbx>
                        <wps:bodyPr rot="0" vert="horz" wrap="square" lIns="0" tIns="0" rIns="0" bIns="0" anchor="ctr" anchorCtr="0" upright="1">
                          <a:noAutofit/>
                        </wps:bodyPr>
                      </wps:wsp>
                      <wps:wsp>
                        <wps:cNvPr id="461782675" name="Straight Arrow Connector 461782675"/>
                        <wps:cNvCnPr/>
                        <wps:spPr>
                          <a:xfrm>
                            <a:off x="2514299" y="4858093"/>
                            <a:ext cx="0" cy="34357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657949793" name="Rectangle 657949793"/>
                        <wps:cNvSpPr>
                          <a:spLocks noChangeArrowheads="1"/>
                        </wps:cNvSpPr>
                        <wps:spPr bwMode="auto">
                          <a:xfrm>
                            <a:off x="1743510" y="5210467"/>
                            <a:ext cx="1640261" cy="343572"/>
                          </a:xfrm>
                          <a:prstGeom prst="rect">
                            <a:avLst/>
                          </a:prstGeom>
                          <a:noFill/>
                          <a:ln w="3175">
                            <a:solidFill>
                              <a:srgbClr val="000000"/>
                            </a:solidFill>
                            <a:miter lim="800000"/>
                            <a:headEnd/>
                            <a:tailEnd/>
                          </a:ln>
                          <a:extLst>
                            <a:ext uri="{909E8E84-426E-40DD-AFC4-6F175D3DCCD1}">
                              <a14:hiddenFill xmlns:a14="http://schemas.microsoft.com/office/drawing/2010/main">
                                <a:gradFill rotWithShape="1">
                                  <a:gsLst>
                                    <a:gs pos="0">
                                      <a:srgbClr val="FFFFFF"/>
                                    </a:gs>
                                    <a:gs pos="100000">
                                      <a:srgbClr val="CCFFFF"/>
                                    </a:gs>
                                  </a:gsLst>
                                  <a:path path="shape">
                                    <a:fillToRect l="50000" t="50000" r="50000" b="50000"/>
                                  </a:path>
                                </a:gradFill>
                              </a14:hiddenFill>
                            </a:ext>
                          </a:extLst>
                        </wps:spPr>
                        <wps:txbx>
                          <w:txbxContent>
                            <w:p w14:paraId="2855CD02" w14:textId="77777777" w:rsidR="003305C4" w:rsidRDefault="003305C4" w:rsidP="00E231F8">
                              <w:pPr>
                                <w:spacing w:before="40" w:after="40"/>
                                <w:ind w:firstLine="72"/>
                                <w:jc w:val="center"/>
                                <w:textAlignment w:val="baseline"/>
                                <w:rPr>
                                  <w:rFonts w:eastAsia="Calibri"/>
                                  <w:color w:val="000000"/>
                                  <w:kern w:val="24"/>
                                  <w:sz w:val="26"/>
                                  <w:szCs w:val="26"/>
                                </w:rPr>
                              </w:pPr>
                              <w:r>
                                <w:rPr>
                                  <w:rFonts w:eastAsia="Calibri"/>
                                  <w:color w:val="000000"/>
                                  <w:kern w:val="24"/>
                                  <w:sz w:val="26"/>
                                  <w:szCs w:val="26"/>
                                </w:rPr>
                                <w:t>Nguồn tiếp nhận</w:t>
                              </w:r>
                            </w:p>
                          </w:txbxContent>
                        </wps:txbx>
                        <wps:bodyPr rot="0" vert="horz" wrap="square" lIns="0" tIns="0" rIns="0" bIns="0" anchor="ctr" anchorCtr="0" upright="1">
                          <a:noAutofit/>
                        </wps:bodyPr>
                      </wps:wsp>
                      <wps:wsp>
                        <wps:cNvPr id="1577541548" name="Straight Connector 1577541548"/>
                        <wps:cNvCnPr>
                          <a:cxnSpLocks/>
                        </wps:cNvCnPr>
                        <wps:spPr>
                          <a:xfrm flipH="1" flipV="1">
                            <a:off x="1314484" y="3976346"/>
                            <a:ext cx="391214" cy="2331"/>
                          </a:xfrm>
                          <a:prstGeom prst="line">
                            <a:avLst/>
                          </a:prstGeom>
                        </wps:spPr>
                        <wps:style>
                          <a:lnRef idx="1">
                            <a:schemeClr val="dk1"/>
                          </a:lnRef>
                          <a:fillRef idx="0">
                            <a:schemeClr val="dk1"/>
                          </a:fillRef>
                          <a:effectRef idx="0">
                            <a:schemeClr val="dk1"/>
                          </a:effectRef>
                          <a:fontRef idx="minor">
                            <a:schemeClr val="tx1"/>
                          </a:fontRef>
                        </wps:style>
                        <wps:bodyPr/>
                      </wps:wsp>
                      <wps:wsp>
                        <wps:cNvPr id="299634251" name="Straight Connector 299634251"/>
                        <wps:cNvCnPr>
                          <a:cxnSpLocks/>
                        </wps:cNvCnPr>
                        <wps:spPr>
                          <a:xfrm flipV="1">
                            <a:off x="1315655" y="3317096"/>
                            <a:ext cx="1" cy="665036"/>
                          </a:xfrm>
                          <a:prstGeom prst="line">
                            <a:avLst/>
                          </a:prstGeom>
                        </wps:spPr>
                        <wps:style>
                          <a:lnRef idx="1">
                            <a:schemeClr val="dk1"/>
                          </a:lnRef>
                          <a:fillRef idx="0">
                            <a:schemeClr val="dk1"/>
                          </a:fillRef>
                          <a:effectRef idx="0">
                            <a:schemeClr val="dk1"/>
                          </a:effectRef>
                          <a:fontRef idx="minor">
                            <a:schemeClr val="tx1"/>
                          </a:fontRef>
                        </wps:style>
                        <wps:bodyPr/>
                      </wps:wsp>
                      <wps:wsp>
                        <wps:cNvPr id="2107583324" name="Straight Arrow Connector 2107583324"/>
                        <wps:cNvCnPr>
                          <a:cxnSpLocks/>
                        </wps:cNvCnPr>
                        <wps:spPr>
                          <a:xfrm flipV="1">
                            <a:off x="1302956" y="3304396"/>
                            <a:ext cx="402742" cy="1914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401401085" name="Rectangle 401401085"/>
                        <wps:cNvSpPr/>
                        <wps:spPr>
                          <a:xfrm>
                            <a:off x="464976" y="2945993"/>
                            <a:ext cx="879013" cy="331469"/>
                          </a:xfrm>
                          <a:prstGeom prst="rect">
                            <a:avLst/>
                          </a:prstGeom>
                          <a:noFill/>
                          <a:ln w="3175">
                            <a:noFill/>
                          </a:ln>
                        </wps:spPr>
                        <wps:style>
                          <a:lnRef idx="2">
                            <a:schemeClr val="accent6"/>
                          </a:lnRef>
                          <a:fillRef idx="1">
                            <a:schemeClr val="lt1"/>
                          </a:fillRef>
                          <a:effectRef idx="0">
                            <a:schemeClr val="accent6"/>
                          </a:effectRef>
                          <a:fontRef idx="minor">
                            <a:schemeClr val="dk1"/>
                          </a:fontRef>
                        </wps:style>
                        <wps:txbx>
                          <w:txbxContent>
                            <w:p w14:paraId="5852DA36" w14:textId="77777777" w:rsidR="003305C4" w:rsidRDefault="003305C4" w:rsidP="00E231F8">
                              <w:pPr>
                                <w:spacing w:before="40" w:after="40"/>
                                <w:jc w:val="center"/>
                                <w:rPr>
                                  <w:rFonts w:eastAsia="Arial"/>
                                  <w:color w:val="000000"/>
                                  <w:kern w:val="24"/>
                                  <w:sz w:val="26"/>
                                  <w:szCs w:val="26"/>
                                </w:rPr>
                              </w:pPr>
                              <w:r>
                                <w:rPr>
                                  <w:rFonts w:eastAsia="Arial"/>
                                  <w:color w:val="000000"/>
                                  <w:kern w:val="24"/>
                                  <w:sz w:val="26"/>
                                  <w:szCs w:val="26"/>
                                </w:rPr>
                                <w:t>Cấp khí</w:t>
                              </w:r>
                            </w:p>
                            <w:p w14:paraId="7D8A240D" w14:textId="77777777" w:rsidR="003305C4" w:rsidRDefault="003305C4" w:rsidP="00E231F8">
                              <w:pPr>
                                <w:spacing w:before="40" w:after="40"/>
                                <w:jc w:val="center"/>
                                <w:rPr>
                                  <w:rFonts w:ascii="Arial" w:eastAsia="Arial" w:hAnsi="Arial"/>
                                  <w:color w:val="000000"/>
                                  <w:kern w:val="24"/>
                                  <w:sz w:val="26"/>
                                  <w:szCs w:val="26"/>
                                  <w:lang w:val="vi-VN"/>
                                </w:rPr>
                              </w:pPr>
                              <w:r>
                                <w:rPr>
                                  <w:rFonts w:ascii="Arial" w:eastAsia="Arial" w:hAnsi="Arial"/>
                                  <w:color w:val="000000"/>
                                  <w:kern w:val="24"/>
                                  <w:sz w:val="26"/>
                                  <w:szCs w:val="26"/>
                                  <w:lang w:val="vi-VN"/>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71903864" name="Straight Arrow Connector 171903864"/>
                        <wps:cNvCnPr/>
                        <wps:spPr>
                          <a:xfrm>
                            <a:off x="1302955" y="3119912"/>
                            <a:ext cx="37968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552242429" name="Straight Arrow Connector 1552242429"/>
                        <wps:cNvCnPr/>
                        <wps:spPr>
                          <a:xfrm>
                            <a:off x="1314484" y="4696611"/>
                            <a:ext cx="37968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238543551" name="Rectangle 1238543551"/>
                        <wps:cNvSpPr/>
                        <wps:spPr>
                          <a:xfrm>
                            <a:off x="601742" y="4493532"/>
                            <a:ext cx="701213" cy="343700"/>
                          </a:xfrm>
                          <a:prstGeom prst="rect">
                            <a:avLst/>
                          </a:prstGeom>
                          <a:noFill/>
                          <a:ln w="3175">
                            <a:noFill/>
                          </a:ln>
                        </wps:spPr>
                        <wps:style>
                          <a:lnRef idx="2">
                            <a:schemeClr val="accent6"/>
                          </a:lnRef>
                          <a:fillRef idx="1">
                            <a:schemeClr val="lt1"/>
                          </a:fillRef>
                          <a:effectRef idx="0">
                            <a:schemeClr val="accent6"/>
                          </a:effectRef>
                          <a:fontRef idx="minor">
                            <a:schemeClr val="dk1"/>
                          </a:fontRef>
                        </wps:style>
                        <wps:txbx>
                          <w:txbxContent>
                            <w:p w14:paraId="12F61404" w14:textId="77777777" w:rsidR="003305C4" w:rsidRDefault="003305C4" w:rsidP="00E231F8">
                              <w:pPr>
                                <w:spacing w:before="40" w:after="40"/>
                                <w:jc w:val="center"/>
                                <w:rPr>
                                  <w:rFonts w:eastAsia="Arial"/>
                                  <w:color w:val="000000"/>
                                  <w:kern w:val="24"/>
                                  <w:sz w:val="26"/>
                                  <w:szCs w:val="26"/>
                                </w:rPr>
                              </w:pPr>
                              <w:r>
                                <w:rPr>
                                  <w:rFonts w:eastAsia="Arial"/>
                                  <w:color w:val="000000"/>
                                  <w:kern w:val="24"/>
                                  <w:sz w:val="26"/>
                                  <w:szCs w:val="26"/>
                                </w:rPr>
                                <w:t>Ozon</w:t>
                              </w:r>
                            </w:p>
                            <w:p w14:paraId="056A9641" w14:textId="77777777" w:rsidR="003305C4" w:rsidRDefault="003305C4" w:rsidP="00E231F8">
                              <w:pPr>
                                <w:spacing w:before="40" w:after="40"/>
                                <w:jc w:val="center"/>
                                <w:rPr>
                                  <w:rFonts w:ascii="Arial" w:eastAsia="Arial" w:hAnsi="Arial"/>
                                  <w:color w:val="000000"/>
                                  <w:kern w:val="24"/>
                                  <w:sz w:val="26"/>
                                  <w:szCs w:val="26"/>
                                  <w:lang w:val="vi-VN"/>
                                </w:rPr>
                              </w:pPr>
                              <w:r>
                                <w:rPr>
                                  <w:rFonts w:ascii="Arial" w:eastAsia="Arial" w:hAnsi="Arial"/>
                                  <w:color w:val="000000"/>
                                  <w:kern w:val="24"/>
                                  <w:sz w:val="26"/>
                                  <w:szCs w:val="26"/>
                                  <w:lang w:val="vi-VN"/>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086846219" name="Straight Arrow Connector 1086846219"/>
                        <wps:cNvCnPr/>
                        <wps:spPr>
                          <a:xfrm>
                            <a:off x="3345959" y="3228196"/>
                            <a:ext cx="37968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592302207" name="Rectangle 1592302207"/>
                        <wps:cNvSpPr>
                          <a:spLocks noChangeArrowheads="1"/>
                        </wps:cNvSpPr>
                        <wps:spPr bwMode="auto">
                          <a:xfrm>
                            <a:off x="3733532" y="2992571"/>
                            <a:ext cx="1640261" cy="411984"/>
                          </a:xfrm>
                          <a:prstGeom prst="rect">
                            <a:avLst/>
                          </a:prstGeom>
                          <a:noFill/>
                          <a:ln w="3175">
                            <a:solidFill>
                              <a:srgbClr val="000000"/>
                            </a:solidFill>
                            <a:miter lim="800000"/>
                            <a:headEnd/>
                            <a:tailEnd/>
                          </a:ln>
                          <a:extLst>
                            <a:ext uri="{909E8E84-426E-40DD-AFC4-6F175D3DCCD1}">
                              <a14:hiddenFill xmlns:a14="http://schemas.microsoft.com/office/drawing/2010/main">
                                <a:gradFill rotWithShape="1">
                                  <a:gsLst>
                                    <a:gs pos="0">
                                      <a:srgbClr val="FFFFFF"/>
                                    </a:gs>
                                    <a:gs pos="100000">
                                      <a:srgbClr val="CCFFFF"/>
                                    </a:gs>
                                  </a:gsLst>
                                  <a:path path="shape">
                                    <a:fillToRect l="50000" t="50000" r="50000" b="50000"/>
                                  </a:path>
                                </a:gradFill>
                              </a14:hiddenFill>
                            </a:ext>
                          </a:extLst>
                        </wps:spPr>
                        <wps:txbx>
                          <w:txbxContent>
                            <w:p w14:paraId="20996BFB" w14:textId="77777777" w:rsidR="003305C4" w:rsidRDefault="003305C4" w:rsidP="00E231F8">
                              <w:pPr>
                                <w:spacing w:before="40" w:after="40"/>
                                <w:ind w:firstLine="72"/>
                                <w:jc w:val="center"/>
                                <w:textAlignment w:val="baseline"/>
                                <w:rPr>
                                  <w:rFonts w:eastAsia="Calibri"/>
                                  <w:color w:val="000000"/>
                                  <w:kern w:val="24"/>
                                  <w:sz w:val="26"/>
                                  <w:szCs w:val="26"/>
                                </w:rPr>
                              </w:pPr>
                              <w:r>
                                <w:rPr>
                                  <w:rFonts w:eastAsia="Calibri"/>
                                  <w:color w:val="000000"/>
                                  <w:kern w:val="24"/>
                                  <w:sz w:val="26"/>
                                  <w:szCs w:val="26"/>
                                </w:rPr>
                                <w:t>Bể chứa bùn</w:t>
                              </w:r>
                            </w:p>
                          </w:txbxContent>
                        </wps:txbx>
                        <wps:bodyPr rot="0" vert="horz" wrap="square" lIns="0" tIns="0" rIns="0" bIns="0" anchor="ctr" anchorCtr="0" upright="1">
                          <a:noAutofit/>
                        </wps:bodyPr>
                      </wps:wsp>
                      <wps:wsp>
                        <wps:cNvPr id="1188063472" name="Rectangle 1188063472"/>
                        <wps:cNvSpPr>
                          <a:spLocks noChangeArrowheads="1"/>
                        </wps:cNvSpPr>
                        <wps:spPr bwMode="auto">
                          <a:xfrm>
                            <a:off x="3725644" y="3733807"/>
                            <a:ext cx="1640261" cy="471251"/>
                          </a:xfrm>
                          <a:prstGeom prst="rect">
                            <a:avLst/>
                          </a:prstGeom>
                          <a:noFill/>
                          <a:ln w="3175">
                            <a:solidFill>
                              <a:srgbClr val="000000"/>
                            </a:solidFill>
                            <a:miter lim="800000"/>
                            <a:headEnd/>
                            <a:tailEnd/>
                          </a:ln>
                          <a:extLst>
                            <a:ext uri="{909E8E84-426E-40DD-AFC4-6F175D3DCCD1}">
                              <a14:hiddenFill xmlns:a14="http://schemas.microsoft.com/office/drawing/2010/main">
                                <a:gradFill rotWithShape="1">
                                  <a:gsLst>
                                    <a:gs pos="0">
                                      <a:srgbClr val="FFFFFF"/>
                                    </a:gs>
                                    <a:gs pos="100000">
                                      <a:srgbClr val="CCFFFF"/>
                                    </a:gs>
                                  </a:gsLst>
                                  <a:path path="shape">
                                    <a:fillToRect l="50000" t="50000" r="50000" b="50000"/>
                                  </a:path>
                                </a:gradFill>
                              </a14:hiddenFill>
                            </a:ext>
                          </a:extLst>
                        </wps:spPr>
                        <wps:txbx>
                          <w:txbxContent>
                            <w:p w14:paraId="28001E34" w14:textId="77777777" w:rsidR="003305C4" w:rsidRDefault="003305C4" w:rsidP="00E231F8">
                              <w:pPr>
                                <w:spacing w:before="40" w:after="40"/>
                                <w:ind w:firstLine="72"/>
                                <w:jc w:val="center"/>
                                <w:textAlignment w:val="baseline"/>
                                <w:rPr>
                                  <w:rFonts w:eastAsia="Calibri"/>
                                  <w:color w:val="000000"/>
                                  <w:kern w:val="24"/>
                                  <w:sz w:val="26"/>
                                  <w:szCs w:val="26"/>
                                </w:rPr>
                              </w:pPr>
                              <w:r>
                                <w:rPr>
                                  <w:rFonts w:eastAsia="Calibri"/>
                                  <w:color w:val="000000"/>
                                  <w:kern w:val="24"/>
                                  <w:sz w:val="26"/>
                                  <w:szCs w:val="26"/>
                                </w:rPr>
                                <w:t>Thuê đơn vị chức năng xử lý</w:t>
                              </w:r>
                            </w:p>
                          </w:txbxContent>
                        </wps:txbx>
                        <wps:bodyPr rot="0" vert="horz" wrap="square" lIns="0" tIns="0" rIns="0" bIns="0" anchor="ctr" anchorCtr="0" upright="1">
                          <a:noAutofit/>
                        </wps:bodyPr>
                      </wps:wsp>
                      <wps:wsp>
                        <wps:cNvPr id="342376005" name="Straight Arrow Connector 342376005"/>
                        <wps:cNvCnPr/>
                        <wps:spPr>
                          <a:xfrm>
                            <a:off x="4553660" y="3404555"/>
                            <a:ext cx="0" cy="34357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431772706" name="Straight Connector 1431772706"/>
                        <wps:cNvCnPr>
                          <a:cxnSpLocks/>
                        </wps:cNvCnPr>
                        <wps:spPr>
                          <a:xfrm>
                            <a:off x="3345959" y="2482401"/>
                            <a:ext cx="1207702" cy="0"/>
                          </a:xfrm>
                          <a:prstGeom prst="line">
                            <a:avLst/>
                          </a:prstGeom>
                        </wps:spPr>
                        <wps:style>
                          <a:lnRef idx="1">
                            <a:schemeClr val="dk1"/>
                          </a:lnRef>
                          <a:fillRef idx="0">
                            <a:schemeClr val="dk1"/>
                          </a:fillRef>
                          <a:effectRef idx="0">
                            <a:schemeClr val="dk1"/>
                          </a:effectRef>
                          <a:fontRef idx="minor">
                            <a:schemeClr val="tx1"/>
                          </a:fontRef>
                        </wps:style>
                        <wps:bodyPr/>
                      </wps:wsp>
                      <wps:wsp>
                        <wps:cNvPr id="264633557" name="Straight Arrow Connector 264633557"/>
                        <wps:cNvCnPr>
                          <a:cxnSpLocks/>
                        </wps:cNvCnPr>
                        <wps:spPr>
                          <a:xfrm>
                            <a:off x="4553661" y="2498037"/>
                            <a:ext cx="0" cy="50153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5F3CE36C" id="_x0000_s1163" style="position:absolute;left:0;text-align:left;margin-left:55.45pt;margin-top:4.1pt;width:353pt;height:365.15pt;z-index:251686400;mso-width-relative:margin;mso-height-relative:margin" coordorigin="453,5738" coordsize="54964,49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">
                <v:group id="Group 500652196" o:spid="_x0000_s1164" style="position:absolute;left:453;top:5738;width:54965;height:35761" coordorigin="453,5738" coordsize="54964,3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">
                  <v:group id="Group 1574425331" o:spid="_x0000_s1165" style="position:absolute;left:453;top:5738;width:54965;height:28900" coordorigin="424,5141" coordsize="50407,25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">
                    <v:group id="Group 1462888452" o:spid="_x0000_s1166" style="position:absolute;left:424;top:5141;width:50407;height:25743" coordorigin="424,5141" coordsize="50407,25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">
                      <v:group id="Group 1771346001" o:spid="_x0000_s1167" style="position:absolute;left:424;top:6201;width:30313;height:24683" coordorigin="424,6201" coordsize="30319,246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">
                        <v:rect id="Rectangle 2039189411" o:spid="_x0000_s1168" style="position:absolute;left:15654;top:26687;width:15046;height:41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" filled="f" strokeweight=".25pt">
                          <v:fill color2="#cff" rotate="t" focusposition=".5,.5" focussize="" focus="100%" type="gradientRadial"/>
                          <v:textbox inset="0,0,0,0">
                            <w:txbxContent>
                              <w:p w14:paraId="058560C6" w14:textId="3CD5FE63" w:rsidR="003305C4" w:rsidRDefault="003305C4" w:rsidP="00E231F8">
                                <w:pPr>
                                  <w:spacing w:before="40" w:after="40"/>
                                  <w:ind w:firstLine="72"/>
                                  <w:jc w:val="center"/>
                                  <w:textAlignment w:val="baseline"/>
                                  <w:rPr>
                                    <w:rFonts w:eastAsia="Calibri"/>
                                    <w:color w:val="000000"/>
                                    <w:kern w:val="24"/>
                                    <w:sz w:val="26"/>
                                    <w:szCs w:val="26"/>
                                  </w:rPr>
                                </w:pPr>
                                <w:r>
                                  <w:rPr>
                                    <w:rFonts w:eastAsia="Calibri"/>
                                    <w:color w:val="000000"/>
                                    <w:kern w:val="24"/>
                                    <w:sz w:val="26"/>
                                    <w:szCs w:val="26"/>
                                  </w:rPr>
                                  <w:t>Ngăn vi sinh hiếu khí (Aerobic)</w:t>
                                </w:r>
                              </w:p>
                            </w:txbxContent>
                          </v:textbox>
                        </v:rect>
                        <v:line id="Line 5006" o:spid="_x0000_s1169" style="position:absolute;visibility:visible;mso-wrap-style:square" from="23090,18369" to="23090,205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" strokeweight="1pt">
                          <v:stroke endarrow="classic"/>
                        </v:line>
                        <v:group id="Group 141384908" o:spid="_x0000_s1170" style="position:absolute;left:424;top:6201;width:30320;height:17413" coordorigin="424,6201" coordsize="30319,17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">
                          <v:rect id="Rectangle 1671196482" o:spid="_x0000_s1171" style="position:absolute;left:15694;top:15100;width:15050;height:2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" fillcolor="white [3201]" strokecolor="black [3213]" strokeweight=".25pt">
                            <v:textbox>
                              <w:txbxContent>
                                <w:p w14:paraId="3186A6B4" w14:textId="77777777" w:rsidR="003305C4" w:rsidRDefault="003305C4" w:rsidP="00E231F8">
                                  <w:pPr>
                                    <w:spacing w:before="40" w:after="40"/>
                                    <w:jc w:val="center"/>
                                    <w:rPr>
                                      <w:rFonts w:eastAsia="Arial"/>
                                      <w:color w:val="000000"/>
                                      <w:kern w:val="24"/>
                                      <w:sz w:val="26"/>
                                      <w:szCs w:val="26"/>
                                    </w:rPr>
                                  </w:pPr>
                                  <w:r>
                                    <w:rPr>
                                      <w:rFonts w:eastAsia="Arial"/>
                                      <w:color w:val="000000"/>
                                      <w:kern w:val="24"/>
                                      <w:sz w:val="26"/>
                                      <w:szCs w:val="26"/>
                                    </w:rPr>
                                    <w:t>Bể thu gom</w:t>
                                  </w:r>
                                </w:p>
                                <w:p w14:paraId="15B61C5D" w14:textId="77777777" w:rsidR="003305C4" w:rsidRDefault="003305C4" w:rsidP="00E231F8">
                                  <w:pPr>
                                    <w:spacing w:before="40" w:after="40"/>
                                    <w:jc w:val="center"/>
                                    <w:rPr>
                                      <w:rFonts w:ascii="Arial" w:eastAsia="Arial" w:hAnsi="Arial"/>
                                      <w:color w:val="000000"/>
                                      <w:kern w:val="24"/>
                                      <w:sz w:val="26"/>
                                      <w:szCs w:val="26"/>
                                      <w:lang w:val="vi-VN"/>
                                    </w:rPr>
                                  </w:pPr>
                                  <w:r>
                                    <w:rPr>
                                      <w:rFonts w:ascii="Arial" w:eastAsia="Arial" w:hAnsi="Arial"/>
                                      <w:color w:val="000000"/>
                                      <w:kern w:val="24"/>
                                      <w:sz w:val="26"/>
                                      <w:szCs w:val="26"/>
                                      <w:lang w:val="vi-VN"/>
                                    </w:rPr>
                                    <w:t> </w:t>
                                  </w:r>
                                </w:p>
                              </w:txbxContent>
                            </v:textbox>
                          </v:rect>
                          <v:rect id="Rectangle 1944879565" o:spid="_x0000_s1172" style="position:absolute;left:15654;top:20670;width:15046;height:29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" filled="f" strokeweight=".25pt">
                            <v:fill color2="#cff" rotate="t" focusposition=".5,.5" focussize="" focus="100%" type="gradientRadial"/>
                            <v:textbox inset="0,0,0,0">
                              <w:txbxContent>
                                <w:p w14:paraId="4A81504E" w14:textId="77777777" w:rsidR="003305C4" w:rsidRDefault="003305C4" w:rsidP="00E231F8">
                                  <w:pPr>
                                    <w:spacing w:before="40" w:after="40"/>
                                    <w:ind w:firstLine="72"/>
                                    <w:jc w:val="center"/>
                                    <w:textAlignment w:val="baseline"/>
                                    <w:rPr>
                                      <w:rFonts w:eastAsia="Calibri"/>
                                      <w:color w:val="000000"/>
                                      <w:kern w:val="24"/>
                                      <w:sz w:val="26"/>
                                      <w:szCs w:val="26"/>
                                    </w:rPr>
                                  </w:pPr>
                                  <w:r>
                                    <w:rPr>
                                      <w:rFonts w:eastAsia="Calibri"/>
                                      <w:color w:val="000000"/>
                                      <w:kern w:val="24"/>
                                      <w:sz w:val="26"/>
                                      <w:szCs w:val="26"/>
                                    </w:rPr>
                                    <w:t>Bể điều hòa</w:t>
                                  </w:r>
                                </w:p>
                              </w:txbxContent>
                            </v:textbox>
                          </v:rect>
                          <v:rect id="Rectangle 824413629" o:spid="_x0000_s1173" style="position:absolute;left:424;top:6201;width:16717;height:35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" fillcolor="white [3201]" strokecolor="black [3200]" strokeweight=".25pt">
                            <v:textbox>
                              <w:txbxContent>
                                <w:p w14:paraId="3F6D7DE2" w14:textId="77777777" w:rsidR="003305C4" w:rsidRDefault="003305C4" w:rsidP="00E231F8">
                                  <w:pPr>
                                    <w:spacing w:before="40" w:after="40"/>
                                    <w:jc w:val="center"/>
                                    <w:rPr>
                                      <w:rFonts w:eastAsia="Arial"/>
                                      <w:color w:val="000000"/>
                                      <w:kern w:val="24"/>
                                      <w:sz w:val="26"/>
                                      <w:szCs w:val="26"/>
                                    </w:rPr>
                                  </w:pPr>
                                  <w:r>
                                    <w:rPr>
                                      <w:rFonts w:eastAsia="Arial"/>
                                      <w:color w:val="000000"/>
                                      <w:kern w:val="24"/>
                                      <w:sz w:val="26"/>
                                      <w:szCs w:val="26"/>
                                    </w:rPr>
                                    <w:t>Nước thải sinh hoạt</w:t>
                                  </w:r>
                                </w:p>
                              </w:txbxContent>
                            </v:textbox>
                          </v:rect>
                          <v:shape id="Straight Arrow Connector 227615727" o:spid="_x0000_s1174" type="#_x0000_t32" style="position:absolute;left:23086;top:12036;width:0;height:30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" strokecolor="black [3040]">
                            <v:stroke endarrow="block"/>
                          </v:shape>
                        </v:group>
                      </v:group>
                      <v:rect id="Rectangle 283564476" o:spid="_x0000_s1175" style="position:absolute;left:27781;top:5141;width:23050;height:50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" fillcolor="white [3201]" strokecolor="black [3213]" strokeweight=".25pt">
                        <v:textbox>
                          <w:txbxContent>
                            <w:p w14:paraId="4CFE6CF8" w14:textId="77777777" w:rsidR="003305C4" w:rsidRDefault="003305C4" w:rsidP="00E231F8">
                              <w:pPr>
                                <w:spacing w:before="40" w:after="40"/>
                                <w:jc w:val="center"/>
                                <w:rPr>
                                  <w:rFonts w:eastAsia="Arial"/>
                                  <w:color w:val="000000"/>
                                  <w:kern w:val="24"/>
                                  <w:sz w:val="26"/>
                                  <w:szCs w:val="26"/>
                                </w:rPr>
                              </w:pPr>
                              <w:r>
                                <w:rPr>
                                  <w:rFonts w:eastAsia="Arial"/>
                                  <w:color w:val="000000"/>
                                  <w:kern w:val="24"/>
                                  <w:sz w:val="26"/>
                                  <w:szCs w:val="26"/>
                                </w:rPr>
                                <w:t>Nước thải từ hệ thống xử lý bụi, khí thải lò hơi</w:t>
                              </w:r>
                            </w:p>
                          </w:txbxContent>
                        </v:textbox>
                      </v:rect>
                      <v:group id="Group 585477406" o:spid="_x0000_s1176" style="position:absolute;left:8459;top:10226;width:31159;height:1791" coordorigin="8459,10226" coordsize="31159,1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">
                        <v:line id="Straight Connector 1432052379" o:spid="_x0000_s1177" style="position:absolute;visibility:visible;mso-wrap-style:square" from="8459,11956" to="39618,120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" strokecolor="black [3040]">
                          <o:lock v:ext="edit" shapetype="f"/>
                        </v:line>
                        <v:line id="Straight Connector 70466936" o:spid="_x0000_s1178" style="position:absolute;visibility:visible;mso-wrap-style:square" from="39616,10226" to="39616,119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" strokecolor="black [3040]">
                          <o:lock v:ext="edit" shapetype="f"/>
                        </v:line>
                      </v:group>
                    </v:group>
                    <v:shape id="Straight Arrow Connector 1988231473" o:spid="_x0000_s1179" type="#_x0000_t32" style="position:absolute;left:22999;top:23623;width:0;height:305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" strokecolor="black [3040]">
                      <v:stroke endarrow="block"/>
                    </v:shape>
                  </v:group>
                  <v:line id="Straight Connector 1567270287" o:spid="_x0000_s1180" style="position:absolute;visibility:visible;mso-wrap-style:square" from="9159,11212" to="9159,134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" strokecolor="black [3040]"/>
                  <v:shape id="Straight Arrow Connector 2134987781" o:spid="_x0000_s1181" type="#_x0000_t32" style="position:absolute;left:25258;top:34638;width:0;height:343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" strokecolor="black [3040]">
                    <v:stroke endarrow="block"/>
                  </v:shape>
                  <v:rect id="Rectangle 348015213" o:spid="_x0000_s1182" style="position:absolute;left:17056;top:38073;width:16403;height:34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" filled="f" strokeweight=".25pt">
                    <v:fill color2="#cff" rotate="t" focusposition=".5,.5" focussize="" focus="100%" type="gradientRadial"/>
                    <v:textbox inset="0,0,0,0">
                      <w:txbxContent>
                        <w:p w14:paraId="19E053A4" w14:textId="77777777" w:rsidR="003305C4" w:rsidRDefault="003305C4" w:rsidP="00E231F8">
                          <w:pPr>
                            <w:spacing w:before="40" w:after="40"/>
                            <w:ind w:firstLine="72"/>
                            <w:jc w:val="center"/>
                            <w:textAlignment w:val="baseline"/>
                            <w:rPr>
                              <w:rFonts w:eastAsia="Calibri"/>
                              <w:color w:val="000000"/>
                              <w:kern w:val="24"/>
                              <w:sz w:val="26"/>
                              <w:szCs w:val="26"/>
                            </w:rPr>
                          </w:pPr>
                          <w:r>
                            <w:rPr>
                              <w:rFonts w:eastAsia="Calibri"/>
                              <w:color w:val="000000"/>
                              <w:kern w:val="24"/>
                              <w:sz w:val="26"/>
                              <w:szCs w:val="26"/>
                            </w:rPr>
                            <w:t>Ngăn MBR</w:t>
                          </w:r>
                        </w:p>
                      </w:txbxContent>
                    </v:textbox>
                  </v:rect>
                </v:group>
                <v:shape id="Straight Arrow Connector 1433279499" o:spid="_x0000_s1183" type="#_x0000_t32" style="position:absolute;left:25258;top:41499;width:0;height:343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" strokecolor="black [3040]">
                  <v:stroke endarrow="block"/>
                </v:shape>
                <v:rect id="Rectangle 2040242943" o:spid="_x0000_s1184" style="position:absolute;left:17056;top:45145;width:16403;height:34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" filled="f" strokeweight=".25pt">
                  <v:fill color2="#cff" rotate="t" focusposition=".5,.5" focussize="" focus="100%" type="gradientRadial"/>
                  <v:textbox inset="0,0,0,0">
                    <w:txbxContent>
                      <w:p w14:paraId="5B46E3DC" w14:textId="77777777" w:rsidR="003305C4" w:rsidRDefault="003305C4" w:rsidP="00E231F8">
                        <w:pPr>
                          <w:spacing w:before="40" w:after="40"/>
                          <w:ind w:firstLine="72"/>
                          <w:jc w:val="center"/>
                          <w:textAlignment w:val="baseline"/>
                          <w:rPr>
                            <w:rFonts w:eastAsia="Calibri"/>
                            <w:color w:val="000000"/>
                            <w:kern w:val="24"/>
                            <w:sz w:val="26"/>
                            <w:szCs w:val="26"/>
                          </w:rPr>
                        </w:pPr>
                        <w:r>
                          <w:rPr>
                            <w:rFonts w:eastAsia="Calibri"/>
                            <w:color w:val="000000"/>
                            <w:kern w:val="24"/>
                            <w:sz w:val="26"/>
                            <w:szCs w:val="26"/>
                          </w:rPr>
                          <w:t>Ngăn khử trùng</w:t>
                        </w:r>
                      </w:p>
                    </w:txbxContent>
                  </v:textbox>
                </v:rect>
                <v:shape id="Straight Arrow Connector 461782675" o:spid="_x0000_s1185" type="#_x0000_t32" style="position:absolute;left:25142;top:48580;width:0;height:343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" strokecolor="black [3040]">
                  <v:stroke endarrow="block"/>
                </v:shape>
                <v:rect id="Rectangle 657949793" o:spid="_x0000_s1186" style="position:absolute;left:17435;top:52104;width:16402;height:34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" filled="f" strokeweight=".25pt">
                  <v:fill color2="#cff" rotate="t" focusposition=".5,.5" focussize="" focus="100%" type="gradientRadial"/>
                  <v:textbox inset="0,0,0,0">
                    <w:txbxContent>
                      <w:p w14:paraId="2855CD02" w14:textId="77777777" w:rsidR="003305C4" w:rsidRDefault="003305C4" w:rsidP="00E231F8">
                        <w:pPr>
                          <w:spacing w:before="40" w:after="40"/>
                          <w:ind w:firstLine="72"/>
                          <w:jc w:val="center"/>
                          <w:textAlignment w:val="baseline"/>
                          <w:rPr>
                            <w:rFonts w:eastAsia="Calibri"/>
                            <w:color w:val="000000"/>
                            <w:kern w:val="24"/>
                            <w:sz w:val="26"/>
                            <w:szCs w:val="26"/>
                          </w:rPr>
                        </w:pPr>
                        <w:r>
                          <w:rPr>
                            <w:rFonts w:eastAsia="Calibri"/>
                            <w:color w:val="000000"/>
                            <w:kern w:val="24"/>
                            <w:sz w:val="26"/>
                            <w:szCs w:val="26"/>
                          </w:rPr>
                          <w:t>Nguồn tiếp nhận</w:t>
                        </w:r>
                      </w:p>
                    </w:txbxContent>
                  </v:textbox>
                </v:rect>
                <v:line id="Straight Connector 1577541548" o:spid="_x0000_s1187" style="position:absolute;flip:x y;visibility:visible;mso-wrap-style:square" from="13144,39763" to="17056,397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" strokecolor="black [3040]">
                  <o:lock v:ext="edit" shapetype="f"/>
                </v:line>
                <v:line id="Straight Connector 299634251" o:spid="_x0000_s1188" style="position:absolute;flip:y;visibility:visible;mso-wrap-style:square" from="13156,33170" to="13156,398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" strokecolor="black [3040]">
                  <o:lock v:ext="edit" shapetype="f"/>
                </v:line>
                <v:shape id="Straight Arrow Connector 2107583324" o:spid="_x0000_s1189" type="#_x0000_t32" style="position:absolute;left:13029;top:33043;width:4027;height:19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" strokecolor="black [3040]">
                  <v:stroke endarrow="block"/>
                  <o:lock v:ext="edit" shapetype="f"/>
                </v:shape>
                <v:rect id="Rectangle 401401085" o:spid="_x0000_s1190" style="position:absolute;left:4649;top:29459;width:8790;height:33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" filled="f" stroked="f" strokeweight=".25pt">
                  <v:textbox>
                    <w:txbxContent>
                      <w:p w14:paraId="5852DA36" w14:textId="77777777" w:rsidR="003305C4" w:rsidRDefault="003305C4" w:rsidP="00E231F8">
                        <w:pPr>
                          <w:spacing w:before="40" w:after="40"/>
                          <w:jc w:val="center"/>
                          <w:rPr>
                            <w:rFonts w:eastAsia="Arial"/>
                            <w:color w:val="000000"/>
                            <w:kern w:val="24"/>
                            <w:sz w:val="26"/>
                            <w:szCs w:val="26"/>
                          </w:rPr>
                        </w:pPr>
                        <w:r>
                          <w:rPr>
                            <w:rFonts w:eastAsia="Arial"/>
                            <w:color w:val="000000"/>
                            <w:kern w:val="24"/>
                            <w:sz w:val="26"/>
                            <w:szCs w:val="26"/>
                          </w:rPr>
                          <w:t>Cấp khí</w:t>
                        </w:r>
                      </w:p>
                      <w:p w14:paraId="7D8A240D" w14:textId="77777777" w:rsidR="003305C4" w:rsidRDefault="003305C4" w:rsidP="00E231F8">
                        <w:pPr>
                          <w:spacing w:before="40" w:after="40"/>
                          <w:jc w:val="center"/>
                          <w:rPr>
                            <w:rFonts w:ascii="Arial" w:eastAsia="Arial" w:hAnsi="Arial"/>
                            <w:color w:val="000000"/>
                            <w:kern w:val="24"/>
                            <w:sz w:val="26"/>
                            <w:szCs w:val="26"/>
                            <w:lang w:val="vi-VN"/>
                          </w:rPr>
                        </w:pPr>
                        <w:r>
                          <w:rPr>
                            <w:rFonts w:ascii="Arial" w:eastAsia="Arial" w:hAnsi="Arial"/>
                            <w:color w:val="000000"/>
                            <w:kern w:val="24"/>
                            <w:sz w:val="26"/>
                            <w:szCs w:val="26"/>
                            <w:lang w:val="vi-VN"/>
                          </w:rPr>
                          <w:t> </w:t>
                        </w:r>
                      </w:p>
                    </w:txbxContent>
                  </v:textbox>
                </v:rect>
                <v:shape id="Straight Arrow Connector 171903864" o:spid="_x0000_s1191" type="#_x0000_t32" style="position:absolute;left:13029;top:31199;width:379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" strokecolor="black [3040]">
                  <v:stroke endarrow="block"/>
                </v:shape>
                <v:shape id="Straight Arrow Connector 1552242429" o:spid="_x0000_s1192" type="#_x0000_t32" style="position:absolute;left:13144;top:46966;width:379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" strokecolor="black [3040]">
                  <v:stroke endarrow="block"/>
                </v:shape>
                <v:rect id="Rectangle 1238543551" o:spid="_x0000_s1193" style="position:absolute;left:6017;top:44935;width:7012;height:34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" filled="f" stroked="f" strokeweight=".25pt">
                  <v:textbox>
                    <w:txbxContent>
                      <w:p w14:paraId="12F61404" w14:textId="77777777" w:rsidR="003305C4" w:rsidRDefault="003305C4" w:rsidP="00E231F8">
                        <w:pPr>
                          <w:spacing w:before="40" w:after="40"/>
                          <w:jc w:val="center"/>
                          <w:rPr>
                            <w:rFonts w:eastAsia="Arial"/>
                            <w:color w:val="000000"/>
                            <w:kern w:val="24"/>
                            <w:sz w:val="26"/>
                            <w:szCs w:val="26"/>
                          </w:rPr>
                        </w:pPr>
                        <w:r>
                          <w:rPr>
                            <w:rFonts w:eastAsia="Arial"/>
                            <w:color w:val="000000"/>
                            <w:kern w:val="24"/>
                            <w:sz w:val="26"/>
                            <w:szCs w:val="26"/>
                          </w:rPr>
                          <w:t>Ozon</w:t>
                        </w:r>
                      </w:p>
                      <w:p w14:paraId="056A9641" w14:textId="77777777" w:rsidR="003305C4" w:rsidRDefault="003305C4" w:rsidP="00E231F8">
                        <w:pPr>
                          <w:spacing w:before="40" w:after="40"/>
                          <w:jc w:val="center"/>
                          <w:rPr>
                            <w:rFonts w:ascii="Arial" w:eastAsia="Arial" w:hAnsi="Arial"/>
                            <w:color w:val="000000"/>
                            <w:kern w:val="24"/>
                            <w:sz w:val="26"/>
                            <w:szCs w:val="26"/>
                            <w:lang w:val="vi-VN"/>
                          </w:rPr>
                        </w:pPr>
                        <w:r>
                          <w:rPr>
                            <w:rFonts w:ascii="Arial" w:eastAsia="Arial" w:hAnsi="Arial"/>
                            <w:color w:val="000000"/>
                            <w:kern w:val="24"/>
                            <w:sz w:val="26"/>
                            <w:szCs w:val="26"/>
                            <w:lang w:val="vi-VN"/>
                          </w:rPr>
                          <w:t> </w:t>
                        </w:r>
                      </w:p>
                    </w:txbxContent>
                  </v:textbox>
                </v:rect>
                <v:shape id="Straight Arrow Connector 1086846219" o:spid="_x0000_s1194" type="#_x0000_t32" style="position:absolute;left:33459;top:32281;width:379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" strokecolor="black [3040]">
                  <v:stroke endarrow="block"/>
                </v:shape>
                <v:rect id="Rectangle 1592302207" o:spid="_x0000_s1195" style="position:absolute;left:37335;top:29925;width:16402;height:41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" filled="f" strokeweight=".25pt">
                  <v:fill color2="#cff" rotate="t" focusposition=".5,.5" focussize="" focus="100%" type="gradientRadial"/>
                  <v:textbox inset="0,0,0,0">
                    <w:txbxContent>
                      <w:p w14:paraId="20996BFB" w14:textId="77777777" w:rsidR="003305C4" w:rsidRDefault="003305C4" w:rsidP="00E231F8">
                        <w:pPr>
                          <w:spacing w:before="40" w:after="40"/>
                          <w:ind w:firstLine="72"/>
                          <w:jc w:val="center"/>
                          <w:textAlignment w:val="baseline"/>
                          <w:rPr>
                            <w:rFonts w:eastAsia="Calibri"/>
                            <w:color w:val="000000"/>
                            <w:kern w:val="24"/>
                            <w:sz w:val="26"/>
                            <w:szCs w:val="26"/>
                          </w:rPr>
                        </w:pPr>
                        <w:r>
                          <w:rPr>
                            <w:rFonts w:eastAsia="Calibri"/>
                            <w:color w:val="000000"/>
                            <w:kern w:val="24"/>
                            <w:sz w:val="26"/>
                            <w:szCs w:val="26"/>
                          </w:rPr>
                          <w:t>Bể chứa bùn</w:t>
                        </w:r>
                      </w:p>
                    </w:txbxContent>
                  </v:textbox>
                </v:rect>
                <v:rect id="Rectangle 1188063472" o:spid="_x0000_s1196" style="position:absolute;left:37256;top:37338;width:16403;height:47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" filled="f" strokeweight=".25pt">
                  <v:fill color2="#cff" rotate="t" focusposition=".5,.5" focussize="" focus="100%" type="gradientRadial"/>
                  <v:textbox inset="0,0,0,0">
                    <w:txbxContent>
                      <w:p w14:paraId="28001E34" w14:textId="77777777" w:rsidR="003305C4" w:rsidRDefault="003305C4" w:rsidP="00E231F8">
                        <w:pPr>
                          <w:spacing w:before="40" w:after="40"/>
                          <w:ind w:firstLine="72"/>
                          <w:jc w:val="center"/>
                          <w:textAlignment w:val="baseline"/>
                          <w:rPr>
                            <w:rFonts w:eastAsia="Calibri"/>
                            <w:color w:val="000000"/>
                            <w:kern w:val="24"/>
                            <w:sz w:val="26"/>
                            <w:szCs w:val="26"/>
                          </w:rPr>
                        </w:pPr>
                        <w:r>
                          <w:rPr>
                            <w:rFonts w:eastAsia="Calibri"/>
                            <w:color w:val="000000"/>
                            <w:kern w:val="24"/>
                            <w:sz w:val="26"/>
                            <w:szCs w:val="26"/>
                          </w:rPr>
                          <w:t>Thuê đơn vị chức năng xử lý</w:t>
                        </w:r>
                      </w:p>
                    </w:txbxContent>
                  </v:textbox>
                </v:rect>
                <v:shape id="Straight Arrow Connector 342376005" o:spid="_x0000_s1197" type="#_x0000_t32" style="position:absolute;left:45536;top:34045;width:0;height:343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" strokecolor="black [3040]">
                  <v:stroke endarrow="block"/>
                </v:shape>
                <v:line id="Straight Connector 1431772706" o:spid="_x0000_s1198" style="position:absolute;visibility:visible;mso-wrap-style:square" from="33459,24824" to="45536,248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" strokecolor="black [3040]">
                  <o:lock v:ext="edit" shapetype="f"/>
                </v:line>
                <v:shape id="Straight Arrow Connector 264633557" o:spid="_x0000_s1199" type="#_x0000_t32" style="position:absolute;left:45536;top:24980;width:0;height:50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" strokecolor="black [3040]">
                  <v:stroke endarrow="block"/>
                  <o:lock v:ext="edit" shapetype="f"/>
                </v:shape>
              </v:group>
            </w:pict>
          </mc:Fallback>
        </mc:AlternateContent>
      </w:r>
    </w:p>
    <w:p w14:paraId="1F1BA465" w14:textId="47F21096" w:rsidR="009F4A73" w:rsidRDefault="009F4A73" w:rsidP="00714BEF">
      <w:pPr>
        <w:spacing w:line="312" w:lineRule="auto"/>
        <w:ind w:firstLine="567"/>
        <w:jc w:val="both"/>
        <w:rPr>
          <w:sz w:val="27"/>
          <w:szCs w:val="27"/>
          <w:lang w:val="nl-NL"/>
        </w:rPr>
      </w:pPr>
    </w:p>
    <w:p w14:paraId="469946D8" w14:textId="77777777" w:rsidR="009F4A73" w:rsidRDefault="009F4A73" w:rsidP="00714BEF">
      <w:pPr>
        <w:spacing w:line="312" w:lineRule="auto"/>
        <w:ind w:firstLine="567"/>
        <w:jc w:val="both"/>
        <w:rPr>
          <w:sz w:val="27"/>
          <w:szCs w:val="27"/>
          <w:lang w:val="nl-NL"/>
        </w:rPr>
      </w:pPr>
    </w:p>
    <w:p w14:paraId="03743B04" w14:textId="77777777" w:rsidR="009F4A73" w:rsidRDefault="009F4A73" w:rsidP="00714BEF">
      <w:pPr>
        <w:spacing w:line="312" w:lineRule="auto"/>
        <w:ind w:firstLine="567"/>
        <w:jc w:val="both"/>
        <w:rPr>
          <w:sz w:val="27"/>
          <w:szCs w:val="27"/>
          <w:lang w:val="nl-NL"/>
        </w:rPr>
      </w:pPr>
    </w:p>
    <w:p w14:paraId="703BB7DD" w14:textId="77777777" w:rsidR="009F4A73" w:rsidRDefault="009F4A73" w:rsidP="00714BEF">
      <w:pPr>
        <w:spacing w:line="312" w:lineRule="auto"/>
        <w:ind w:firstLine="567"/>
        <w:jc w:val="both"/>
        <w:rPr>
          <w:sz w:val="27"/>
          <w:szCs w:val="27"/>
          <w:lang w:val="nl-NL"/>
        </w:rPr>
      </w:pPr>
    </w:p>
    <w:p w14:paraId="100BE0CD" w14:textId="77777777" w:rsidR="009F4A73" w:rsidRDefault="009F4A73" w:rsidP="00714BEF">
      <w:pPr>
        <w:spacing w:line="312" w:lineRule="auto"/>
        <w:ind w:firstLine="567"/>
        <w:jc w:val="both"/>
        <w:rPr>
          <w:sz w:val="27"/>
          <w:szCs w:val="27"/>
          <w:lang w:val="nl-NL"/>
        </w:rPr>
      </w:pPr>
    </w:p>
    <w:p w14:paraId="6B1B88F8" w14:textId="77777777" w:rsidR="009F4A73" w:rsidRDefault="009F4A73" w:rsidP="00714BEF">
      <w:pPr>
        <w:spacing w:line="312" w:lineRule="auto"/>
        <w:ind w:firstLine="567"/>
        <w:jc w:val="both"/>
        <w:rPr>
          <w:sz w:val="27"/>
          <w:szCs w:val="27"/>
          <w:lang w:val="nl-NL"/>
        </w:rPr>
      </w:pPr>
    </w:p>
    <w:p w14:paraId="52E69B88" w14:textId="77777777" w:rsidR="009F4A73" w:rsidRDefault="009F4A73" w:rsidP="00714BEF">
      <w:pPr>
        <w:spacing w:line="312" w:lineRule="auto"/>
        <w:ind w:firstLine="567"/>
        <w:jc w:val="both"/>
        <w:rPr>
          <w:sz w:val="27"/>
          <w:szCs w:val="27"/>
          <w:lang w:val="nl-NL"/>
        </w:rPr>
      </w:pPr>
    </w:p>
    <w:p w14:paraId="60AE8CF7" w14:textId="77777777" w:rsidR="009F4A73" w:rsidRDefault="009F4A73" w:rsidP="00714BEF">
      <w:pPr>
        <w:spacing w:line="312" w:lineRule="auto"/>
        <w:ind w:firstLine="567"/>
        <w:jc w:val="both"/>
        <w:rPr>
          <w:sz w:val="27"/>
          <w:szCs w:val="27"/>
          <w:lang w:val="nl-NL"/>
        </w:rPr>
      </w:pPr>
    </w:p>
    <w:p w14:paraId="1D4DA986" w14:textId="77777777" w:rsidR="009F4A73" w:rsidRDefault="009F4A73" w:rsidP="00714BEF">
      <w:pPr>
        <w:spacing w:line="312" w:lineRule="auto"/>
        <w:ind w:firstLine="567"/>
        <w:jc w:val="both"/>
        <w:rPr>
          <w:sz w:val="27"/>
          <w:szCs w:val="27"/>
          <w:lang w:val="nl-NL"/>
        </w:rPr>
      </w:pPr>
    </w:p>
    <w:p w14:paraId="453E889D" w14:textId="77777777" w:rsidR="009F4A73" w:rsidRDefault="009F4A73" w:rsidP="00714BEF">
      <w:pPr>
        <w:spacing w:line="312" w:lineRule="auto"/>
        <w:ind w:firstLine="567"/>
        <w:jc w:val="both"/>
        <w:rPr>
          <w:sz w:val="27"/>
          <w:szCs w:val="27"/>
          <w:lang w:val="nl-NL"/>
        </w:rPr>
      </w:pPr>
    </w:p>
    <w:p w14:paraId="5DAD507A" w14:textId="77777777" w:rsidR="009F4A73" w:rsidRDefault="009F4A73" w:rsidP="00714BEF">
      <w:pPr>
        <w:spacing w:line="312" w:lineRule="auto"/>
        <w:ind w:firstLine="567"/>
        <w:jc w:val="both"/>
        <w:rPr>
          <w:sz w:val="27"/>
          <w:szCs w:val="27"/>
          <w:lang w:val="nl-NL"/>
        </w:rPr>
      </w:pPr>
    </w:p>
    <w:p w14:paraId="4871FF75" w14:textId="77777777" w:rsidR="009F4A73" w:rsidRDefault="009F4A73" w:rsidP="00714BEF">
      <w:pPr>
        <w:spacing w:line="312" w:lineRule="auto"/>
        <w:ind w:firstLine="567"/>
        <w:jc w:val="both"/>
        <w:rPr>
          <w:sz w:val="27"/>
          <w:szCs w:val="27"/>
          <w:lang w:val="nl-NL"/>
        </w:rPr>
      </w:pPr>
    </w:p>
    <w:p w14:paraId="4642724F" w14:textId="77777777" w:rsidR="009F4A73" w:rsidRDefault="009F4A73" w:rsidP="00714BEF">
      <w:pPr>
        <w:spacing w:line="312" w:lineRule="auto"/>
        <w:ind w:firstLine="567"/>
        <w:jc w:val="both"/>
        <w:rPr>
          <w:sz w:val="27"/>
          <w:szCs w:val="27"/>
          <w:lang w:val="nl-NL"/>
        </w:rPr>
      </w:pPr>
    </w:p>
    <w:p w14:paraId="64526902" w14:textId="77777777" w:rsidR="009F4A73" w:rsidRDefault="009F4A73" w:rsidP="00714BEF">
      <w:pPr>
        <w:spacing w:line="312" w:lineRule="auto"/>
        <w:ind w:firstLine="567"/>
        <w:jc w:val="both"/>
        <w:rPr>
          <w:sz w:val="27"/>
          <w:szCs w:val="27"/>
          <w:lang w:val="nl-NL"/>
        </w:rPr>
      </w:pPr>
    </w:p>
    <w:p w14:paraId="59BA9DD3" w14:textId="77777777" w:rsidR="009F4A73" w:rsidRDefault="009F4A73" w:rsidP="00714BEF">
      <w:pPr>
        <w:spacing w:line="312" w:lineRule="auto"/>
        <w:ind w:firstLine="567"/>
        <w:jc w:val="both"/>
        <w:rPr>
          <w:sz w:val="27"/>
          <w:szCs w:val="27"/>
          <w:lang w:val="nl-NL"/>
        </w:rPr>
      </w:pPr>
    </w:p>
    <w:p w14:paraId="718844CE" w14:textId="77777777" w:rsidR="009F4A73" w:rsidRDefault="009F4A73" w:rsidP="00714BEF">
      <w:pPr>
        <w:spacing w:line="312" w:lineRule="auto"/>
        <w:ind w:firstLine="567"/>
        <w:jc w:val="both"/>
        <w:rPr>
          <w:sz w:val="27"/>
          <w:szCs w:val="27"/>
          <w:lang w:val="nl-NL"/>
        </w:rPr>
      </w:pPr>
    </w:p>
    <w:p w14:paraId="73616562" w14:textId="77777777" w:rsidR="009F4A73" w:rsidRDefault="009F4A73" w:rsidP="00714BEF">
      <w:pPr>
        <w:spacing w:line="312" w:lineRule="auto"/>
        <w:ind w:firstLine="567"/>
        <w:jc w:val="both"/>
        <w:rPr>
          <w:sz w:val="27"/>
          <w:szCs w:val="27"/>
          <w:lang w:val="nl-NL"/>
        </w:rPr>
      </w:pPr>
    </w:p>
    <w:p w14:paraId="67AB4E45" w14:textId="77777777" w:rsidR="009F4A73" w:rsidRDefault="009F4A73" w:rsidP="00714BEF">
      <w:pPr>
        <w:spacing w:line="312" w:lineRule="auto"/>
        <w:ind w:firstLine="567"/>
        <w:jc w:val="both"/>
        <w:rPr>
          <w:sz w:val="27"/>
          <w:szCs w:val="27"/>
          <w:lang w:val="nl-NL"/>
        </w:rPr>
      </w:pPr>
    </w:p>
    <w:p w14:paraId="7F97F304" w14:textId="77777777" w:rsidR="006F319C" w:rsidRPr="006F319C" w:rsidRDefault="006F319C" w:rsidP="00E231F8">
      <w:pPr>
        <w:spacing w:line="288" w:lineRule="auto"/>
        <w:jc w:val="both"/>
        <w:rPr>
          <w:i/>
          <w:color w:val="000000" w:themeColor="text1"/>
          <w:sz w:val="27"/>
          <w:szCs w:val="27"/>
          <w:lang w:val="nl-NL"/>
        </w:rPr>
      </w:pPr>
      <w:r w:rsidRPr="006F319C">
        <w:rPr>
          <w:i/>
          <w:color w:val="000000" w:themeColor="text1"/>
          <w:sz w:val="27"/>
          <w:szCs w:val="27"/>
          <w:lang w:val="nl-NL"/>
        </w:rPr>
        <w:t>* Thuyết minh quy trình công nghệ xử lý nước thải</w:t>
      </w:r>
    </w:p>
    <w:p w14:paraId="65BF2E05" w14:textId="79324231" w:rsidR="009F4A73" w:rsidRDefault="006F319C" w:rsidP="00E231F8">
      <w:pPr>
        <w:spacing w:line="288" w:lineRule="auto"/>
        <w:ind w:firstLine="567"/>
        <w:jc w:val="both"/>
        <w:rPr>
          <w:sz w:val="27"/>
          <w:szCs w:val="27"/>
          <w:lang w:val="nl-NL"/>
        </w:rPr>
      </w:pPr>
      <w:r w:rsidRPr="00CA341D">
        <w:rPr>
          <w:sz w:val="27"/>
          <w:szCs w:val="27"/>
          <w:u w:val="single"/>
          <w:lang w:val="nl-NL"/>
        </w:rPr>
        <w:t>Xử lý sơ bộ:</w:t>
      </w:r>
      <w:r>
        <w:rPr>
          <w:sz w:val="27"/>
          <w:szCs w:val="27"/>
          <w:lang w:val="nl-NL"/>
        </w:rPr>
        <w:t xml:space="preserve"> Nước thải phát sinh tại các khi vực khác nhau được thu gom và xử lý sơ bộ trước khi dẫn về hệ thống xử lý nước thải tập trung của Nhà máy như sau:</w:t>
      </w:r>
    </w:p>
    <w:p w14:paraId="77940366" w14:textId="48982835" w:rsidR="006F319C" w:rsidRDefault="006F319C" w:rsidP="00E231F8">
      <w:pPr>
        <w:spacing w:line="288" w:lineRule="auto"/>
        <w:ind w:firstLine="567"/>
        <w:jc w:val="both"/>
        <w:rPr>
          <w:sz w:val="27"/>
          <w:szCs w:val="27"/>
          <w:lang w:val="nl-NL"/>
        </w:rPr>
      </w:pPr>
      <w:r>
        <w:rPr>
          <w:sz w:val="27"/>
          <w:szCs w:val="27"/>
          <w:lang w:val="nl-NL"/>
        </w:rPr>
        <w:t xml:space="preserve">+ Nước thải từ nhà vệ sinh: Nước thải phát sinh được thu gom dẫn về 03 bể tự hoại 3 ngăn bố trí 02 bể tại khu vực nhà xưởng, 01 bể tại khu vực nhà ăn với tổng dung tích bể là </w:t>
      </w:r>
      <w:r w:rsidR="00CA341D">
        <w:rPr>
          <w:sz w:val="27"/>
          <w:szCs w:val="27"/>
          <w:lang w:val="nl-NL"/>
        </w:rPr>
        <w:t>15 m</w:t>
      </w:r>
      <w:r w:rsidR="00CA341D">
        <w:rPr>
          <w:sz w:val="27"/>
          <w:szCs w:val="27"/>
          <w:vertAlign w:val="superscript"/>
          <w:lang w:val="nl-NL"/>
        </w:rPr>
        <w:t>3</w:t>
      </w:r>
      <w:r w:rsidR="00CA341D">
        <w:rPr>
          <w:sz w:val="27"/>
          <w:szCs w:val="27"/>
          <w:lang w:val="nl-NL"/>
        </w:rPr>
        <w:t>. Nước thải sau khi xử lý bằng bể tự hoại 3 ngăn sẽ được dẫn về hệ thống xử lý nước thải tập trung.</w:t>
      </w:r>
    </w:p>
    <w:p w14:paraId="61C9018E" w14:textId="104B47DB" w:rsidR="00CA341D" w:rsidRDefault="00CA341D" w:rsidP="00E231F8">
      <w:pPr>
        <w:spacing w:line="288" w:lineRule="auto"/>
        <w:ind w:firstLine="567"/>
        <w:jc w:val="both"/>
        <w:rPr>
          <w:sz w:val="27"/>
          <w:szCs w:val="27"/>
          <w:lang w:val="nl-NL"/>
        </w:rPr>
      </w:pPr>
      <w:r>
        <w:rPr>
          <w:sz w:val="27"/>
          <w:szCs w:val="27"/>
          <w:lang w:val="nl-NL"/>
        </w:rPr>
        <w:t>+ Nước thải từ nhà bếp: Nước thải phát sinh được thu gom dẫn về bể tách dầu mỡ với thể tích... m</w:t>
      </w:r>
      <w:r>
        <w:rPr>
          <w:sz w:val="27"/>
          <w:szCs w:val="27"/>
          <w:vertAlign w:val="superscript"/>
          <w:lang w:val="nl-NL"/>
        </w:rPr>
        <w:t>3</w:t>
      </w:r>
      <w:r>
        <w:rPr>
          <w:sz w:val="27"/>
          <w:szCs w:val="27"/>
          <w:lang w:val="nl-NL"/>
        </w:rPr>
        <w:t>. Nước thải sau khi xử lý sơ bộ bằng bể tách dầu mỡ sẽ được dẫn về hệ thống xử lý nước thải tập trung.</w:t>
      </w:r>
    </w:p>
    <w:p w14:paraId="16F7771F" w14:textId="1502CED9" w:rsidR="00CA341D" w:rsidRDefault="00CA341D" w:rsidP="00E231F8">
      <w:pPr>
        <w:spacing w:line="288" w:lineRule="auto"/>
        <w:ind w:firstLine="567"/>
        <w:jc w:val="both"/>
        <w:rPr>
          <w:sz w:val="27"/>
          <w:szCs w:val="27"/>
          <w:lang w:val="nl-NL"/>
        </w:rPr>
      </w:pPr>
      <w:r>
        <w:rPr>
          <w:sz w:val="27"/>
          <w:szCs w:val="27"/>
          <w:lang w:val="nl-NL"/>
        </w:rPr>
        <w:t>+ Nước thải từ hệ thống xử lý bụi, khí thải lò hơi được thu gom dẫn về hệ thống xử lý nước thải tập trung.</w:t>
      </w:r>
    </w:p>
    <w:p w14:paraId="769DE1A8" w14:textId="3A34F963" w:rsidR="00CA341D" w:rsidRPr="00CA341D" w:rsidRDefault="00CA341D" w:rsidP="00E231F8">
      <w:pPr>
        <w:spacing w:line="288" w:lineRule="auto"/>
        <w:ind w:firstLine="567"/>
        <w:jc w:val="both"/>
        <w:rPr>
          <w:sz w:val="27"/>
          <w:szCs w:val="27"/>
          <w:u w:val="single"/>
          <w:lang w:val="nl-NL"/>
        </w:rPr>
      </w:pPr>
      <w:r w:rsidRPr="00CA341D">
        <w:rPr>
          <w:sz w:val="27"/>
          <w:szCs w:val="27"/>
          <w:u w:val="single"/>
          <w:lang w:val="nl-NL"/>
        </w:rPr>
        <w:t>Xử lý nước thải tập trung:</w:t>
      </w:r>
    </w:p>
    <w:p w14:paraId="23EEE38C" w14:textId="52AF2603" w:rsidR="00CA341D" w:rsidRDefault="00CA341D" w:rsidP="00E231F8">
      <w:pPr>
        <w:spacing w:line="288" w:lineRule="auto"/>
        <w:ind w:firstLine="567"/>
        <w:jc w:val="both"/>
        <w:rPr>
          <w:sz w:val="27"/>
          <w:szCs w:val="27"/>
          <w:lang w:val="nl-NL"/>
        </w:rPr>
      </w:pPr>
      <w:r>
        <w:rPr>
          <w:sz w:val="27"/>
          <w:szCs w:val="27"/>
          <w:lang w:val="nl-NL"/>
        </w:rPr>
        <w:t>Toàn bộ nước thải phát sinh tại Nhà máy sau khi được xử lý sơ bộ được thu gom về bể thu gom nước thải trước khi đưa vào thiết bị xử lý.</w:t>
      </w:r>
    </w:p>
    <w:p w14:paraId="7F723083" w14:textId="7C30D461" w:rsidR="00CA341D" w:rsidRPr="00CA341D" w:rsidRDefault="00CA341D" w:rsidP="00E231F8">
      <w:pPr>
        <w:spacing w:line="288" w:lineRule="auto"/>
        <w:ind w:firstLine="567"/>
        <w:jc w:val="both"/>
        <w:rPr>
          <w:sz w:val="27"/>
          <w:szCs w:val="27"/>
          <w:lang w:val="nl-NL"/>
        </w:rPr>
      </w:pPr>
      <w:r w:rsidRPr="00BD0E65">
        <w:rPr>
          <w:i/>
          <w:iCs/>
          <w:sz w:val="27"/>
          <w:szCs w:val="27"/>
          <w:lang w:val="nl-NL"/>
        </w:rPr>
        <w:lastRenderedPageBreak/>
        <w:t>Bể điều hòa:</w:t>
      </w:r>
      <w:r w:rsidRPr="00CA341D">
        <w:rPr>
          <w:sz w:val="27"/>
          <w:szCs w:val="27"/>
          <w:lang w:val="nl-NL"/>
        </w:rPr>
        <w:t xml:space="preserve"> Chức năng của bề này là điều hoà BOD, COD, nhiệt độ của nước thải. Trong bể điều hoà lắp 01 máy sục khí chìm để tăng cường hiệu quả việc trộn đều các dòng nước thải. Nước thải sau khi ổn định độ pH được bơm sang bể yếm khí.</w:t>
      </w:r>
    </w:p>
    <w:p w14:paraId="3FD04300" w14:textId="274FD61E" w:rsidR="00113ADE" w:rsidRDefault="00CA341D" w:rsidP="00E231F8">
      <w:pPr>
        <w:spacing w:line="288" w:lineRule="auto"/>
        <w:ind w:firstLine="567"/>
        <w:jc w:val="both"/>
        <w:rPr>
          <w:sz w:val="27"/>
          <w:szCs w:val="27"/>
          <w:lang w:val="nl-NL"/>
        </w:rPr>
      </w:pPr>
      <w:r w:rsidRPr="00BD0E65">
        <w:rPr>
          <w:i/>
          <w:iCs/>
          <w:sz w:val="27"/>
          <w:szCs w:val="27"/>
          <w:lang w:val="nl-NL"/>
        </w:rPr>
        <w:t>Ngăn vi sinh hiếu khí (Aerobic):</w:t>
      </w:r>
      <w:r w:rsidRPr="00CA341D">
        <w:rPr>
          <w:sz w:val="27"/>
          <w:szCs w:val="27"/>
          <w:lang w:val="nl-NL"/>
        </w:rPr>
        <w:t xml:space="preserve"> Nước thải sau khi qua bể điều hòa sẽ được bơm vào ngăn Aerobic.</w:t>
      </w:r>
      <w:r w:rsidR="00D7019A">
        <w:rPr>
          <w:sz w:val="27"/>
          <w:szCs w:val="27"/>
          <w:lang w:val="nl-NL"/>
        </w:rPr>
        <w:t xml:space="preserve"> </w:t>
      </w:r>
      <w:r w:rsidRPr="00CA341D">
        <w:rPr>
          <w:sz w:val="27"/>
          <w:szCs w:val="27"/>
          <w:lang w:val="nl-NL"/>
        </w:rPr>
        <w:t>Nồng độ bùn hoạt tính trong bể dao động từ 1.000 đến 3.000m MLSS/L. Nồng độ bùn hoạt tính càng cao, tải trọng hữu cơ áp dụng của bể càng lớn. Oxy (không khí) được cấp</w:t>
      </w:r>
      <w:r w:rsidR="00D7019A">
        <w:rPr>
          <w:sz w:val="27"/>
          <w:szCs w:val="27"/>
          <w:lang w:val="nl-NL"/>
        </w:rPr>
        <w:t xml:space="preserve"> </w:t>
      </w:r>
      <w:r w:rsidRPr="00CA341D">
        <w:rPr>
          <w:sz w:val="27"/>
          <w:szCs w:val="27"/>
          <w:lang w:val="nl-NL"/>
        </w:rPr>
        <w:t>vào ngăn Aerobic bằng các ống dẫn khí và lượng oxy hòa tan trong nước thải tại ngăn Aerobic luôn được duy trì trong khoảng 2 – 3 mg/l nhằm đảm bảo cung cấp đủ lượng oxy cho sinh vật sống và tiêu thụ chất hữu cơ trong nước thải. Lượng khí cung cấp vào</w:t>
      </w:r>
      <w:r w:rsidR="00D7019A">
        <w:rPr>
          <w:sz w:val="27"/>
          <w:szCs w:val="27"/>
          <w:lang w:val="nl-NL"/>
        </w:rPr>
        <w:t xml:space="preserve"> </w:t>
      </w:r>
      <w:r w:rsidRPr="00CA341D">
        <w:rPr>
          <w:sz w:val="27"/>
          <w:szCs w:val="27"/>
          <w:lang w:val="nl-NL"/>
        </w:rPr>
        <w:t>thiết bị với mục đích: (1) cung cấp oxy cho vi sinh vật hiếu khí chuyển hóa chất hữu cơ</w:t>
      </w:r>
      <w:r>
        <w:rPr>
          <w:sz w:val="27"/>
          <w:szCs w:val="27"/>
          <w:lang w:val="nl-NL"/>
        </w:rPr>
        <w:t xml:space="preserve"> </w:t>
      </w:r>
      <w:r w:rsidRPr="00CA341D">
        <w:rPr>
          <w:sz w:val="27"/>
          <w:szCs w:val="27"/>
          <w:lang w:val="nl-NL"/>
        </w:rPr>
        <w:t>hòa tan thành nước và cacbonic, nito hữu cơ và amoniac thành Nitrat NO</w:t>
      </w:r>
      <w:r w:rsidRPr="00CA341D">
        <w:rPr>
          <w:sz w:val="27"/>
          <w:szCs w:val="27"/>
          <w:vertAlign w:val="subscript"/>
          <w:lang w:val="nl-NL"/>
        </w:rPr>
        <w:t>3</w:t>
      </w:r>
      <w:r>
        <w:rPr>
          <w:sz w:val="27"/>
          <w:szCs w:val="27"/>
          <w:vertAlign w:val="superscript"/>
          <w:lang w:val="nl-NL"/>
        </w:rPr>
        <w:t xml:space="preserve"> </w:t>
      </w:r>
      <w:r w:rsidRPr="00CA341D">
        <w:rPr>
          <w:sz w:val="27"/>
          <w:szCs w:val="27"/>
          <w:lang w:val="nl-NL"/>
        </w:rPr>
        <w:t>; (2) xáo trộn</w:t>
      </w:r>
      <w:r>
        <w:rPr>
          <w:sz w:val="27"/>
          <w:szCs w:val="27"/>
          <w:lang w:val="nl-NL"/>
        </w:rPr>
        <w:t xml:space="preserve"> </w:t>
      </w:r>
      <w:r w:rsidRPr="00CA341D">
        <w:rPr>
          <w:sz w:val="27"/>
          <w:szCs w:val="27"/>
          <w:lang w:val="nl-NL"/>
        </w:rPr>
        <w:t>đều nước thải và bùn hoạt tính tạo điều kiện để vi sinh vật tiếp xúc tốt với các cơ chất cần xử lý; (3) giải phóng các kh</w:t>
      </w:r>
      <w:r w:rsidR="00113ADE">
        <w:rPr>
          <w:sz w:val="27"/>
          <w:szCs w:val="27"/>
          <w:lang w:val="nl-NL"/>
        </w:rPr>
        <w:t>í</w:t>
      </w:r>
      <w:r w:rsidRPr="00CA341D">
        <w:rPr>
          <w:sz w:val="27"/>
          <w:szCs w:val="27"/>
          <w:lang w:val="nl-NL"/>
        </w:rPr>
        <w:t xml:space="preserve"> ức chế quá trình sống của vi sinh vật, các khí này sinh</w:t>
      </w:r>
      <w:r w:rsidR="00113ADE">
        <w:rPr>
          <w:sz w:val="27"/>
          <w:szCs w:val="27"/>
          <w:lang w:val="nl-NL"/>
        </w:rPr>
        <w:t xml:space="preserve"> </w:t>
      </w:r>
      <w:r w:rsidRPr="00CA341D">
        <w:rPr>
          <w:sz w:val="27"/>
          <w:szCs w:val="27"/>
          <w:lang w:val="nl-NL"/>
        </w:rPr>
        <w:t>ra trong quá trình vi sinh vật phân giải các chất ô nhiễm; (4) tác động tích cực đến quá trình sinh sản của sinh vật. Tải trọng các chất hữu cơ của bể trong giai đoạn xử lý Aerobic dao động từ 0,32 – 0,64 kg BOD</w:t>
      </w:r>
      <w:r w:rsidRPr="00113ADE">
        <w:rPr>
          <w:sz w:val="27"/>
          <w:szCs w:val="27"/>
          <w:vertAlign w:val="subscript"/>
          <w:lang w:val="nl-NL"/>
        </w:rPr>
        <w:t>5</w:t>
      </w:r>
      <w:r w:rsidRPr="00CA341D">
        <w:rPr>
          <w:sz w:val="27"/>
          <w:szCs w:val="27"/>
          <w:lang w:val="nl-NL"/>
        </w:rPr>
        <w:t>/m</w:t>
      </w:r>
      <w:r w:rsidRPr="00113ADE">
        <w:rPr>
          <w:sz w:val="27"/>
          <w:szCs w:val="27"/>
          <w:vertAlign w:val="superscript"/>
          <w:lang w:val="nl-NL"/>
        </w:rPr>
        <w:t>3</w:t>
      </w:r>
      <w:r w:rsidRPr="00CA341D">
        <w:rPr>
          <w:sz w:val="27"/>
          <w:szCs w:val="27"/>
          <w:lang w:val="nl-NL"/>
        </w:rPr>
        <w:t>.ngày đêm. Các hợp chất hữu cơ trong nước thải (BOD, COD) sẽ được các vi sinh vật hấp thụ</w:t>
      </w:r>
      <w:r w:rsidR="00113ADE">
        <w:rPr>
          <w:sz w:val="27"/>
          <w:szCs w:val="27"/>
          <w:lang w:val="nl-NL"/>
        </w:rPr>
        <w:t xml:space="preserve"> </w:t>
      </w:r>
      <w:r w:rsidRPr="00CA341D">
        <w:rPr>
          <w:sz w:val="27"/>
          <w:szCs w:val="27"/>
          <w:lang w:val="nl-NL"/>
        </w:rPr>
        <w:t>để chuyển hóa thành sinh khối mới đồng thời sản sinh ra khí CO</w:t>
      </w:r>
      <w:r w:rsidRPr="00113ADE">
        <w:rPr>
          <w:sz w:val="27"/>
          <w:szCs w:val="27"/>
          <w:vertAlign w:val="subscript"/>
          <w:lang w:val="nl-NL"/>
        </w:rPr>
        <w:t>2</w:t>
      </w:r>
      <w:r w:rsidRPr="00CA341D">
        <w:rPr>
          <w:sz w:val="27"/>
          <w:szCs w:val="27"/>
          <w:lang w:val="nl-NL"/>
        </w:rPr>
        <w:t xml:space="preserve"> sau quá trình chuyển hóa. Trong khi đó, TN được loại bỏ bằng quá trình Nitrat hóa và khử Nitrat theo phươngtrình phản ứng sinh học sau: </w:t>
      </w:r>
    </w:p>
    <w:p w14:paraId="2EB6490A" w14:textId="06F7EB05" w:rsidR="00113ADE" w:rsidRDefault="00CA341D" w:rsidP="00E231F8">
      <w:pPr>
        <w:spacing w:line="288" w:lineRule="auto"/>
        <w:ind w:firstLine="567"/>
        <w:jc w:val="both"/>
        <w:rPr>
          <w:sz w:val="27"/>
          <w:szCs w:val="27"/>
          <w:lang w:val="nl-NL"/>
        </w:rPr>
      </w:pPr>
      <w:r w:rsidRPr="00CA341D">
        <w:rPr>
          <w:sz w:val="27"/>
          <w:szCs w:val="27"/>
          <w:lang w:val="nl-NL"/>
        </w:rPr>
        <w:t>Nitrat hóa: NH</w:t>
      </w:r>
      <w:r w:rsidRPr="00113ADE">
        <w:rPr>
          <w:sz w:val="27"/>
          <w:szCs w:val="27"/>
          <w:vertAlign w:val="subscript"/>
          <w:lang w:val="nl-NL"/>
        </w:rPr>
        <w:t>4</w:t>
      </w:r>
      <w:r w:rsidRPr="00113ADE">
        <w:rPr>
          <w:sz w:val="27"/>
          <w:szCs w:val="27"/>
          <w:vertAlign w:val="superscript"/>
          <w:lang w:val="nl-NL"/>
        </w:rPr>
        <w:t>+</w:t>
      </w:r>
      <w:r w:rsidRPr="00CA341D">
        <w:rPr>
          <w:sz w:val="27"/>
          <w:szCs w:val="27"/>
          <w:lang w:val="nl-NL"/>
        </w:rPr>
        <w:t xml:space="preserve"> 2O</w:t>
      </w:r>
      <w:r w:rsidRPr="00113ADE">
        <w:rPr>
          <w:sz w:val="27"/>
          <w:szCs w:val="27"/>
          <w:vertAlign w:val="subscript"/>
          <w:lang w:val="nl-NL"/>
        </w:rPr>
        <w:t>2</w:t>
      </w:r>
      <w:r w:rsidRPr="00CA341D">
        <w:rPr>
          <w:sz w:val="27"/>
          <w:szCs w:val="27"/>
          <w:lang w:val="nl-NL"/>
        </w:rPr>
        <w:t xml:space="preserve"> + 2HCO</w:t>
      </w:r>
      <w:r w:rsidRPr="00113ADE">
        <w:rPr>
          <w:sz w:val="27"/>
          <w:szCs w:val="27"/>
          <w:vertAlign w:val="subscript"/>
          <w:lang w:val="nl-NL"/>
        </w:rPr>
        <w:t>3</w:t>
      </w:r>
      <w:r w:rsidRPr="00113ADE">
        <w:rPr>
          <w:sz w:val="27"/>
          <w:szCs w:val="27"/>
          <w:vertAlign w:val="superscript"/>
          <w:lang w:val="nl-NL"/>
        </w:rPr>
        <w:t>-</w:t>
      </w:r>
      <w:r w:rsidRPr="00CA341D">
        <w:rPr>
          <w:sz w:val="27"/>
          <w:szCs w:val="27"/>
          <w:lang w:val="nl-NL"/>
        </w:rPr>
        <w:t xml:space="preserve"> → NO</w:t>
      </w:r>
      <w:r w:rsidRPr="00113ADE">
        <w:rPr>
          <w:sz w:val="27"/>
          <w:szCs w:val="27"/>
          <w:vertAlign w:val="subscript"/>
          <w:lang w:val="nl-NL"/>
        </w:rPr>
        <w:t>3</w:t>
      </w:r>
      <w:r w:rsidR="00113ADE">
        <w:rPr>
          <w:sz w:val="27"/>
          <w:szCs w:val="27"/>
          <w:vertAlign w:val="superscript"/>
          <w:lang w:val="nl-NL"/>
        </w:rPr>
        <w:t>-</w:t>
      </w:r>
      <w:r w:rsidRPr="00CA341D">
        <w:rPr>
          <w:sz w:val="27"/>
          <w:szCs w:val="27"/>
          <w:lang w:val="nl-NL"/>
        </w:rPr>
        <w:t xml:space="preserve"> + 2CO</w:t>
      </w:r>
      <w:r w:rsidRPr="00113ADE">
        <w:rPr>
          <w:sz w:val="27"/>
          <w:szCs w:val="27"/>
          <w:vertAlign w:val="subscript"/>
          <w:lang w:val="nl-NL"/>
        </w:rPr>
        <w:t>2</w:t>
      </w:r>
      <w:r w:rsidRPr="00CA341D">
        <w:rPr>
          <w:sz w:val="27"/>
          <w:szCs w:val="27"/>
          <w:lang w:val="nl-NL"/>
        </w:rPr>
        <w:t xml:space="preserve"> + 3H</w:t>
      </w:r>
      <w:r w:rsidRPr="00113ADE">
        <w:rPr>
          <w:sz w:val="27"/>
          <w:szCs w:val="27"/>
          <w:vertAlign w:val="subscript"/>
          <w:lang w:val="nl-NL"/>
        </w:rPr>
        <w:t>2</w:t>
      </w:r>
      <w:r w:rsidRPr="00CA341D">
        <w:rPr>
          <w:sz w:val="27"/>
          <w:szCs w:val="27"/>
          <w:lang w:val="nl-NL"/>
        </w:rPr>
        <w:t>O (1)</w:t>
      </w:r>
    </w:p>
    <w:p w14:paraId="46A12FDF" w14:textId="2B31F4EE" w:rsidR="00113ADE" w:rsidRDefault="00CA341D" w:rsidP="00E231F8">
      <w:pPr>
        <w:spacing w:line="288" w:lineRule="auto"/>
        <w:ind w:firstLine="567"/>
        <w:jc w:val="both"/>
        <w:rPr>
          <w:sz w:val="27"/>
          <w:szCs w:val="27"/>
          <w:lang w:val="nl-NL"/>
        </w:rPr>
      </w:pPr>
      <w:r w:rsidRPr="00CA341D">
        <w:rPr>
          <w:sz w:val="27"/>
          <w:szCs w:val="27"/>
          <w:lang w:val="nl-NL"/>
        </w:rPr>
        <w:t>Khử Nitrat: Organics + NO</w:t>
      </w:r>
      <w:r w:rsidRPr="00113ADE">
        <w:rPr>
          <w:sz w:val="27"/>
          <w:szCs w:val="27"/>
          <w:vertAlign w:val="subscript"/>
          <w:lang w:val="nl-NL"/>
        </w:rPr>
        <w:t>3</w:t>
      </w:r>
      <w:r w:rsidRPr="00113ADE">
        <w:rPr>
          <w:sz w:val="27"/>
          <w:szCs w:val="27"/>
          <w:vertAlign w:val="superscript"/>
          <w:lang w:val="nl-NL"/>
        </w:rPr>
        <w:t>-</w:t>
      </w:r>
      <w:r w:rsidRPr="00CA341D">
        <w:rPr>
          <w:sz w:val="27"/>
          <w:szCs w:val="27"/>
          <w:lang w:val="nl-NL"/>
        </w:rPr>
        <w:t xml:space="preserve"> → N</w:t>
      </w:r>
      <w:r w:rsidRPr="00113ADE">
        <w:rPr>
          <w:sz w:val="27"/>
          <w:szCs w:val="27"/>
          <w:vertAlign w:val="subscript"/>
          <w:lang w:val="nl-NL"/>
        </w:rPr>
        <w:t>2</w:t>
      </w:r>
      <w:r w:rsidRPr="00CA341D">
        <w:rPr>
          <w:sz w:val="27"/>
          <w:szCs w:val="27"/>
          <w:lang w:val="nl-NL"/>
        </w:rPr>
        <w:t xml:space="preserve"> (gas) + CO</w:t>
      </w:r>
      <w:r w:rsidRPr="00113ADE">
        <w:rPr>
          <w:sz w:val="27"/>
          <w:szCs w:val="27"/>
          <w:vertAlign w:val="subscript"/>
          <w:lang w:val="nl-NL"/>
        </w:rPr>
        <w:t>2</w:t>
      </w:r>
      <w:r w:rsidRPr="00CA341D">
        <w:rPr>
          <w:sz w:val="27"/>
          <w:szCs w:val="27"/>
          <w:lang w:val="nl-NL"/>
        </w:rPr>
        <w:t xml:space="preserve"> + H</w:t>
      </w:r>
      <w:r w:rsidRPr="00113ADE">
        <w:rPr>
          <w:sz w:val="27"/>
          <w:szCs w:val="27"/>
          <w:vertAlign w:val="subscript"/>
          <w:lang w:val="nl-NL"/>
        </w:rPr>
        <w:t>2</w:t>
      </w:r>
      <w:r w:rsidRPr="00CA341D">
        <w:rPr>
          <w:sz w:val="27"/>
          <w:szCs w:val="27"/>
          <w:lang w:val="nl-NL"/>
        </w:rPr>
        <w:t>O + OH</w:t>
      </w:r>
      <w:r w:rsidRPr="00113ADE">
        <w:rPr>
          <w:sz w:val="27"/>
          <w:szCs w:val="27"/>
          <w:vertAlign w:val="superscript"/>
          <w:lang w:val="nl-NL"/>
        </w:rPr>
        <w:t>-</w:t>
      </w:r>
      <w:r w:rsidRPr="00CA341D">
        <w:rPr>
          <w:sz w:val="27"/>
          <w:szCs w:val="27"/>
          <w:lang w:val="nl-NL"/>
        </w:rPr>
        <w:t xml:space="preserve"> (2)</w:t>
      </w:r>
    </w:p>
    <w:p w14:paraId="499C653F" w14:textId="368E13C5" w:rsidR="00CA341D" w:rsidRPr="00CA341D" w:rsidRDefault="00CA341D" w:rsidP="00E231F8">
      <w:pPr>
        <w:spacing w:line="288" w:lineRule="auto"/>
        <w:ind w:firstLine="567"/>
        <w:jc w:val="both"/>
        <w:rPr>
          <w:sz w:val="27"/>
          <w:szCs w:val="27"/>
          <w:lang w:val="nl-NL"/>
        </w:rPr>
      </w:pPr>
      <w:r w:rsidRPr="00CA341D">
        <w:rPr>
          <w:sz w:val="27"/>
          <w:szCs w:val="27"/>
          <w:lang w:val="nl-NL"/>
        </w:rPr>
        <w:t>Theo phương trình trên có thể thấy rằng, trong điều kiện hiếu khí các vi sinh vật sẽ chuyển hóa NH</w:t>
      </w:r>
      <w:r w:rsidRPr="00113ADE">
        <w:rPr>
          <w:sz w:val="27"/>
          <w:szCs w:val="27"/>
          <w:vertAlign w:val="subscript"/>
          <w:lang w:val="nl-NL"/>
        </w:rPr>
        <w:t>4</w:t>
      </w:r>
      <w:r w:rsidRPr="00113ADE">
        <w:rPr>
          <w:sz w:val="27"/>
          <w:szCs w:val="27"/>
          <w:vertAlign w:val="superscript"/>
          <w:lang w:val="nl-NL"/>
        </w:rPr>
        <w:t>+</w:t>
      </w:r>
      <w:r w:rsidRPr="00CA341D">
        <w:rPr>
          <w:sz w:val="27"/>
          <w:szCs w:val="27"/>
          <w:lang w:val="nl-NL"/>
        </w:rPr>
        <w:t xml:space="preserve"> thành NO</w:t>
      </w:r>
      <w:r w:rsidRPr="00113ADE">
        <w:rPr>
          <w:sz w:val="27"/>
          <w:szCs w:val="27"/>
          <w:vertAlign w:val="subscript"/>
          <w:lang w:val="nl-NL"/>
        </w:rPr>
        <w:t>3</w:t>
      </w:r>
      <w:r w:rsidRPr="00113ADE">
        <w:rPr>
          <w:sz w:val="27"/>
          <w:szCs w:val="27"/>
          <w:vertAlign w:val="superscript"/>
          <w:lang w:val="nl-NL"/>
        </w:rPr>
        <w:t>-</w:t>
      </w:r>
      <w:r w:rsidRPr="00CA341D">
        <w:rPr>
          <w:sz w:val="27"/>
          <w:szCs w:val="27"/>
          <w:lang w:val="nl-NL"/>
        </w:rPr>
        <w:t xml:space="preserve"> và trong điều kiện thiếu khí NO</w:t>
      </w:r>
      <w:r w:rsidRPr="00113ADE">
        <w:rPr>
          <w:sz w:val="27"/>
          <w:szCs w:val="27"/>
          <w:vertAlign w:val="subscript"/>
          <w:lang w:val="nl-NL"/>
        </w:rPr>
        <w:t>3</w:t>
      </w:r>
      <w:r w:rsidRPr="00113ADE">
        <w:rPr>
          <w:sz w:val="27"/>
          <w:szCs w:val="27"/>
          <w:vertAlign w:val="superscript"/>
          <w:lang w:val="nl-NL"/>
        </w:rPr>
        <w:t>-</w:t>
      </w:r>
      <w:r w:rsidRPr="00CA341D">
        <w:rPr>
          <w:sz w:val="27"/>
          <w:szCs w:val="27"/>
          <w:lang w:val="nl-NL"/>
        </w:rPr>
        <w:t xml:space="preserve"> sẽ được chuyển hóa thành khí N</w:t>
      </w:r>
      <w:r w:rsidRPr="00113ADE">
        <w:rPr>
          <w:sz w:val="27"/>
          <w:szCs w:val="27"/>
          <w:vertAlign w:val="subscript"/>
          <w:lang w:val="nl-NL"/>
        </w:rPr>
        <w:t>2</w:t>
      </w:r>
      <w:r w:rsidRPr="00CA341D">
        <w:rPr>
          <w:sz w:val="27"/>
          <w:szCs w:val="27"/>
          <w:lang w:val="nl-NL"/>
        </w:rPr>
        <w:t>.</w:t>
      </w:r>
    </w:p>
    <w:p w14:paraId="63D55BFB" w14:textId="11CDB929" w:rsidR="009F4A73" w:rsidRDefault="00113ADE" w:rsidP="00E231F8">
      <w:pPr>
        <w:widowControl w:val="0"/>
        <w:spacing w:line="288" w:lineRule="auto"/>
        <w:ind w:firstLine="567"/>
        <w:jc w:val="both"/>
        <w:rPr>
          <w:sz w:val="27"/>
          <w:szCs w:val="27"/>
          <w:lang w:val="nl-NL"/>
        </w:rPr>
      </w:pPr>
      <w:r w:rsidRPr="00113ADE">
        <w:rPr>
          <w:sz w:val="27"/>
          <w:szCs w:val="27"/>
          <w:lang w:val="nl-NL"/>
        </w:rPr>
        <w:t>Ngăn màng MBR: Không khí được tăng cường đưa vào bằng máy thổi khí qua các hệ thống đường ống ở đáy Modul, đảm bảo cung ứng đủ lượng oxy cho hoạt động sống của vi sinh vật để phân hủy các hợp chất hữu cơ trong nước thải. Nước được lọc qua màng lọc nhờ bơm lọc màng và nước được bơm chuyển vào ngăn khử trùng.</w:t>
      </w:r>
    </w:p>
    <w:p w14:paraId="74EF7EB6" w14:textId="25955328" w:rsidR="00B05BF4" w:rsidRDefault="00B05BF4" w:rsidP="00E231F8">
      <w:pPr>
        <w:widowControl w:val="0"/>
        <w:spacing w:line="288" w:lineRule="auto"/>
        <w:ind w:firstLine="567"/>
        <w:jc w:val="both"/>
        <w:rPr>
          <w:sz w:val="27"/>
          <w:szCs w:val="27"/>
          <w:lang w:val="nl-NL"/>
        </w:rPr>
      </w:pPr>
      <w:r>
        <w:rPr>
          <w:sz w:val="27"/>
          <w:szCs w:val="27"/>
          <w:lang w:val="nl-NL"/>
        </w:rPr>
        <w:t>Ưu điểm của việc dùng màng MBR so với công nghệ truyền thống khác là lượng SS đầu ra rất thấp, nước trong, ngăn chặn sự mất bùn hoạt tính do bị trôi ta ngoài theo dòng nước, nồng độ bùn hoạt tính rất cao. Đặc biệt nó còn giúp tiết kiệm diện tích xây dựng do không cần đến bể lắng để lắng bùn.</w:t>
      </w:r>
    </w:p>
    <w:p w14:paraId="69B6DA9F" w14:textId="49F44818" w:rsidR="00B05BF4" w:rsidRDefault="00B05BF4" w:rsidP="00E231F8">
      <w:pPr>
        <w:widowControl w:val="0"/>
        <w:spacing w:line="288" w:lineRule="auto"/>
        <w:ind w:firstLine="567"/>
        <w:jc w:val="both"/>
        <w:rPr>
          <w:sz w:val="27"/>
          <w:szCs w:val="27"/>
          <w:lang w:val="nl-NL"/>
        </w:rPr>
      </w:pPr>
      <w:r>
        <w:rPr>
          <w:sz w:val="27"/>
          <w:szCs w:val="27"/>
          <w:lang w:val="nl-NL"/>
        </w:rPr>
        <w:t>Nước sau xử lý tại ngăn này được chảy tràn sang ngăn khử trùng.</w:t>
      </w:r>
    </w:p>
    <w:p w14:paraId="2A48B44A" w14:textId="63BDA63C" w:rsidR="00113ADE" w:rsidRDefault="00113ADE" w:rsidP="00E231F8">
      <w:pPr>
        <w:widowControl w:val="0"/>
        <w:spacing w:line="288" w:lineRule="auto"/>
        <w:ind w:firstLine="567"/>
        <w:jc w:val="both"/>
        <w:rPr>
          <w:sz w:val="27"/>
          <w:szCs w:val="27"/>
          <w:lang w:val="nl-NL"/>
        </w:rPr>
      </w:pPr>
      <w:r w:rsidRPr="00BD0E65">
        <w:rPr>
          <w:i/>
          <w:iCs/>
          <w:sz w:val="27"/>
          <w:szCs w:val="27"/>
          <w:lang w:val="nl-NL"/>
        </w:rPr>
        <w:t>Bể khử trùng:</w:t>
      </w:r>
      <w:r w:rsidRPr="00113ADE">
        <w:rPr>
          <w:sz w:val="27"/>
          <w:szCs w:val="27"/>
          <w:lang w:val="nl-NL"/>
        </w:rPr>
        <w:t xml:space="preserve"> Cuối cùng là giai đoạn khử trùng ở ngăn tiếp xúc với Ozon nhằm tiêu diệt Coliforms và các vi trùng gây bệnh khác. Ngăn khử trùng được thiết </w:t>
      </w:r>
      <w:r w:rsidRPr="00113ADE">
        <w:rPr>
          <w:sz w:val="27"/>
          <w:szCs w:val="27"/>
          <w:lang w:val="nl-NL"/>
        </w:rPr>
        <w:lastRenderedPageBreak/>
        <w:t>kế đủ thờigian tiếp xúc Ozon với nước thải. Hiệu quả khử trùng đạt 95% với Coliform và 100% với các vi trùng gây bệnh khác. Bản chất tác dụng khử trùng của Ozon là sự oxy hóa, phá hủy màng tế bào của vi sinh vật do đó chúng bị tiêu diệt.</w:t>
      </w:r>
    </w:p>
    <w:p w14:paraId="22A6CB27" w14:textId="5D003EAE" w:rsidR="00113ADE" w:rsidRDefault="00113ADE" w:rsidP="00E231F8">
      <w:pPr>
        <w:spacing w:line="288" w:lineRule="auto"/>
        <w:ind w:firstLine="567"/>
        <w:jc w:val="both"/>
        <w:rPr>
          <w:sz w:val="27"/>
          <w:szCs w:val="27"/>
          <w:lang w:val="nl-NL"/>
        </w:rPr>
      </w:pPr>
      <w:r w:rsidRPr="00BD0E65">
        <w:rPr>
          <w:i/>
          <w:iCs/>
          <w:sz w:val="27"/>
          <w:szCs w:val="27"/>
          <w:lang w:val="nl-NL"/>
        </w:rPr>
        <w:t>Bể chứa bùn:</w:t>
      </w:r>
      <w:r w:rsidRPr="00113ADE">
        <w:rPr>
          <w:sz w:val="27"/>
          <w:szCs w:val="27"/>
          <w:lang w:val="nl-NL"/>
        </w:rPr>
        <w:t xml:space="preserve"> Bể chứa bùn có chức năng lưu bùn của hệ thống xử lý nước thải, sauđó định kỳ chuyển giao cho đơn vị có chức năng thu gom, xử lý.</w:t>
      </w:r>
    </w:p>
    <w:p w14:paraId="21F16CEC" w14:textId="09F27533" w:rsidR="00113ADE" w:rsidRDefault="00113ADE" w:rsidP="00E231F8">
      <w:pPr>
        <w:spacing w:line="288" w:lineRule="auto"/>
        <w:jc w:val="both"/>
        <w:rPr>
          <w:i/>
          <w:iCs/>
          <w:color w:val="000000" w:themeColor="text1"/>
          <w:sz w:val="27"/>
          <w:szCs w:val="27"/>
          <w:lang w:val="nl-NL"/>
        </w:rPr>
      </w:pPr>
      <w:r w:rsidRPr="00113ADE">
        <w:rPr>
          <w:i/>
          <w:iCs/>
          <w:color w:val="000000" w:themeColor="text1"/>
          <w:sz w:val="27"/>
          <w:szCs w:val="27"/>
          <w:lang w:val="nl-NL"/>
        </w:rPr>
        <w:t xml:space="preserve">* Thông số kỹ thuật của </w:t>
      </w:r>
      <w:r>
        <w:rPr>
          <w:i/>
          <w:iCs/>
          <w:color w:val="000000" w:themeColor="text1"/>
          <w:sz w:val="27"/>
          <w:szCs w:val="27"/>
          <w:lang w:val="nl-NL"/>
        </w:rPr>
        <w:t>hệ thống</w:t>
      </w:r>
      <w:r w:rsidRPr="00113ADE">
        <w:rPr>
          <w:i/>
          <w:iCs/>
          <w:color w:val="000000" w:themeColor="text1"/>
          <w:sz w:val="27"/>
          <w:szCs w:val="27"/>
          <w:lang w:val="nl-NL"/>
        </w:rPr>
        <w:t xml:space="preserve"> xử lý nước thải tập trung của </w:t>
      </w:r>
      <w:r>
        <w:rPr>
          <w:i/>
          <w:iCs/>
          <w:color w:val="000000" w:themeColor="text1"/>
          <w:sz w:val="27"/>
          <w:szCs w:val="27"/>
          <w:lang w:val="nl-NL"/>
        </w:rPr>
        <w:t>Nhà máy</w:t>
      </w:r>
    </w:p>
    <w:p w14:paraId="10CFC913" w14:textId="48B25DA0" w:rsidR="00113ADE" w:rsidRPr="003305C4" w:rsidRDefault="00113ADE" w:rsidP="003305C4">
      <w:pPr>
        <w:pStyle w:val="Heading4"/>
        <w:spacing w:before="0" w:after="0" w:line="312" w:lineRule="auto"/>
        <w:rPr>
          <w:b/>
          <w:lang w:val="es-ES"/>
        </w:rPr>
      </w:pPr>
      <w:bookmarkStart w:id="1760" w:name="_Hlk164157395"/>
      <w:bookmarkStart w:id="1761" w:name="_Toc171668983"/>
      <w:r w:rsidRPr="003305C4">
        <w:rPr>
          <w:b/>
          <w:lang w:val="es-ES"/>
        </w:rPr>
        <w:t xml:space="preserve">Bảng </w:t>
      </w:r>
      <w:r w:rsidR="00CC769C" w:rsidRPr="003305C4">
        <w:rPr>
          <w:b/>
          <w:lang w:val="es-ES"/>
        </w:rPr>
        <w:t>3.19.</w:t>
      </w:r>
      <w:r w:rsidRPr="003305C4">
        <w:rPr>
          <w:b/>
          <w:lang w:val="es-ES"/>
        </w:rPr>
        <w:t xml:space="preserve"> Thông số kỹ thuật của hệ thống </w:t>
      </w:r>
      <w:r w:rsidR="00E231F8" w:rsidRPr="003305C4">
        <w:rPr>
          <w:b/>
          <w:lang w:val="es-ES"/>
        </w:rPr>
        <w:t>XLNT</w:t>
      </w:r>
      <w:r w:rsidRPr="003305C4">
        <w:rPr>
          <w:b/>
          <w:lang w:val="es-ES"/>
        </w:rPr>
        <w:t xml:space="preserve"> tập trung của Nhà máy</w:t>
      </w:r>
      <w:bookmarkEnd w:id="1761"/>
    </w:p>
    <w:tbl>
      <w:tblPr>
        <w:tblW w:w="515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1"/>
        <w:gridCol w:w="1612"/>
        <w:gridCol w:w="4861"/>
        <w:gridCol w:w="1051"/>
        <w:gridCol w:w="1075"/>
      </w:tblGrid>
      <w:tr w:rsidR="00113ADE" w:rsidRPr="001502D8" w14:paraId="19DA2544" w14:textId="77777777" w:rsidTr="00F233D6">
        <w:trPr>
          <w:trHeight w:val="511"/>
          <w:tblHeader/>
          <w:jc w:val="center"/>
        </w:trPr>
        <w:tc>
          <w:tcPr>
            <w:tcW w:w="327" w:type="pct"/>
            <w:shd w:val="clear" w:color="auto" w:fill="auto"/>
            <w:vAlign w:val="center"/>
            <w:hideMark/>
          </w:tcPr>
          <w:bookmarkEnd w:id="1760"/>
          <w:p w14:paraId="022BFCDA" w14:textId="77777777" w:rsidR="00113ADE" w:rsidRPr="001502D8" w:rsidRDefault="00113ADE" w:rsidP="00E231F8">
            <w:pPr>
              <w:spacing w:before="40" w:after="40"/>
              <w:contextualSpacing/>
              <w:jc w:val="center"/>
              <w:rPr>
                <w:b/>
                <w:bCs/>
                <w:color w:val="000000" w:themeColor="text1"/>
                <w:sz w:val="26"/>
                <w:szCs w:val="26"/>
              </w:rPr>
            </w:pPr>
            <w:r w:rsidRPr="001502D8">
              <w:rPr>
                <w:b/>
                <w:bCs/>
                <w:color w:val="000000" w:themeColor="text1"/>
                <w:sz w:val="26"/>
                <w:szCs w:val="26"/>
              </w:rPr>
              <w:t>TT</w:t>
            </w:r>
          </w:p>
        </w:tc>
        <w:tc>
          <w:tcPr>
            <w:tcW w:w="876" w:type="pct"/>
            <w:shd w:val="clear" w:color="auto" w:fill="auto"/>
            <w:vAlign w:val="center"/>
            <w:hideMark/>
          </w:tcPr>
          <w:p w14:paraId="6C8FE041" w14:textId="77777777" w:rsidR="00113ADE" w:rsidRPr="001502D8" w:rsidRDefault="00113ADE" w:rsidP="00E231F8">
            <w:pPr>
              <w:spacing w:before="40" w:after="40"/>
              <w:contextualSpacing/>
              <w:jc w:val="center"/>
              <w:rPr>
                <w:b/>
                <w:bCs/>
                <w:color w:val="000000" w:themeColor="text1"/>
                <w:sz w:val="26"/>
                <w:szCs w:val="26"/>
              </w:rPr>
            </w:pPr>
            <w:r w:rsidRPr="001502D8">
              <w:rPr>
                <w:b/>
                <w:bCs/>
                <w:color w:val="000000" w:themeColor="text1"/>
                <w:sz w:val="26"/>
                <w:szCs w:val="26"/>
              </w:rPr>
              <w:t>Công trình</w:t>
            </w:r>
          </w:p>
        </w:tc>
        <w:tc>
          <w:tcPr>
            <w:tcW w:w="2642" w:type="pct"/>
            <w:shd w:val="clear" w:color="auto" w:fill="auto"/>
            <w:vAlign w:val="center"/>
            <w:hideMark/>
          </w:tcPr>
          <w:p w14:paraId="669B0C22" w14:textId="77777777" w:rsidR="00113ADE" w:rsidRPr="001502D8" w:rsidRDefault="00113ADE" w:rsidP="00E231F8">
            <w:pPr>
              <w:spacing w:before="40" w:after="40"/>
              <w:contextualSpacing/>
              <w:jc w:val="center"/>
              <w:rPr>
                <w:b/>
                <w:bCs/>
                <w:color w:val="000000" w:themeColor="text1"/>
                <w:sz w:val="26"/>
                <w:szCs w:val="26"/>
              </w:rPr>
            </w:pPr>
            <w:r w:rsidRPr="001502D8">
              <w:rPr>
                <w:b/>
                <w:bCs/>
                <w:color w:val="000000" w:themeColor="text1"/>
                <w:sz w:val="26"/>
                <w:szCs w:val="26"/>
              </w:rPr>
              <w:t>Kích thước xây dựng</w:t>
            </w:r>
          </w:p>
        </w:tc>
        <w:tc>
          <w:tcPr>
            <w:tcW w:w="571" w:type="pct"/>
            <w:shd w:val="clear" w:color="auto" w:fill="auto"/>
            <w:vAlign w:val="center"/>
            <w:hideMark/>
          </w:tcPr>
          <w:p w14:paraId="652D621F" w14:textId="77777777" w:rsidR="00113ADE" w:rsidRPr="001502D8" w:rsidRDefault="00113ADE" w:rsidP="00E231F8">
            <w:pPr>
              <w:spacing w:before="40" w:after="40"/>
              <w:contextualSpacing/>
              <w:jc w:val="center"/>
              <w:rPr>
                <w:b/>
                <w:bCs/>
                <w:color w:val="000000" w:themeColor="text1"/>
                <w:sz w:val="26"/>
                <w:szCs w:val="26"/>
              </w:rPr>
            </w:pPr>
            <w:r w:rsidRPr="001502D8">
              <w:rPr>
                <w:b/>
                <w:bCs/>
                <w:color w:val="000000" w:themeColor="text1"/>
                <w:sz w:val="26"/>
                <w:szCs w:val="26"/>
              </w:rPr>
              <w:t>Đơn vị</w:t>
            </w:r>
          </w:p>
        </w:tc>
        <w:tc>
          <w:tcPr>
            <w:tcW w:w="584" w:type="pct"/>
            <w:shd w:val="clear" w:color="auto" w:fill="auto"/>
            <w:vAlign w:val="center"/>
            <w:hideMark/>
          </w:tcPr>
          <w:p w14:paraId="191A1D13" w14:textId="77777777" w:rsidR="00113ADE" w:rsidRPr="001502D8" w:rsidRDefault="00113ADE" w:rsidP="00E231F8">
            <w:pPr>
              <w:spacing w:before="40" w:after="40"/>
              <w:contextualSpacing/>
              <w:jc w:val="center"/>
              <w:rPr>
                <w:b/>
                <w:bCs/>
                <w:color w:val="000000" w:themeColor="text1"/>
                <w:sz w:val="26"/>
                <w:szCs w:val="26"/>
              </w:rPr>
            </w:pPr>
            <w:r w:rsidRPr="001502D8">
              <w:rPr>
                <w:b/>
                <w:bCs/>
                <w:color w:val="000000" w:themeColor="text1"/>
                <w:sz w:val="26"/>
                <w:szCs w:val="26"/>
              </w:rPr>
              <w:t>Thể tích</w:t>
            </w:r>
          </w:p>
        </w:tc>
      </w:tr>
      <w:tr w:rsidR="00113ADE" w:rsidRPr="001502D8" w14:paraId="69702F59" w14:textId="77777777" w:rsidTr="00F233D6">
        <w:trPr>
          <w:trHeight w:val="977"/>
          <w:jc w:val="center"/>
        </w:trPr>
        <w:tc>
          <w:tcPr>
            <w:tcW w:w="327" w:type="pct"/>
            <w:shd w:val="clear" w:color="auto" w:fill="auto"/>
            <w:noWrap/>
            <w:vAlign w:val="center"/>
            <w:hideMark/>
          </w:tcPr>
          <w:p w14:paraId="60D4607E" w14:textId="77777777" w:rsidR="00113ADE" w:rsidRPr="001502D8" w:rsidRDefault="00113ADE" w:rsidP="00E231F8">
            <w:pPr>
              <w:spacing w:before="40" w:after="40"/>
              <w:contextualSpacing/>
              <w:jc w:val="center"/>
              <w:rPr>
                <w:bCs/>
                <w:color w:val="000000" w:themeColor="text1"/>
                <w:sz w:val="26"/>
                <w:szCs w:val="26"/>
              </w:rPr>
            </w:pPr>
            <w:r w:rsidRPr="001502D8">
              <w:rPr>
                <w:bCs/>
                <w:color w:val="000000" w:themeColor="text1"/>
                <w:sz w:val="26"/>
                <w:szCs w:val="26"/>
              </w:rPr>
              <w:t>1</w:t>
            </w:r>
          </w:p>
        </w:tc>
        <w:tc>
          <w:tcPr>
            <w:tcW w:w="876" w:type="pct"/>
            <w:shd w:val="clear" w:color="auto" w:fill="auto"/>
            <w:vAlign w:val="center"/>
            <w:hideMark/>
          </w:tcPr>
          <w:p w14:paraId="4E86A3DB" w14:textId="74109DF5" w:rsidR="00113ADE" w:rsidRPr="001502D8" w:rsidRDefault="00113ADE" w:rsidP="00E231F8">
            <w:pPr>
              <w:spacing w:before="40" w:after="40"/>
              <w:contextualSpacing/>
              <w:jc w:val="center"/>
              <w:rPr>
                <w:bCs/>
                <w:color w:val="000000" w:themeColor="text1"/>
                <w:sz w:val="26"/>
                <w:szCs w:val="26"/>
              </w:rPr>
            </w:pPr>
            <w:r>
              <w:rPr>
                <w:color w:val="000000" w:themeColor="text1"/>
                <w:sz w:val="26"/>
                <w:szCs w:val="26"/>
              </w:rPr>
              <w:t>Bể thu gom</w:t>
            </w:r>
          </w:p>
        </w:tc>
        <w:tc>
          <w:tcPr>
            <w:tcW w:w="2642" w:type="pct"/>
            <w:shd w:val="clear" w:color="auto" w:fill="auto"/>
            <w:vAlign w:val="center"/>
            <w:hideMark/>
          </w:tcPr>
          <w:p w14:paraId="1E48D97C" w14:textId="77777777" w:rsidR="00113ADE" w:rsidRPr="001502D8" w:rsidRDefault="00113ADE" w:rsidP="00E231F8">
            <w:pPr>
              <w:spacing w:before="40" w:after="40"/>
              <w:contextualSpacing/>
              <w:jc w:val="both"/>
              <w:rPr>
                <w:color w:val="000000" w:themeColor="text1"/>
                <w:sz w:val="26"/>
                <w:szCs w:val="26"/>
              </w:rPr>
            </w:pPr>
            <w:r w:rsidRPr="001502D8">
              <w:rPr>
                <w:color w:val="000000" w:themeColor="text1"/>
                <w:sz w:val="26"/>
                <w:szCs w:val="26"/>
              </w:rPr>
              <w:t>- Kích thước (L×W×H): 1,5m x 1,5m x 1,9m</w:t>
            </w:r>
          </w:p>
          <w:p w14:paraId="6BCC241D" w14:textId="77777777" w:rsidR="00113ADE" w:rsidRPr="001502D8" w:rsidRDefault="00113ADE" w:rsidP="00E231F8">
            <w:pPr>
              <w:spacing w:before="40" w:after="40"/>
              <w:contextualSpacing/>
              <w:jc w:val="both"/>
              <w:rPr>
                <w:color w:val="000000" w:themeColor="text1"/>
                <w:sz w:val="26"/>
                <w:szCs w:val="26"/>
              </w:rPr>
            </w:pPr>
            <w:r w:rsidRPr="001502D8">
              <w:rPr>
                <w:color w:val="000000" w:themeColor="text1"/>
                <w:sz w:val="26"/>
                <w:szCs w:val="26"/>
              </w:rPr>
              <w:t>- Thời gian lưu: 22 tiếng</w:t>
            </w:r>
          </w:p>
          <w:p w14:paraId="119263F9" w14:textId="77777777" w:rsidR="00113ADE" w:rsidRPr="001502D8" w:rsidRDefault="00113ADE" w:rsidP="00E231F8">
            <w:pPr>
              <w:spacing w:before="40" w:after="40"/>
              <w:contextualSpacing/>
              <w:jc w:val="both"/>
              <w:rPr>
                <w:color w:val="000000" w:themeColor="text1"/>
                <w:spacing w:val="-4"/>
                <w:sz w:val="26"/>
                <w:szCs w:val="26"/>
              </w:rPr>
            </w:pPr>
            <w:r w:rsidRPr="001502D8">
              <w:rPr>
                <w:color w:val="000000" w:themeColor="text1"/>
                <w:spacing w:val="-4"/>
                <w:sz w:val="26"/>
                <w:szCs w:val="26"/>
              </w:rPr>
              <w:t>- Vật liệu: BTCT M200, bên trong láng xi măng chống thấm</w:t>
            </w:r>
          </w:p>
        </w:tc>
        <w:tc>
          <w:tcPr>
            <w:tcW w:w="571" w:type="pct"/>
            <w:shd w:val="clear" w:color="auto" w:fill="auto"/>
            <w:vAlign w:val="center"/>
            <w:hideMark/>
          </w:tcPr>
          <w:p w14:paraId="38120F9D" w14:textId="77777777" w:rsidR="00113ADE" w:rsidRPr="001502D8" w:rsidRDefault="00113ADE" w:rsidP="00E231F8">
            <w:pPr>
              <w:spacing w:before="40" w:after="40"/>
              <w:contextualSpacing/>
              <w:jc w:val="center"/>
              <w:rPr>
                <w:color w:val="000000" w:themeColor="text1"/>
                <w:sz w:val="26"/>
                <w:szCs w:val="26"/>
              </w:rPr>
            </w:pPr>
            <w:r w:rsidRPr="001502D8">
              <w:rPr>
                <w:color w:val="000000" w:themeColor="text1"/>
                <w:sz w:val="26"/>
                <w:szCs w:val="26"/>
              </w:rPr>
              <w:t>m</w:t>
            </w:r>
            <w:r w:rsidRPr="001502D8">
              <w:rPr>
                <w:color w:val="000000" w:themeColor="text1"/>
                <w:sz w:val="26"/>
                <w:szCs w:val="26"/>
                <w:vertAlign w:val="superscript"/>
              </w:rPr>
              <w:t>3</w:t>
            </w:r>
          </w:p>
        </w:tc>
        <w:tc>
          <w:tcPr>
            <w:tcW w:w="584" w:type="pct"/>
            <w:shd w:val="clear" w:color="auto" w:fill="auto"/>
            <w:vAlign w:val="center"/>
          </w:tcPr>
          <w:p w14:paraId="27EDD0CE" w14:textId="77777777" w:rsidR="00113ADE" w:rsidRPr="001502D8" w:rsidRDefault="00113ADE" w:rsidP="00E231F8">
            <w:pPr>
              <w:spacing w:before="40" w:after="40"/>
              <w:contextualSpacing/>
              <w:jc w:val="center"/>
              <w:rPr>
                <w:color w:val="000000" w:themeColor="text1"/>
                <w:sz w:val="26"/>
                <w:szCs w:val="26"/>
              </w:rPr>
            </w:pPr>
            <w:r w:rsidRPr="001502D8">
              <w:rPr>
                <w:color w:val="000000" w:themeColor="text1"/>
                <w:sz w:val="26"/>
                <w:szCs w:val="26"/>
              </w:rPr>
              <w:t>4,3</w:t>
            </w:r>
          </w:p>
        </w:tc>
      </w:tr>
      <w:tr w:rsidR="00113ADE" w:rsidRPr="001502D8" w14:paraId="07780990" w14:textId="77777777" w:rsidTr="00F233D6">
        <w:trPr>
          <w:trHeight w:val="976"/>
          <w:jc w:val="center"/>
        </w:trPr>
        <w:tc>
          <w:tcPr>
            <w:tcW w:w="327" w:type="pct"/>
            <w:shd w:val="clear" w:color="auto" w:fill="auto"/>
            <w:noWrap/>
            <w:vAlign w:val="center"/>
            <w:hideMark/>
          </w:tcPr>
          <w:p w14:paraId="0FD5523C" w14:textId="77777777" w:rsidR="00113ADE" w:rsidRPr="001502D8" w:rsidRDefault="00113ADE" w:rsidP="00E231F8">
            <w:pPr>
              <w:spacing w:before="40" w:after="40"/>
              <w:contextualSpacing/>
              <w:jc w:val="center"/>
              <w:rPr>
                <w:bCs/>
                <w:color w:val="000000" w:themeColor="text1"/>
                <w:sz w:val="26"/>
                <w:szCs w:val="26"/>
              </w:rPr>
            </w:pPr>
            <w:r w:rsidRPr="001502D8">
              <w:rPr>
                <w:bCs/>
                <w:color w:val="000000" w:themeColor="text1"/>
                <w:sz w:val="26"/>
                <w:szCs w:val="26"/>
              </w:rPr>
              <w:t>2</w:t>
            </w:r>
          </w:p>
        </w:tc>
        <w:tc>
          <w:tcPr>
            <w:tcW w:w="876" w:type="pct"/>
            <w:shd w:val="clear" w:color="auto" w:fill="auto"/>
            <w:vAlign w:val="center"/>
            <w:hideMark/>
          </w:tcPr>
          <w:p w14:paraId="05C086AA" w14:textId="661B8702" w:rsidR="00113ADE" w:rsidRPr="001502D8" w:rsidRDefault="00113ADE" w:rsidP="00E231F8">
            <w:pPr>
              <w:spacing w:before="40" w:after="40"/>
              <w:contextualSpacing/>
              <w:jc w:val="center"/>
              <w:rPr>
                <w:bCs/>
                <w:color w:val="000000" w:themeColor="text1"/>
                <w:sz w:val="26"/>
                <w:szCs w:val="26"/>
              </w:rPr>
            </w:pPr>
            <w:r>
              <w:rPr>
                <w:color w:val="000000" w:themeColor="text1"/>
                <w:sz w:val="26"/>
                <w:szCs w:val="26"/>
              </w:rPr>
              <w:t>Bể điều hòa</w:t>
            </w:r>
          </w:p>
        </w:tc>
        <w:tc>
          <w:tcPr>
            <w:tcW w:w="2642" w:type="pct"/>
            <w:shd w:val="clear" w:color="auto" w:fill="auto"/>
            <w:vAlign w:val="center"/>
            <w:hideMark/>
          </w:tcPr>
          <w:p w14:paraId="45FAEA72" w14:textId="77777777" w:rsidR="00113ADE" w:rsidRPr="001502D8" w:rsidRDefault="00113ADE" w:rsidP="00E231F8">
            <w:pPr>
              <w:spacing w:before="40" w:after="40"/>
              <w:contextualSpacing/>
              <w:jc w:val="both"/>
              <w:rPr>
                <w:color w:val="000000" w:themeColor="text1"/>
                <w:sz w:val="26"/>
                <w:szCs w:val="26"/>
              </w:rPr>
            </w:pPr>
            <w:r w:rsidRPr="001502D8">
              <w:rPr>
                <w:color w:val="000000" w:themeColor="text1"/>
                <w:sz w:val="26"/>
                <w:szCs w:val="26"/>
              </w:rPr>
              <w:t>- Kích thước (L×W×H): 1m x 1,5m x 1,9m</w:t>
            </w:r>
          </w:p>
          <w:p w14:paraId="4600E437" w14:textId="77777777" w:rsidR="00113ADE" w:rsidRPr="001502D8" w:rsidRDefault="00113ADE" w:rsidP="00E231F8">
            <w:pPr>
              <w:spacing w:before="40" w:after="40"/>
              <w:contextualSpacing/>
              <w:jc w:val="both"/>
              <w:rPr>
                <w:color w:val="000000" w:themeColor="text1"/>
                <w:sz w:val="26"/>
                <w:szCs w:val="26"/>
              </w:rPr>
            </w:pPr>
            <w:r w:rsidRPr="001502D8">
              <w:rPr>
                <w:color w:val="000000" w:themeColor="text1"/>
                <w:sz w:val="26"/>
                <w:szCs w:val="26"/>
              </w:rPr>
              <w:t>- Thời gian lưu: 12 tiếng</w:t>
            </w:r>
          </w:p>
          <w:p w14:paraId="2B3FF2CA" w14:textId="77777777" w:rsidR="00113ADE" w:rsidRPr="001502D8" w:rsidRDefault="00113ADE" w:rsidP="00E231F8">
            <w:pPr>
              <w:spacing w:before="40" w:after="40"/>
              <w:contextualSpacing/>
              <w:jc w:val="both"/>
              <w:rPr>
                <w:color w:val="000000" w:themeColor="text1"/>
                <w:spacing w:val="-4"/>
                <w:sz w:val="26"/>
                <w:szCs w:val="26"/>
              </w:rPr>
            </w:pPr>
            <w:r w:rsidRPr="001502D8">
              <w:rPr>
                <w:color w:val="000000" w:themeColor="text1"/>
                <w:spacing w:val="-4"/>
                <w:sz w:val="26"/>
                <w:szCs w:val="26"/>
              </w:rPr>
              <w:t>- Vật liệu: Vật liệu: BTCT M200, bên trong láng xi măng chống thấm</w:t>
            </w:r>
          </w:p>
        </w:tc>
        <w:tc>
          <w:tcPr>
            <w:tcW w:w="571" w:type="pct"/>
            <w:shd w:val="clear" w:color="auto" w:fill="auto"/>
            <w:vAlign w:val="center"/>
            <w:hideMark/>
          </w:tcPr>
          <w:p w14:paraId="4F51FCEF" w14:textId="77777777" w:rsidR="00113ADE" w:rsidRPr="001502D8" w:rsidRDefault="00113ADE" w:rsidP="00E231F8">
            <w:pPr>
              <w:spacing w:before="40" w:after="40"/>
              <w:contextualSpacing/>
              <w:jc w:val="center"/>
              <w:rPr>
                <w:color w:val="000000" w:themeColor="text1"/>
                <w:sz w:val="26"/>
                <w:szCs w:val="26"/>
              </w:rPr>
            </w:pPr>
            <w:r w:rsidRPr="001502D8">
              <w:rPr>
                <w:color w:val="000000" w:themeColor="text1"/>
                <w:sz w:val="26"/>
                <w:szCs w:val="26"/>
              </w:rPr>
              <w:t>m</w:t>
            </w:r>
            <w:r w:rsidRPr="001502D8">
              <w:rPr>
                <w:color w:val="000000" w:themeColor="text1"/>
                <w:sz w:val="26"/>
                <w:szCs w:val="26"/>
                <w:vertAlign w:val="superscript"/>
              </w:rPr>
              <w:t>3</w:t>
            </w:r>
          </w:p>
        </w:tc>
        <w:tc>
          <w:tcPr>
            <w:tcW w:w="584" w:type="pct"/>
            <w:shd w:val="clear" w:color="auto" w:fill="auto"/>
            <w:vAlign w:val="center"/>
          </w:tcPr>
          <w:p w14:paraId="17613697" w14:textId="77777777" w:rsidR="00113ADE" w:rsidRPr="001502D8" w:rsidRDefault="00113ADE" w:rsidP="00E231F8">
            <w:pPr>
              <w:spacing w:before="40" w:after="40"/>
              <w:contextualSpacing/>
              <w:jc w:val="center"/>
              <w:rPr>
                <w:color w:val="000000" w:themeColor="text1"/>
                <w:sz w:val="26"/>
                <w:szCs w:val="26"/>
              </w:rPr>
            </w:pPr>
            <w:r w:rsidRPr="001502D8">
              <w:rPr>
                <w:color w:val="000000" w:themeColor="text1"/>
                <w:sz w:val="26"/>
                <w:szCs w:val="26"/>
              </w:rPr>
              <w:t>2,85</w:t>
            </w:r>
          </w:p>
        </w:tc>
      </w:tr>
      <w:tr w:rsidR="00113ADE" w:rsidRPr="001502D8" w14:paraId="5FFD2935" w14:textId="77777777" w:rsidTr="00F233D6">
        <w:trPr>
          <w:trHeight w:val="990"/>
          <w:jc w:val="center"/>
        </w:trPr>
        <w:tc>
          <w:tcPr>
            <w:tcW w:w="327" w:type="pct"/>
            <w:shd w:val="clear" w:color="auto" w:fill="auto"/>
            <w:noWrap/>
            <w:vAlign w:val="center"/>
            <w:hideMark/>
          </w:tcPr>
          <w:p w14:paraId="23139076" w14:textId="77777777" w:rsidR="00113ADE" w:rsidRPr="001502D8" w:rsidRDefault="00113ADE" w:rsidP="00E231F8">
            <w:pPr>
              <w:spacing w:before="40" w:after="40"/>
              <w:contextualSpacing/>
              <w:jc w:val="center"/>
              <w:rPr>
                <w:bCs/>
                <w:color w:val="000000" w:themeColor="text1"/>
                <w:sz w:val="26"/>
                <w:szCs w:val="26"/>
              </w:rPr>
            </w:pPr>
            <w:r w:rsidRPr="001502D8">
              <w:rPr>
                <w:bCs/>
                <w:color w:val="000000" w:themeColor="text1"/>
                <w:sz w:val="26"/>
                <w:szCs w:val="26"/>
              </w:rPr>
              <w:t>3</w:t>
            </w:r>
          </w:p>
        </w:tc>
        <w:tc>
          <w:tcPr>
            <w:tcW w:w="876" w:type="pct"/>
            <w:shd w:val="clear" w:color="auto" w:fill="auto"/>
            <w:vAlign w:val="center"/>
            <w:hideMark/>
          </w:tcPr>
          <w:p w14:paraId="4099CCB8" w14:textId="69CA43F2" w:rsidR="00113ADE" w:rsidRPr="001502D8" w:rsidRDefault="00113ADE" w:rsidP="00E231F8">
            <w:pPr>
              <w:spacing w:before="40" w:after="40"/>
              <w:contextualSpacing/>
              <w:jc w:val="center"/>
              <w:rPr>
                <w:bCs/>
                <w:color w:val="000000" w:themeColor="text1"/>
                <w:sz w:val="26"/>
                <w:szCs w:val="26"/>
              </w:rPr>
            </w:pPr>
            <w:r w:rsidRPr="001502D8">
              <w:rPr>
                <w:color w:val="000000" w:themeColor="text1"/>
                <w:sz w:val="26"/>
                <w:szCs w:val="26"/>
              </w:rPr>
              <w:t xml:space="preserve">Ngăn </w:t>
            </w:r>
            <w:r>
              <w:rPr>
                <w:color w:val="000000" w:themeColor="text1"/>
                <w:sz w:val="26"/>
                <w:szCs w:val="26"/>
              </w:rPr>
              <w:t>vi sinh hiếu khí (Aerobic)</w:t>
            </w:r>
          </w:p>
        </w:tc>
        <w:tc>
          <w:tcPr>
            <w:tcW w:w="2642" w:type="pct"/>
            <w:shd w:val="clear" w:color="auto" w:fill="auto"/>
            <w:vAlign w:val="center"/>
            <w:hideMark/>
          </w:tcPr>
          <w:p w14:paraId="674F7E1E" w14:textId="77777777" w:rsidR="00113ADE" w:rsidRPr="001502D8" w:rsidRDefault="00113ADE" w:rsidP="00E231F8">
            <w:pPr>
              <w:spacing w:before="40" w:after="40"/>
              <w:contextualSpacing/>
              <w:jc w:val="both"/>
              <w:rPr>
                <w:color w:val="000000" w:themeColor="text1"/>
                <w:sz w:val="26"/>
                <w:szCs w:val="26"/>
              </w:rPr>
            </w:pPr>
            <w:r w:rsidRPr="001502D8">
              <w:rPr>
                <w:color w:val="000000" w:themeColor="text1"/>
                <w:sz w:val="26"/>
                <w:szCs w:val="26"/>
              </w:rPr>
              <w:t>- Kích thước (L×W×H): 0,8m x 1,5m x 1,9m</w:t>
            </w:r>
          </w:p>
          <w:p w14:paraId="6FA6257A" w14:textId="77777777" w:rsidR="00113ADE" w:rsidRPr="001502D8" w:rsidRDefault="00113ADE" w:rsidP="00E231F8">
            <w:pPr>
              <w:spacing w:before="40" w:after="40"/>
              <w:contextualSpacing/>
              <w:jc w:val="both"/>
              <w:rPr>
                <w:color w:val="000000" w:themeColor="text1"/>
                <w:sz w:val="26"/>
                <w:szCs w:val="26"/>
              </w:rPr>
            </w:pPr>
            <w:r w:rsidRPr="001502D8">
              <w:rPr>
                <w:color w:val="000000" w:themeColor="text1"/>
                <w:sz w:val="26"/>
                <w:szCs w:val="26"/>
              </w:rPr>
              <w:t>- Thời gian lưu: 10 tiếng</w:t>
            </w:r>
          </w:p>
          <w:p w14:paraId="53F8BEB1" w14:textId="77777777" w:rsidR="00113ADE" w:rsidRPr="001502D8" w:rsidRDefault="00113ADE" w:rsidP="00E231F8">
            <w:pPr>
              <w:spacing w:before="40" w:after="40"/>
              <w:contextualSpacing/>
              <w:jc w:val="both"/>
              <w:rPr>
                <w:color w:val="000000" w:themeColor="text1"/>
                <w:spacing w:val="-4"/>
                <w:sz w:val="26"/>
                <w:szCs w:val="26"/>
              </w:rPr>
            </w:pPr>
            <w:r w:rsidRPr="001502D8">
              <w:rPr>
                <w:color w:val="000000" w:themeColor="text1"/>
                <w:spacing w:val="-4"/>
                <w:sz w:val="26"/>
                <w:szCs w:val="26"/>
              </w:rPr>
              <w:t>- Vật liệu: Vật liệu: BTCT M200, bên trong láng xi măng chống thấm</w:t>
            </w:r>
          </w:p>
        </w:tc>
        <w:tc>
          <w:tcPr>
            <w:tcW w:w="571" w:type="pct"/>
            <w:shd w:val="clear" w:color="auto" w:fill="auto"/>
            <w:vAlign w:val="center"/>
            <w:hideMark/>
          </w:tcPr>
          <w:p w14:paraId="08B8726F" w14:textId="77777777" w:rsidR="00113ADE" w:rsidRPr="001502D8" w:rsidRDefault="00113ADE" w:rsidP="00E231F8">
            <w:pPr>
              <w:spacing w:before="40" w:after="40"/>
              <w:contextualSpacing/>
              <w:jc w:val="center"/>
              <w:rPr>
                <w:color w:val="000000" w:themeColor="text1"/>
                <w:sz w:val="26"/>
                <w:szCs w:val="26"/>
              </w:rPr>
            </w:pPr>
            <w:r w:rsidRPr="001502D8">
              <w:rPr>
                <w:color w:val="000000" w:themeColor="text1"/>
                <w:sz w:val="26"/>
                <w:szCs w:val="26"/>
              </w:rPr>
              <w:t>m</w:t>
            </w:r>
            <w:r w:rsidRPr="001502D8">
              <w:rPr>
                <w:color w:val="000000" w:themeColor="text1"/>
                <w:sz w:val="26"/>
                <w:szCs w:val="26"/>
                <w:vertAlign w:val="superscript"/>
              </w:rPr>
              <w:t>3</w:t>
            </w:r>
          </w:p>
        </w:tc>
        <w:tc>
          <w:tcPr>
            <w:tcW w:w="584" w:type="pct"/>
            <w:shd w:val="clear" w:color="auto" w:fill="auto"/>
            <w:vAlign w:val="center"/>
          </w:tcPr>
          <w:p w14:paraId="270AAF8B" w14:textId="77777777" w:rsidR="00113ADE" w:rsidRPr="001502D8" w:rsidRDefault="00113ADE" w:rsidP="00E231F8">
            <w:pPr>
              <w:spacing w:before="40" w:after="40"/>
              <w:contextualSpacing/>
              <w:jc w:val="center"/>
              <w:rPr>
                <w:color w:val="000000" w:themeColor="text1"/>
                <w:sz w:val="26"/>
                <w:szCs w:val="26"/>
              </w:rPr>
            </w:pPr>
            <w:r w:rsidRPr="001502D8">
              <w:rPr>
                <w:color w:val="000000" w:themeColor="text1"/>
                <w:sz w:val="26"/>
                <w:szCs w:val="26"/>
              </w:rPr>
              <w:t>2,3</w:t>
            </w:r>
          </w:p>
        </w:tc>
      </w:tr>
      <w:tr w:rsidR="00253163" w:rsidRPr="001502D8" w14:paraId="68289238" w14:textId="77777777" w:rsidTr="00F233D6">
        <w:trPr>
          <w:trHeight w:val="976"/>
          <w:jc w:val="center"/>
        </w:trPr>
        <w:tc>
          <w:tcPr>
            <w:tcW w:w="327" w:type="pct"/>
            <w:shd w:val="clear" w:color="auto" w:fill="auto"/>
            <w:noWrap/>
            <w:vAlign w:val="center"/>
            <w:hideMark/>
          </w:tcPr>
          <w:p w14:paraId="0E22BB8F" w14:textId="77777777" w:rsidR="00253163" w:rsidRPr="001502D8" w:rsidRDefault="00253163" w:rsidP="00E231F8">
            <w:pPr>
              <w:spacing w:before="40" w:after="40"/>
              <w:contextualSpacing/>
              <w:jc w:val="center"/>
              <w:rPr>
                <w:bCs/>
                <w:color w:val="000000" w:themeColor="text1"/>
                <w:sz w:val="26"/>
                <w:szCs w:val="26"/>
              </w:rPr>
            </w:pPr>
            <w:r w:rsidRPr="001502D8">
              <w:rPr>
                <w:bCs/>
                <w:color w:val="000000" w:themeColor="text1"/>
                <w:sz w:val="26"/>
                <w:szCs w:val="26"/>
              </w:rPr>
              <w:t>4</w:t>
            </w:r>
          </w:p>
        </w:tc>
        <w:tc>
          <w:tcPr>
            <w:tcW w:w="876" w:type="pct"/>
            <w:shd w:val="clear" w:color="auto" w:fill="auto"/>
            <w:vAlign w:val="center"/>
            <w:hideMark/>
          </w:tcPr>
          <w:p w14:paraId="6582269A" w14:textId="723F3D38" w:rsidR="00253163" w:rsidRPr="001502D8" w:rsidRDefault="00253163" w:rsidP="00E231F8">
            <w:pPr>
              <w:spacing w:before="40" w:after="40"/>
              <w:contextualSpacing/>
              <w:jc w:val="center"/>
              <w:rPr>
                <w:bCs/>
                <w:color w:val="000000" w:themeColor="text1"/>
                <w:sz w:val="26"/>
                <w:szCs w:val="26"/>
              </w:rPr>
            </w:pPr>
            <w:r>
              <w:rPr>
                <w:color w:val="000000" w:themeColor="text1"/>
                <w:sz w:val="26"/>
                <w:szCs w:val="26"/>
              </w:rPr>
              <w:t>Ngăn MBR</w:t>
            </w:r>
          </w:p>
        </w:tc>
        <w:tc>
          <w:tcPr>
            <w:tcW w:w="2642" w:type="pct"/>
            <w:shd w:val="clear" w:color="auto" w:fill="auto"/>
            <w:vAlign w:val="center"/>
            <w:hideMark/>
          </w:tcPr>
          <w:p w14:paraId="4D0FD0FD" w14:textId="77777777" w:rsidR="00253163" w:rsidRPr="001502D8" w:rsidRDefault="00253163" w:rsidP="00E231F8">
            <w:pPr>
              <w:spacing w:before="40" w:after="40"/>
              <w:contextualSpacing/>
              <w:jc w:val="both"/>
              <w:rPr>
                <w:color w:val="000000" w:themeColor="text1"/>
                <w:sz w:val="26"/>
                <w:szCs w:val="26"/>
              </w:rPr>
            </w:pPr>
            <w:r w:rsidRPr="001502D8">
              <w:rPr>
                <w:color w:val="000000" w:themeColor="text1"/>
                <w:sz w:val="26"/>
                <w:szCs w:val="26"/>
              </w:rPr>
              <w:t>- Kích thước (L×W×H): 1,2 x 1,2m x 1,5m</w:t>
            </w:r>
          </w:p>
          <w:p w14:paraId="72D15B17" w14:textId="77777777" w:rsidR="00253163" w:rsidRPr="001502D8" w:rsidRDefault="00253163" w:rsidP="00E231F8">
            <w:pPr>
              <w:spacing w:before="40" w:after="40"/>
              <w:contextualSpacing/>
              <w:jc w:val="both"/>
              <w:rPr>
                <w:color w:val="000000" w:themeColor="text1"/>
                <w:spacing w:val="-4"/>
                <w:sz w:val="26"/>
                <w:szCs w:val="26"/>
              </w:rPr>
            </w:pPr>
            <w:r w:rsidRPr="001502D8">
              <w:rPr>
                <w:color w:val="000000" w:themeColor="text1"/>
                <w:spacing w:val="-4"/>
                <w:sz w:val="26"/>
                <w:szCs w:val="26"/>
              </w:rPr>
              <w:t>- Vật liệu: BTCT M200</w:t>
            </w:r>
          </w:p>
        </w:tc>
        <w:tc>
          <w:tcPr>
            <w:tcW w:w="571" w:type="pct"/>
            <w:shd w:val="clear" w:color="auto" w:fill="auto"/>
            <w:vAlign w:val="center"/>
            <w:hideMark/>
          </w:tcPr>
          <w:p w14:paraId="64A071BF" w14:textId="77777777" w:rsidR="00253163" w:rsidRPr="001502D8" w:rsidRDefault="00253163" w:rsidP="00E231F8">
            <w:pPr>
              <w:spacing w:before="40" w:after="40"/>
              <w:contextualSpacing/>
              <w:jc w:val="center"/>
              <w:rPr>
                <w:color w:val="000000" w:themeColor="text1"/>
                <w:sz w:val="26"/>
                <w:szCs w:val="26"/>
              </w:rPr>
            </w:pPr>
            <w:r w:rsidRPr="001502D8">
              <w:rPr>
                <w:color w:val="000000" w:themeColor="text1"/>
                <w:sz w:val="26"/>
                <w:szCs w:val="26"/>
              </w:rPr>
              <w:t>m</w:t>
            </w:r>
            <w:r w:rsidRPr="001502D8">
              <w:rPr>
                <w:color w:val="000000" w:themeColor="text1"/>
                <w:sz w:val="26"/>
                <w:szCs w:val="26"/>
                <w:vertAlign w:val="superscript"/>
              </w:rPr>
              <w:t>3</w:t>
            </w:r>
          </w:p>
        </w:tc>
        <w:tc>
          <w:tcPr>
            <w:tcW w:w="584" w:type="pct"/>
            <w:shd w:val="clear" w:color="auto" w:fill="auto"/>
            <w:vAlign w:val="center"/>
          </w:tcPr>
          <w:p w14:paraId="7A3897E8" w14:textId="4FB49A2F" w:rsidR="00253163" w:rsidRPr="001502D8" w:rsidRDefault="00253163" w:rsidP="00E231F8">
            <w:pPr>
              <w:spacing w:before="40" w:after="40"/>
              <w:contextualSpacing/>
              <w:jc w:val="center"/>
              <w:rPr>
                <w:color w:val="000000" w:themeColor="text1"/>
                <w:sz w:val="26"/>
                <w:szCs w:val="26"/>
              </w:rPr>
            </w:pPr>
            <w:r w:rsidRPr="001502D8">
              <w:rPr>
                <w:color w:val="000000" w:themeColor="text1"/>
                <w:sz w:val="26"/>
                <w:szCs w:val="26"/>
              </w:rPr>
              <w:t>2,85</w:t>
            </w:r>
          </w:p>
        </w:tc>
      </w:tr>
      <w:tr w:rsidR="00253163" w:rsidRPr="001502D8" w14:paraId="7C7F7DCD" w14:textId="77777777" w:rsidTr="00F233D6">
        <w:trPr>
          <w:trHeight w:val="976"/>
          <w:jc w:val="center"/>
        </w:trPr>
        <w:tc>
          <w:tcPr>
            <w:tcW w:w="327" w:type="pct"/>
            <w:shd w:val="clear" w:color="auto" w:fill="auto"/>
            <w:noWrap/>
            <w:vAlign w:val="center"/>
          </w:tcPr>
          <w:p w14:paraId="64984C9F" w14:textId="512B909C" w:rsidR="00253163" w:rsidRPr="001502D8" w:rsidRDefault="00253163" w:rsidP="00E231F8">
            <w:pPr>
              <w:spacing w:before="40" w:after="40"/>
              <w:contextualSpacing/>
              <w:jc w:val="center"/>
              <w:rPr>
                <w:bCs/>
                <w:color w:val="000000" w:themeColor="text1"/>
                <w:sz w:val="26"/>
                <w:szCs w:val="26"/>
              </w:rPr>
            </w:pPr>
            <w:r>
              <w:rPr>
                <w:bCs/>
                <w:color w:val="000000" w:themeColor="text1"/>
                <w:sz w:val="26"/>
                <w:szCs w:val="26"/>
              </w:rPr>
              <w:t>5</w:t>
            </w:r>
          </w:p>
        </w:tc>
        <w:tc>
          <w:tcPr>
            <w:tcW w:w="876" w:type="pct"/>
            <w:shd w:val="clear" w:color="auto" w:fill="auto"/>
            <w:vAlign w:val="center"/>
          </w:tcPr>
          <w:p w14:paraId="41C06D6B" w14:textId="440E1FD5" w:rsidR="00253163" w:rsidRPr="001502D8" w:rsidRDefault="00253163" w:rsidP="00E231F8">
            <w:pPr>
              <w:spacing w:before="40" w:after="40"/>
              <w:contextualSpacing/>
              <w:jc w:val="center"/>
              <w:rPr>
                <w:color w:val="000000" w:themeColor="text1"/>
                <w:sz w:val="26"/>
                <w:szCs w:val="26"/>
              </w:rPr>
            </w:pPr>
            <w:r>
              <w:rPr>
                <w:color w:val="000000" w:themeColor="text1"/>
                <w:sz w:val="26"/>
                <w:szCs w:val="26"/>
              </w:rPr>
              <w:t xml:space="preserve">Ngăn khử trùng </w:t>
            </w:r>
          </w:p>
        </w:tc>
        <w:tc>
          <w:tcPr>
            <w:tcW w:w="2642" w:type="pct"/>
            <w:shd w:val="clear" w:color="auto" w:fill="auto"/>
            <w:vAlign w:val="center"/>
          </w:tcPr>
          <w:p w14:paraId="213B097F" w14:textId="77777777" w:rsidR="00253163" w:rsidRPr="001502D8" w:rsidRDefault="00253163" w:rsidP="00E231F8">
            <w:pPr>
              <w:spacing w:before="40" w:after="40"/>
              <w:contextualSpacing/>
              <w:jc w:val="both"/>
              <w:rPr>
                <w:color w:val="000000" w:themeColor="text1"/>
                <w:sz w:val="26"/>
                <w:szCs w:val="26"/>
              </w:rPr>
            </w:pPr>
            <w:r w:rsidRPr="001502D8">
              <w:rPr>
                <w:color w:val="000000" w:themeColor="text1"/>
                <w:sz w:val="26"/>
                <w:szCs w:val="26"/>
              </w:rPr>
              <w:t>- Kích thước (L×W×H): 1,5m x 1,5m x 1,9m</w:t>
            </w:r>
          </w:p>
          <w:p w14:paraId="70E813DE" w14:textId="77777777" w:rsidR="00253163" w:rsidRPr="001502D8" w:rsidRDefault="00253163" w:rsidP="00E231F8">
            <w:pPr>
              <w:spacing w:before="40" w:after="40"/>
              <w:contextualSpacing/>
              <w:jc w:val="both"/>
              <w:rPr>
                <w:color w:val="000000" w:themeColor="text1"/>
                <w:sz w:val="26"/>
                <w:szCs w:val="26"/>
              </w:rPr>
            </w:pPr>
            <w:r w:rsidRPr="001502D8">
              <w:rPr>
                <w:color w:val="000000" w:themeColor="text1"/>
                <w:sz w:val="26"/>
                <w:szCs w:val="26"/>
              </w:rPr>
              <w:t>- Thời gian lưu: 22 tiếng</w:t>
            </w:r>
          </w:p>
          <w:p w14:paraId="0E326CCE" w14:textId="124F1779" w:rsidR="00253163" w:rsidRPr="001502D8" w:rsidRDefault="00253163" w:rsidP="00E231F8">
            <w:pPr>
              <w:spacing w:before="40" w:after="40"/>
              <w:contextualSpacing/>
              <w:jc w:val="both"/>
              <w:rPr>
                <w:color w:val="000000" w:themeColor="text1"/>
                <w:sz w:val="26"/>
                <w:szCs w:val="26"/>
              </w:rPr>
            </w:pPr>
            <w:r w:rsidRPr="001502D8">
              <w:rPr>
                <w:color w:val="000000" w:themeColor="text1"/>
                <w:spacing w:val="-4"/>
                <w:sz w:val="26"/>
                <w:szCs w:val="26"/>
              </w:rPr>
              <w:t>- Vật liệu: BTCT M200, bên trong láng xi măng chống thấm</w:t>
            </w:r>
          </w:p>
        </w:tc>
        <w:tc>
          <w:tcPr>
            <w:tcW w:w="571" w:type="pct"/>
            <w:shd w:val="clear" w:color="auto" w:fill="auto"/>
          </w:tcPr>
          <w:p w14:paraId="3F84C086" w14:textId="5D735391" w:rsidR="00253163" w:rsidRPr="001502D8" w:rsidRDefault="00253163" w:rsidP="00E231F8">
            <w:pPr>
              <w:spacing w:before="40" w:after="40"/>
              <w:contextualSpacing/>
              <w:jc w:val="center"/>
              <w:rPr>
                <w:color w:val="000000" w:themeColor="text1"/>
                <w:sz w:val="26"/>
                <w:szCs w:val="26"/>
              </w:rPr>
            </w:pPr>
            <w:r w:rsidRPr="00672E11">
              <w:rPr>
                <w:color w:val="000000" w:themeColor="text1"/>
                <w:sz w:val="26"/>
                <w:szCs w:val="26"/>
              </w:rPr>
              <w:t>m</w:t>
            </w:r>
            <w:r w:rsidRPr="00672E11">
              <w:rPr>
                <w:color w:val="000000" w:themeColor="text1"/>
                <w:sz w:val="26"/>
                <w:szCs w:val="26"/>
                <w:vertAlign w:val="superscript"/>
              </w:rPr>
              <w:t>3</w:t>
            </w:r>
          </w:p>
        </w:tc>
        <w:tc>
          <w:tcPr>
            <w:tcW w:w="584" w:type="pct"/>
            <w:shd w:val="clear" w:color="auto" w:fill="auto"/>
            <w:vAlign w:val="center"/>
          </w:tcPr>
          <w:p w14:paraId="62DABC87" w14:textId="5E8BD8C9" w:rsidR="00253163" w:rsidRPr="001502D8" w:rsidRDefault="00253163" w:rsidP="00E231F8">
            <w:pPr>
              <w:spacing w:before="40" w:after="40"/>
              <w:contextualSpacing/>
              <w:jc w:val="center"/>
              <w:rPr>
                <w:color w:val="000000" w:themeColor="text1"/>
                <w:sz w:val="26"/>
                <w:szCs w:val="26"/>
              </w:rPr>
            </w:pPr>
            <w:r w:rsidRPr="001502D8">
              <w:rPr>
                <w:color w:val="000000" w:themeColor="text1"/>
                <w:sz w:val="26"/>
                <w:szCs w:val="26"/>
              </w:rPr>
              <w:t>2,3</w:t>
            </w:r>
          </w:p>
        </w:tc>
      </w:tr>
      <w:tr w:rsidR="00253163" w:rsidRPr="001502D8" w14:paraId="1B0BE6E4" w14:textId="77777777" w:rsidTr="00F233D6">
        <w:trPr>
          <w:trHeight w:val="976"/>
          <w:jc w:val="center"/>
        </w:trPr>
        <w:tc>
          <w:tcPr>
            <w:tcW w:w="327" w:type="pct"/>
            <w:shd w:val="clear" w:color="auto" w:fill="auto"/>
            <w:noWrap/>
            <w:vAlign w:val="center"/>
          </w:tcPr>
          <w:p w14:paraId="6E0EC043" w14:textId="0F57984D" w:rsidR="00253163" w:rsidRPr="001502D8" w:rsidRDefault="00253163" w:rsidP="00E231F8">
            <w:pPr>
              <w:spacing w:before="40" w:after="40"/>
              <w:contextualSpacing/>
              <w:jc w:val="center"/>
              <w:rPr>
                <w:bCs/>
                <w:color w:val="000000" w:themeColor="text1"/>
                <w:sz w:val="26"/>
                <w:szCs w:val="26"/>
              </w:rPr>
            </w:pPr>
            <w:r>
              <w:rPr>
                <w:bCs/>
                <w:color w:val="000000" w:themeColor="text1"/>
                <w:sz w:val="26"/>
                <w:szCs w:val="26"/>
              </w:rPr>
              <w:t>6</w:t>
            </w:r>
          </w:p>
        </w:tc>
        <w:tc>
          <w:tcPr>
            <w:tcW w:w="876" w:type="pct"/>
            <w:shd w:val="clear" w:color="auto" w:fill="auto"/>
            <w:vAlign w:val="center"/>
          </w:tcPr>
          <w:p w14:paraId="46F2C11A" w14:textId="6D28CC1E" w:rsidR="00253163" w:rsidRPr="001502D8" w:rsidRDefault="00253163" w:rsidP="00E231F8">
            <w:pPr>
              <w:spacing w:before="40" w:after="40"/>
              <w:contextualSpacing/>
              <w:jc w:val="center"/>
              <w:rPr>
                <w:color w:val="000000" w:themeColor="text1"/>
                <w:sz w:val="26"/>
                <w:szCs w:val="26"/>
              </w:rPr>
            </w:pPr>
            <w:r>
              <w:rPr>
                <w:color w:val="000000" w:themeColor="text1"/>
                <w:sz w:val="26"/>
                <w:szCs w:val="26"/>
              </w:rPr>
              <w:t>Bể chứa bùn</w:t>
            </w:r>
          </w:p>
        </w:tc>
        <w:tc>
          <w:tcPr>
            <w:tcW w:w="2642" w:type="pct"/>
            <w:shd w:val="clear" w:color="auto" w:fill="auto"/>
            <w:vAlign w:val="center"/>
          </w:tcPr>
          <w:p w14:paraId="7F443F1D" w14:textId="77777777" w:rsidR="00253163" w:rsidRPr="001502D8" w:rsidRDefault="00253163" w:rsidP="00E231F8">
            <w:pPr>
              <w:spacing w:before="40" w:after="40"/>
              <w:contextualSpacing/>
              <w:jc w:val="both"/>
              <w:rPr>
                <w:color w:val="000000" w:themeColor="text1"/>
                <w:sz w:val="26"/>
                <w:szCs w:val="26"/>
              </w:rPr>
            </w:pPr>
            <w:r w:rsidRPr="001502D8">
              <w:rPr>
                <w:color w:val="000000" w:themeColor="text1"/>
                <w:sz w:val="26"/>
                <w:szCs w:val="26"/>
              </w:rPr>
              <w:t>- Kích thước (L×W×H): 1m x 1,5m x 1,9m</w:t>
            </w:r>
          </w:p>
          <w:p w14:paraId="78364AA5" w14:textId="77777777" w:rsidR="00253163" w:rsidRPr="001502D8" w:rsidRDefault="00253163" w:rsidP="00E231F8">
            <w:pPr>
              <w:spacing w:before="40" w:after="40"/>
              <w:contextualSpacing/>
              <w:jc w:val="both"/>
              <w:rPr>
                <w:color w:val="000000" w:themeColor="text1"/>
                <w:sz w:val="26"/>
                <w:szCs w:val="26"/>
              </w:rPr>
            </w:pPr>
            <w:r w:rsidRPr="001502D8">
              <w:rPr>
                <w:color w:val="000000" w:themeColor="text1"/>
                <w:sz w:val="26"/>
                <w:szCs w:val="26"/>
              </w:rPr>
              <w:t>- Thời gian lưu: 12 tiếng</w:t>
            </w:r>
          </w:p>
          <w:p w14:paraId="69E6D889" w14:textId="55DA99BF" w:rsidR="00253163" w:rsidRPr="001502D8" w:rsidRDefault="00253163" w:rsidP="00E231F8">
            <w:pPr>
              <w:spacing w:before="40" w:after="40"/>
              <w:contextualSpacing/>
              <w:jc w:val="both"/>
              <w:rPr>
                <w:color w:val="000000" w:themeColor="text1"/>
                <w:sz w:val="26"/>
                <w:szCs w:val="26"/>
              </w:rPr>
            </w:pPr>
            <w:r w:rsidRPr="001502D8">
              <w:rPr>
                <w:color w:val="000000" w:themeColor="text1"/>
                <w:spacing w:val="-4"/>
                <w:sz w:val="26"/>
                <w:szCs w:val="26"/>
              </w:rPr>
              <w:t>- Vật liệu: Vật liệu: BTCT M200, bên trong láng xi măng chống thấm</w:t>
            </w:r>
          </w:p>
        </w:tc>
        <w:tc>
          <w:tcPr>
            <w:tcW w:w="571" w:type="pct"/>
            <w:shd w:val="clear" w:color="auto" w:fill="auto"/>
          </w:tcPr>
          <w:p w14:paraId="580DF4A8" w14:textId="2C59DA03" w:rsidR="00253163" w:rsidRPr="001502D8" w:rsidRDefault="00253163" w:rsidP="00E231F8">
            <w:pPr>
              <w:spacing w:before="40" w:after="40"/>
              <w:contextualSpacing/>
              <w:jc w:val="center"/>
              <w:rPr>
                <w:color w:val="000000" w:themeColor="text1"/>
                <w:sz w:val="26"/>
                <w:szCs w:val="26"/>
              </w:rPr>
            </w:pPr>
            <w:r w:rsidRPr="00672E11">
              <w:rPr>
                <w:color w:val="000000" w:themeColor="text1"/>
                <w:sz w:val="26"/>
                <w:szCs w:val="26"/>
              </w:rPr>
              <w:t>m</w:t>
            </w:r>
            <w:r w:rsidRPr="00672E11">
              <w:rPr>
                <w:color w:val="000000" w:themeColor="text1"/>
                <w:sz w:val="26"/>
                <w:szCs w:val="26"/>
                <w:vertAlign w:val="superscript"/>
              </w:rPr>
              <w:t>3</w:t>
            </w:r>
          </w:p>
        </w:tc>
        <w:tc>
          <w:tcPr>
            <w:tcW w:w="584" w:type="pct"/>
            <w:shd w:val="clear" w:color="auto" w:fill="auto"/>
            <w:vAlign w:val="center"/>
          </w:tcPr>
          <w:p w14:paraId="2A6FB8A9" w14:textId="36087D73" w:rsidR="00253163" w:rsidRPr="001502D8" w:rsidRDefault="00253163" w:rsidP="00E231F8">
            <w:pPr>
              <w:spacing w:before="40" w:after="40"/>
              <w:contextualSpacing/>
              <w:jc w:val="center"/>
              <w:rPr>
                <w:color w:val="000000" w:themeColor="text1"/>
                <w:sz w:val="26"/>
                <w:szCs w:val="26"/>
              </w:rPr>
            </w:pPr>
            <w:r w:rsidRPr="001502D8">
              <w:rPr>
                <w:color w:val="000000" w:themeColor="text1"/>
                <w:sz w:val="26"/>
                <w:szCs w:val="26"/>
              </w:rPr>
              <w:t>2,85</w:t>
            </w:r>
          </w:p>
        </w:tc>
      </w:tr>
    </w:tbl>
    <w:p w14:paraId="141722E5" w14:textId="134ED27F" w:rsidR="00113ADE" w:rsidRPr="003305C4" w:rsidRDefault="007A6FC5" w:rsidP="003305C4">
      <w:pPr>
        <w:pStyle w:val="Heading4"/>
        <w:spacing w:before="0" w:after="0" w:line="312" w:lineRule="auto"/>
        <w:rPr>
          <w:b/>
          <w:lang w:val="es-ES"/>
        </w:rPr>
      </w:pPr>
      <w:bookmarkStart w:id="1762" w:name="_Hlk164157407"/>
      <w:bookmarkStart w:id="1763" w:name="_Toc171668984"/>
      <w:r w:rsidRPr="003305C4">
        <w:rPr>
          <w:b/>
          <w:lang w:val="es-ES"/>
        </w:rPr>
        <w:t xml:space="preserve">Bảng </w:t>
      </w:r>
      <w:r w:rsidR="00CC769C" w:rsidRPr="003305C4">
        <w:rPr>
          <w:b/>
          <w:lang w:val="es-ES"/>
        </w:rPr>
        <w:t>3.20.</w:t>
      </w:r>
      <w:r w:rsidRPr="003305C4">
        <w:rPr>
          <w:b/>
          <w:lang w:val="es-ES"/>
        </w:rPr>
        <w:t xml:space="preserve"> Các thiết bị được lắp đặt tại hệ thống xử lý nước thải</w:t>
      </w:r>
      <w:bookmarkEnd w:id="1763"/>
    </w:p>
    <w:tbl>
      <w:tblPr>
        <w:tblW w:w="54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2"/>
        <w:gridCol w:w="1611"/>
        <w:gridCol w:w="3877"/>
        <w:gridCol w:w="994"/>
        <w:gridCol w:w="1276"/>
        <w:gridCol w:w="1274"/>
      </w:tblGrid>
      <w:tr w:rsidR="007A6FC5" w:rsidRPr="00BD0E65" w14:paraId="06CAFFAB" w14:textId="77777777" w:rsidTr="007A6FC5">
        <w:trPr>
          <w:trHeight w:val="511"/>
          <w:tblHeader/>
          <w:jc w:val="center"/>
        </w:trPr>
        <w:tc>
          <w:tcPr>
            <w:tcW w:w="313" w:type="pct"/>
            <w:shd w:val="clear" w:color="auto" w:fill="auto"/>
            <w:vAlign w:val="center"/>
            <w:hideMark/>
          </w:tcPr>
          <w:bookmarkEnd w:id="1762"/>
          <w:p w14:paraId="2EA2843B" w14:textId="77777777" w:rsidR="007A6FC5" w:rsidRPr="00BD0E65" w:rsidRDefault="007A6FC5" w:rsidP="00E231F8">
            <w:pPr>
              <w:spacing w:before="40" w:after="40"/>
              <w:contextualSpacing/>
              <w:jc w:val="center"/>
              <w:rPr>
                <w:b/>
                <w:bCs/>
                <w:color w:val="000000" w:themeColor="text1"/>
                <w:sz w:val="26"/>
                <w:szCs w:val="26"/>
              </w:rPr>
            </w:pPr>
            <w:r w:rsidRPr="00BD0E65">
              <w:rPr>
                <w:b/>
                <w:bCs/>
                <w:color w:val="000000" w:themeColor="text1"/>
                <w:sz w:val="26"/>
                <w:szCs w:val="26"/>
              </w:rPr>
              <w:t>TT</w:t>
            </w:r>
          </w:p>
        </w:tc>
        <w:tc>
          <w:tcPr>
            <w:tcW w:w="836" w:type="pct"/>
            <w:shd w:val="clear" w:color="auto" w:fill="auto"/>
            <w:vAlign w:val="center"/>
            <w:hideMark/>
          </w:tcPr>
          <w:p w14:paraId="2BB786C7" w14:textId="3D91EEDC" w:rsidR="007A6FC5" w:rsidRPr="00BD0E65" w:rsidRDefault="007A6FC5" w:rsidP="00E231F8">
            <w:pPr>
              <w:spacing w:before="40" w:after="40"/>
              <w:contextualSpacing/>
              <w:jc w:val="center"/>
              <w:rPr>
                <w:b/>
                <w:bCs/>
                <w:color w:val="000000" w:themeColor="text1"/>
                <w:sz w:val="26"/>
                <w:szCs w:val="26"/>
              </w:rPr>
            </w:pPr>
            <w:r w:rsidRPr="00BD0E65">
              <w:rPr>
                <w:b/>
                <w:bCs/>
                <w:color w:val="000000" w:themeColor="text1"/>
                <w:sz w:val="26"/>
                <w:szCs w:val="26"/>
              </w:rPr>
              <w:t>Thiết bị</w:t>
            </w:r>
          </w:p>
        </w:tc>
        <w:tc>
          <w:tcPr>
            <w:tcW w:w="2012" w:type="pct"/>
            <w:shd w:val="clear" w:color="auto" w:fill="auto"/>
            <w:vAlign w:val="center"/>
            <w:hideMark/>
          </w:tcPr>
          <w:p w14:paraId="3ABA54BD" w14:textId="05CF001D" w:rsidR="007A6FC5" w:rsidRPr="00BD0E65" w:rsidRDefault="007A6FC5" w:rsidP="00E231F8">
            <w:pPr>
              <w:spacing w:before="40" w:after="40"/>
              <w:contextualSpacing/>
              <w:jc w:val="center"/>
              <w:rPr>
                <w:b/>
                <w:bCs/>
                <w:color w:val="000000" w:themeColor="text1"/>
                <w:sz w:val="26"/>
                <w:szCs w:val="26"/>
              </w:rPr>
            </w:pPr>
            <w:r w:rsidRPr="00BD0E65">
              <w:rPr>
                <w:b/>
                <w:bCs/>
                <w:color w:val="000000" w:themeColor="text1"/>
                <w:sz w:val="26"/>
                <w:szCs w:val="26"/>
              </w:rPr>
              <w:t>Đặc tính kỹ thuật</w:t>
            </w:r>
          </w:p>
        </w:tc>
        <w:tc>
          <w:tcPr>
            <w:tcW w:w="516" w:type="pct"/>
            <w:shd w:val="clear" w:color="auto" w:fill="auto"/>
            <w:vAlign w:val="center"/>
            <w:hideMark/>
          </w:tcPr>
          <w:p w14:paraId="1951A556" w14:textId="77777777" w:rsidR="007A6FC5" w:rsidRPr="00BD0E65" w:rsidRDefault="007A6FC5" w:rsidP="00E231F8">
            <w:pPr>
              <w:spacing w:before="40" w:after="40"/>
              <w:contextualSpacing/>
              <w:jc w:val="center"/>
              <w:rPr>
                <w:b/>
                <w:bCs/>
                <w:color w:val="000000" w:themeColor="text1"/>
                <w:sz w:val="26"/>
                <w:szCs w:val="26"/>
              </w:rPr>
            </w:pPr>
            <w:r w:rsidRPr="00BD0E65">
              <w:rPr>
                <w:b/>
                <w:bCs/>
                <w:color w:val="000000" w:themeColor="text1"/>
                <w:sz w:val="26"/>
                <w:szCs w:val="26"/>
              </w:rPr>
              <w:t>Đơn vị</w:t>
            </w:r>
          </w:p>
        </w:tc>
        <w:tc>
          <w:tcPr>
            <w:tcW w:w="662" w:type="pct"/>
            <w:vAlign w:val="center"/>
          </w:tcPr>
          <w:p w14:paraId="70EB8ACA" w14:textId="283D4669" w:rsidR="007A6FC5" w:rsidRPr="00BD0E65" w:rsidRDefault="007A6FC5" w:rsidP="00E231F8">
            <w:pPr>
              <w:spacing w:before="40" w:after="40"/>
              <w:contextualSpacing/>
              <w:jc w:val="center"/>
              <w:rPr>
                <w:b/>
                <w:bCs/>
                <w:color w:val="000000" w:themeColor="text1"/>
                <w:sz w:val="26"/>
                <w:szCs w:val="26"/>
              </w:rPr>
            </w:pPr>
            <w:r w:rsidRPr="00BD0E65">
              <w:rPr>
                <w:b/>
                <w:bCs/>
                <w:color w:val="000000" w:themeColor="text1"/>
                <w:sz w:val="26"/>
                <w:szCs w:val="26"/>
              </w:rPr>
              <w:t>Xuất xứ</w:t>
            </w:r>
          </w:p>
        </w:tc>
        <w:tc>
          <w:tcPr>
            <w:tcW w:w="661" w:type="pct"/>
            <w:shd w:val="clear" w:color="auto" w:fill="auto"/>
            <w:vAlign w:val="center"/>
            <w:hideMark/>
          </w:tcPr>
          <w:p w14:paraId="6C40A370" w14:textId="2CE539EA" w:rsidR="007A6FC5" w:rsidRPr="00BD0E65" w:rsidRDefault="007A6FC5" w:rsidP="00E231F8">
            <w:pPr>
              <w:spacing w:before="40" w:after="40"/>
              <w:contextualSpacing/>
              <w:jc w:val="center"/>
              <w:rPr>
                <w:b/>
                <w:bCs/>
                <w:color w:val="000000" w:themeColor="text1"/>
                <w:sz w:val="26"/>
                <w:szCs w:val="26"/>
              </w:rPr>
            </w:pPr>
            <w:r w:rsidRPr="00BD0E65">
              <w:rPr>
                <w:b/>
                <w:bCs/>
                <w:color w:val="000000" w:themeColor="text1"/>
                <w:sz w:val="26"/>
                <w:szCs w:val="26"/>
              </w:rPr>
              <w:t>Số lượng</w:t>
            </w:r>
          </w:p>
        </w:tc>
      </w:tr>
      <w:tr w:rsidR="007A6FC5" w:rsidRPr="00BD0E65" w14:paraId="44CB617F" w14:textId="77777777" w:rsidTr="007A6FC5">
        <w:trPr>
          <w:trHeight w:val="977"/>
          <w:jc w:val="center"/>
        </w:trPr>
        <w:tc>
          <w:tcPr>
            <w:tcW w:w="313" w:type="pct"/>
            <w:shd w:val="clear" w:color="auto" w:fill="auto"/>
            <w:noWrap/>
            <w:vAlign w:val="center"/>
            <w:hideMark/>
          </w:tcPr>
          <w:p w14:paraId="34BEFFE4" w14:textId="77777777" w:rsidR="007A6FC5" w:rsidRPr="00BD0E65" w:rsidRDefault="007A6FC5" w:rsidP="00E231F8">
            <w:pPr>
              <w:spacing w:before="40" w:after="40"/>
              <w:contextualSpacing/>
              <w:jc w:val="center"/>
              <w:rPr>
                <w:bCs/>
                <w:color w:val="000000" w:themeColor="text1"/>
                <w:sz w:val="26"/>
                <w:szCs w:val="26"/>
              </w:rPr>
            </w:pPr>
            <w:r w:rsidRPr="00BD0E65">
              <w:rPr>
                <w:bCs/>
                <w:color w:val="000000" w:themeColor="text1"/>
                <w:sz w:val="26"/>
                <w:szCs w:val="26"/>
              </w:rPr>
              <w:t>1</w:t>
            </w:r>
          </w:p>
        </w:tc>
        <w:tc>
          <w:tcPr>
            <w:tcW w:w="836" w:type="pct"/>
            <w:shd w:val="clear" w:color="auto" w:fill="auto"/>
            <w:vAlign w:val="center"/>
            <w:hideMark/>
          </w:tcPr>
          <w:p w14:paraId="1E6B8D38" w14:textId="656A10A9" w:rsidR="007A6FC5" w:rsidRPr="00BD0E65" w:rsidRDefault="007A6FC5" w:rsidP="00E231F8">
            <w:pPr>
              <w:spacing w:before="40" w:after="40"/>
              <w:contextualSpacing/>
              <w:jc w:val="center"/>
              <w:rPr>
                <w:bCs/>
                <w:color w:val="000000" w:themeColor="text1"/>
                <w:sz w:val="26"/>
                <w:szCs w:val="26"/>
              </w:rPr>
            </w:pPr>
            <w:r w:rsidRPr="00BD0E65">
              <w:rPr>
                <w:sz w:val="26"/>
                <w:szCs w:val="26"/>
              </w:rPr>
              <w:t>Máy thổi khí</w:t>
            </w:r>
          </w:p>
        </w:tc>
        <w:tc>
          <w:tcPr>
            <w:tcW w:w="2012" w:type="pct"/>
            <w:shd w:val="clear" w:color="auto" w:fill="auto"/>
            <w:vAlign w:val="center"/>
            <w:hideMark/>
          </w:tcPr>
          <w:p w14:paraId="3B0DA293" w14:textId="1793722A" w:rsidR="007A6FC5" w:rsidRPr="00BD0E65" w:rsidRDefault="00BD0E65" w:rsidP="00E231F8">
            <w:pPr>
              <w:spacing w:before="40" w:after="40"/>
              <w:contextualSpacing/>
              <w:jc w:val="both"/>
              <w:rPr>
                <w:sz w:val="26"/>
                <w:szCs w:val="26"/>
              </w:rPr>
            </w:pPr>
            <w:r>
              <w:rPr>
                <w:sz w:val="26"/>
                <w:szCs w:val="26"/>
              </w:rPr>
              <w:t xml:space="preserve">- </w:t>
            </w:r>
            <w:r w:rsidR="007A6FC5" w:rsidRPr="00BD0E65">
              <w:rPr>
                <w:sz w:val="26"/>
                <w:szCs w:val="26"/>
              </w:rPr>
              <w:t xml:space="preserve">Công suất 0,4kW/380, H = 2m, </w:t>
            </w:r>
          </w:p>
          <w:p w14:paraId="717B9F6D" w14:textId="7645E59A" w:rsidR="007A6FC5" w:rsidRPr="00BD0E65" w:rsidRDefault="00BD0E65" w:rsidP="00E231F8">
            <w:pPr>
              <w:spacing w:before="40" w:after="40"/>
              <w:contextualSpacing/>
              <w:jc w:val="both"/>
              <w:rPr>
                <w:sz w:val="26"/>
                <w:szCs w:val="26"/>
              </w:rPr>
            </w:pPr>
            <w:r>
              <w:rPr>
                <w:sz w:val="26"/>
                <w:szCs w:val="26"/>
              </w:rPr>
              <w:t xml:space="preserve">- </w:t>
            </w:r>
            <w:r w:rsidR="007A6FC5" w:rsidRPr="00BD0E65">
              <w:rPr>
                <w:sz w:val="26"/>
                <w:szCs w:val="26"/>
              </w:rPr>
              <w:t>Q = 0,35m</w:t>
            </w:r>
            <w:r w:rsidR="007A6FC5" w:rsidRPr="00BD0E65">
              <w:rPr>
                <w:sz w:val="26"/>
                <w:szCs w:val="26"/>
                <w:vertAlign w:val="superscript"/>
              </w:rPr>
              <w:t>3</w:t>
            </w:r>
            <w:r w:rsidR="007A6FC5" w:rsidRPr="00BD0E65">
              <w:rPr>
                <w:sz w:val="26"/>
                <w:szCs w:val="26"/>
              </w:rPr>
              <w:t xml:space="preserve">kk/phút </w:t>
            </w:r>
          </w:p>
          <w:p w14:paraId="32FB825D" w14:textId="2200EC9C" w:rsidR="007A6FC5" w:rsidRPr="00BD0E65" w:rsidRDefault="00BD0E65" w:rsidP="00E231F8">
            <w:pPr>
              <w:spacing w:before="40" w:after="40"/>
              <w:contextualSpacing/>
              <w:jc w:val="both"/>
              <w:rPr>
                <w:color w:val="000000" w:themeColor="text1"/>
                <w:spacing w:val="-4"/>
                <w:sz w:val="26"/>
                <w:szCs w:val="26"/>
              </w:rPr>
            </w:pPr>
            <w:r>
              <w:rPr>
                <w:sz w:val="26"/>
                <w:szCs w:val="26"/>
              </w:rPr>
              <w:t xml:space="preserve">- </w:t>
            </w:r>
            <w:r w:rsidR="007A6FC5" w:rsidRPr="00BD0E65">
              <w:rPr>
                <w:sz w:val="26"/>
                <w:szCs w:val="26"/>
              </w:rPr>
              <w:t>Model HC 251S</w:t>
            </w:r>
          </w:p>
        </w:tc>
        <w:tc>
          <w:tcPr>
            <w:tcW w:w="516" w:type="pct"/>
            <w:shd w:val="clear" w:color="auto" w:fill="auto"/>
            <w:vAlign w:val="center"/>
          </w:tcPr>
          <w:p w14:paraId="75C5050B" w14:textId="03225725" w:rsidR="007A6FC5" w:rsidRPr="00BD0E65" w:rsidRDefault="007A6FC5" w:rsidP="00E231F8">
            <w:pPr>
              <w:spacing w:before="40" w:after="40"/>
              <w:contextualSpacing/>
              <w:jc w:val="center"/>
              <w:rPr>
                <w:color w:val="000000" w:themeColor="text1"/>
                <w:sz w:val="26"/>
                <w:szCs w:val="26"/>
              </w:rPr>
            </w:pPr>
            <w:r w:rsidRPr="00BD0E65">
              <w:rPr>
                <w:color w:val="000000" w:themeColor="text1"/>
                <w:sz w:val="26"/>
                <w:szCs w:val="26"/>
              </w:rPr>
              <w:t>Bộ</w:t>
            </w:r>
          </w:p>
        </w:tc>
        <w:tc>
          <w:tcPr>
            <w:tcW w:w="662" w:type="pct"/>
            <w:vAlign w:val="center"/>
          </w:tcPr>
          <w:p w14:paraId="6875080D" w14:textId="36628B48" w:rsidR="007A6FC5" w:rsidRPr="00BD0E65" w:rsidRDefault="007A6FC5" w:rsidP="00E231F8">
            <w:pPr>
              <w:spacing w:before="40" w:after="40"/>
              <w:contextualSpacing/>
              <w:jc w:val="center"/>
              <w:rPr>
                <w:color w:val="000000" w:themeColor="text1"/>
                <w:sz w:val="26"/>
                <w:szCs w:val="26"/>
              </w:rPr>
            </w:pPr>
            <w:r w:rsidRPr="00BD0E65">
              <w:rPr>
                <w:sz w:val="26"/>
                <w:szCs w:val="26"/>
              </w:rPr>
              <w:t>Tohine</w:t>
            </w:r>
          </w:p>
        </w:tc>
        <w:tc>
          <w:tcPr>
            <w:tcW w:w="661" w:type="pct"/>
            <w:shd w:val="clear" w:color="auto" w:fill="auto"/>
            <w:vAlign w:val="center"/>
          </w:tcPr>
          <w:p w14:paraId="225F8057" w14:textId="39585CA6" w:rsidR="007A6FC5" w:rsidRPr="00BD0E65" w:rsidRDefault="00BD0E65" w:rsidP="00E231F8">
            <w:pPr>
              <w:spacing w:before="40" w:after="40"/>
              <w:contextualSpacing/>
              <w:jc w:val="center"/>
              <w:rPr>
                <w:color w:val="000000" w:themeColor="text1"/>
                <w:sz w:val="26"/>
                <w:szCs w:val="26"/>
              </w:rPr>
            </w:pPr>
            <w:r w:rsidRPr="00BD0E65">
              <w:rPr>
                <w:color w:val="000000" w:themeColor="text1"/>
                <w:sz w:val="26"/>
                <w:szCs w:val="26"/>
              </w:rPr>
              <w:t>1</w:t>
            </w:r>
          </w:p>
        </w:tc>
      </w:tr>
      <w:tr w:rsidR="007A6FC5" w:rsidRPr="00BD0E65" w14:paraId="350F2861" w14:textId="77777777" w:rsidTr="006C0534">
        <w:trPr>
          <w:trHeight w:val="591"/>
          <w:jc w:val="center"/>
        </w:trPr>
        <w:tc>
          <w:tcPr>
            <w:tcW w:w="313" w:type="pct"/>
            <w:shd w:val="clear" w:color="auto" w:fill="auto"/>
            <w:noWrap/>
            <w:vAlign w:val="center"/>
            <w:hideMark/>
          </w:tcPr>
          <w:p w14:paraId="49682173" w14:textId="77777777" w:rsidR="007A6FC5" w:rsidRPr="00BD0E65" w:rsidRDefault="007A6FC5" w:rsidP="00E231F8">
            <w:pPr>
              <w:spacing w:before="40" w:after="40"/>
              <w:contextualSpacing/>
              <w:jc w:val="center"/>
              <w:rPr>
                <w:bCs/>
                <w:color w:val="000000" w:themeColor="text1"/>
                <w:sz w:val="26"/>
                <w:szCs w:val="26"/>
              </w:rPr>
            </w:pPr>
            <w:r w:rsidRPr="00BD0E65">
              <w:rPr>
                <w:bCs/>
                <w:color w:val="000000" w:themeColor="text1"/>
                <w:sz w:val="26"/>
                <w:szCs w:val="26"/>
              </w:rPr>
              <w:t>2</w:t>
            </w:r>
          </w:p>
        </w:tc>
        <w:tc>
          <w:tcPr>
            <w:tcW w:w="836" w:type="pct"/>
            <w:shd w:val="clear" w:color="auto" w:fill="auto"/>
            <w:vAlign w:val="center"/>
            <w:hideMark/>
          </w:tcPr>
          <w:p w14:paraId="3AD80A3A" w14:textId="773B1678" w:rsidR="007A6FC5" w:rsidRPr="00BD0E65" w:rsidRDefault="00BD0E65" w:rsidP="00E231F8">
            <w:pPr>
              <w:spacing w:before="40" w:after="40"/>
              <w:contextualSpacing/>
              <w:jc w:val="center"/>
              <w:rPr>
                <w:bCs/>
                <w:color w:val="000000" w:themeColor="text1"/>
                <w:sz w:val="26"/>
                <w:szCs w:val="26"/>
              </w:rPr>
            </w:pPr>
            <w:r w:rsidRPr="00BD0E65">
              <w:rPr>
                <w:sz w:val="26"/>
                <w:szCs w:val="26"/>
              </w:rPr>
              <w:t>Tủ điều khiển</w:t>
            </w:r>
          </w:p>
        </w:tc>
        <w:tc>
          <w:tcPr>
            <w:tcW w:w="2012" w:type="pct"/>
            <w:shd w:val="clear" w:color="auto" w:fill="auto"/>
            <w:vAlign w:val="center"/>
            <w:hideMark/>
          </w:tcPr>
          <w:p w14:paraId="19C7F1FB" w14:textId="09367F37" w:rsidR="007A6FC5" w:rsidRPr="00BD0E65" w:rsidRDefault="00BD0E65" w:rsidP="00E231F8">
            <w:pPr>
              <w:spacing w:before="40" w:after="40"/>
              <w:contextualSpacing/>
              <w:jc w:val="both"/>
              <w:rPr>
                <w:color w:val="000000" w:themeColor="text1"/>
                <w:spacing w:val="-4"/>
                <w:sz w:val="26"/>
                <w:szCs w:val="26"/>
              </w:rPr>
            </w:pPr>
            <w:r w:rsidRPr="00BD0E65">
              <w:rPr>
                <w:color w:val="000000" w:themeColor="text1"/>
                <w:sz w:val="26"/>
                <w:szCs w:val="26"/>
              </w:rPr>
              <w:t>Tủ điện đặt trong nhà</w:t>
            </w:r>
          </w:p>
        </w:tc>
        <w:tc>
          <w:tcPr>
            <w:tcW w:w="516" w:type="pct"/>
            <w:shd w:val="clear" w:color="auto" w:fill="auto"/>
            <w:vAlign w:val="center"/>
          </w:tcPr>
          <w:p w14:paraId="269ADA5D" w14:textId="3E705BD2" w:rsidR="007A6FC5" w:rsidRPr="00BD0E65" w:rsidRDefault="007A6FC5" w:rsidP="00E231F8">
            <w:pPr>
              <w:spacing w:before="40" w:after="40"/>
              <w:contextualSpacing/>
              <w:jc w:val="center"/>
              <w:rPr>
                <w:color w:val="000000" w:themeColor="text1"/>
                <w:sz w:val="26"/>
                <w:szCs w:val="26"/>
              </w:rPr>
            </w:pPr>
            <w:r w:rsidRPr="00BD0E65">
              <w:rPr>
                <w:color w:val="000000" w:themeColor="text1"/>
                <w:sz w:val="26"/>
                <w:szCs w:val="26"/>
              </w:rPr>
              <w:t>Hệ</w:t>
            </w:r>
          </w:p>
        </w:tc>
        <w:tc>
          <w:tcPr>
            <w:tcW w:w="662" w:type="pct"/>
            <w:vAlign w:val="center"/>
          </w:tcPr>
          <w:p w14:paraId="055C2111" w14:textId="0E5F358C" w:rsidR="007A6FC5" w:rsidRPr="00BD0E65" w:rsidRDefault="00BD0E65" w:rsidP="00E231F8">
            <w:pPr>
              <w:spacing w:before="40" w:after="40"/>
              <w:contextualSpacing/>
              <w:jc w:val="center"/>
              <w:rPr>
                <w:color w:val="000000" w:themeColor="text1"/>
                <w:sz w:val="26"/>
                <w:szCs w:val="26"/>
              </w:rPr>
            </w:pPr>
            <w:r w:rsidRPr="00BD0E65">
              <w:rPr>
                <w:color w:val="000000" w:themeColor="text1"/>
                <w:sz w:val="26"/>
                <w:szCs w:val="26"/>
              </w:rPr>
              <w:t>Việt Nam</w:t>
            </w:r>
          </w:p>
        </w:tc>
        <w:tc>
          <w:tcPr>
            <w:tcW w:w="661" w:type="pct"/>
            <w:shd w:val="clear" w:color="auto" w:fill="auto"/>
            <w:vAlign w:val="center"/>
          </w:tcPr>
          <w:p w14:paraId="1DB7F3C2" w14:textId="0DE72626" w:rsidR="007A6FC5" w:rsidRPr="00BD0E65" w:rsidRDefault="00BD0E65" w:rsidP="00E231F8">
            <w:pPr>
              <w:spacing w:before="40" w:after="40"/>
              <w:contextualSpacing/>
              <w:jc w:val="center"/>
              <w:rPr>
                <w:color w:val="000000" w:themeColor="text1"/>
                <w:sz w:val="26"/>
                <w:szCs w:val="26"/>
              </w:rPr>
            </w:pPr>
            <w:r w:rsidRPr="00BD0E65">
              <w:rPr>
                <w:color w:val="000000" w:themeColor="text1"/>
                <w:sz w:val="26"/>
                <w:szCs w:val="26"/>
              </w:rPr>
              <w:t>1</w:t>
            </w:r>
          </w:p>
        </w:tc>
      </w:tr>
      <w:tr w:rsidR="007A6FC5" w:rsidRPr="00BD0E65" w14:paraId="52A70DFA" w14:textId="77777777" w:rsidTr="007A6FC5">
        <w:trPr>
          <w:trHeight w:val="990"/>
          <w:jc w:val="center"/>
        </w:trPr>
        <w:tc>
          <w:tcPr>
            <w:tcW w:w="313" w:type="pct"/>
            <w:shd w:val="clear" w:color="auto" w:fill="auto"/>
            <w:noWrap/>
            <w:vAlign w:val="center"/>
            <w:hideMark/>
          </w:tcPr>
          <w:p w14:paraId="218CCEFB" w14:textId="77777777" w:rsidR="007A6FC5" w:rsidRPr="00BD0E65" w:rsidRDefault="007A6FC5" w:rsidP="00E231F8">
            <w:pPr>
              <w:spacing w:before="40" w:after="40"/>
              <w:contextualSpacing/>
              <w:jc w:val="center"/>
              <w:rPr>
                <w:bCs/>
                <w:color w:val="000000" w:themeColor="text1"/>
                <w:sz w:val="26"/>
                <w:szCs w:val="26"/>
              </w:rPr>
            </w:pPr>
            <w:r w:rsidRPr="00BD0E65">
              <w:rPr>
                <w:bCs/>
                <w:color w:val="000000" w:themeColor="text1"/>
                <w:sz w:val="26"/>
                <w:szCs w:val="26"/>
              </w:rPr>
              <w:t>3</w:t>
            </w:r>
          </w:p>
        </w:tc>
        <w:tc>
          <w:tcPr>
            <w:tcW w:w="836" w:type="pct"/>
            <w:shd w:val="clear" w:color="auto" w:fill="auto"/>
            <w:vAlign w:val="center"/>
            <w:hideMark/>
          </w:tcPr>
          <w:p w14:paraId="31ED4070" w14:textId="78C01494" w:rsidR="007A6FC5" w:rsidRPr="00BD0E65" w:rsidRDefault="00BD0E65" w:rsidP="00E231F8">
            <w:pPr>
              <w:spacing w:before="40" w:after="40"/>
              <w:contextualSpacing/>
              <w:jc w:val="center"/>
              <w:rPr>
                <w:bCs/>
                <w:color w:val="000000" w:themeColor="text1"/>
                <w:sz w:val="26"/>
                <w:szCs w:val="26"/>
              </w:rPr>
            </w:pPr>
            <w:r w:rsidRPr="00BD0E65">
              <w:rPr>
                <w:sz w:val="26"/>
                <w:szCs w:val="26"/>
              </w:rPr>
              <w:t>Cụm thiết bị xử lý + tủ đựng thiết bị</w:t>
            </w:r>
          </w:p>
        </w:tc>
        <w:tc>
          <w:tcPr>
            <w:tcW w:w="2012" w:type="pct"/>
            <w:shd w:val="clear" w:color="auto" w:fill="auto"/>
            <w:vAlign w:val="center"/>
            <w:hideMark/>
          </w:tcPr>
          <w:p w14:paraId="4C5E9D1E" w14:textId="0740838B" w:rsidR="00BD0E65" w:rsidRPr="00BD0E65" w:rsidRDefault="00BD0E65" w:rsidP="00E231F8">
            <w:pPr>
              <w:spacing w:before="40" w:after="40"/>
              <w:contextualSpacing/>
              <w:jc w:val="both"/>
              <w:rPr>
                <w:sz w:val="26"/>
                <w:szCs w:val="26"/>
              </w:rPr>
            </w:pPr>
            <w:r>
              <w:rPr>
                <w:sz w:val="26"/>
                <w:szCs w:val="26"/>
              </w:rPr>
              <w:t xml:space="preserve">- </w:t>
            </w:r>
            <w:r w:rsidRPr="00BD0E65">
              <w:rPr>
                <w:sz w:val="26"/>
                <w:szCs w:val="26"/>
              </w:rPr>
              <w:t xml:space="preserve">Vật liệu: Inox SUS 304 </w:t>
            </w:r>
          </w:p>
          <w:p w14:paraId="4DD9CABA" w14:textId="42BE256B" w:rsidR="007A6FC5" w:rsidRPr="00BD0E65" w:rsidRDefault="00BD0E65" w:rsidP="00E231F8">
            <w:pPr>
              <w:spacing w:before="40" w:after="40"/>
              <w:contextualSpacing/>
              <w:jc w:val="both"/>
              <w:rPr>
                <w:color w:val="000000" w:themeColor="text1"/>
                <w:spacing w:val="-4"/>
                <w:sz w:val="26"/>
                <w:szCs w:val="26"/>
              </w:rPr>
            </w:pPr>
            <w:r>
              <w:rPr>
                <w:sz w:val="26"/>
                <w:szCs w:val="26"/>
              </w:rPr>
              <w:t xml:space="preserve">- </w:t>
            </w:r>
            <w:r w:rsidRPr="00BD0E65">
              <w:rPr>
                <w:sz w:val="26"/>
                <w:szCs w:val="26"/>
              </w:rPr>
              <w:t>Kích thước: 5000x2000x1500 mm</w:t>
            </w:r>
          </w:p>
        </w:tc>
        <w:tc>
          <w:tcPr>
            <w:tcW w:w="516" w:type="pct"/>
            <w:shd w:val="clear" w:color="auto" w:fill="auto"/>
            <w:vAlign w:val="center"/>
          </w:tcPr>
          <w:p w14:paraId="3743248D" w14:textId="6CD17FBF" w:rsidR="007A6FC5" w:rsidRPr="00BD0E65" w:rsidRDefault="00BD0E65" w:rsidP="00E231F8">
            <w:pPr>
              <w:spacing w:before="40" w:after="40"/>
              <w:contextualSpacing/>
              <w:jc w:val="center"/>
              <w:rPr>
                <w:color w:val="000000" w:themeColor="text1"/>
                <w:sz w:val="26"/>
                <w:szCs w:val="26"/>
              </w:rPr>
            </w:pPr>
            <w:r w:rsidRPr="00BD0E65">
              <w:rPr>
                <w:color w:val="000000" w:themeColor="text1"/>
                <w:sz w:val="26"/>
                <w:szCs w:val="26"/>
              </w:rPr>
              <w:t>Cái</w:t>
            </w:r>
          </w:p>
        </w:tc>
        <w:tc>
          <w:tcPr>
            <w:tcW w:w="662" w:type="pct"/>
            <w:vAlign w:val="center"/>
          </w:tcPr>
          <w:p w14:paraId="094FC047" w14:textId="1374BE79" w:rsidR="007A6FC5" w:rsidRPr="00BD0E65" w:rsidRDefault="00BD0E65" w:rsidP="00E231F8">
            <w:pPr>
              <w:spacing w:before="40" w:after="40"/>
              <w:contextualSpacing/>
              <w:jc w:val="center"/>
              <w:rPr>
                <w:color w:val="000000" w:themeColor="text1"/>
                <w:sz w:val="26"/>
                <w:szCs w:val="26"/>
              </w:rPr>
            </w:pPr>
            <w:r w:rsidRPr="00BD0E65">
              <w:rPr>
                <w:color w:val="000000" w:themeColor="text1"/>
                <w:sz w:val="26"/>
                <w:szCs w:val="26"/>
              </w:rPr>
              <w:t>Việt Nam</w:t>
            </w:r>
          </w:p>
        </w:tc>
        <w:tc>
          <w:tcPr>
            <w:tcW w:w="661" w:type="pct"/>
            <w:shd w:val="clear" w:color="auto" w:fill="auto"/>
            <w:vAlign w:val="center"/>
          </w:tcPr>
          <w:p w14:paraId="25DE0D0A" w14:textId="00BBE8ED" w:rsidR="007A6FC5" w:rsidRPr="00BD0E65" w:rsidRDefault="00BD0E65" w:rsidP="00E231F8">
            <w:pPr>
              <w:spacing w:before="40" w:after="40"/>
              <w:contextualSpacing/>
              <w:jc w:val="center"/>
              <w:rPr>
                <w:color w:val="000000" w:themeColor="text1"/>
                <w:sz w:val="26"/>
                <w:szCs w:val="26"/>
              </w:rPr>
            </w:pPr>
            <w:r w:rsidRPr="00BD0E65">
              <w:rPr>
                <w:color w:val="000000" w:themeColor="text1"/>
                <w:sz w:val="26"/>
                <w:szCs w:val="26"/>
              </w:rPr>
              <w:t>1</w:t>
            </w:r>
          </w:p>
        </w:tc>
      </w:tr>
      <w:tr w:rsidR="007A6FC5" w:rsidRPr="00BD0E65" w14:paraId="3CCC5851" w14:textId="77777777" w:rsidTr="007A6FC5">
        <w:trPr>
          <w:trHeight w:val="976"/>
          <w:jc w:val="center"/>
        </w:trPr>
        <w:tc>
          <w:tcPr>
            <w:tcW w:w="313" w:type="pct"/>
            <w:shd w:val="clear" w:color="auto" w:fill="auto"/>
            <w:noWrap/>
            <w:vAlign w:val="center"/>
            <w:hideMark/>
          </w:tcPr>
          <w:p w14:paraId="6DD00563" w14:textId="77777777" w:rsidR="007A6FC5" w:rsidRPr="00BD0E65" w:rsidRDefault="007A6FC5" w:rsidP="00E231F8">
            <w:pPr>
              <w:spacing w:before="40" w:after="40"/>
              <w:contextualSpacing/>
              <w:jc w:val="center"/>
              <w:rPr>
                <w:bCs/>
                <w:color w:val="000000" w:themeColor="text1"/>
                <w:sz w:val="26"/>
                <w:szCs w:val="26"/>
              </w:rPr>
            </w:pPr>
            <w:r w:rsidRPr="00BD0E65">
              <w:rPr>
                <w:bCs/>
                <w:color w:val="000000" w:themeColor="text1"/>
                <w:sz w:val="26"/>
                <w:szCs w:val="26"/>
              </w:rPr>
              <w:lastRenderedPageBreak/>
              <w:t>4</w:t>
            </w:r>
          </w:p>
        </w:tc>
        <w:tc>
          <w:tcPr>
            <w:tcW w:w="836" w:type="pct"/>
            <w:shd w:val="clear" w:color="auto" w:fill="auto"/>
            <w:vAlign w:val="center"/>
            <w:hideMark/>
          </w:tcPr>
          <w:p w14:paraId="606B9170" w14:textId="065BFD88" w:rsidR="007A6FC5" w:rsidRPr="00BD0E65" w:rsidRDefault="00BD0E65" w:rsidP="00E231F8">
            <w:pPr>
              <w:spacing w:before="40" w:after="40"/>
              <w:contextualSpacing/>
              <w:jc w:val="center"/>
              <w:rPr>
                <w:bCs/>
                <w:color w:val="000000" w:themeColor="text1"/>
                <w:sz w:val="26"/>
                <w:szCs w:val="26"/>
              </w:rPr>
            </w:pPr>
            <w:r w:rsidRPr="00BD0E65">
              <w:rPr>
                <w:sz w:val="26"/>
                <w:szCs w:val="26"/>
              </w:rPr>
              <w:t>Cụm màng lọc MBO</w:t>
            </w:r>
          </w:p>
        </w:tc>
        <w:tc>
          <w:tcPr>
            <w:tcW w:w="2012" w:type="pct"/>
            <w:shd w:val="clear" w:color="auto" w:fill="auto"/>
            <w:vAlign w:val="center"/>
            <w:hideMark/>
          </w:tcPr>
          <w:p w14:paraId="767C040B" w14:textId="77777777" w:rsidR="00BD0E65" w:rsidRPr="00BD0E65" w:rsidRDefault="007A6FC5" w:rsidP="00E231F8">
            <w:pPr>
              <w:spacing w:before="40" w:after="40"/>
              <w:contextualSpacing/>
              <w:jc w:val="both"/>
              <w:rPr>
                <w:sz w:val="26"/>
                <w:szCs w:val="26"/>
              </w:rPr>
            </w:pPr>
            <w:r w:rsidRPr="00BD0E65">
              <w:rPr>
                <w:color w:val="000000" w:themeColor="text1"/>
                <w:sz w:val="26"/>
                <w:szCs w:val="26"/>
              </w:rPr>
              <w:t xml:space="preserve">- </w:t>
            </w:r>
            <w:r w:rsidR="00BD0E65" w:rsidRPr="00BD0E65">
              <w:rPr>
                <w:sz w:val="26"/>
                <w:szCs w:val="26"/>
              </w:rPr>
              <w:t>Diện tích màng: 6m</w:t>
            </w:r>
            <w:r w:rsidR="00BD0E65" w:rsidRPr="00BD0E65">
              <w:rPr>
                <w:sz w:val="26"/>
                <w:szCs w:val="26"/>
                <w:vertAlign w:val="superscript"/>
              </w:rPr>
              <w:t>2</w:t>
            </w:r>
            <w:r w:rsidR="00BD0E65" w:rsidRPr="00BD0E65">
              <w:rPr>
                <w:sz w:val="26"/>
                <w:szCs w:val="26"/>
              </w:rPr>
              <w:t xml:space="preserve"> /modul màng </w:t>
            </w:r>
          </w:p>
          <w:p w14:paraId="6DD08322" w14:textId="38BEC058" w:rsidR="00BD0E65" w:rsidRDefault="00BD0E65" w:rsidP="00E231F8">
            <w:pPr>
              <w:spacing w:before="40" w:after="40"/>
              <w:contextualSpacing/>
              <w:jc w:val="both"/>
              <w:rPr>
                <w:sz w:val="26"/>
                <w:szCs w:val="26"/>
              </w:rPr>
            </w:pPr>
            <w:r>
              <w:rPr>
                <w:sz w:val="26"/>
                <w:szCs w:val="26"/>
              </w:rPr>
              <w:t xml:space="preserve">- </w:t>
            </w:r>
            <w:r w:rsidRPr="00BD0E65">
              <w:rPr>
                <w:sz w:val="26"/>
                <w:szCs w:val="26"/>
              </w:rPr>
              <w:t xml:space="preserve">Kích thước: 1015x600x30mm </w:t>
            </w:r>
          </w:p>
          <w:p w14:paraId="29197837" w14:textId="7430C836" w:rsidR="007A6FC5" w:rsidRPr="00BD0E65" w:rsidRDefault="00BD0E65" w:rsidP="00E231F8">
            <w:pPr>
              <w:spacing w:before="40" w:after="40"/>
              <w:contextualSpacing/>
              <w:jc w:val="both"/>
              <w:rPr>
                <w:color w:val="000000" w:themeColor="text1"/>
                <w:spacing w:val="-4"/>
                <w:sz w:val="26"/>
                <w:szCs w:val="26"/>
              </w:rPr>
            </w:pPr>
            <w:r>
              <w:rPr>
                <w:sz w:val="26"/>
                <w:szCs w:val="26"/>
              </w:rPr>
              <w:t xml:space="preserve">- </w:t>
            </w:r>
            <w:r w:rsidRPr="00BD0E65">
              <w:rPr>
                <w:sz w:val="26"/>
                <w:szCs w:val="26"/>
              </w:rPr>
              <w:t>Lỗ màng: 0,4µm</w:t>
            </w:r>
          </w:p>
        </w:tc>
        <w:tc>
          <w:tcPr>
            <w:tcW w:w="516" w:type="pct"/>
            <w:shd w:val="clear" w:color="auto" w:fill="auto"/>
            <w:vAlign w:val="center"/>
          </w:tcPr>
          <w:p w14:paraId="5125A687" w14:textId="4A53DA9C" w:rsidR="007A6FC5" w:rsidRPr="00BD0E65" w:rsidRDefault="00BD0E65" w:rsidP="00E231F8">
            <w:pPr>
              <w:spacing w:before="40" w:after="40"/>
              <w:contextualSpacing/>
              <w:jc w:val="center"/>
              <w:rPr>
                <w:color w:val="000000" w:themeColor="text1"/>
                <w:sz w:val="26"/>
                <w:szCs w:val="26"/>
              </w:rPr>
            </w:pPr>
            <w:r w:rsidRPr="00BD0E65">
              <w:rPr>
                <w:color w:val="000000" w:themeColor="text1"/>
                <w:sz w:val="26"/>
                <w:szCs w:val="26"/>
              </w:rPr>
              <w:t>Cái</w:t>
            </w:r>
          </w:p>
        </w:tc>
        <w:tc>
          <w:tcPr>
            <w:tcW w:w="662" w:type="pct"/>
            <w:vAlign w:val="center"/>
          </w:tcPr>
          <w:p w14:paraId="5AF33710" w14:textId="15CC03E8" w:rsidR="007A6FC5" w:rsidRPr="00BD0E65" w:rsidRDefault="00BD0E65" w:rsidP="00E231F8">
            <w:pPr>
              <w:spacing w:before="40" w:after="40"/>
              <w:contextualSpacing/>
              <w:jc w:val="center"/>
              <w:rPr>
                <w:color w:val="000000" w:themeColor="text1"/>
                <w:sz w:val="26"/>
                <w:szCs w:val="26"/>
              </w:rPr>
            </w:pPr>
            <w:r w:rsidRPr="00BD0E65">
              <w:rPr>
                <w:color w:val="000000" w:themeColor="text1"/>
                <w:sz w:val="26"/>
                <w:szCs w:val="26"/>
              </w:rPr>
              <w:t>Nhật bản</w:t>
            </w:r>
          </w:p>
        </w:tc>
        <w:tc>
          <w:tcPr>
            <w:tcW w:w="661" w:type="pct"/>
            <w:shd w:val="clear" w:color="auto" w:fill="auto"/>
            <w:vAlign w:val="center"/>
          </w:tcPr>
          <w:p w14:paraId="2C726D00" w14:textId="4EBEA144" w:rsidR="007A6FC5" w:rsidRPr="00BD0E65" w:rsidRDefault="00BD0E65" w:rsidP="00E231F8">
            <w:pPr>
              <w:spacing w:before="40" w:after="40"/>
              <w:contextualSpacing/>
              <w:jc w:val="center"/>
              <w:rPr>
                <w:color w:val="000000" w:themeColor="text1"/>
                <w:sz w:val="26"/>
                <w:szCs w:val="26"/>
              </w:rPr>
            </w:pPr>
            <w:r w:rsidRPr="00BD0E65">
              <w:rPr>
                <w:color w:val="000000" w:themeColor="text1"/>
                <w:sz w:val="26"/>
                <w:szCs w:val="26"/>
              </w:rPr>
              <w:t>4</w:t>
            </w:r>
          </w:p>
        </w:tc>
      </w:tr>
      <w:tr w:rsidR="007A6FC5" w:rsidRPr="00BD0E65" w14:paraId="041D1870" w14:textId="77777777" w:rsidTr="007A6FC5">
        <w:trPr>
          <w:trHeight w:val="976"/>
          <w:jc w:val="center"/>
        </w:trPr>
        <w:tc>
          <w:tcPr>
            <w:tcW w:w="313" w:type="pct"/>
            <w:shd w:val="clear" w:color="auto" w:fill="auto"/>
            <w:noWrap/>
            <w:vAlign w:val="center"/>
          </w:tcPr>
          <w:p w14:paraId="0664E190" w14:textId="77777777" w:rsidR="007A6FC5" w:rsidRPr="00BD0E65" w:rsidRDefault="007A6FC5" w:rsidP="00E231F8">
            <w:pPr>
              <w:spacing w:before="40" w:after="40"/>
              <w:contextualSpacing/>
              <w:jc w:val="center"/>
              <w:rPr>
                <w:bCs/>
                <w:color w:val="000000" w:themeColor="text1"/>
                <w:sz w:val="26"/>
                <w:szCs w:val="26"/>
              </w:rPr>
            </w:pPr>
            <w:r w:rsidRPr="00BD0E65">
              <w:rPr>
                <w:bCs/>
                <w:color w:val="000000" w:themeColor="text1"/>
                <w:sz w:val="26"/>
                <w:szCs w:val="26"/>
              </w:rPr>
              <w:t>5</w:t>
            </w:r>
          </w:p>
        </w:tc>
        <w:tc>
          <w:tcPr>
            <w:tcW w:w="836" w:type="pct"/>
            <w:shd w:val="clear" w:color="auto" w:fill="auto"/>
            <w:vAlign w:val="center"/>
          </w:tcPr>
          <w:p w14:paraId="672E0563" w14:textId="7704DED3" w:rsidR="007A6FC5" w:rsidRPr="00BD0E65" w:rsidRDefault="00BD0E65" w:rsidP="00E231F8">
            <w:pPr>
              <w:spacing w:before="40" w:after="40"/>
              <w:contextualSpacing/>
              <w:jc w:val="center"/>
              <w:rPr>
                <w:color w:val="000000" w:themeColor="text1"/>
                <w:sz w:val="26"/>
                <w:szCs w:val="26"/>
              </w:rPr>
            </w:pPr>
            <w:r w:rsidRPr="00BD0E65">
              <w:rPr>
                <w:sz w:val="26"/>
                <w:szCs w:val="26"/>
              </w:rPr>
              <w:t>Bơm bể điều hòa</w:t>
            </w:r>
          </w:p>
        </w:tc>
        <w:tc>
          <w:tcPr>
            <w:tcW w:w="2012" w:type="pct"/>
            <w:shd w:val="clear" w:color="auto" w:fill="auto"/>
            <w:vAlign w:val="center"/>
          </w:tcPr>
          <w:p w14:paraId="56FFCE6F" w14:textId="22A2F539" w:rsidR="00BD0E65" w:rsidRPr="00BD0E65" w:rsidRDefault="00BD0E65" w:rsidP="00E231F8">
            <w:pPr>
              <w:spacing w:before="40" w:after="40"/>
              <w:contextualSpacing/>
              <w:jc w:val="both"/>
              <w:rPr>
                <w:sz w:val="26"/>
                <w:szCs w:val="26"/>
              </w:rPr>
            </w:pPr>
            <w:r>
              <w:rPr>
                <w:sz w:val="26"/>
                <w:szCs w:val="26"/>
              </w:rPr>
              <w:t xml:space="preserve">- </w:t>
            </w:r>
            <w:r w:rsidRPr="00BD0E65">
              <w:rPr>
                <w:sz w:val="26"/>
                <w:szCs w:val="26"/>
              </w:rPr>
              <w:t xml:space="preserve">Model: BPS – 100W </w:t>
            </w:r>
          </w:p>
          <w:p w14:paraId="333F2E7D" w14:textId="5B17CF15" w:rsidR="00BD0E65" w:rsidRPr="00BD0E65" w:rsidRDefault="00BD0E65" w:rsidP="00E231F8">
            <w:pPr>
              <w:spacing w:before="40" w:after="40"/>
              <w:contextualSpacing/>
              <w:jc w:val="both"/>
              <w:rPr>
                <w:sz w:val="26"/>
                <w:szCs w:val="26"/>
              </w:rPr>
            </w:pPr>
            <w:r>
              <w:rPr>
                <w:sz w:val="26"/>
                <w:szCs w:val="26"/>
              </w:rPr>
              <w:t xml:space="preserve">- </w:t>
            </w:r>
            <w:r w:rsidRPr="00BD0E65">
              <w:rPr>
                <w:sz w:val="26"/>
                <w:szCs w:val="26"/>
              </w:rPr>
              <w:t xml:space="preserve">Công suất: 100W/220V </w:t>
            </w:r>
          </w:p>
          <w:p w14:paraId="6B918A05" w14:textId="0C4DF70F" w:rsidR="007A6FC5" w:rsidRPr="00BD0E65" w:rsidRDefault="00BD0E65" w:rsidP="00E231F8">
            <w:pPr>
              <w:spacing w:before="40" w:after="40"/>
              <w:contextualSpacing/>
              <w:jc w:val="both"/>
              <w:rPr>
                <w:color w:val="000000" w:themeColor="text1"/>
                <w:sz w:val="26"/>
                <w:szCs w:val="26"/>
              </w:rPr>
            </w:pPr>
            <w:r>
              <w:rPr>
                <w:sz w:val="26"/>
                <w:szCs w:val="26"/>
              </w:rPr>
              <w:t xml:space="preserve">- </w:t>
            </w:r>
            <w:r w:rsidRPr="00BD0E65">
              <w:rPr>
                <w:sz w:val="26"/>
                <w:szCs w:val="26"/>
              </w:rPr>
              <w:t>Lưu lượng: 30 lít/phút, cột áp 4</w:t>
            </w:r>
            <w:r>
              <w:rPr>
                <w:sz w:val="26"/>
                <w:szCs w:val="26"/>
              </w:rPr>
              <w:t xml:space="preserve"> </w:t>
            </w:r>
            <w:r w:rsidRPr="00BD0E65">
              <w:rPr>
                <w:sz w:val="26"/>
                <w:szCs w:val="26"/>
              </w:rPr>
              <w:t>m</w:t>
            </w:r>
          </w:p>
        </w:tc>
        <w:tc>
          <w:tcPr>
            <w:tcW w:w="516" w:type="pct"/>
            <w:shd w:val="clear" w:color="auto" w:fill="auto"/>
            <w:vAlign w:val="center"/>
          </w:tcPr>
          <w:p w14:paraId="4968C09A" w14:textId="76D91320" w:rsidR="007A6FC5" w:rsidRPr="00BD0E65" w:rsidRDefault="00BD0E65" w:rsidP="00E231F8">
            <w:pPr>
              <w:spacing w:before="40" w:after="40"/>
              <w:contextualSpacing/>
              <w:jc w:val="center"/>
              <w:rPr>
                <w:color w:val="000000" w:themeColor="text1"/>
                <w:sz w:val="26"/>
                <w:szCs w:val="26"/>
              </w:rPr>
            </w:pPr>
            <w:r w:rsidRPr="00BD0E65">
              <w:rPr>
                <w:color w:val="000000" w:themeColor="text1"/>
                <w:sz w:val="26"/>
                <w:szCs w:val="26"/>
              </w:rPr>
              <w:t xml:space="preserve">Cái </w:t>
            </w:r>
          </w:p>
        </w:tc>
        <w:tc>
          <w:tcPr>
            <w:tcW w:w="662" w:type="pct"/>
            <w:vAlign w:val="center"/>
          </w:tcPr>
          <w:p w14:paraId="37414BD2" w14:textId="0D1A7225" w:rsidR="007A6FC5" w:rsidRPr="00BD0E65" w:rsidRDefault="00BD0E65" w:rsidP="00E231F8">
            <w:pPr>
              <w:spacing w:before="40" w:after="40"/>
              <w:contextualSpacing/>
              <w:jc w:val="center"/>
              <w:rPr>
                <w:color w:val="000000" w:themeColor="text1"/>
                <w:sz w:val="26"/>
                <w:szCs w:val="26"/>
              </w:rPr>
            </w:pPr>
            <w:r w:rsidRPr="00BD0E65">
              <w:rPr>
                <w:color w:val="000000" w:themeColor="text1"/>
                <w:sz w:val="26"/>
                <w:szCs w:val="26"/>
              </w:rPr>
              <w:t>Đài Loan</w:t>
            </w:r>
          </w:p>
        </w:tc>
        <w:tc>
          <w:tcPr>
            <w:tcW w:w="661" w:type="pct"/>
            <w:shd w:val="clear" w:color="auto" w:fill="auto"/>
            <w:vAlign w:val="center"/>
          </w:tcPr>
          <w:p w14:paraId="52B1A53E" w14:textId="4A99BF05" w:rsidR="007A6FC5" w:rsidRPr="00BD0E65" w:rsidRDefault="00BD0E65" w:rsidP="00E231F8">
            <w:pPr>
              <w:spacing w:before="40" w:after="40"/>
              <w:contextualSpacing/>
              <w:jc w:val="center"/>
              <w:rPr>
                <w:color w:val="000000" w:themeColor="text1"/>
                <w:sz w:val="26"/>
                <w:szCs w:val="26"/>
              </w:rPr>
            </w:pPr>
            <w:r w:rsidRPr="00BD0E65">
              <w:rPr>
                <w:color w:val="000000" w:themeColor="text1"/>
                <w:sz w:val="26"/>
                <w:szCs w:val="26"/>
              </w:rPr>
              <w:t>1</w:t>
            </w:r>
          </w:p>
        </w:tc>
      </w:tr>
      <w:tr w:rsidR="007A6FC5" w:rsidRPr="00BD0E65" w14:paraId="14887EF6" w14:textId="77777777" w:rsidTr="006C0534">
        <w:trPr>
          <w:trHeight w:val="619"/>
          <w:jc w:val="center"/>
        </w:trPr>
        <w:tc>
          <w:tcPr>
            <w:tcW w:w="313" w:type="pct"/>
            <w:shd w:val="clear" w:color="auto" w:fill="auto"/>
            <w:noWrap/>
            <w:vAlign w:val="center"/>
          </w:tcPr>
          <w:p w14:paraId="6B3F3D27" w14:textId="77777777" w:rsidR="007A6FC5" w:rsidRPr="00BD0E65" w:rsidRDefault="007A6FC5" w:rsidP="00E231F8">
            <w:pPr>
              <w:spacing w:before="40" w:after="40"/>
              <w:contextualSpacing/>
              <w:jc w:val="center"/>
              <w:rPr>
                <w:bCs/>
                <w:color w:val="000000" w:themeColor="text1"/>
                <w:sz w:val="26"/>
                <w:szCs w:val="26"/>
              </w:rPr>
            </w:pPr>
            <w:r w:rsidRPr="00BD0E65">
              <w:rPr>
                <w:bCs/>
                <w:color w:val="000000" w:themeColor="text1"/>
                <w:sz w:val="26"/>
                <w:szCs w:val="26"/>
              </w:rPr>
              <w:t>6</w:t>
            </w:r>
          </w:p>
        </w:tc>
        <w:tc>
          <w:tcPr>
            <w:tcW w:w="836" w:type="pct"/>
            <w:shd w:val="clear" w:color="auto" w:fill="auto"/>
            <w:vAlign w:val="center"/>
          </w:tcPr>
          <w:p w14:paraId="7419F168" w14:textId="40F41694" w:rsidR="007A6FC5" w:rsidRPr="00BD0E65" w:rsidRDefault="00BD0E65" w:rsidP="00E231F8">
            <w:pPr>
              <w:spacing w:before="40" w:after="40"/>
              <w:contextualSpacing/>
              <w:jc w:val="center"/>
              <w:rPr>
                <w:color w:val="000000" w:themeColor="text1"/>
                <w:sz w:val="26"/>
                <w:szCs w:val="26"/>
              </w:rPr>
            </w:pPr>
            <w:r w:rsidRPr="00BD0E65">
              <w:rPr>
                <w:sz w:val="26"/>
                <w:szCs w:val="26"/>
              </w:rPr>
              <w:t>Bơm màng lọc</w:t>
            </w:r>
          </w:p>
        </w:tc>
        <w:tc>
          <w:tcPr>
            <w:tcW w:w="2012" w:type="pct"/>
            <w:shd w:val="clear" w:color="auto" w:fill="auto"/>
            <w:vAlign w:val="center"/>
          </w:tcPr>
          <w:p w14:paraId="224F26E2" w14:textId="47FB4964" w:rsidR="007A6FC5" w:rsidRPr="00BD0E65" w:rsidRDefault="00BD0E65" w:rsidP="00E231F8">
            <w:pPr>
              <w:spacing w:before="40" w:after="40"/>
              <w:contextualSpacing/>
              <w:jc w:val="both"/>
              <w:rPr>
                <w:color w:val="000000" w:themeColor="text1"/>
                <w:sz w:val="26"/>
                <w:szCs w:val="26"/>
              </w:rPr>
            </w:pPr>
            <w:r w:rsidRPr="00BD0E65">
              <w:rPr>
                <w:sz w:val="26"/>
                <w:szCs w:val="26"/>
              </w:rPr>
              <w:t>Công suất 250W/220V/50Hz</w:t>
            </w:r>
          </w:p>
        </w:tc>
        <w:tc>
          <w:tcPr>
            <w:tcW w:w="516" w:type="pct"/>
            <w:shd w:val="clear" w:color="auto" w:fill="auto"/>
            <w:vAlign w:val="center"/>
          </w:tcPr>
          <w:p w14:paraId="51936891" w14:textId="68F03B1D" w:rsidR="007A6FC5" w:rsidRPr="00BD0E65" w:rsidRDefault="00BD0E65" w:rsidP="00E231F8">
            <w:pPr>
              <w:spacing w:before="40" w:after="40"/>
              <w:contextualSpacing/>
              <w:jc w:val="center"/>
              <w:rPr>
                <w:color w:val="000000" w:themeColor="text1"/>
                <w:sz w:val="26"/>
                <w:szCs w:val="26"/>
              </w:rPr>
            </w:pPr>
            <w:r w:rsidRPr="00BD0E65">
              <w:rPr>
                <w:color w:val="000000" w:themeColor="text1"/>
                <w:sz w:val="26"/>
                <w:szCs w:val="26"/>
              </w:rPr>
              <w:t xml:space="preserve">Cái </w:t>
            </w:r>
          </w:p>
        </w:tc>
        <w:tc>
          <w:tcPr>
            <w:tcW w:w="662" w:type="pct"/>
            <w:vAlign w:val="center"/>
          </w:tcPr>
          <w:p w14:paraId="17E3C8B8" w14:textId="1C1616FF" w:rsidR="007A6FC5" w:rsidRPr="00BD0E65" w:rsidRDefault="00BD0E65" w:rsidP="00E231F8">
            <w:pPr>
              <w:spacing w:before="40" w:after="40"/>
              <w:contextualSpacing/>
              <w:jc w:val="center"/>
              <w:rPr>
                <w:color w:val="000000" w:themeColor="text1"/>
                <w:sz w:val="26"/>
                <w:szCs w:val="26"/>
              </w:rPr>
            </w:pPr>
            <w:r w:rsidRPr="00BD0E65">
              <w:rPr>
                <w:color w:val="000000" w:themeColor="text1"/>
                <w:sz w:val="26"/>
                <w:szCs w:val="26"/>
              </w:rPr>
              <w:t>Việt Nam</w:t>
            </w:r>
          </w:p>
        </w:tc>
        <w:tc>
          <w:tcPr>
            <w:tcW w:w="661" w:type="pct"/>
            <w:shd w:val="clear" w:color="auto" w:fill="auto"/>
            <w:vAlign w:val="center"/>
          </w:tcPr>
          <w:p w14:paraId="1F1F72EC" w14:textId="167CFBAC" w:rsidR="007A6FC5" w:rsidRPr="00BD0E65" w:rsidRDefault="00BD0E65" w:rsidP="00E231F8">
            <w:pPr>
              <w:spacing w:before="40" w:after="40"/>
              <w:contextualSpacing/>
              <w:jc w:val="center"/>
              <w:rPr>
                <w:color w:val="000000" w:themeColor="text1"/>
                <w:sz w:val="26"/>
                <w:szCs w:val="26"/>
              </w:rPr>
            </w:pPr>
            <w:r w:rsidRPr="00BD0E65">
              <w:rPr>
                <w:color w:val="000000" w:themeColor="text1"/>
                <w:sz w:val="26"/>
                <w:szCs w:val="26"/>
              </w:rPr>
              <w:t>2</w:t>
            </w:r>
          </w:p>
        </w:tc>
      </w:tr>
      <w:tr w:rsidR="00BD0E65" w:rsidRPr="00BD0E65" w14:paraId="74EDEB21" w14:textId="77777777" w:rsidTr="006C0534">
        <w:trPr>
          <w:trHeight w:val="561"/>
          <w:jc w:val="center"/>
        </w:trPr>
        <w:tc>
          <w:tcPr>
            <w:tcW w:w="313" w:type="pct"/>
            <w:shd w:val="clear" w:color="auto" w:fill="auto"/>
            <w:noWrap/>
            <w:vAlign w:val="center"/>
          </w:tcPr>
          <w:p w14:paraId="784B77B6" w14:textId="66623491" w:rsidR="00BD0E65" w:rsidRPr="00BD0E65" w:rsidRDefault="00BD0E65" w:rsidP="00E231F8">
            <w:pPr>
              <w:spacing w:before="40" w:after="40"/>
              <w:contextualSpacing/>
              <w:jc w:val="center"/>
              <w:rPr>
                <w:bCs/>
                <w:color w:val="000000" w:themeColor="text1"/>
                <w:sz w:val="26"/>
                <w:szCs w:val="26"/>
              </w:rPr>
            </w:pPr>
            <w:r w:rsidRPr="00BD0E65">
              <w:rPr>
                <w:bCs/>
                <w:color w:val="000000" w:themeColor="text1"/>
                <w:sz w:val="26"/>
                <w:szCs w:val="26"/>
              </w:rPr>
              <w:t>7</w:t>
            </w:r>
          </w:p>
        </w:tc>
        <w:tc>
          <w:tcPr>
            <w:tcW w:w="836" w:type="pct"/>
            <w:shd w:val="clear" w:color="auto" w:fill="auto"/>
            <w:vAlign w:val="center"/>
          </w:tcPr>
          <w:p w14:paraId="023C7FE6" w14:textId="023FACF5" w:rsidR="00BD0E65" w:rsidRPr="00BD0E65" w:rsidRDefault="00BD0E65" w:rsidP="00E231F8">
            <w:pPr>
              <w:spacing w:before="40" w:after="40"/>
              <w:contextualSpacing/>
              <w:jc w:val="center"/>
              <w:rPr>
                <w:sz w:val="26"/>
                <w:szCs w:val="26"/>
              </w:rPr>
            </w:pPr>
            <w:r w:rsidRPr="00BD0E65">
              <w:rPr>
                <w:sz w:val="26"/>
                <w:szCs w:val="26"/>
              </w:rPr>
              <w:t>Máy thổi khí</w:t>
            </w:r>
          </w:p>
        </w:tc>
        <w:tc>
          <w:tcPr>
            <w:tcW w:w="2012" w:type="pct"/>
            <w:shd w:val="clear" w:color="auto" w:fill="auto"/>
            <w:vAlign w:val="center"/>
          </w:tcPr>
          <w:p w14:paraId="0B967FF5" w14:textId="36A843DF" w:rsidR="00BD0E65" w:rsidRPr="00BD0E65" w:rsidRDefault="00BD0E65" w:rsidP="00E231F8">
            <w:pPr>
              <w:spacing w:before="40" w:after="40"/>
              <w:contextualSpacing/>
              <w:jc w:val="both"/>
              <w:rPr>
                <w:sz w:val="26"/>
                <w:szCs w:val="26"/>
              </w:rPr>
            </w:pPr>
            <w:r>
              <w:rPr>
                <w:sz w:val="26"/>
                <w:szCs w:val="26"/>
              </w:rPr>
              <w:t xml:space="preserve">- </w:t>
            </w:r>
            <w:r w:rsidRPr="00BD0E65">
              <w:rPr>
                <w:sz w:val="26"/>
                <w:szCs w:val="26"/>
              </w:rPr>
              <w:t xml:space="preserve">Công suất 0,4 kW/380V, </w:t>
            </w:r>
          </w:p>
          <w:p w14:paraId="66035AEB" w14:textId="19FF95DF" w:rsidR="00BD0E65" w:rsidRPr="00BD0E65" w:rsidRDefault="00BD0E65" w:rsidP="00E231F8">
            <w:pPr>
              <w:spacing w:before="40" w:after="40"/>
              <w:contextualSpacing/>
              <w:jc w:val="both"/>
              <w:rPr>
                <w:sz w:val="26"/>
                <w:szCs w:val="26"/>
              </w:rPr>
            </w:pPr>
            <w:r>
              <w:rPr>
                <w:sz w:val="26"/>
                <w:szCs w:val="26"/>
              </w:rPr>
              <w:t xml:space="preserve">- </w:t>
            </w:r>
            <w:r w:rsidRPr="00BD0E65">
              <w:rPr>
                <w:sz w:val="26"/>
                <w:szCs w:val="26"/>
              </w:rPr>
              <w:t>H = 2m, Q = 0,35m</w:t>
            </w:r>
            <w:r w:rsidRPr="00BD0E65">
              <w:rPr>
                <w:sz w:val="26"/>
                <w:szCs w:val="26"/>
                <w:vertAlign w:val="superscript"/>
              </w:rPr>
              <w:t>3</w:t>
            </w:r>
            <w:r w:rsidRPr="00BD0E65">
              <w:rPr>
                <w:sz w:val="26"/>
                <w:szCs w:val="26"/>
              </w:rPr>
              <w:t>kk/phút</w:t>
            </w:r>
          </w:p>
        </w:tc>
        <w:tc>
          <w:tcPr>
            <w:tcW w:w="516" w:type="pct"/>
            <w:shd w:val="clear" w:color="auto" w:fill="auto"/>
            <w:vAlign w:val="center"/>
          </w:tcPr>
          <w:p w14:paraId="29C3C457" w14:textId="22CA475A" w:rsidR="00BD0E65" w:rsidRPr="00BD0E65" w:rsidRDefault="00BD0E65" w:rsidP="00E231F8">
            <w:pPr>
              <w:spacing w:before="40" w:after="40"/>
              <w:contextualSpacing/>
              <w:jc w:val="center"/>
              <w:rPr>
                <w:color w:val="000000" w:themeColor="text1"/>
                <w:sz w:val="26"/>
                <w:szCs w:val="26"/>
              </w:rPr>
            </w:pPr>
            <w:r w:rsidRPr="00BD0E65">
              <w:rPr>
                <w:color w:val="000000" w:themeColor="text1"/>
                <w:sz w:val="26"/>
                <w:szCs w:val="26"/>
              </w:rPr>
              <w:t>Cái</w:t>
            </w:r>
          </w:p>
        </w:tc>
        <w:tc>
          <w:tcPr>
            <w:tcW w:w="662" w:type="pct"/>
            <w:vAlign w:val="center"/>
          </w:tcPr>
          <w:p w14:paraId="564FF55A" w14:textId="52C1BF37" w:rsidR="00BD0E65" w:rsidRPr="00BD0E65" w:rsidRDefault="00BD0E65" w:rsidP="00E231F8">
            <w:pPr>
              <w:spacing w:before="40" w:after="40"/>
              <w:contextualSpacing/>
              <w:jc w:val="center"/>
              <w:rPr>
                <w:color w:val="000000" w:themeColor="text1"/>
                <w:sz w:val="26"/>
                <w:szCs w:val="26"/>
              </w:rPr>
            </w:pPr>
            <w:r w:rsidRPr="00BD0E65">
              <w:rPr>
                <w:color w:val="000000" w:themeColor="text1"/>
                <w:sz w:val="26"/>
                <w:szCs w:val="26"/>
              </w:rPr>
              <w:t>Nhật Bản</w:t>
            </w:r>
          </w:p>
        </w:tc>
        <w:tc>
          <w:tcPr>
            <w:tcW w:w="661" w:type="pct"/>
            <w:shd w:val="clear" w:color="auto" w:fill="auto"/>
            <w:vAlign w:val="center"/>
          </w:tcPr>
          <w:p w14:paraId="54845CEE" w14:textId="6DD1713A" w:rsidR="00BD0E65" w:rsidRPr="00BD0E65" w:rsidRDefault="00BD0E65" w:rsidP="00E231F8">
            <w:pPr>
              <w:spacing w:before="40" w:after="40"/>
              <w:contextualSpacing/>
              <w:jc w:val="center"/>
              <w:rPr>
                <w:color w:val="000000" w:themeColor="text1"/>
                <w:sz w:val="26"/>
                <w:szCs w:val="26"/>
              </w:rPr>
            </w:pPr>
            <w:r w:rsidRPr="00BD0E65">
              <w:rPr>
                <w:color w:val="000000" w:themeColor="text1"/>
                <w:sz w:val="26"/>
                <w:szCs w:val="26"/>
              </w:rPr>
              <w:t>1</w:t>
            </w:r>
          </w:p>
        </w:tc>
      </w:tr>
      <w:tr w:rsidR="00BD0E65" w:rsidRPr="00BD0E65" w14:paraId="2E9854F8" w14:textId="77777777" w:rsidTr="006C0534">
        <w:trPr>
          <w:trHeight w:val="655"/>
          <w:jc w:val="center"/>
        </w:trPr>
        <w:tc>
          <w:tcPr>
            <w:tcW w:w="313" w:type="pct"/>
            <w:shd w:val="clear" w:color="auto" w:fill="auto"/>
            <w:noWrap/>
            <w:vAlign w:val="center"/>
          </w:tcPr>
          <w:p w14:paraId="14FC1E5E" w14:textId="2500689D" w:rsidR="00BD0E65" w:rsidRPr="00BD0E65" w:rsidRDefault="00BD0E65" w:rsidP="00E231F8">
            <w:pPr>
              <w:spacing w:before="40" w:after="40"/>
              <w:contextualSpacing/>
              <w:jc w:val="center"/>
              <w:rPr>
                <w:bCs/>
                <w:color w:val="000000" w:themeColor="text1"/>
                <w:sz w:val="26"/>
                <w:szCs w:val="26"/>
              </w:rPr>
            </w:pPr>
            <w:r w:rsidRPr="00BD0E65">
              <w:rPr>
                <w:bCs/>
                <w:color w:val="000000" w:themeColor="text1"/>
                <w:sz w:val="26"/>
                <w:szCs w:val="26"/>
              </w:rPr>
              <w:t>8</w:t>
            </w:r>
          </w:p>
        </w:tc>
        <w:tc>
          <w:tcPr>
            <w:tcW w:w="836" w:type="pct"/>
            <w:shd w:val="clear" w:color="auto" w:fill="auto"/>
            <w:vAlign w:val="center"/>
          </w:tcPr>
          <w:p w14:paraId="2725AC8E" w14:textId="31ED76D4" w:rsidR="00BD0E65" w:rsidRPr="00BD0E65" w:rsidRDefault="00BD0E65" w:rsidP="00E231F8">
            <w:pPr>
              <w:spacing w:before="40" w:after="40"/>
              <w:contextualSpacing/>
              <w:jc w:val="center"/>
              <w:rPr>
                <w:sz w:val="26"/>
                <w:szCs w:val="26"/>
              </w:rPr>
            </w:pPr>
            <w:r w:rsidRPr="00BD0E65">
              <w:rPr>
                <w:sz w:val="26"/>
                <w:szCs w:val="26"/>
              </w:rPr>
              <w:t>Máy Ozon</w:t>
            </w:r>
          </w:p>
        </w:tc>
        <w:tc>
          <w:tcPr>
            <w:tcW w:w="2012" w:type="pct"/>
            <w:shd w:val="clear" w:color="auto" w:fill="auto"/>
            <w:vAlign w:val="center"/>
          </w:tcPr>
          <w:p w14:paraId="35AB9128" w14:textId="1C5729AD" w:rsidR="00BD0E65" w:rsidRPr="00BD0E65" w:rsidRDefault="00BD0E65" w:rsidP="00E231F8">
            <w:pPr>
              <w:spacing w:before="40" w:after="40"/>
              <w:contextualSpacing/>
              <w:jc w:val="both"/>
              <w:rPr>
                <w:sz w:val="26"/>
                <w:szCs w:val="26"/>
              </w:rPr>
            </w:pPr>
            <w:r>
              <w:rPr>
                <w:sz w:val="26"/>
                <w:szCs w:val="26"/>
              </w:rPr>
              <w:t xml:space="preserve">- </w:t>
            </w:r>
            <w:r w:rsidRPr="00BD0E65">
              <w:rPr>
                <w:sz w:val="26"/>
                <w:szCs w:val="26"/>
              </w:rPr>
              <w:t xml:space="preserve">Điện năng: 100W/220V </w:t>
            </w:r>
          </w:p>
          <w:p w14:paraId="6B598419" w14:textId="07AD3B52" w:rsidR="00BD0E65" w:rsidRPr="00BD0E65" w:rsidRDefault="00BD0E65" w:rsidP="00E231F8">
            <w:pPr>
              <w:spacing w:before="40" w:after="40"/>
              <w:contextualSpacing/>
              <w:jc w:val="both"/>
              <w:rPr>
                <w:sz w:val="26"/>
                <w:szCs w:val="26"/>
              </w:rPr>
            </w:pPr>
            <w:r>
              <w:rPr>
                <w:sz w:val="26"/>
                <w:szCs w:val="26"/>
              </w:rPr>
              <w:t xml:space="preserve">- </w:t>
            </w:r>
            <w:r w:rsidRPr="00BD0E65">
              <w:rPr>
                <w:sz w:val="26"/>
                <w:szCs w:val="26"/>
              </w:rPr>
              <w:t>Công suất: 2g/h</w:t>
            </w:r>
          </w:p>
        </w:tc>
        <w:tc>
          <w:tcPr>
            <w:tcW w:w="516" w:type="pct"/>
            <w:shd w:val="clear" w:color="auto" w:fill="auto"/>
            <w:vAlign w:val="center"/>
          </w:tcPr>
          <w:p w14:paraId="642D9BFB" w14:textId="1C3DF057" w:rsidR="00BD0E65" w:rsidRPr="00BD0E65" w:rsidRDefault="00BD0E65" w:rsidP="00E231F8">
            <w:pPr>
              <w:spacing w:before="40" w:after="40"/>
              <w:contextualSpacing/>
              <w:jc w:val="center"/>
              <w:rPr>
                <w:color w:val="000000" w:themeColor="text1"/>
                <w:sz w:val="26"/>
                <w:szCs w:val="26"/>
              </w:rPr>
            </w:pPr>
            <w:r w:rsidRPr="00BD0E65">
              <w:rPr>
                <w:color w:val="000000" w:themeColor="text1"/>
                <w:sz w:val="26"/>
                <w:szCs w:val="26"/>
              </w:rPr>
              <w:t>Cái</w:t>
            </w:r>
          </w:p>
        </w:tc>
        <w:tc>
          <w:tcPr>
            <w:tcW w:w="662" w:type="pct"/>
            <w:vAlign w:val="center"/>
          </w:tcPr>
          <w:p w14:paraId="44C5D169" w14:textId="0580290A" w:rsidR="00BD0E65" w:rsidRPr="00BD0E65" w:rsidRDefault="00BD0E65" w:rsidP="00E231F8">
            <w:pPr>
              <w:spacing w:before="40" w:after="40"/>
              <w:contextualSpacing/>
              <w:jc w:val="center"/>
              <w:rPr>
                <w:color w:val="000000" w:themeColor="text1"/>
                <w:sz w:val="26"/>
                <w:szCs w:val="26"/>
              </w:rPr>
            </w:pPr>
            <w:r w:rsidRPr="00BD0E65">
              <w:rPr>
                <w:color w:val="000000" w:themeColor="text1"/>
                <w:sz w:val="26"/>
                <w:szCs w:val="26"/>
              </w:rPr>
              <w:t>Việt Nam</w:t>
            </w:r>
          </w:p>
        </w:tc>
        <w:tc>
          <w:tcPr>
            <w:tcW w:w="661" w:type="pct"/>
            <w:shd w:val="clear" w:color="auto" w:fill="auto"/>
            <w:vAlign w:val="center"/>
          </w:tcPr>
          <w:p w14:paraId="73FF9231" w14:textId="20B31A5C" w:rsidR="00BD0E65" w:rsidRPr="00BD0E65" w:rsidRDefault="00BD0E65" w:rsidP="00E231F8">
            <w:pPr>
              <w:spacing w:before="40" w:after="40"/>
              <w:contextualSpacing/>
              <w:jc w:val="center"/>
              <w:rPr>
                <w:color w:val="000000" w:themeColor="text1"/>
                <w:sz w:val="26"/>
                <w:szCs w:val="26"/>
              </w:rPr>
            </w:pPr>
            <w:r w:rsidRPr="00BD0E65">
              <w:rPr>
                <w:color w:val="000000" w:themeColor="text1"/>
                <w:sz w:val="26"/>
                <w:szCs w:val="26"/>
              </w:rPr>
              <w:t>1</w:t>
            </w:r>
          </w:p>
        </w:tc>
      </w:tr>
    </w:tbl>
    <w:p w14:paraId="602B0E3A" w14:textId="77777777" w:rsidR="002E2923" w:rsidRPr="002E2923" w:rsidRDefault="002E2923" w:rsidP="00714BEF">
      <w:pPr>
        <w:spacing w:line="312" w:lineRule="auto"/>
        <w:ind w:firstLine="567"/>
        <w:jc w:val="both"/>
        <w:rPr>
          <w:bCs/>
          <w:i/>
          <w:iCs/>
          <w:noProof/>
          <w:sz w:val="27"/>
          <w:szCs w:val="27"/>
          <w:lang w:val="pt-BR"/>
        </w:rPr>
      </w:pPr>
      <w:r w:rsidRPr="002E2923">
        <w:rPr>
          <w:bCs/>
          <w:i/>
          <w:iCs/>
          <w:noProof/>
          <w:sz w:val="27"/>
          <w:szCs w:val="27"/>
          <w:lang w:val="pt-BR"/>
        </w:rPr>
        <w:t>* Đối với nước mưa chảy tràn:</w:t>
      </w:r>
    </w:p>
    <w:p w14:paraId="6ECDA04F" w14:textId="7C928FF7" w:rsidR="002E2923" w:rsidRPr="00D01927" w:rsidRDefault="002E2923" w:rsidP="00714BEF">
      <w:pPr>
        <w:widowControl w:val="0"/>
        <w:tabs>
          <w:tab w:val="left" w:pos="8280"/>
        </w:tabs>
        <w:spacing w:line="312" w:lineRule="auto"/>
        <w:ind w:firstLine="567"/>
        <w:jc w:val="both"/>
        <w:rPr>
          <w:sz w:val="27"/>
          <w:szCs w:val="27"/>
          <w:lang w:val="pt-BR"/>
        </w:rPr>
      </w:pPr>
      <w:r w:rsidRPr="00D01927">
        <w:rPr>
          <w:sz w:val="27"/>
          <w:szCs w:val="27"/>
          <w:lang w:val="vi-VN"/>
        </w:rPr>
        <w:t xml:space="preserve">Hệ thống thu gom, </w:t>
      </w:r>
      <w:r w:rsidRPr="00D01927">
        <w:rPr>
          <w:sz w:val="27"/>
          <w:szCs w:val="27"/>
          <w:lang w:val="pt-BR"/>
        </w:rPr>
        <w:t>thoát</w:t>
      </w:r>
      <w:r w:rsidRPr="00D01927">
        <w:rPr>
          <w:sz w:val="27"/>
          <w:szCs w:val="27"/>
          <w:lang w:val="vi-VN"/>
        </w:rPr>
        <w:t xml:space="preserve"> nước mưa của </w:t>
      </w:r>
      <w:r w:rsidR="00CD27C5" w:rsidRPr="00D01927">
        <w:rPr>
          <w:sz w:val="27"/>
          <w:szCs w:val="27"/>
          <w:lang w:val="pt-BR"/>
        </w:rPr>
        <w:t>Nhà máy</w:t>
      </w:r>
      <w:r w:rsidRPr="00D01927">
        <w:rPr>
          <w:sz w:val="27"/>
          <w:szCs w:val="27"/>
          <w:lang w:val="pt-BR"/>
        </w:rPr>
        <w:t xml:space="preserve"> được thiết kế như sau:</w:t>
      </w:r>
    </w:p>
    <w:p w14:paraId="618BDD59" w14:textId="77777777" w:rsidR="002E2923" w:rsidRPr="00CD27C5" w:rsidRDefault="002E2923" w:rsidP="00714BEF">
      <w:pPr>
        <w:widowControl w:val="0"/>
        <w:tabs>
          <w:tab w:val="left" w:pos="8280"/>
        </w:tabs>
        <w:spacing w:line="312" w:lineRule="auto"/>
        <w:jc w:val="both"/>
        <w:rPr>
          <w:bCs/>
          <w:color w:val="FF0000"/>
          <w:sz w:val="27"/>
          <w:szCs w:val="27"/>
          <w:lang w:val="pt-BR"/>
        </w:rPr>
      </w:pPr>
      <w:r w:rsidRPr="00CD27C5">
        <w:rPr>
          <w:noProof/>
          <w:color w:val="FF0000"/>
          <w:sz w:val="27"/>
          <w:szCs w:val="27"/>
        </w:rPr>
        <mc:AlternateContent>
          <mc:Choice Requires="wpc">
            <w:drawing>
              <wp:anchor distT="0" distB="0" distL="114300" distR="114300" simplePos="0" relativeHeight="251658240" behindDoc="0" locked="0" layoutInCell="1" allowOverlap="1" wp14:anchorId="4F5F4D2A" wp14:editId="6710766D">
                <wp:simplePos x="0" y="0"/>
                <wp:positionH relativeFrom="character">
                  <wp:posOffset>0</wp:posOffset>
                </wp:positionH>
                <wp:positionV relativeFrom="line">
                  <wp:posOffset>0</wp:posOffset>
                </wp:positionV>
                <wp:extent cx="6065520" cy="1257300"/>
                <wp:effectExtent l="0" t="0" r="0" b="0"/>
                <wp:wrapNone/>
                <wp:docPr id="355" name="Canvas 35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43" name="Rectangle 161"/>
                        <wps:cNvSpPr>
                          <a:spLocks noChangeArrowheads="1"/>
                        </wps:cNvSpPr>
                        <wps:spPr bwMode="auto">
                          <a:xfrm>
                            <a:off x="1341755" y="800100"/>
                            <a:ext cx="1447800" cy="22860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59985E3" w14:textId="77777777" w:rsidR="003305C4" w:rsidRPr="00033F0B" w:rsidRDefault="003305C4" w:rsidP="00E231F8">
                              <w:pPr>
                                <w:spacing w:before="40" w:after="40"/>
                                <w:jc w:val="center"/>
                                <w:rPr>
                                  <w:sz w:val="22"/>
                                </w:rPr>
                              </w:pPr>
                              <w:r w:rsidRPr="00033F0B">
                                <w:rPr>
                                  <w:sz w:val="22"/>
                                </w:rPr>
                                <w:t>Mương thu 0,4m*0,6m</w:t>
                              </w:r>
                            </w:p>
                          </w:txbxContent>
                        </wps:txbx>
                        <wps:bodyPr rot="0" vert="horz" wrap="square" lIns="18000" tIns="10800" rIns="18000" bIns="10800" anchor="t" anchorCtr="0" upright="1">
                          <a:noAutofit/>
                        </wps:bodyPr>
                      </wps:wsp>
                      <wps:wsp>
                        <wps:cNvPr id="344" name="Rectangle 162"/>
                        <wps:cNvSpPr>
                          <a:spLocks noChangeArrowheads="1"/>
                        </wps:cNvSpPr>
                        <wps:spPr bwMode="auto">
                          <a:xfrm>
                            <a:off x="3894455" y="285750"/>
                            <a:ext cx="1256665" cy="39941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78E57DB" w14:textId="77777777" w:rsidR="003305C4" w:rsidRPr="00033F0B" w:rsidRDefault="003305C4" w:rsidP="00E231F8">
                              <w:pPr>
                                <w:spacing w:before="40" w:after="40"/>
                                <w:jc w:val="center"/>
                                <w:rPr>
                                  <w:sz w:val="22"/>
                                </w:rPr>
                              </w:pPr>
                              <w:r w:rsidRPr="00033F0B">
                                <w:rPr>
                                  <w:sz w:val="22"/>
                                </w:rPr>
                                <w:t>Mương dẫn 0,4m*0,6m</w:t>
                              </w:r>
                            </w:p>
                          </w:txbxContent>
                        </wps:txbx>
                        <wps:bodyPr rot="0" vert="horz" wrap="square" lIns="18000" tIns="10800" rIns="18000" bIns="10800" anchor="t" anchorCtr="0" upright="1">
                          <a:noAutofit/>
                        </wps:bodyPr>
                      </wps:wsp>
                      <wps:wsp>
                        <wps:cNvPr id="345" name="Rectangle 163"/>
                        <wps:cNvSpPr>
                          <a:spLocks noChangeArrowheads="1"/>
                        </wps:cNvSpPr>
                        <wps:spPr bwMode="auto">
                          <a:xfrm>
                            <a:off x="1951355" y="228600"/>
                            <a:ext cx="1066800" cy="22860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C5833AA" w14:textId="77777777" w:rsidR="003305C4" w:rsidRPr="00033F0B" w:rsidRDefault="003305C4" w:rsidP="00E231F8">
                              <w:pPr>
                                <w:spacing w:before="40" w:after="40"/>
                                <w:jc w:val="center"/>
                                <w:rPr>
                                  <w:sz w:val="22"/>
                                </w:rPr>
                              </w:pPr>
                              <w:r w:rsidRPr="00033F0B">
                                <w:rPr>
                                  <w:sz w:val="22"/>
                                </w:rPr>
                                <w:t>Ống nhựa PVC</w:t>
                              </w:r>
                              <w:r w:rsidRPr="00033F0B">
                                <w:rPr>
                                  <w:sz w:val="22"/>
                                </w:rPr>
                                <w:sym w:font="Symbol" w:char="F0C6"/>
                              </w:r>
                              <w:r w:rsidRPr="00033F0B">
                                <w:rPr>
                                  <w:sz w:val="22"/>
                                </w:rPr>
                                <w:t>90</w:t>
                              </w:r>
                            </w:p>
                          </w:txbxContent>
                        </wps:txbx>
                        <wps:bodyPr rot="0" vert="horz" wrap="square" lIns="18000" tIns="10800" rIns="18000" bIns="10800" anchor="t" anchorCtr="0" upright="1">
                          <a:noAutofit/>
                        </wps:bodyPr>
                      </wps:wsp>
                      <wps:wsp>
                        <wps:cNvPr id="346" name="Rectangle 164"/>
                        <wps:cNvSpPr>
                          <a:spLocks noChangeArrowheads="1"/>
                        </wps:cNvSpPr>
                        <wps:spPr bwMode="auto">
                          <a:xfrm>
                            <a:off x="84455" y="114300"/>
                            <a:ext cx="1066165" cy="45720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2494846" w14:textId="77777777" w:rsidR="003305C4" w:rsidRPr="00033F0B" w:rsidRDefault="003305C4" w:rsidP="00E231F8">
                              <w:pPr>
                                <w:spacing w:before="40" w:after="40"/>
                                <w:jc w:val="center"/>
                                <w:rPr>
                                  <w:sz w:val="22"/>
                                </w:rPr>
                              </w:pPr>
                              <w:r w:rsidRPr="00033F0B">
                                <w:rPr>
                                  <w:sz w:val="22"/>
                                </w:rPr>
                                <w:t>Nước mưa trên mái che</w:t>
                              </w:r>
                            </w:p>
                          </w:txbxContent>
                        </wps:txbx>
                        <wps:bodyPr rot="0" vert="horz" wrap="square" lIns="18000" tIns="10800" rIns="18000" bIns="10800" anchor="t" anchorCtr="0" upright="1">
                          <a:noAutofit/>
                        </wps:bodyPr>
                      </wps:wsp>
                      <wps:wsp>
                        <wps:cNvPr id="347" name="Rectangle 165"/>
                        <wps:cNvSpPr>
                          <a:spLocks noChangeArrowheads="1"/>
                        </wps:cNvSpPr>
                        <wps:spPr bwMode="auto">
                          <a:xfrm>
                            <a:off x="3056255" y="342900"/>
                            <a:ext cx="799465" cy="80010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7CE447F" w14:textId="77777777" w:rsidR="003305C4" w:rsidRPr="00033F0B" w:rsidRDefault="003305C4" w:rsidP="00E231F8">
                              <w:pPr>
                                <w:spacing w:before="360" w:after="40"/>
                                <w:jc w:val="center"/>
                                <w:rPr>
                                  <w:sz w:val="22"/>
                                </w:rPr>
                              </w:pPr>
                              <w:r w:rsidRPr="00033F0B">
                                <w:rPr>
                                  <w:sz w:val="22"/>
                                </w:rPr>
                                <w:t>Hố ga 1m*1m*1m</w:t>
                              </w:r>
                            </w:p>
                          </w:txbxContent>
                        </wps:txbx>
                        <wps:bodyPr rot="0" vert="horz" wrap="square" lIns="18000" tIns="10800" rIns="18000" bIns="10800" anchor="t" anchorCtr="0" upright="1">
                          <a:noAutofit/>
                        </wps:bodyPr>
                      </wps:wsp>
                      <wps:wsp>
                        <wps:cNvPr id="348" name="Rectangle 166"/>
                        <wps:cNvSpPr>
                          <a:spLocks noChangeArrowheads="1"/>
                        </wps:cNvSpPr>
                        <wps:spPr bwMode="auto">
                          <a:xfrm>
                            <a:off x="5151120" y="342900"/>
                            <a:ext cx="799465" cy="80010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62C2B4E" w14:textId="77777777" w:rsidR="003305C4" w:rsidRPr="00033F0B" w:rsidRDefault="003305C4" w:rsidP="00E231F8">
                              <w:pPr>
                                <w:spacing w:before="240" w:after="40"/>
                                <w:jc w:val="center"/>
                                <w:rPr>
                                  <w:sz w:val="22"/>
                                </w:rPr>
                              </w:pPr>
                              <w:r w:rsidRPr="00033F0B">
                                <w:rPr>
                                  <w:sz w:val="22"/>
                                </w:rPr>
                                <w:t>Khu vực phía Đông Nam BV</w:t>
                              </w:r>
                            </w:p>
                          </w:txbxContent>
                        </wps:txbx>
                        <wps:bodyPr rot="0" vert="horz" wrap="square" lIns="18000" tIns="10800" rIns="18000" bIns="10800" anchor="t" anchorCtr="0" upright="1">
                          <a:noAutofit/>
                        </wps:bodyPr>
                      </wps:wsp>
                      <wps:wsp>
                        <wps:cNvPr id="349" name="Line 167"/>
                        <wps:cNvCnPr/>
                        <wps:spPr bwMode="auto">
                          <a:xfrm>
                            <a:off x="1150620" y="457200"/>
                            <a:ext cx="343535" cy="635"/>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50" name="Line 168"/>
                        <wps:cNvCnPr/>
                        <wps:spPr bwMode="auto">
                          <a:xfrm>
                            <a:off x="3855720" y="685165"/>
                            <a:ext cx="1295400" cy="127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51" name="Rectangle 169"/>
                        <wps:cNvSpPr>
                          <a:spLocks noChangeArrowheads="1"/>
                        </wps:cNvSpPr>
                        <wps:spPr bwMode="auto">
                          <a:xfrm>
                            <a:off x="1494155" y="114300"/>
                            <a:ext cx="457200" cy="45720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DFB16A6" w14:textId="77777777" w:rsidR="003305C4" w:rsidRPr="00033F0B" w:rsidRDefault="003305C4" w:rsidP="00E231F8">
                              <w:pPr>
                                <w:spacing w:before="40" w:after="40"/>
                                <w:jc w:val="center"/>
                                <w:rPr>
                                  <w:sz w:val="22"/>
                                </w:rPr>
                              </w:pPr>
                              <w:r w:rsidRPr="00033F0B">
                                <w:rPr>
                                  <w:sz w:val="22"/>
                                </w:rPr>
                                <w:t>Máng thu</w:t>
                              </w:r>
                            </w:p>
                          </w:txbxContent>
                        </wps:txbx>
                        <wps:bodyPr rot="0" vert="horz" wrap="square" lIns="18000" tIns="10800" rIns="18000" bIns="10800" anchor="t" anchorCtr="0" upright="1">
                          <a:noAutofit/>
                        </wps:bodyPr>
                      </wps:wsp>
                      <wps:wsp>
                        <wps:cNvPr id="352" name="Line 170"/>
                        <wps:cNvCnPr/>
                        <wps:spPr bwMode="auto">
                          <a:xfrm>
                            <a:off x="1951355" y="457835"/>
                            <a:ext cx="1104265" cy="635"/>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53" name="Rectangle 171"/>
                        <wps:cNvSpPr>
                          <a:spLocks noChangeArrowheads="1"/>
                        </wps:cNvSpPr>
                        <wps:spPr bwMode="auto">
                          <a:xfrm>
                            <a:off x="84455" y="685800"/>
                            <a:ext cx="1066165" cy="45720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E8CBCC2" w14:textId="77777777" w:rsidR="003305C4" w:rsidRPr="00033F0B" w:rsidRDefault="003305C4" w:rsidP="00E231F8">
                              <w:pPr>
                                <w:spacing w:before="40" w:after="40"/>
                                <w:jc w:val="center"/>
                                <w:rPr>
                                  <w:sz w:val="22"/>
                                </w:rPr>
                              </w:pPr>
                              <w:r w:rsidRPr="00033F0B">
                                <w:rPr>
                                  <w:sz w:val="22"/>
                                </w:rPr>
                                <w:t xml:space="preserve">Nước mưa </w:t>
                              </w:r>
                              <w:r w:rsidRPr="00033F0B">
                                <w:rPr>
                                  <w:sz w:val="22"/>
                                </w:rPr>
                                <w:br/>
                                <w:t>chảy tràn</w:t>
                              </w:r>
                            </w:p>
                          </w:txbxContent>
                        </wps:txbx>
                        <wps:bodyPr rot="0" vert="horz" wrap="square" lIns="18000" tIns="10800" rIns="18000" bIns="10800" anchor="t" anchorCtr="0" upright="1">
                          <a:noAutofit/>
                        </wps:bodyPr>
                      </wps:wsp>
                      <wps:wsp>
                        <wps:cNvPr id="354" name="Line 172"/>
                        <wps:cNvCnPr/>
                        <wps:spPr bwMode="auto">
                          <a:xfrm>
                            <a:off x="1150620" y="1028700"/>
                            <a:ext cx="1905000" cy="635"/>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c:wpc>
                  </a:graphicData>
                </a:graphic>
                <wp14:sizeRelH relativeFrom="page">
                  <wp14:pctWidth>0</wp14:pctWidth>
                </wp14:sizeRelH>
                <wp14:sizeRelV relativeFrom="page">
                  <wp14:pctHeight>0</wp14:pctHeight>
                </wp14:sizeRelV>
              </wp:anchor>
            </w:drawing>
          </mc:Choice>
          <mc:Fallback>
            <w:pict>
              <v:group w14:anchorId="4F5F4D2A" id="Canvas 355" o:spid="_x0000_s1200" editas="canvas" style="position:absolute;margin-left:0;margin-top:0;width:477.6pt;height:99pt;z-index:251658240;mso-position-horizontal-relative:char;mso-position-vertical-relative:line" coordsize="60655,125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">
                <v:shape id="_x0000_s1201" type="#_x0000_t75" style="position:absolute;width:60655;height:12573;visibility:visible;mso-wrap-style:square">
                  <v:fill o:detectmouseclick="t"/>
                  <v:path o:connecttype="none"/>
                </v:shape>
                <v:rect id="Rectangle 161" o:spid="_x0000_s1202" style="position:absolute;left:13417;top:8001;width:1447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" stroked="f">
                  <v:textbox inset=".5mm,.3mm,.5mm,.3mm">
                    <w:txbxContent>
                      <w:p w14:paraId="359985E3" w14:textId="77777777" w:rsidR="003305C4" w:rsidRPr="00033F0B" w:rsidRDefault="003305C4" w:rsidP="00E231F8">
                        <w:pPr>
                          <w:spacing w:before="40" w:after="40"/>
                          <w:jc w:val="center"/>
                          <w:rPr>
                            <w:sz w:val="22"/>
                          </w:rPr>
                        </w:pPr>
                        <w:r w:rsidRPr="00033F0B">
                          <w:rPr>
                            <w:sz w:val="22"/>
                          </w:rPr>
                          <w:t>Mương thu 0,4m*0,6m</w:t>
                        </w:r>
                      </w:p>
                    </w:txbxContent>
                  </v:textbox>
                </v:rect>
                <v:rect id="Rectangle 162" o:spid="_x0000_s1203" style="position:absolute;left:38944;top:2857;width:12567;height:39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" stroked="f">
                  <v:textbox inset=".5mm,.3mm,.5mm,.3mm">
                    <w:txbxContent>
                      <w:p w14:paraId="178E57DB" w14:textId="77777777" w:rsidR="003305C4" w:rsidRPr="00033F0B" w:rsidRDefault="003305C4" w:rsidP="00E231F8">
                        <w:pPr>
                          <w:spacing w:before="40" w:after="40"/>
                          <w:jc w:val="center"/>
                          <w:rPr>
                            <w:sz w:val="22"/>
                          </w:rPr>
                        </w:pPr>
                        <w:r w:rsidRPr="00033F0B">
                          <w:rPr>
                            <w:sz w:val="22"/>
                          </w:rPr>
                          <w:t>Mương dẫn 0,4m*0,6m</w:t>
                        </w:r>
                      </w:p>
                    </w:txbxContent>
                  </v:textbox>
                </v:rect>
                <v:rect id="Rectangle 163" o:spid="_x0000_s1204" style="position:absolute;left:19513;top:2286;width:1066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" stroked="f">
                  <v:textbox inset=".5mm,.3mm,.5mm,.3mm">
                    <w:txbxContent>
                      <w:p w14:paraId="3C5833AA" w14:textId="77777777" w:rsidR="003305C4" w:rsidRPr="00033F0B" w:rsidRDefault="003305C4" w:rsidP="00E231F8">
                        <w:pPr>
                          <w:spacing w:before="40" w:after="40"/>
                          <w:jc w:val="center"/>
                          <w:rPr>
                            <w:sz w:val="22"/>
                          </w:rPr>
                        </w:pPr>
                        <w:r w:rsidRPr="00033F0B">
                          <w:rPr>
                            <w:sz w:val="22"/>
                          </w:rPr>
                          <w:t>Ống nhựa PVC</w:t>
                        </w:r>
                        <w:r w:rsidRPr="00033F0B">
                          <w:rPr>
                            <w:sz w:val="22"/>
                          </w:rPr>
                          <w:sym w:font="Symbol" w:char="F0C6"/>
                        </w:r>
                        <w:r w:rsidRPr="00033F0B">
                          <w:rPr>
                            <w:sz w:val="22"/>
                          </w:rPr>
                          <w:t>90</w:t>
                        </w:r>
                      </w:p>
                    </w:txbxContent>
                  </v:textbox>
                </v:rect>
                <v:rect id="Rectangle 164" o:spid="_x0000_s1205" style="position:absolute;left:844;top:1143;width:10662;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">
                  <v:textbox inset=".5mm,.3mm,.5mm,.3mm">
                    <w:txbxContent>
                      <w:p w14:paraId="32494846" w14:textId="77777777" w:rsidR="003305C4" w:rsidRPr="00033F0B" w:rsidRDefault="003305C4" w:rsidP="00E231F8">
                        <w:pPr>
                          <w:spacing w:before="40" w:after="40"/>
                          <w:jc w:val="center"/>
                          <w:rPr>
                            <w:sz w:val="22"/>
                          </w:rPr>
                        </w:pPr>
                        <w:r w:rsidRPr="00033F0B">
                          <w:rPr>
                            <w:sz w:val="22"/>
                          </w:rPr>
                          <w:t>Nước mưa trên mái che</w:t>
                        </w:r>
                      </w:p>
                    </w:txbxContent>
                  </v:textbox>
                </v:rect>
                <v:rect id="Rectangle 165" o:spid="_x0000_s1206" style="position:absolute;left:30562;top:3429;width:7995;height:8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">
                  <v:textbox inset=".5mm,.3mm,.5mm,.3mm">
                    <w:txbxContent>
                      <w:p w14:paraId="37CE447F" w14:textId="77777777" w:rsidR="003305C4" w:rsidRPr="00033F0B" w:rsidRDefault="003305C4" w:rsidP="00E231F8">
                        <w:pPr>
                          <w:spacing w:before="360" w:after="40"/>
                          <w:jc w:val="center"/>
                          <w:rPr>
                            <w:sz w:val="22"/>
                          </w:rPr>
                        </w:pPr>
                        <w:r w:rsidRPr="00033F0B">
                          <w:rPr>
                            <w:sz w:val="22"/>
                          </w:rPr>
                          <w:t>Hố ga 1m*1m*1m</w:t>
                        </w:r>
                      </w:p>
                    </w:txbxContent>
                  </v:textbox>
                </v:rect>
                <v:rect id="Rectangle 166" o:spid="_x0000_s1207" style="position:absolute;left:51511;top:3429;width:7994;height:8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">
                  <v:textbox inset=".5mm,.3mm,.5mm,.3mm">
                    <w:txbxContent>
                      <w:p w14:paraId="062C2B4E" w14:textId="77777777" w:rsidR="003305C4" w:rsidRPr="00033F0B" w:rsidRDefault="003305C4" w:rsidP="00E231F8">
                        <w:pPr>
                          <w:spacing w:before="240" w:after="40"/>
                          <w:jc w:val="center"/>
                          <w:rPr>
                            <w:sz w:val="22"/>
                          </w:rPr>
                        </w:pPr>
                        <w:r w:rsidRPr="00033F0B">
                          <w:rPr>
                            <w:sz w:val="22"/>
                          </w:rPr>
                          <w:t>Khu vực phía Đông Nam BV</w:t>
                        </w:r>
                      </w:p>
                    </w:txbxContent>
                  </v:textbox>
                </v:rect>
                <v:line id="Line 167" o:spid="_x0000_s1208" style="position:absolute;visibility:visible;mso-wrap-style:square" from="11506,4572" to="14941,4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">
                  <v:stroke endarrow="block"/>
                </v:line>
                <v:line id="Line 168" o:spid="_x0000_s1209" style="position:absolute;visibility:visible;mso-wrap-style:square" from="38557,6851" to="51511,68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">
                  <v:stroke endarrow="block"/>
                </v:line>
                <v:rect id="Rectangle 169" o:spid="_x0000_s1210" style="position:absolute;left:14941;top:1143;width:4572;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">
                  <v:textbox inset=".5mm,.3mm,.5mm,.3mm">
                    <w:txbxContent>
                      <w:p w14:paraId="1DFB16A6" w14:textId="77777777" w:rsidR="003305C4" w:rsidRPr="00033F0B" w:rsidRDefault="003305C4" w:rsidP="00E231F8">
                        <w:pPr>
                          <w:spacing w:before="40" w:after="40"/>
                          <w:jc w:val="center"/>
                          <w:rPr>
                            <w:sz w:val="22"/>
                          </w:rPr>
                        </w:pPr>
                        <w:r w:rsidRPr="00033F0B">
                          <w:rPr>
                            <w:sz w:val="22"/>
                          </w:rPr>
                          <w:t>Máng thu</w:t>
                        </w:r>
                      </w:p>
                    </w:txbxContent>
                  </v:textbox>
                </v:rect>
                <v:line id="Line 170" o:spid="_x0000_s1211" style="position:absolute;visibility:visible;mso-wrap-style:square" from="19513,4578" to="30556,45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">
                  <v:stroke endarrow="block"/>
                </v:line>
                <v:rect id="Rectangle 171" o:spid="_x0000_s1212" style="position:absolute;left:844;top:6858;width:10662;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">
                  <v:textbox inset=".5mm,.3mm,.5mm,.3mm">
                    <w:txbxContent>
                      <w:p w14:paraId="5E8CBCC2" w14:textId="77777777" w:rsidR="003305C4" w:rsidRPr="00033F0B" w:rsidRDefault="003305C4" w:rsidP="00E231F8">
                        <w:pPr>
                          <w:spacing w:before="40" w:after="40"/>
                          <w:jc w:val="center"/>
                          <w:rPr>
                            <w:sz w:val="22"/>
                          </w:rPr>
                        </w:pPr>
                        <w:r w:rsidRPr="00033F0B">
                          <w:rPr>
                            <w:sz w:val="22"/>
                          </w:rPr>
                          <w:t xml:space="preserve">Nước mưa </w:t>
                        </w:r>
                        <w:r w:rsidRPr="00033F0B">
                          <w:rPr>
                            <w:sz w:val="22"/>
                          </w:rPr>
                          <w:br/>
                          <w:t>chảy tràn</w:t>
                        </w:r>
                      </w:p>
                    </w:txbxContent>
                  </v:textbox>
                </v:rect>
                <v:line id="Line 172" o:spid="_x0000_s1213" style="position:absolute;visibility:visible;mso-wrap-style:square" from="11506,10287" to="30556,102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">
                  <v:stroke endarrow="block"/>
                </v:line>
                <w10:wrap anchory="line"/>
              </v:group>
            </w:pict>
          </mc:Fallback>
        </mc:AlternateContent>
      </w:r>
      <w:r w:rsidRPr="00CD27C5">
        <w:rPr>
          <w:bCs/>
          <w:noProof/>
          <w:color w:val="FF0000"/>
          <w:sz w:val="27"/>
          <w:szCs w:val="27"/>
        </w:rPr>
        <mc:AlternateContent>
          <mc:Choice Requires="wps">
            <w:drawing>
              <wp:inline distT="0" distB="0" distL="0" distR="0" wp14:anchorId="6A716844" wp14:editId="1BB9F742">
                <wp:extent cx="5868670" cy="1118870"/>
                <wp:effectExtent l="0" t="0" r="0" b="0"/>
                <wp:docPr id="342" name="Rectangle 34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868670" cy="1118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rect w14:anchorId="7AFCF819" id="Rectangle 342" o:spid="_x0000_s1026" style="width:462.1pt;height:88.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" filled="f" stroked="f">
                <o:lock v:ext="edit" aspectratio="t"/>
                <w10:anchorlock/>
              </v:rect>
            </w:pict>
          </mc:Fallback>
        </mc:AlternateContent>
      </w:r>
    </w:p>
    <w:p w14:paraId="4DB799D7" w14:textId="4AFB304E" w:rsidR="002E2923" w:rsidRPr="00D01927" w:rsidRDefault="002E2923" w:rsidP="00E231F8">
      <w:pPr>
        <w:widowControl w:val="0"/>
        <w:tabs>
          <w:tab w:val="left" w:pos="8280"/>
        </w:tabs>
        <w:spacing w:line="288" w:lineRule="auto"/>
        <w:ind w:firstLine="720"/>
        <w:jc w:val="both"/>
        <w:rPr>
          <w:bCs/>
          <w:sz w:val="27"/>
          <w:szCs w:val="27"/>
          <w:lang w:val="vi-VN"/>
        </w:rPr>
      </w:pPr>
      <w:r w:rsidRPr="00D01927">
        <w:rPr>
          <w:bCs/>
          <w:sz w:val="27"/>
          <w:szCs w:val="27"/>
          <w:lang w:val="vi-VN"/>
        </w:rPr>
        <w:t xml:space="preserve">Nước mưa trên mái che </w:t>
      </w:r>
      <w:r w:rsidRPr="00D01927">
        <w:rPr>
          <w:bCs/>
          <w:sz w:val="27"/>
          <w:szCs w:val="27"/>
          <w:lang w:val="pt-BR"/>
        </w:rPr>
        <w:t xml:space="preserve">của các công trình </w:t>
      </w:r>
      <w:r w:rsidRPr="00D01927">
        <w:rPr>
          <w:bCs/>
          <w:sz w:val="27"/>
          <w:szCs w:val="27"/>
          <w:lang w:val="vi-VN"/>
        </w:rPr>
        <w:t xml:space="preserve">được thu gom qua hệ thống máng thu và ống đứng bằng nhựa PVC </w:t>
      </w:r>
      <w:r w:rsidRPr="00D01927">
        <w:rPr>
          <w:bCs/>
          <w:sz w:val="27"/>
          <w:szCs w:val="27"/>
          <w:lang w:val="vi-VN"/>
        </w:rPr>
        <w:sym w:font="Symbol" w:char="F0C6"/>
      </w:r>
      <w:r w:rsidRPr="00D01927">
        <w:rPr>
          <w:bCs/>
          <w:sz w:val="27"/>
          <w:szCs w:val="27"/>
          <w:lang w:val="vi-VN"/>
        </w:rPr>
        <w:t xml:space="preserve">90 rồi </w:t>
      </w:r>
      <w:r w:rsidRPr="00D01927">
        <w:rPr>
          <w:bCs/>
          <w:sz w:val="27"/>
          <w:szCs w:val="27"/>
          <w:lang w:val="pt-BR"/>
        </w:rPr>
        <w:t>dẫn</w:t>
      </w:r>
      <w:r w:rsidRPr="00D01927">
        <w:rPr>
          <w:bCs/>
          <w:sz w:val="27"/>
          <w:szCs w:val="27"/>
          <w:lang w:val="vi-VN"/>
        </w:rPr>
        <w:t xml:space="preserve"> về các hố ga lắng cặn. Nước mưa chảy tràn trong khuôn viên được thu gom vào rãnh thu bằng gạch rồi dẫn về các hố ga lắng cặn. Nước mưa sau khi lắng cặn ở các hố ga sẽ theo độ dốc địa hình chảy về khu vực thấp trung phía Đông </w:t>
      </w:r>
      <w:r w:rsidR="00D01927" w:rsidRPr="00D01927">
        <w:rPr>
          <w:bCs/>
          <w:sz w:val="27"/>
          <w:szCs w:val="27"/>
          <w:lang w:val="vi-VN"/>
        </w:rPr>
        <w:t>Nam Nhà máy</w:t>
      </w:r>
      <w:r w:rsidRPr="00D01927">
        <w:rPr>
          <w:bCs/>
          <w:sz w:val="27"/>
          <w:szCs w:val="27"/>
          <w:lang w:val="vi-VN"/>
        </w:rPr>
        <w:t>.</w:t>
      </w:r>
    </w:p>
    <w:p w14:paraId="1795A646" w14:textId="77777777" w:rsidR="002E2923" w:rsidRPr="00D01927" w:rsidRDefault="002E2923" w:rsidP="00E231F8">
      <w:pPr>
        <w:widowControl w:val="0"/>
        <w:tabs>
          <w:tab w:val="left" w:pos="8280"/>
        </w:tabs>
        <w:spacing w:line="288" w:lineRule="auto"/>
        <w:ind w:firstLine="720"/>
        <w:jc w:val="both"/>
        <w:rPr>
          <w:bCs/>
          <w:sz w:val="27"/>
          <w:szCs w:val="27"/>
          <w:lang w:val="vi-VN"/>
        </w:rPr>
      </w:pPr>
      <w:r w:rsidRPr="00D01927">
        <w:rPr>
          <w:bCs/>
          <w:sz w:val="27"/>
          <w:szCs w:val="27"/>
          <w:lang w:val="vi-VN"/>
        </w:rPr>
        <w:t xml:space="preserve">Mương thu gom nước mưa được xây bằng gạch, rộng 0,4m, sâu 0,6m, trên đậy bằng tấm đan có chừa lỗ thu nước. Trên hệ thống mương thu, cứ khoảng 20m được bố trí 01 hố ga lắng cặn; hố ga được xây bằng bê tông cốt thép kiên cố, có chiều dài 1m, rộng 1m và sâu 1m, trên đậy bằng tấm đan có chừa lỗ thu nước. </w:t>
      </w:r>
    </w:p>
    <w:p w14:paraId="631884BF" w14:textId="323F6B3B" w:rsidR="002E2923" w:rsidRPr="00D056B4" w:rsidRDefault="002E2923" w:rsidP="00E231F8">
      <w:pPr>
        <w:widowControl w:val="0"/>
        <w:tabs>
          <w:tab w:val="left" w:pos="8280"/>
        </w:tabs>
        <w:spacing w:line="288" w:lineRule="auto"/>
        <w:ind w:firstLine="720"/>
        <w:jc w:val="both"/>
        <w:rPr>
          <w:bCs/>
          <w:sz w:val="27"/>
          <w:szCs w:val="27"/>
          <w:lang w:val="vi-VN"/>
        </w:rPr>
      </w:pPr>
      <w:r w:rsidRPr="00D01927">
        <w:rPr>
          <w:bCs/>
          <w:sz w:val="27"/>
          <w:szCs w:val="27"/>
          <w:lang w:val="vi-VN"/>
        </w:rPr>
        <w:t xml:space="preserve">Với phương án thu gom như trên, toàn bộ lượng nước mưa trong khuôn viên của </w:t>
      </w:r>
      <w:r w:rsidR="00D01927" w:rsidRPr="00D01927">
        <w:rPr>
          <w:bCs/>
          <w:sz w:val="27"/>
          <w:szCs w:val="27"/>
          <w:lang w:val="vi-VN"/>
        </w:rPr>
        <w:t xml:space="preserve">Nhà </w:t>
      </w:r>
      <w:r w:rsidR="00D01927" w:rsidRPr="00D056B4">
        <w:rPr>
          <w:bCs/>
          <w:sz w:val="27"/>
          <w:szCs w:val="27"/>
          <w:lang w:val="vi-VN"/>
        </w:rPr>
        <w:t>máy</w:t>
      </w:r>
      <w:r w:rsidRPr="00D056B4">
        <w:rPr>
          <w:bCs/>
          <w:sz w:val="27"/>
          <w:szCs w:val="27"/>
          <w:lang w:val="vi-VN"/>
        </w:rPr>
        <w:t xml:space="preserve"> được thu gom và tiêu thoát triệt để, không có hiện tượng ứ đọng hay ngập úng cục bộ.</w:t>
      </w:r>
    </w:p>
    <w:p w14:paraId="3EA991DE" w14:textId="77777777" w:rsidR="002E2923" w:rsidRPr="00D056B4" w:rsidRDefault="002E2923" w:rsidP="00E231F8">
      <w:pPr>
        <w:pStyle w:val="Heading3"/>
        <w:spacing w:before="0" w:after="0" w:line="288" w:lineRule="auto"/>
        <w:rPr>
          <w:rFonts w:ascii="Times New Roman" w:hAnsi="Times New Roman" w:cs="Times New Roman"/>
          <w:b w:val="0"/>
          <w:i/>
          <w:sz w:val="27"/>
          <w:szCs w:val="27"/>
          <w:lang w:val="nl-NL"/>
        </w:rPr>
      </w:pPr>
      <w:r w:rsidRPr="00D056B4">
        <w:rPr>
          <w:rFonts w:ascii="Times New Roman" w:hAnsi="Times New Roman" w:cs="Times New Roman"/>
          <w:b w:val="0"/>
          <w:i/>
          <w:sz w:val="27"/>
          <w:szCs w:val="27"/>
          <w:lang w:val="nl-NL"/>
        </w:rPr>
        <w:t xml:space="preserve">3.2.2.2. </w:t>
      </w:r>
      <w:r w:rsidRPr="00D056B4">
        <w:rPr>
          <w:rFonts w:ascii="Times New Roman" w:hAnsi="Times New Roman" w:cs="Times New Roman"/>
          <w:b w:val="0"/>
          <w:i/>
          <w:sz w:val="27"/>
          <w:szCs w:val="27"/>
          <w:lang w:val="vi-VN"/>
        </w:rPr>
        <w:t>Biện pháp</w:t>
      </w:r>
      <w:r w:rsidRPr="00D056B4">
        <w:rPr>
          <w:rFonts w:ascii="Times New Roman" w:hAnsi="Times New Roman" w:cs="Times New Roman"/>
          <w:b w:val="0"/>
          <w:i/>
          <w:sz w:val="27"/>
          <w:szCs w:val="27"/>
          <w:lang w:val="it-IT"/>
        </w:rPr>
        <w:t xml:space="preserve"> phòng ngừa,</w:t>
      </w:r>
      <w:r w:rsidRPr="00D056B4">
        <w:rPr>
          <w:rFonts w:ascii="Times New Roman" w:hAnsi="Times New Roman" w:cs="Times New Roman"/>
          <w:b w:val="0"/>
          <w:i/>
          <w:sz w:val="27"/>
          <w:szCs w:val="27"/>
          <w:lang w:val="vi-VN"/>
        </w:rPr>
        <w:t xml:space="preserve"> giảm thiểu ô nhiễm môi trường </w:t>
      </w:r>
      <w:r w:rsidRPr="00D056B4">
        <w:rPr>
          <w:rFonts w:ascii="Times New Roman" w:hAnsi="Times New Roman" w:cs="Times New Roman"/>
          <w:b w:val="0"/>
          <w:i/>
          <w:sz w:val="27"/>
          <w:szCs w:val="27"/>
          <w:lang w:val="it-IT"/>
        </w:rPr>
        <w:t>không khí</w:t>
      </w:r>
      <w:bookmarkEnd w:id="1757"/>
      <w:bookmarkEnd w:id="1758"/>
      <w:bookmarkEnd w:id="1759"/>
    </w:p>
    <w:p w14:paraId="0A4DBC81" w14:textId="18056B65" w:rsidR="002E2923" w:rsidRPr="00EE439E" w:rsidRDefault="00CD27C5" w:rsidP="00E231F8">
      <w:pPr>
        <w:spacing w:line="288" w:lineRule="auto"/>
        <w:jc w:val="both"/>
        <w:rPr>
          <w:i/>
          <w:sz w:val="27"/>
          <w:szCs w:val="27"/>
          <w:lang w:val="nl-NL"/>
        </w:rPr>
      </w:pPr>
      <w:r w:rsidRPr="00D056B4">
        <w:rPr>
          <w:bCs/>
          <w:i/>
          <w:sz w:val="27"/>
          <w:szCs w:val="27"/>
          <w:lang w:val="nl-NL"/>
        </w:rPr>
        <w:t>*</w:t>
      </w:r>
      <w:r w:rsidR="002E2923" w:rsidRPr="00D056B4">
        <w:rPr>
          <w:bCs/>
          <w:i/>
          <w:sz w:val="27"/>
          <w:szCs w:val="27"/>
          <w:lang w:val="nl-NL"/>
        </w:rPr>
        <w:t xml:space="preserve"> Phương án thiết</w:t>
      </w:r>
      <w:r w:rsidR="002E2923" w:rsidRPr="00EE439E">
        <w:rPr>
          <w:i/>
          <w:sz w:val="27"/>
          <w:szCs w:val="27"/>
          <w:lang w:val="nl-NL"/>
        </w:rPr>
        <w:t xml:space="preserve"> kế, bố trí kiến trúc công trình</w:t>
      </w:r>
    </w:p>
    <w:p w14:paraId="634565F2" w14:textId="0D56DE44" w:rsidR="002E2923" w:rsidRPr="00EE439E" w:rsidRDefault="002E2923" w:rsidP="00E231F8">
      <w:pPr>
        <w:tabs>
          <w:tab w:val="left" w:pos="567"/>
        </w:tabs>
        <w:spacing w:line="288" w:lineRule="auto"/>
        <w:ind w:firstLineChars="202" w:firstLine="545"/>
        <w:jc w:val="both"/>
        <w:rPr>
          <w:sz w:val="27"/>
          <w:szCs w:val="27"/>
          <w:lang w:val="nl-NL"/>
        </w:rPr>
      </w:pPr>
      <w:r w:rsidRPr="00EE439E">
        <w:rPr>
          <w:sz w:val="27"/>
          <w:szCs w:val="27"/>
          <w:lang w:val="nl-NL"/>
        </w:rPr>
        <w:t xml:space="preserve">- Phương án kiến trúc tổng thể phù hợp, bố cục tổng mặt bằng và dây chuyền công năng hợp lý cho một </w:t>
      </w:r>
      <w:r w:rsidR="00CD27C5">
        <w:rPr>
          <w:sz w:val="27"/>
          <w:szCs w:val="27"/>
          <w:lang w:val="nl-NL"/>
        </w:rPr>
        <w:t>Nhà máy</w:t>
      </w:r>
      <w:r w:rsidRPr="00EE439E">
        <w:rPr>
          <w:sz w:val="27"/>
          <w:szCs w:val="27"/>
          <w:lang w:val="nl-NL"/>
        </w:rPr>
        <w:t xml:space="preserve">. Tổ chức đường nội bộ giữa các </w:t>
      </w:r>
      <w:r w:rsidR="00CD27C5">
        <w:rPr>
          <w:sz w:val="27"/>
          <w:szCs w:val="27"/>
          <w:lang w:val="nl-NL"/>
        </w:rPr>
        <w:t>xưởng</w:t>
      </w:r>
      <w:r w:rsidRPr="00EE439E">
        <w:rPr>
          <w:sz w:val="27"/>
          <w:szCs w:val="27"/>
          <w:lang w:val="nl-NL"/>
        </w:rPr>
        <w:t xml:space="preserve">, các khối nhà bằng các cầu nối thuận tiện cho các </w:t>
      </w:r>
      <w:r w:rsidR="00CD27C5">
        <w:rPr>
          <w:sz w:val="27"/>
          <w:szCs w:val="27"/>
          <w:lang w:val="nl-NL"/>
        </w:rPr>
        <w:t>CBCNV</w:t>
      </w:r>
      <w:r w:rsidRPr="00EE439E">
        <w:rPr>
          <w:sz w:val="27"/>
          <w:szCs w:val="27"/>
          <w:lang w:val="nl-NL"/>
        </w:rPr>
        <w:t xml:space="preserve"> làm việc.</w:t>
      </w:r>
    </w:p>
    <w:p w14:paraId="7864E0E2" w14:textId="78CC9C4A" w:rsidR="002E2923" w:rsidRPr="00EE439E" w:rsidRDefault="002E2923" w:rsidP="00E231F8">
      <w:pPr>
        <w:tabs>
          <w:tab w:val="left" w:pos="567"/>
        </w:tabs>
        <w:spacing w:line="288" w:lineRule="auto"/>
        <w:ind w:firstLineChars="202" w:firstLine="545"/>
        <w:jc w:val="both"/>
        <w:rPr>
          <w:sz w:val="27"/>
          <w:szCs w:val="27"/>
          <w:lang w:val="nl-NL"/>
        </w:rPr>
      </w:pPr>
      <w:r w:rsidRPr="00EE439E">
        <w:rPr>
          <w:sz w:val="27"/>
          <w:szCs w:val="27"/>
          <w:lang w:val="nl-NL"/>
        </w:rPr>
        <w:t xml:space="preserve">- Bố cục mặt bằng và dây chuyền công năng ở các </w:t>
      </w:r>
      <w:r w:rsidR="00CD27C5">
        <w:rPr>
          <w:sz w:val="27"/>
          <w:szCs w:val="27"/>
          <w:lang w:val="nl-NL"/>
        </w:rPr>
        <w:t>xương</w:t>
      </w:r>
      <w:r w:rsidRPr="00EE439E">
        <w:rPr>
          <w:sz w:val="27"/>
          <w:szCs w:val="27"/>
          <w:lang w:val="nl-NL"/>
        </w:rPr>
        <w:t xml:space="preserve"> hợp lý, xử lý tốt các yêu cầu dây chuyền công nghệ và môi trường </w:t>
      </w:r>
      <w:r w:rsidR="00CD27C5">
        <w:rPr>
          <w:sz w:val="27"/>
          <w:szCs w:val="27"/>
          <w:lang w:val="nl-NL"/>
        </w:rPr>
        <w:t>làm việc của CBCNV</w:t>
      </w:r>
      <w:r w:rsidRPr="00EE439E">
        <w:rPr>
          <w:sz w:val="27"/>
          <w:szCs w:val="27"/>
          <w:lang w:val="nl-NL"/>
        </w:rPr>
        <w:t>.</w:t>
      </w:r>
    </w:p>
    <w:p w14:paraId="5114347D" w14:textId="02E52EC7" w:rsidR="002E2923" w:rsidRPr="00EE439E" w:rsidRDefault="002E2923" w:rsidP="00E231F8">
      <w:pPr>
        <w:tabs>
          <w:tab w:val="left" w:pos="567"/>
        </w:tabs>
        <w:spacing w:line="288" w:lineRule="auto"/>
        <w:ind w:firstLineChars="202" w:firstLine="545"/>
        <w:jc w:val="both"/>
        <w:rPr>
          <w:sz w:val="27"/>
          <w:szCs w:val="27"/>
          <w:lang w:val="nl-NL"/>
        </w:rPr>
      </w:pPr>
      <w:r w:rsidRPr="00EE439E">
        <w:rPr>
          <w:sz w:val="27"/>
          <w:szCs w:val="27"/>
          <w:lang w:val="nl-NL"/>
        </w:rPr>
        <w:lastRenderedPageBreak/>
        <w:t xml:space="preserve">- Phương án kiến trúc mặt đứng của các hạng mục có hình khối phù hợp với tính chất của một </w:t>
      </w:r>
      <w:r w:rsidR="00CD27C5">
        <w:rPr>
          <w:sz w:val="27"/>
          <w:szCs w:val="27"/>
          <w:lang w:val="nl-NL"/>
        </w:rPr>
        <w:t>Nhà máy</w:t>
      </w:r>
      <w:r w:rsidRPr="00EE439E">
        <w:rPr>
          <w:sz w:val="27"/>
          <w:szCs w:val="27"/>
          <w:lang w:val="nl-NL"/>
        </w:rPr>
        <w:t xml:space="preserve">, đường nét kiến trúc hài hòa và mạch lạc, ngôn ngữ kiến trúc hiện đại kết hợp giữa yếu tố bản sắc dân tộc và bản sắc địa phương. Sử dụng các mảng lớn và các mảng màu kết hợp với các đường phân vị đứng là các cột tạo ra sự bề thế cho công trình. </w:t>
      </w:r>
    </w:p>
    <w:p w14:paraId="0F2E78F4" w14:textId="7E38DAE9" w:rsidR="002E2923" w:rsidRPr="00EE439E" w:rsidRDefault="002E2923" w:rsidP="00E231F8">
      <w:pPr>
        <w:tabs>
          <w:tab w:val="left" w:pos="567"/>
        </w:tabs>
        <w:spacing w:line="288" w:lineRule="auto"/>
        <w:ind w:firstLineChars="202" w:firstLine="545"/>
        <w:jc w:val="both"/>
        <w:rPr>
          <w:sz w:val="27"/>
          <w:szCs w:val="27"/>
          <w:lang w:val="nl-NL"/>
        </w:rPr>
      </w:pPr>
      <w:r w:rsidRPr="00EE439E">
        <w:rPr>
          <w:sz w:val="27"/>
          <w:szCs w:val="27"/>
          <w:lang w:val="nl-NL"/>
        </w:rPr>
        <w:t xml:space="preserve">- Công trình sử dụng các vật liệu hoàn thiện tiên tiến như: cửa, vách kính khung nhôm, tôn chống nóng vừa đảm bảo bền vững trong điều kiện thiên nhiên khắc nghiệt, vừa thuận tiện trong sử dụng cho </w:t>
      </w:r>
      <w:r w:rsidR="00CD27C5">
        <w:rPr>
          <w:sz w:val="27"/>
          <w:szCs w:val="27"/>
          <w:lang w:val="nl-NL"/>
        </w:rPr>
        <w:t>CBCNV</w:t>
      </w:r>
      <w:r w:rsidRPr="00EE439E">
        <w:rPr>
          <w:sz w:val="27"/>
          <w:szCs w:val="27"/>
          <w:lang w:val="nl-NL"/>
        </w:rPr>
        <w:t>.</w:t>
      </w:r>
    </w:p>
    <w:p w14:paraId="04E2DE71" w14:textId="4FAA7C3D" w:rsidR="002E2923" w:rsidRPr="00EE439E" w:rsidRDefault="002E2923" w:rsidP="00E231F8">
      <w:pPr>
        <w:tabs>
          <w:tab w:val="left" w:pos="567"/>
        </w:tabs>
        <w:spacing w:line="288" w:lineRule="auto"/>
        <w:ind w:firstLineChars="202" w:firstLine="545"/>
        <w:jc w:val="both"/>
        <w:rPr>
          <w:sz w:val="27"/>
          <w:szCs w:val="27"/>
          <w:lang w:val="nl-NL"/>
        </w:rPr>
      </w:pPr>
      <w:r w:rsidRPr="00EE439E">
        <w:rPr>
          <w:sz w:val="27"/>
          <w:szCs w:val="27"/>
          <w:lang w:val="nl-NL"/>
        </w:rPr>
        <w:t>- Trên cơ sở phương án bố trí kiến trúc mặt bằng tổng thể, cần đảm bảo thông gió tự nhiên tốt.</w:t>
      </w:r>
    </w:p>
    <w:p w14:paraId="0E7C5891" w14:textId="0484AF56" w:rsidR="002E2923" w:rsidRDefault="002E2923" w:rsidP="00E231F8">
      <w:pPr>
        <w:tabs>
          <w:tab w:val="left" w:pos="567"/>
        </w:tabs>
        <w:spacing w:line="288" w:lineRule="auto"/>
        <w:ind w:firstLineChars="202" w:firstLine="545"/>
        <w:jc w:val="both"/>
        <w:rPr>
          <w:sz w:val="27"/>
          <w:szCs w:val="27"/>
          <w:lang w:val="nl-NL"/>
        </w:rPr>
      </w:pPr>
      <w:r w:rsidRPr="00EE439E">
        <w:rPr>
          <w:sz w:val="27"/>
          <w:szCs w:val="27"/>
          <w:lang w:val="nl-NL"/>
        </w:rPr>
        <w:t xml:space="preserve">- Ngoài ra, xung quanh bố trí thêm cây xanh vừa để tạo cảnh quan vừa hạn chế ảnh hưởng của môi trường bên ngoài cũng như tạo điều kiện tốt cho việc </w:t>
      </w:r>
      <w:r w:rsidR="00CD27C5">
        <w:rPr>
          <w:sz w:val="27"/>
          <w:szCs w:val="27"/>
          <w:lang w:val="nl-NL"/>
        </w:rPr>
        <w:t>sản xuất</w:t>
      </w:r>
      <w:r w:rsidRPr="00EE439E">
        <w:rPr>
          <w:sz w:val="27"/>
          <w:szCs w:val="27"/>
          <w:lang w:val="nl-NL"/>
        </w:rPr>
        <w:t>.</w:t>
      </w:r>
    </w:p>
    <w:p w14:paraId="52602648" w14:textId="385A311C" w:rsidR="00CD27C5" w:rsidRPr="00CD27C5" w:rsidRDefault="00CD27C5" w:rsidP="00E231F8">
      <w:pPr>
        <w:tabs>
          <w:tab w:val="left" w:pos="567"/>
        </w:tabs>
        <w:spacing w:line="288" w:lineRule="auto"/>
        <w:ind w:firstLineChars="202" w:firstLine="545"/>
        <w:jc w:val="both"/>
        <w:rPr>
          <w:i/>
          <w:iCs/>
          <w:sz w:val="27"/>
          <w:szCs w:val="27"/>
          <w:lang w:val="nl-NL"/>
        </w:rPr>
      </w:pPr>
      <w:r w:rsidRPr="00CD27C5">
        <w:rPr>
          <w:i/>
          <w:iCs/>
          <w:sz w:val="27"/>
          <w:szCs w:val="27"/>
          <w:lang w:val="nl-NL"/>
        </w:rPr>
        <w:t xml:space="preserve">* Biện pháp </w:t>
      </w:r>
      <w:r w:rsidR="00C312BD">
        <w:rPr>
          <w:i/>
          <w:iCs/>
          <w:sz w:val="27"/>
          <w:szCs w:val="27"/>
          <w:lang w:val="nl-NL"/>
        </w:rPr>
        <w:t>xử lý</w:t>
      </w:r>
      <w:r w:rsidRPr="00CD27C5">
        <w:rPr>
          <w:i/>
          <w:iCs/>
          <w:sz w:val="27"/>
          <w:szCs w:val="27"/>
          <w:lang w:val="nl-NL"/>
        </w:rPr>
        <w:t xml:space="preserve"> bụi, khí thải từ</w:t>
      </w:r>
      <w:r>
        <w:rPr>
          <w:i/>
          <w:iCs/>
          <w:sz w:val="27"/>
          <w:szCs w:val="27"/>
          <w:lang w:val="nl-NL"/>
        </w:rPr>
        <w:t xml:space="preserve"> </w:t>
      </w:r>
      <w:r w:rsidRPr="00CD27C5">
        <w:rPr>
          <w:i/>
          <w:iCs/>
          <w:sz w:val="27"/>
          <w:szCs w:val="27"/>
          <w:lang w:val="nl-NL"/>
        </w:rPr>
        <w:t>lò hơi</w:t>
      </w:r>
      <w:r w:rsidR="00253163">
        <w:rPr>
          <w:i/>
          <w:iCs/>
          <w:sz w:val="27"/>
          <w:szCs w:val="27"/>
          <w:lang w:val="nl-NL"/>
        </w:rPr>
        <w:t xml:space="preserve"> [9]</w:t>
      </w:r>
    </w:p>
    <w:p w14:paraId="2E77AF26" w14:textId="672C8BF8" w:rsidR="00FC0A6C" w:rsidRDefault="00CD27C5" w:rsidP="00E231F8">
      <w:pPr>
        <w:tabs>
          <w:tab w:val="left" w:pos="567"/>
        </w:tabs>
        <w:spacing w:line="288" w:lineRule="auto"/>
        <w:ind w:firstLineChars="202" w:firstLine="545"/>
        <w:jc w:val="both"/>
        <w:rPr>
          <w:sz w:val="27"/>
          <w:szCs w:val="27"/>
          <w:lang w:val="nl-NL"/>
        </w:rPr>
      </w:pPr>
      <w:r w:rsidRPr="00CD27C5">
        <w:rPr>
          <w:sz w:val="27"/>
          <w:szCs w:val="27"/>
          <w:lang w:val="nl-NL"/>
        </w:rPr>
        <w:t xml:space="preserve">Công đoạn phát sinh bụi và khí thải từ lò hơi là do quá trình đốt nhiên liệu để chấp nhiệt cho lò hơi. </w:t>
      </w:r>
      <w:r w:rsidR="008632E9" w:rsidRPr="008632E9">
        <w:rPr>
          <w:sz w:val="27"/>
          <w:szCs w:val="27"/>
          <w:lang w:val="nl-NL"/>
        </w:rPr>
        <w:t>Lò hơi sử dụng nhiên liệu củi, trấu và viên nén mùn cưa, đặc điểm khí thải lò hơi là nhiệt độ cao</w:t>
      </w:r>
      <w:r w:rsidRPr="008632E9">
        <w:rPr>
          <w:sz w:val="27"/>
          <w:szCs w:val="27"/>
          <w:lang w:val="nl-NL"/>
        </w:rPr>
        <w:t>.</w:t>
      </w:r>
      <w:r w:rsidRPr="00CD27C5">
        <w:rPr>
          <w:sz w:val="27"/>
          <w:szCs w:val="27"/>
          <w:lang w:val="nl-NL"/>
        </w:rPr>
        <w:t xml:space="preserve"> Quá trình cháy sẽ phát sinh khí thải có thành phần các chất ô nhiễm như: bụi, CO, SO</w:t>
      </w:r>
      <w:r w:rsidRPr="00781B47">
        <w:rPr>
          <w:sz w:val="27"/>
          <w:szCs w:val="27"/>
          <w:vertAlign w:val="subscript"/>
          <w:lang w:val="nl-NL"/>
        </w:rPr>
        <w:t>2</w:t>
      </w:r>
      <w:r w:rsidRPr="00CD27C5">
        <w:rPr>
          <w:sz w:val="27"/>
          <w:szCs w:val="27"/>
          <w:lang w:val="nl-NL"/>
        </w:rPr>
        <w:t>, NO</w:t>
      </w:r>
      <w:r w:rsidRPr="00781B47">
        <w:rPr>
          <w:sz w:val="27"/>
          <w:szCs w:val="27"/>
          <w:vertAlign w:val="subscript"/>
          <w:lang w:val="nl-NL"/>
        </w:rPr>
        <w:t>2</w:t>
      </w:r>
      <w:r w:rsidRPr="00CD27C5">
        <w:rPr>
          <w:sz w:val="27"/>
          <w:szCs w:val="27"/>
          <w:lang w:val="nl-NL"/>
        </w:rPr>
        <w:t xml:space="preserve">. Để giảm thiểu bụi và khí thải công đoạn này nhà máy </w:t>
      </w:r>
      <w:r w:rsidR="008632E9">
        <w:rPr>
          <w:sz w:val="27"/>
          <w:szCs w:val="27"/>
          <w:lang w:val="nl-NL"/>
        </w:rPr>
        <w:t>sec</w:t>
      </w:r>
      <w:r w:rsidRPr="00CD27C5">
        <w:rPr>
          <w:sz w:val="27"/>
          <w:szCs w:val="27"/>
          <w:lang w:val="nl-NL"/>
        </w:rPr>
        <w:t xml:space="preserve"> xây dựng, lắp đặt hệ thống xử lý khí thải lò hơi đồng bộ với cùng lò hơi của Nhà máy. Đảm bảo nguyên tắc thực hiện vận hành công trình xử lý bụi, khí thải trước khi đốt lò và sau khi kết thúc vận hành lò hơi.</w:t>
      </w:r>
    </w:p>
    <w:p w14:paraId="5AB7CD4E" w14:textId="460A5C5D" w:rsidR="002C0A5C" w:rsidRDefault="00FC0A6C" w:rsidP="00714BEF">
      <w:pPr>
        <w:tabs>
          <w:tab w:val="left" w:pos="567"/>
        </w:tabs>
        <w:spacing w:line="312" w:lineRule="auto"/>
        <w:ind w:firstLineChars="202" w:firstLine="545"/>
        <w:jc w:val="both"/>
        <w:rPr>
          <w:sz w:val="27"/>
          <w:szCs w:val="27"/>
          <w:lang w:val="nl-NL"/>
        </w:rPr>
      </w:pPr>
      <w:r w:rsidRPr="00FC0A6C">
        <w:rPr>
          <w:noProof/>
          <w:sz w:val="27"/>
          <w:szCs w:val="27"/>
        </w:rPr>
        <mc:AlternateContent>
          <mc:Choice Requires="wpg">
            <w:drawing>
              <wp:anchor distT="0" distB="0" distL="114300" distR="114300" simplePos="0" relativeHeight="251673088" behindDoc="0" locked="0" layoutInCell="1" allowOverlap="1" wp14:anchorId="7507EB04" wp14:editId="1FC1D975">
                <wp:simplePos x="0" y="0"/>
                <wp:positionH relativeFrom="margin">
                  <wp:posOffset>-172085</wp:posOffset>
                </wp:positionH>
                <wp:positionV relativeFrom="paragraph">
                  <wp:posOffset>294005</wp:posOffset>
                </wp:positionV>
                <wp:extent cx="5227320" cy="2910832"/>
                <wp:effectExtent l="0" t="0" r="11430" b="23495"/>
                <wp:wrapNone/>
                <wp:docPr id="49" name="Group 48">
                  <a:extLst xmlns:a="http://schemas.openxmlformats.org/drawingml/2006/main">
                    <a:ext uri="{FF2B5EF4-FFF2-40B4-BE49-F238E27FC236}">
                      <a16:creationId xmlns:a16="http://schemas.microsoft.com/office/drawing/2014/main" id="{325133EB-A138-11BC-E4AC-B300F07A3442}"/>
                    </a:ext>
                  </a:extLst>
                </wp:docPr>
                <wp:cNvGraphicFramePr/>
                <a:graphic xmlns:a="http://schemas.openxmlformats.org/drawingml/2006/main">
                  <a:graphicData uri="http://schemas.microsoft.com/office/word/2010/wordprocessingGroup">
                    <wpg:wgp>
                      <wpg:cNvGrpSpPr/>
                      <wpg:grpSpPr>
                        <a:xfrm>
                          <a:off x="0" y="0"/>
                          <a:ext cx="5227320" cy="2910832"/>
                          <a:chOff x="-178677" y="48919"/>
                          <a:chExt cx="5271919" cy="3114225"/>
                        </a:xfrm>
                      </wpg:grpSpPr>
                      <wpg:grpSp>
                        <wpg:cNvPr id="765918340" name="Group 765918340">
                          <a:extLst>
                            <a:ext uri="{FF2B5EF4-FFF2-40B4-BE49-F238E27FC236}">
                              <a16:creationId xmlns:a16="http://schemas.microsoft.com/office/drawing/2014/main" id="{E273B09B-DF7A-FAD8-57FE-BBCA8B24554A}"/>
                            </a:ext>
                          </a:extLst>
                        </wpg:cNvPr>
                        <wpg:cNvGrpSpPr/>
                        <wpg:grpSpPr>
                          <a:xfrm>
                            <a:off x="1698387" y="48919"/>
                            <a:ext cx="1655640" cy="2236470"/>
                            <a:chOff x="1696476" y="43573"/>
                            <a:chExt cx="1518355" cy="1992104"/>
                          </a:xfrm>
                        </wpg:grpSpPr>
                        <wpg:grpSp>
                          <wpg:cNvPr id="1057272360" name="Group 1057272360">
                            <a:extLst>
                              <a:ext uri="{FF2B5EF4-FFF2-40B4-BE49-F238E27FC236}">
                                <a16:creationId xmlns:a16="http://schemas.microsoft.com/office/drawing/2014/main" id="{4DA72005-7D52-49DF-DF78-03EDF295BEF5}"/>
                              </a:ext>
                            </a:extLst>
                          </wpg:cNvPr>
                          <wpg:cNvGrpSpPr/>
                          <wpg:grpSpPr>
                            <a:xfrm>
                              <a:off x="1696476" y="43573"/>
                              <a:ext cx="1518355" cy="1992104"/>
                              <a:chOff x="1696479" y="43572"/>
                              <a:chExt cx="1518713" cy="1992149"/>
                            </a:xfrm>
                          </wpg:grpSpPr>
                          <wps:wsp>
                            <wps:cNvPr id="1452058804" name="Rectangle 1452058804">
                              <a:extLst>
                                <a:ext uri="{FF2B5EF4-FFF2-40B4-BE49-F238E27FC236}">
                                  <a16:creationId xmlns:a16="http://schemas.microsoft.com/office/drawing/2014/main" id="{CE352847-9146-121A-0441-D170C9BB87C0}"/>
                                </a:ext>
                              </a:extLst>
                            </wps:cNvPr>
                            <wps:cNvSpPr>
                              <a:spLocks noChangeArrowheads="1"/>
                            </wps:cNvSpPr>
                            <wps:spPr bwMode="auto">
                              <a:xfrm>
                                <a:off x="1710581" y="1631557"/>
                                <a:ext cx="1504611" cy="404164"/>
                              </a:xfrm>
                              <a:prstGeom prst="rect">
                                <a:avLst/>
                              </a:prstGeom>
                              <a:noFill/>
                              <a:ln w="3175">
                                <a:solidFill>
                                  <a:srgbClr val="000000"/>
                                </a:solidFill>
                                <a:miter lim="800000"/>
                                <a:headEnd/>
                                <a:tailEnd/>
                              </a:ln>
                              <a:extLst>
                                <a:ext uri="{909E8E84-426E-40DD-AFC4-6F175D3DCCD1}">
                                  <a14:hiddenFill xmlns:a14="http://schemas.microsoft.com/office/drawing/2010/main">
                                    <a:gradFill rotWithShape="1">
                                      <a:gsLst>
                                        <a:gs pos="0">
                                          <a:srgbClr val="FFFFFF"/>
                                        </a:gs>
                                        <a:gs pos="100000">
                                          <a:srgbClr val="CCFFFF"/>
                                        </a:gs>
                                      </a:gsLst>
                                      <a:path path="shape">
                                        <a:fillToRect l="50000" t="50000" r="50000" b="50000"/>
                                      </a:path>
                                    </a:gradFill>
                                  </a14:hiddenFill>
                                </a:ext>
                              </a:extLst>
                            </wps:spPr>
                            <wps:txbx>
                              <w:txbxContent>
                                <w:p w14:paraId="4A80D7F1" w14:textId="77777777" w:rsidR="003305C4" w:rsidRDefault="003305C4" w:rsidP="006D317F">
                                  <w:pPr>
                                    <w:spacing w:before="40" w:after="40"/>
                                    <w:ind w:firstLine="72"/>
                                    <w:jc w:val="center"/>
                                    <w:textAlignment w:val="baseline"/>
                                    <w:rPr>
                                      <w:rFonts w:eastAsia="Arial"/>
                                      <w:color w:val="000000"/>
                                      <w:kern w:val="24"/>
                                      <w:sz w:val="26"/>
                                      <w:szCs w:val="26"/>
                                    </w:rPr>
                                  </w:pPr>
                                  <w:r>
                                    <w:rPr>
                                      <w:rFonts w:eastAsia="Arial"/>
                                      <w:color w:val="000000"/>
                                      <w:kern w:val="24"/>
                                      <w:sz w:val="26"/>
                                      <w:szCs w:val="26"/>
                                    </w:rPr>
                                    <w:t xml:space="preserve">Bể nước vôi </w:t>
                                  </w:r>
                                </w:p>
                                <w:p w14:paraId="4BE907D3" w14:textId="77777777" w:rsidR="003305C4" w:rsidRDefault="003305C4" w:rsidP="006D317F">
                                  <w:pPr>
                                    <w:spacing w:before="40" w:after="40"/>
                                    <w:ind w:firstLine="72"/>
                                    <w:jc w:val="center"/>
                                    <w:textAlignment w:val="baseline"/>
                                    <w:rPr>
                                      <w:rFonts w:eastAsia="Arial"/>
                                      <w:color w:val="000000"/>
                                      <w:kern w:val="24"/>
                                      <w:sz w:val="26"/>
                                      <w:szCs w:val="26"/>
                                    </w:rPr>
                                  </w:pPr>
                                  <w:r>
                                    <w:rPr>
                                      <w:rFonts w:eastAsia="Arial"/>
                                      <w:color w:val="000000"/>
                                      <w:kern w:val="24"/>
                                      <w:sz w:val="26"/>
                                      <w:szCs w:val="26"/>
                                    </w:rPr>
                                    <w:t>(hấp thụ khí)</w:t>
                                  </w:r>
                                </w:p>
                              </w:txbxContent>
                            </wps:txbx>
                            <wps:bodyPr rot="0" vert="horz" wrap="square" lIns="0" tIns="0" rIns="0" bIns="0" anchor="ctr" anchorCtr="0" upright="1">
                              <a:noAutofit/>
                            </wps:bodyPr>
                          </wps:wsp>
                          <wps:wsp>
                            <wps:cNvPr id="296100813" name="Line 5006">
                              <a:extLst>
                                <a:ext uri="{FF2B5EF4-FFF2-40B4-BE49-F238E27FC236}">
                                  <a16:creationId xmlns:a16="http://schemas.microsoft.com/office/drawing/2014/main" id="{3725E000-12A5-763E-B6B3-9A99295DA3B1}"/>
                                </a:ext>
                              </a:extLst>
                            </wps:cNvPr>
                            <wps:cNvCnPr>
                              <a:cxnSpLocks noChangeShapeType="1"/>
                            </wps:cNvCnPr>
                            <wps:spPr bwMode="auto">
                              <a:xfrm>
                                <a:off x="2449340" y="877010"/>
                                <a:ext cx="0" cy="219758"/>
                              </a:xfrm>
                              <a:prstGeom prst="line">
                                <a:avLst/>
                              </a:prstGeom>
                              <a:ln>
                                <a:tailEnd type="triangle"/>
                              </a:ln>
                              <a:extLst/>
                            </wps:spPr>
                            <wps:style>
                              <a:lnRef idx="1">
                                <a:schemeClr val="dk1"/>
                              </a:lnRef>
                              <a:fillRef idx="0">
                                <a:schemeClr val="dk1"/>
                              </a:fillRef>
                              <a:effectRef idx="0">
                                <a:schemeClr val="dk1"/>
                              </a:effectRef>
                              <a:fontRef idx="minor">
                                <a:schemeClr val="tx1"/>
                              </a:fontRef>
                            </wps:style>
                            <wps:bodyPr/>
                          </wps:wsp>
                          <wpg:grpSp>
                            <wpg:cNvPr id="1205505260" name="Group 1205505260">
                              <a:extLst>
                                <a:ext uri="{FF2B5EF4-FFF2-40B4-BE49-F238E27FC236}">
                                  <a16:creationId xmlns:a16="http://schemas.microsoft.com/office/drawing/2014/main" id="{B2B410D8-D96C-6F0E-8E82-8314CBB19CC7}"/>
                                </a:ext>
                              </a:extLst>
                            </wpg:cNvPr>
                            <wpg:cNvGrpSpPr/>
                            <wpg:grpSpPr>
                              <a:xfrm>
                                <a:off x="1696479" y="43572"/>
                                <a:ext cx="1505061" cy="1372483"/>
                                <a:chOff x="1696479" y="43572"/>
                                <a:chExt cx="1505061" cy="1372483"/>
                              </a:xfrm>
                            </wpg:grpSpPr>
                            <wps:wsp>
                              <wps:cNvPr id="583833382" name="Rectangle 583833382">
                                <a:extLst>
                                  <a:ext uri="{FF2B5EF4-FFF2-40B4-BE49-F238E27FC236}">
                                    <a16:creationId xmlns:a16="http://schemas.microsoft.com/office/drawing/2014/main" id="{C0EE366B-DD98-A0A5-B903-02C3AE827487}"/>
                                  </a:ext>
                                </a:extLst>
                              </wps:cNvPr>
                              <wps:cNvSpPr/>
                              <wps:spPr>
                                <a:xfrm>
                                  <a:off x="1779311" y="603537"/>
                                  <a:ext cx="1360546" cy="295258"/>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5DE0A3C" w14:textId="77777777" w:rsidR="003305C4" w:rsidRDefault="003305C4" w:rsidP="006D317F">
                                    <w:pPr>
                                      <w:spacing w:before="40" w:after="40"/>
                                      <w:jc w:val="center"/>
                                      <w:rPr>
                                        <w:rFonts w:eastAsia="Arial"/>
                                        <w:color w:val="000000"/>
                                        <w:kern w:val="24"/>
                                        <w:sz w:val="26"/>
                                        <w:szCs w:val="26"/>
                                      </w:rPr>
                                    </w:pPr>
                                    <w:r>
                                      <w:rPr>
                                        <w:rFonts w:eastAsia="Arial"/>
                                        <w:color w:val="000000"/>
                                        <w:kern w:val="24"/>
                                        <w:sz w:val="26"/>
                                        <w:szCs w:val="26"/>
                                      </w:rPr>
                                      <w:t>Cyclone lọc bụi</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103218114" name="Rectangle 2103218114">
                                <a:extLst>
                                  <a:ext uri="{FF2B5EF4-FFF2-40B4-BE49-F238E27FC236}">
                                    <a16:creationId xmlns:a16="http://schemas.microsoft.com/office/drawing/2014/main" id="{9A9345A4-C7FA-2264-EA96-8BC641BE011F}"/>
                                  </a:ext>
                                </a:extLst>
                              </wps:cNvPr>
                              <wps:cNvSpPr>
                                <a:spLocks noChangeArrowheads="1"/>
                              </wps:cNvSpPr>
                              <wps:spPr bwMode="auto">
                                <a:xfrm>
                                  <a:off x="1878003" y="1104505"/>
                                  <a:ext cx="1170211" cy="311550"/>
                                </a:xfrm>
                                <a:prstGeom prst="rect">
                                  <a:avLst/>
                                </a:prstGeom>
                                <a:noFill/>
                                <a:ln w="3175">
                                  <a:solidFill>
                                    <a:srgbClr val="000000"/>
                                  </a:solidFill>
                                  <a:miter lim="800000"/>
                                  <a:headEnd/>
                                  <a:tailEnd/>
                                </a:ln>
                                <a:extLst>
                                  <a:ext uri="{909E8E84-426E-40DD-AFC4-6F175D3DCCD1}">
                                    <a14:hiddenFill xmlns:a14="http://schemas.microsoft.com/office/drawing/2010/main">
                                      <a:gradFill rotWithShape="1">
                                        <a:gsLst>
                                          <a:gs pos="0">
                                            <a:srgbClr val="FFFFFF"/>
                                          </a:gs>
                                          <a:gs pos="100000">
                                            <a:srgbClr val="CCFFFF"/>
                                          </a:gs>
                                        </a:gsLst>
                                        <a:path path="shape">
                                          <a:fillToRect l="50000" t="50000" r="50000" b="50000"/>
                                        </a:path>
                                      </a:gradFill>
                                    </a14:hiddenFill>
                                  </a:ext>
                                </a:extLst>
                              </wps:spPr>
                              <wps:txbx>
                                <w:txbxContent>
                                  <w:p w14:paraId="723B7ECE" w14:textId="77777777" w:rsidR="003305C4" w:rsidRDefault="003305C4" w:rsidP="006D317F">
                                    <w:pPr>
                                      <w:spacing w:before="40" w:after="40"/>
                                      <w:ind w:firstLine="72"/>
                                      <w:jc w:val="center"/>
                                      <w:textAlignment w:val="baseline"/>
                                      <w:rPr>
                                        <w:rFonts w:eastAsia="Calibri"/>
                                        <w:color w:val="000000"/>
                                        <w:kern w:val="24"/>
                                        <w:sz w:val="26"/>
                                        <w:szCs w:val="26"/>
                                      </w:rPr>
                                    </w:pPr>
                                    <w:r>
                                      <w:rPr>
                                        <w:rFonts w:eastAsia="Calibri"/>
                                        <w:color w:val="000000"/>
                                        <w:kern w:val="24"/>
                                        <w:sz w:val="26"/>
                                        <w:szCs w:val="26"/>
                                      </w:rPr>
                                      <w:t>Quạt hút ly tâm</w:t>
                                    </w:r>
                                  </w:p>
                                </w:txbxContent>
                              </wps:txbx>
                              <wps:bodyPr rot="0" vert="horz" wrap="square" lIns="0" tIns="0" rIns="0" bIns="0" anchor="ctr" anchorCtr="0" upright="1">
                                <a:noAutofit/>
                              </wps:bodyPr>
                            </wps:wsp>
                            <wps:wsp>
                              <wps:cNvPr id="468894344" name="Rectangle 468894344">
                                <a:extLst>
                                  <a:ext uri="{FF2B5EF4-FFF2-40B4-BE49-F238E27FC236}">
                                    <a16:creationId xmlns:a16="http://schemas.microsoft.com/office/drawing/2014/main" id="{E6E1343A-CC7C-C990-7409-3158B8682E59}"/>
                                  </a:ext>
                                </a:extLst>
                              </wps:cNvPr>
                              <wps:cNvSpPr/>
                              <wps:spPr>
                                <a:xfrm>
                                  <a:off x="1696479" y="43572"/>
                                  <a:ext cx="1505061" cy="295259"/>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F7C8AF6" w14:textId="77777777" w:rsidR="003305C4" w:rsidRDefault="003305C4" w:rsidP="006D317F">
                                    <w:pPr>
                                      <w:spacing w:before="40" w:after="40"/>
                                      <w:jc w:val="center"/>
                                      <w:rPr>
                                        <w:rFonts w:eastAsia="Arial"/>
                                        <w:color w:val="000000"/>
                                        <w:kern w:val="24"/>
                                        <w:sz w:val="26"/>
                                        <w:szCs w:val="26"/>
                                      </w:rPr>
                                    </w:pPr>
                                    <w:r>
                                      <w:rPr>
                                        <w:rFonts w:eastAsia="Arial"/>
                                        <w:color w:val="000000"/>
                                        <w:kern w:val="24"/>
                                        <w:sz w:val="26"/>
                                        <w:szCs w:val="26"/>
                                      </w:rPr>
                                      <w:t>Bụi, khí thải lò hơi</w:t>
                                    </w:r>
                                  </w:p>
                                </w:txbxContent>
                              </wps:txbx>
                              <wps:bodyPr rtlCol="0" anchor="ctr"/>
                            </wps:wsp>
                            <wps:wsp>
                              <wps:cNvPr id="1872372841" name="Straight Arrow Connector 1872372841">
                                <a:extLst>
                                  <a:ext uri="{FF2B5EF4-FFF2-40B4-BE49-F238E27FC236}">
                                    <a16:creationId xmlns:a16="http://schemas.microsoft.com/office/drawing/2014/main" id="{6645B38F-39A3-2C26-6EDB-D1C625A94127}"/>
                                  </a:ext>
                                </a:extLst>
                              </wps:cNvPr>
                              <wps:cNvCnPr>
                                <a:cxnSpLocks/>
                              </wps:cNvCnPr>
                              <wps:spPr>
                                <a:xfrm>
                                  <a:off x="2456841" y="338829"/>
                                  <a:ext cx="0" cy="26142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g:grpSp>
                        <wps:wsp>
                          <wps:cNvPr id="2059137717" name="Straight Arrow Connector 2059137717">
                            <a:extLst>
                              <a:ext uri="{FF2B5EF4-FFF2-40B4-BE49-F238E27FC236}">
                                <a16:creationId xmlns:a16="http://schemas.microsoft.com/office/drawing/2014/main" id="{91CD0371-D96F-C76D-302D-FED6D9BAF3F4}"/>
                              </a:ext>
                            </a:extLst>
                          </wps:cNvPr>
                          <wps:cNvCnPr/>
                          <wps:spPr>
                            <a:xfrm>
                              <a:off x="2456655" y="1424985"/>
                              <a:ext cx="0" cy="17428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s:wsp>
                        <wps:cNvPr id="1204554121" name="Rectangle 1204554121">
                          <a:extLst>
                            <a:ext uri="{FF2B5EF4-FFF2-40B4-BE49-F238E27FC236}">
                              <a16:creationId xmlns:a16="http://schemas.microsoft.com/office/drawing/2014/main" id="{994F5FC8-F76E-DB1D-E482-5B65E3E90BCC}"/>
                            </a:ext>
                          </a:extLst>
                        </wps:cNvPr>
                        <wps:cNvSpPr>
                          <a:spLocks noChangeArrowheads="1"/>
                        </wps:cNvSpPr>
                        <wps:spPr bwMode="auto">
                          <a:xfrm>
                            <a:off x="874256" y="2627300"/>
                            <a:ext cx="3302000" cy="535844"/>
                          </a:xfrm>
                          <a:prstGeom prst="rect">
                            <a:avLst/>
                          </a:prstGeom>
                          <a:noFill/>
                          <a:ln w="3175">
                            <a:solidFill>
                              <a:srgbClr val="000000"/>
                            </a:solidFill>
                            <a:miter lim="800000"/>
                            <a:headEnd/>
                            <a:tailEnd/>
                          </a:ln>
                          <a:extLst>
                            <a:ext uri="{909E8E84-426E-40DD-AFC4-6F175D3DCCD1}">
                              <a14:hiddenFill xmlns:a14="http://schemas.microsoft.com/office/drawing/2010/main">
                                <a:gradFill rotWithShape="1">
                                  <a:gsLst>
                                    <a:gs pos="0">
                                      <a:srgbClr val="FFFFFF"/>
                                    </a:gs>
                                    <a:gs pos="100000">
                                      <a:srgbClr val="CCFFFF"/>
                                    </a:gs>
                                  </a:gsLst>
                                  <a:path path="shape">
                                    <a:fillToRect l="50000" t="50000" r="50000" b="50000"/>
                                  </a:path>
                                </a:gradFill>
                              </a14:hiddenFill>
                            </a:ext>
                          </a:extLst>
                        </wps:spPr>
                        <wps:txbx>
                          <w:txbxContent>
                            <w:p w14:paraId="17EBEF63" w14:textId="77777777" w:rsidR="003305C4" w:rsidRDefault="003305C4" w:rsidP="006D317F">
                              <w:pPr>
                                <w:spacing w:before="40" w:after="40"/>
                                <w:ind w:firstLine="72"/>
                                <w:jc w:val="center"/>
                                <w:textAlignment w:val="baseline"/>
                                <w:rPr>
                                  <w:rFonts w:eastAsia="Arial"/>
                                  <w:color w:val="000000"/>
                                  <w:kern w:val="24"/>
                                  <w:sz w:val="26"/>
                                  <w:szCs w:val="26"/>
                                </w:rPr>
                              </w:pPr>
                              <w:r>
                                <w:rPr>
                                  <w:rFonts w:eastAsia="Arial"/>
                                  <w:color w:val="000000"/>
                                  <w:kern w:val="24"/>
                                  <w:sz w:val="26"/>
                                  <w:szCs w:val="26"/>
                                </w:rPr>
                                <w:t>Ống thoát khí</w:t>
                              </w:r>
                            </w:p>
                            <w:p w14:paraId="514B71B8" w14:textId="77777777" w:rsidR="003305C4" w:rsidRDefault="003305C4" w:rsidP="006D317F">
                              <w:pPr>
                                <w:spacing w:before="40" w:after="40"/>
                                <w:ind w:firstLine="72"/>
                                <w:jc w:val="center"/>
                                <w:textAlignment w:val="baseline"/>
                                <w:rPr>
                                  <w:rFonts w:eastAsia="Arial"/>
                                  <w:color w:val="000000"/>
                                  <w:kern w:val="24"/>
                                  <w:sz w:val="26"/>
                                  <w:szCs w:val="26"/>
                                </w:rPr>
                              </w:pPr>
                              <w:r>
                                <w:rPr>
                                  <w:rFonts w:eastAsia="Arial"/>
                                  <w:color w:val="000000"/>
                                  <w:kern w:val="24"/>
                                  <w:sz w:val="26"/>
                                  <w:szCs w:val="26"/>
                                </w:rPr>
                                <w:t>(Khí thải đạt QCVN 19:2009/BTNMT, cột B)</w:t>
                              </w:r>
                            </w:p>
                          </w:txbxContent>
                        </wps:txbx>
                        <wps:bodyPr rot="0" vert="horz" wrap="square" lIns="0" tIns="0" rIns="0" bIns="0" anchor="ctr" anchorCtr="0" upright="1">
                          <a:noAutofit/>
                        </wps:bodyPr>
                      </wps:wsp>
                      <wps:wsp>
                        <wps:cNvPr id="691922601" name="Straight Arrow Connector 691922601">
                          <a:extLst>
                            <a:ext uri="{FF2B5EF4-FFF2-40B4-BE49-F238E27FC236}">
                              <a16:creationId xmlns:a16="http://schemas.microsoft.com/office/drawing/2014/main" id="{8C843ED5-CB63-233D-D3B5-9F94B0B54B00}"/>
                            </a:ext>
                          </a:extLst>
                        </wps:cNvPr>
                        <wps:cNvCnPr/>
                        <wps:spPr>
                          <a:xfrm>
                            <a:off x="2527299" y="2302842"/>
                            <a:ext cx="0" cy="29348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428343361" name="Straight Arrow Connector 428343361">
                          <a:extLst>
                            <a:ext uri="{FF2B5EF4-FFF2-40B4-BE49-F238E27FC236}">
                              <a16:creationId xmlns:a16="http://schemas.microsoft.com/office/drawing/2014/main" id="{46CB3AC5-E290-EA6F-7E63-8C0159DA2DD3}"/>
                            </a:ext>
                          </a:extLst>
                        </wps:cNvPr>
                        <wps:cNvCnPr>
                          <a:stCxn id="583833382" idx="3"/>
                        </wps:cNvCnPr>
                        <wps:spPr>
                          <a:xfrm flipV="1">
                            <a:off x="3271894" y="838479"/>
                            <a:ext cx="528051" cy="4814"/>
                          </a:xfrm>
                          <a:prstGeom prst="straightConnector1">
                            <a:avLst/>
                          </a:prstGeom>
                          <a:ln>
                            <a:prstDash val="dash"/>
                            <a:tailEnd type="triangle"/>
                          </a:ln>
                        </wps:spPr>
                        <wps:style>
                          <a:lnRef idx="1">
                            <a:schemeClr val="dk1"/>
                          </a:lnRef>
                          <a:fillRef idx="0">
                            <a:schemeClr val="dk1"/>
                          </a:fillRef>
                          <a:effectRef idx="0">
                            <a:schemeClr val="dk1"/>
                          </a:effectRef>
                          <a:fontRef idx="minor">
                            <a:schemeClr val="tx1"/>
                          </a:fontRef>
                        </wps:style>
                        <wps:bodyPr/>
                      </wps:wsp>
                      <wps:wsp>
                        <wps:cNvPr id="294755850" name="Rectangle 294755850">
                          <a:extLst>
                            <a:ext uri="{FF2B5EF4-FFF2-40B4-BE49-F238E27FC236}">
                              <a16:creationId xmlns:a16="http://schemas.microsoft.com/office/drawing/2014/main" id="{9E0971C5-63ED-9FCE-4C05-F5CD28D5A760}"/>
                            </a:ext>
                          </a:extLst>
                        </wps:cNvPr>
                        <wps:cNvSpPr/>
                        <wps:spPr>
                          <a:xfrm>
                            <a:off x="3807630" y="677557"/>
                            <a:ext cx="1149203" cy="331469"/>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65687FE" w14:textId="77777777" w:rsidR="003305C4" w:rsidRDefault="003305C4" w:rsidP="006D317F">
                              <w:pPr>
                                <w:spacing w:before="40" w:after="40"/>
                                <w:jc w:val="center"/>
                                <w:rPr>
                                  <w:rFonts w:eastAsia="Arial"/>
                                  <w:color w:val="000000"/>
                                  <w:kern w:val="24"/>
                                  <w:sz w:val="26"/>
                                  <w:szCs w:val="26"/>
                                </w:rPr>
                              </w:pPr>
                              <w:r>
                                <w:rPr>
                                  <w:rFonts w:eastAsia="Arial"/>
                                  <w:color w:val="000000"/>
                                  <w:kern w:val="24"/>
                                  <w:sz w:val="26"/>
                                  <w:szCs w:val="26"/>
                                </w:rPr>
                                <w:t>Thải cặn khô</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92884441" name="Straight Arrow Connector 592884441">
                          <a:extLst>
                            <a:ext uri="{FF2B5EF4-FFF2-40B4-BE49-F238E27FC236}">
                              <a16:creationId xmlns:a16="http://schemas.microsoft.com/office/drawing/2014/main" id="{49705BED-7CF1-D37A-6311-4900C590B6C7}"/>
                            </a:ext>
                          </a:extLst>
                        </wps:cNvPr>
                        <wps:cNvCnPr>
                          <a:cxnSpLocks/>
                          <a:stCxn id="294755850" idx="2"/>
                        </wps:cNvCnPr>
                        <wps:spPr>
                          <a:xfrm flipH="1">
                            <a:off x="4382231" y="1009026"/>
                            <a:ext cx="1" cy="19565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416467721" name="Straight Arrow Connector 416467721">
                          <a:extLst>
                            <a:ext uri="{FF2B5EF4-FFF2-40B4-BE49-F238E27FC236}">
                              <a16:creationId xmlns:a16="http://schemas.microsoft.com/office/drawing/2014/main" id="{A3AADC7A-6EB8-DCDF-C4F7-93D3A1CB9847}"/>
                            </a:ext>
                          </a:extLst>
                        </wps:cNvPr>
                        <wps:cNvCnPr/>
                        <wps:spPr>
                          <a:xfrm flipV="1">
                            <a:off x="3361703" y="2065998"/>
                            <a:ext cx="461101" cy="0"/>
                          </a:xfrm>
                          <a:prstGeom prst="straightConnector1">
                            <a:avLst/>
                          </a:prstGeom>
                          <a:ln>
                            <a:prstDash val="dash"/>
                            <a:tailEnd type="triangle"/>
                          </a:ln>
                        </wps:spPr>
                        <wps:style>
                          <a:lnRef idx="1">
                            <a:schemeClr val="dk1"/>
                          </a:lnRef>
                          <a:fillRef idx="0">
                            <a:schemeClr val="dk1"/>
                          </a:fillRef>
                          <a:effectRef idx="0">
                            <a:schemeClr val="dk1"/>
                          </a:effectRef>
                          <a:fontRef idx="minor">
                            <a:schemeClr val="tx1"/>
                          </a:fontRef>
                        </wps:style>
                        <wps:bodyPr/>
                      </wps:wsp>
                      <wps:wsp>
                        <wps:cNvPr id="1947997460" name="Rectangle 1947997460">
                          <a:extLst>
                            <a:ext uri="{FF2B5EF4-FFF2-40B4-BE49-F238E27FC236}">
                              <a16:creationId xmlns:a16="http://schemas.microsoft.com/office/drawing/2014/main" id="{63B0E8E5-F523-0341-68D9-0FE388319D14}"/>
                            </a:ext>
                          </a:extLst>
                        </wps:cNvPr>
                        <wps:cNvSpPr/>
                        <wps:spPr>
                          <a:xfrm>
                            <a:off x="3815314" y="1915121"/>
                            <a:ext cx="1149203" cy="331469"/>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0AC078B" w14:textId="77777777" w:rsidR="003305C4" w:rsidRDefault="003305C4" w:rsidP="006D317F">
                              <w:pPr>
                                <w:spacing w:before="40" w:after="40"/>
                                <w:jc w:val="center"/>
                                <w:rPr>
                                  <w:rFonts w:eastAsia="Arial"/>
                                  <w:color w:val="000000"/>
                                  <w:kern w:val="24"/>
                                  <w:sz w:val="26"/>
                                  <w:szCs w:val="26"/>
                                </w:rPr>
                              </w:pPr>
                              <w:r>
                                <w:rPr>
                                  <w:rFonts w:eastAsia="Arial"/>
                                  <w:color w:val="000000"/>
                                  <w:kern w:val="24"/>
                                  <w:sz w:val="26"/>
                                  <w:szCs w:val="26"/>
                                </w:rPr>
                                <w:t>Thải cặn ướt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00794754" name="Rectangle 900794754">
                          <a:extLst>
                            <a:ext uri="{FF2B5EF4-FFF2-40B4-BE49-F238E27FC236}">
                              <a16:creationId xmlns:a16="http://schemas.microsoft.com/office/drawing/2014/main" id="{5FE03E6A-30CA-16D3-B03B-BA9736C8A548}"/>
                            </a:ext>
                          </a:extLst>
                        </wps:cNvPr>
                        <wps:cNvSpPr/>
                        <wps:spPr>
                          <a:xfrm>
                            <a:off x="3686885" y="1232576"/>
                            <a:ext cx="1406357" cy="333253"/>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2AA4B64" w14:textId="77777777" w:rsidR="003305C4" w:rsidRDefault="003305C4" w:rsidP="006D317F">
                              <w:pPr>
                                <w:spacing w:before="40" w:after="40"/>
                                <w:jc w:val="center"/>
                                <w:rPr>
                                  <w:rFonts w:eastAsia="Arial"/>
                                  <w:color w:val="000000"/>
                                  <w:kern w:val="24"/>
                                  <w:sz w:val="26"/>
                                  <w:szCs w:val="26"/>
                                </w:rPr>
                              </w:pPr>
                              <w:r>
                                <w:rPr>
                                  <w:rFonts w:eastAsia="Arial"/>
                                  <w:color w:val="000000"/>
                                  <w:kern w:val="24"/>
                                  <w:sz w:val="26"/>
                                  <w:szCs w:val="26"/>
                                </w:rPr>
                                <w:t>Thuê đơn vị xử lý</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454233996" name="Straight Arrow Connector 1454233996">
                          <a:extLst>
                            <a:ext uri="{FF2B5EF4-FFF2-40B4-BE49-F238E27FC236}">
                              <a16:creationId xmlns:a16="http://schemas.microsoft.com/office/drawing/2014/main" id="{8EEC310E-CE91-1A92-D7CB-75C3CD046883}"/>
                            </a:ext>
                          </a:extLst>
                        </wps:cNvPr>
                        <wps:cNvCnPr/>
                        <wps:spPr>
                          <a:xfrm flipV="1">
                            <a:off x="4382231" y="1565852"/>
                            <a:ext cx="0" cy="29348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794055704" name="Straight Arrow Connector 794055704">
                          <a:extLst>
                            <a:ext uri="{FF2B5EF4-FFF2-40B4-BE49-F238E27FC236}">
                              <a16:creationId xmlns:a16="http://schemas.microsoft.com/office/drawing/2014/main" id="{0AE10BEC-8F38-9FF3-38A3-CFC821F37F97}"/>
                            </a:ext>
                          </a:extLst>
                        </wps:cNvPr>
                        <wps:cNvCnPr>
                          <a:cxnSpLocks/>
                          <a:endCxn id="1452058804" idx="1"/>
                        </wps:cNvCnPr>
                        <wps:spPr>
                          <a:xfrm>
                            <a:off x="1318755" y="2058521"/>
                            <a:ext cx="395002"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506015906" name="Rectangle 1506015906">
                          <a:extLst>
                            <a:ext uri="{FF2B5EF4-FFF2-40B4-BE49-F238E27FC236}">
                              <a16:creationId xmlns:a16="http://schemas.microsoft.com/office/drawing/2014/main" id="{3F9F07DC-E764-59E7-F2A5-8A076BAC970B}"/>
                            </a:ext>
                          </a:extLst>
                        </wps:cNvPr>
                        <wps:cNvSpPr/>
                        <wps:spPr>
                          <a:xfrm>
                            <a:off x="-178677" y="1799047"/>
                            <a:ext cx="1481817" cy="53410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A1B2AC0" w14:textId="1C8F024F" w:rsidR="003305C4" w:rsidRPr="00FC0A6C" w:rsidRDefault="003305C4" w:rsidP="006D317F">
                              <w:pPr>
                                <w:spacing w:before="40" w:after="40"/>
                                <w:jc w:val="center"/>
                                <w:rPr>
                                  <w:rFonts w:eastAsia="Arial"/>
                                  <w:color w:val="000000"/>
                                  <w:kern w:val="24"/>
                                  <w:sz w:val="26"/>
                                  <w:szCs w:val="26"/>
                                </w:rPr>
                              </w:pPr>
                              <w:r>
                                <w:rPr>
                                  <w:rFonts w:eastAsia="Arial"/>
                                  <w:color w:val="000000"/>
                                  <w:kern w:val="24"/>
                                  <w:sz w:val="26"/>
                                  <w:szCs w:val="26"/>
                                </w:rPr>
                                <w:t>Dung dịch nước vôi trong Ca(OH)</w:t>
                              </w:r>
                              <w:r>
                                <w:rPr>
                                  <w:rFonts w:eastAsia="Arial"/>
                                  <w:color w:val="000000"/>
                                  <w:kern w:val="24"/>
                                  <w:sz w:val="26"/>
                                  <w:szCs w:val="26"/>
                                  <w:vertAlign w:val="subscript"/>
                                </w:rPr>
                                <w:t>2</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507EB04" id="Group 48" o:spid="_x0000_s1214" style="position:absolute;left:0;text-align:left;margin-left:-13.55pt;margin-top:23.15pt;width:411.6pt;height:229.2pt;z-index:251673088;mso-position-horizontal-relative:margin;mso-width-relative:margin;mso-height-relative:margin" coordorigin="-1786,489" coordsize="52719,311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">
                <v:group id="Group 765918340" o:spid="_x0000_s1215" style="position:absolute;left:16983;top:489;width:16557;height:22364" coordorigin="16964,435" coordsize="15183,199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">
                  <v:group id="Group 1057272360" o:spid="_x0000_s1216" style="position:absolute;left:16964;top:435;width:15184;height:19921" coordorigin="16964,435" coordsize="15187,199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">
                    <v:rect id="Rectangle 1452058804" o:spid="_x0000_s1217" style="position:absolute;left:17105;top:16315;width:15046;height:40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" filled="f" strokeweight=".25pt">
                      <v:fill color2="#cff" rotate="t" focusposition=".5,.5" focussize="" focus="100%" type="gradientRadial"/>
                      <v:textbox inset="0,0,0,0">
                        <w:txbxContent>
                          <w:p w14:paraId="4A80D7F1" w14:textId="77777777" w:rsidR="003305C4" w:rsidRDefault="003305C4" w:rsidP="006D317F">
                            <w:pPr>
                              <w:spacing w:before="40" w:after="40"/>
                              <w:ind w:firstLine="72"/>
                              <w:jc w:val="center"/>
                              <w:textAlignment w:val="baseline"/>
                              <w:rPr>
                                <w:rFonts w:eastAsia="Arial"/>
                                <w:color w:val="000000"/>
                                <w:kern w:val="24"/>
                                <w:sz w:val="26"/>
                                <w:szCs w:val="26"/>
                              </w:rPr>
                            </w:pPr>
                            <w:r>
                              <w:rPr>
                                <w:rFonts w:eastAsia="Arial"/>
                                <w:color w:val="000000"/>
                                <w:kern w:val="24"/>
                                <w:sz w:val="26"/>
                                <w:szCs w:val="26"/>
                              </w:rPr>
                              <w:t xml:space="preserve">Bể nước vôi </w:t>
                            </w:r>
                          </w:p>
                          <w:p w14:paraId="4BE907D3" w14:textId="77777777" w:rsidR="003305C4" w:rsidRDefault="003305C4" w:rsidP="006D317F">
                            <w:pPr>
                              <w:spacing w:before="40" w:after="40"/>
                              <w:ind w:firstLine="72"/>
                              <w:jc w:val="center"/>
                              <w:textAlignment w:val="baseline"/>
                              <w:rPr>
                                <w:rFonts w:eastAsia="Arial"/>
                                <w:color w:val="000000"/>
                                <w:kern w:val="24"/>
                                <w:sz w:val="26"/>
                                <w:szCs w:val="26"/>
                              </w:rPr>
                            </w:pPr>
                            <w:r>
                              <w:rPr>
                                <w:rFonts w:eastAsia="Arial"/>
                                <w:color w:val="000000"/>
                                <w:kern w:val="24"/>
                                <w:sz w:val="26"/>
                                <w:szCs w:val="26"/>
                              </w:rPr>
                              <w:t>(hấp thụ khí)</w:t>
                            </w:r>
                          </w:p>
                        </w:txbxContent>
                      </v:textbox>
                    </v:rect>
                    <v:line id="Line 5006" o:spid="_x0000_s1218" style="position:absolute;visibility:visible;mso-wrap-style:square" from="24493,8770" to="24493,109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" strokecolor="black [3040]">
                      <v:stroke endarrow="block"/>
                    </v:line>
                    <v:group id="Group 1205505260" o:spid="_x0000_s1219" style="position:absolute;left:16964;top:435;width:15051;height:13725" coordorigin="16964,435" coordsize="15050,137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">
                      <v:rect id="Rectangle 583833382" o:spid="_x0000_s1220" style="position:absolute;left:17793;top:6035;width:13605;height:29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" fillcolor="white [3201]" strokecolor="black [3213]" strokeweight=".25pt">
                        <v:textbox>
                          <w:txbxContent>
                            <w:p w14:paraId="45DE0A3C" w14:textId="77777777" w:rsidR="003305C4" w:rsidRDefault="003305C4" w:rsidP="006D317F">
                              <w:pPr>
                                <w:spacing w:before="40" w:after="40"/>
                                <w:jc w:val="center"/>
                                <w:rPr>
                                  <w:rFonts w:eastAsia="Arial"/>
                                  <w:color w:val="000000"/>
                                  <w:kern w:val="24"/>
                                  <w:sz w:val="26"/>
                                  <w:szCs w:val="26"/>
                                </w:rPr>
                              </w:pPr>
                              <w:r>
                                <w:rPr>
                                  <w:rFonts w:eastAsia="Arial"/>
                                  <w:color w:val="000000"/>
                                  <w:kern w:val="24"/>
                                  <w:sz w:val="26"/>
                                  <w:szCs w:val="26"/>
                                </w:rPr>
                                <w:t>Cyclone lọc bụi</w:t>
                              </w:r>
                            </w:p>
                          </w:txbxContent>
                        </v:textbox>
                      </v:rect>
                      <v:rect id="Rectangle 2103218114" o:spid="_x0000_s1221" style="position:absolute;left:18780;top:11045;width:11702;height:31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" filled="f" strokeweight=".25pt">
                        <v:fill color2="#cff" rotate="t" focusposition=".5,.5" focussize="" focus="100%" type="gradientRadial"/>
                        <v:textbox inset="0,0,0,0">
                          <w:txbxContent>
                            <w:p w14:paraId="723B7ECE" w14:textId="77777777" w:rsidR="003305C4" w:rsidRDefault="003305C4" w:rsidP="006D317F">
                              <w:pPr>
                                <w:spacing w:before="40" w:after="40"/>
                                <w:ind w:firstLine="72"/>
                                <w:jc w:val="center"/>
                                <w:textAlignment w:val="baseline"/>
                                <w:rPr>
                                  <w:rFonts w:eastAsia="Calibri"/>
                                  <w:color w:val="000000"/>
                                  <w:kern w:val="24"/>
                                  <w:sz w:val="26"/>
                                  <w:szCs w:val="26"/>
                                </w:rPr>
                              </w:pPr>
                              <w:r>
                                <w:rPr>
                                  <w:rFonts w:eastAsia="Calibri"/>
                                  <w:color w:val="000000"/>
                                  <w:kern w:val="24"/>
                                  <w:sz w:val="26"/>
                                  <w:szCs w:val="26"/>
                                </w:rPr>
                                <w:t>Quạt hút ly tâm</w:t>
                              </w:r>
                            </w:p>
                          </w:txbxContent>
                        </v:textbox>
                      </v:rect>
                      <v:rect id="Rectangle 468894344" o:spid="_x0000_s1222" style="position:absolute;left:16964;top:435;width:15051;height:2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" fillcolor="white [3201]" strokecolor="black [3213]" strokeweight=".25pt">
                        <v:textbox>
                          <w:txbxContent>
                            <w:p w14:paraId="6F7C8AF6" w14:textId="77777777" w:rsidR="003305C4" w:rsidRDefault="003305C4" w:rsidP="006D317F">
                              <w:pPr>
                                <w:spacing w:before="40" w:after="40"/>
                                <w:jc w:val="center"/>
                                <w:rPr>
                                  <w:rFonts w:eastAsia="Arial"/>
                                  <w:color w:val="000000"/>
                                  <w:kern w:val="24"/>
                                  <w:sz w:val="26"/>
                                  <w:szCs w:val="26"/>
                                </w:rPr>
                              </w:pPr>
                              <w:r>
                                <w:rPr>
                                  <w:rFonts w:eastAsia="Arial"/>
                                  <w:color w:val="000000"/>
                                  <w:kern w:val="24"/>
                                  <w:sz w:val="26"/>
                                  <w:szCs w:val="26"/>
                                </w:rPr>
                                <w:t>Bụi, khí thải lò hơi</w:t>
                              </w:r>
                            </w:p>
                          </w:txbxContent>
                        </v:textbox>
                      </v:rect>
                      <v:shape id="Straight Arrow Connector 1872372841" o:spid="_x0000_s1223" type="#_x0000_t32" style="position:absolute;left:24568;top:3388;width:0;height:26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" strokecolor="black [3040]">
                        <v:stroke endarrow="block"/>
                        <o:lock v:ext="edit" shapetype="f"/>
                      </v:shape>
                    </v:group>
                  </v:group>
                  <v:shape id="Straight Arrow Connector 2059137717" o:spid="_x0000_s1224" type="#_x0000_t32" style="position:absolute;left:24566;top:14249;width:0;height:174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" strokecolor="black [3040]">
                    <v:stroke endarrow="block"/>
                  </v:shape>
                </v:group>
                <v:rect id="Rectangle 1204554121" o:spid="_x0000_s1225" style="position:absolute;left:8742;top:26273;width:33020;height:53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" filled="f" strokeweight=".25pt">
                  <v:fill color2="#cff" rotate="t" focusposition=".5,.5" focussize="" focus="100%" type="gradientRadial"/>
                  <v:textbox inset="0,0,0,0">
                    <w:txbxContent>
                      <w:p w14:paraId="17EBEF63" w14:textId="77777777" w:rsidR="003305C4" w:rsidRDefault="003305C4" w:rsidP="006D317F">
                        <w:pPr>
                          <w:spacing w:before="40" w:after="40"/>
                          <w:ind w:firstLine="72"/>
                          <w:jc w:val="center"/>
                          <w:textAlignment w:val="baseline"/>
                          <w:rPr>
                            <w:rFonts w:eastAsia="Arial"/>
                            <w:color w:val="000000"/>
                            <w:kern w:val="24"/>
                            <w:sz w:val="26"/>
                            <w:szCs w:val="26"/>
                          </w:rPr>
                        </w:pPr>
                        <w:r>
                          <w:rPr>
                            <w:rFonts w:eastAsia="Arial"/>
                            <w:color w:val="000000"/>
                            <w:kern w:val="24"/>
                            <w:sz w:val="26"/>
                            <w:szCs w:val="26"/>
                          </w:rPr>
                          <w:t>Ống thoát khí</w:t>
                        </w:r>
                      </w:p>
                      <w:p w14:paraId="514B71B8" w14:textId="77777777" w:rsidR="003305C4" w:rsidRDefault="003305C4" w:rsidP="006D317F">
                        <w:pPr>
                          <w:spacing w:before="40" w:after="40"/>
                          <w:ind w:firstLine="72"/>
                          <w:jc w:val="center"/>
                          <w:textAlignment w:val="baseline"/>
                          <w:rPr>
                            <w:rFonts w:eastAsia="Arial"/>
                            <w:color w:val="000000"/>
                            <w:kern w:val="24"/>
                            <w:sz w:val="26"/>
                            <w:szCs w:val="26"/>
                          </w:rPr>
                        </w:pPr>
                        <w:r>
                          <w:rPr>
                            <w:rFonts w:eastAsia="Arial"/>
                            <w:color w:val="000000"/>
                            <w:kern w:val="24"/>
                            <w:sz w:val="26"/>
                            <w:szCs w:val="26"/>
                          </w:rPr>
                          <w:t>(Khí thải đạt QCVN 19:2009/BTNMT, cột B)</w:t>
                        </w:r>
                      </w:p>
                    </w:txbxContent>
                  </v:textbox>
                </v:rect>
                <v:shape id="Straight Arrow Connector 691922601" o:spid="_x0000_s1226" type="#_x0000_t32" style="position:absolute;left:25272;top:23028;width:0;height:293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" strokecolor="black [3040]">
                  <v:stroke endarrow="block"/>
                </v:shape>
                <v:shape id="Straight Arrow Connector 428343361" o:spid="_x0000_s1227" type="#_x0000_t32" style="position:absolute;left:32718;top:8384;width:5281;height:4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" strokecolor="black [3040]">
                  <v:stroke dashstyle="dash" endarrow="block"/>
                </v:shape>
                <v:rect id="Rectangle 294755850" o:spid="_x0000_s1228" style="position:absolute;left:38076;top:6775;width:11492;height:33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" fillcolor="white [3201]" strokecolor="black [3213]" strokeweight=".25pt">
                  <v:textbox>
                    <w:txbxContent>
                      <w:p w14:paraId="565687FE" w14:textId="77777777" w:rsidR="003305C4" w:rsidRDefault="003305C4" w:rsidP="006D317F">
                        <w:pPr>
                          <w:spacing w:before="40" w:after="40"/>
                          <w:jc w:val="center"/>
                          <w:rPr>
                            <w:rFonts w:eastAsia="Arial"/>
                            <w:color w:val="000000"/>
                            <w:kern w:val="24"/>
                            <w:sz w:val="26"/>
                            <w:szCs w:val="26"/>
                          </w:rPr>
                        </w:pPr>
                        <w:r>
                          <w:rPr>
                            <w:rFonts w:eastAsia="Arial"/>
                            <w:color w:val="000000"/>
                            <w:kern w:val="24"/>
                            <w:sz w:val="26"/>
                            <w:szCs w:val="26"/>
                          </w:rPr>
                          <w:t>Thải cặn khô</w:t>
                        </w:r>
                      </w:p>
                    </w:txbxContent>
                  </v:textbox>
                </v:rect>
                <v:shape id="Straight Arrow Connector 592884441" o:spid="_x0000_s1229" type="#_x0000_t32" style="position:absolute;left:43822;top:10090;width:0;height:195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" strokecolor="black [3040]">
                  <v:stroke endarrow="block"/>
                  <o:lock v:ext="edit" shapetype="f"/>
                </v:shape>
                <v:shape id="Straight Arrow Connector 416467721" o:spid="_x0000_s1230" type="#_x0000_t32" style="position:absolute;left:33617;top:20659;width:4611;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" strokecolor="black [3040]">
                  <v:stroke dashstyle="dash" endarrow="block"/>
                </v:shape>
                <v:rect id="Rectangle 1947997460" o:spid="_x0000_s1231" style="position:absolute;left:38153;top:19151;width:11492;height:33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" fillcolor="white [3201]" strokecolor="black [3213]" strokeweight=".25pt">
                  <v:textbox>
                    <w:txbxContent>
                      <w:p w14:paraId="50AC078B" w14:textId="77777777" w:rsidR="003305C4" w:rsidRDefault="003305C4" w:rsidP="006D317F">
                        <w:pPr>
                          <w:spacing w:before="40" w:after="40"/>
                          <w:jc w:val="center"/>
                          <w:rPr>
                            <w:rFonts w:eastAsia="Arial"/>
                            <w:color w:val="000000"/>
                            <w:kern w:val="24"/>
                            <w:sz w:val="26"/>
                            <w:szCs w:val="26"/>
                          </w:rPr>
                        </w:pPr>
                        <w:r>
                          <w:rPr>
                            <w:rFonts w:eastAsia="Arial"/>
                            <w:color w:val="000000"/>
                            <w:kern w:val="24"/>
                            <w:sz w:val="26"/>
                            <w:szCs w:val="26"/>
                          </w:rPr>
                          <w:t>Thải cặn ướt</w:t>
                        </w:r>
                      </w:p>
                    </w:txbxContent>
                  </v:textbox>
                </v:rect>
                <v:rect id="Rectangle 900794754" o:spid="_x0000_s1232" style="position:absolute;left:36868;top:12325;width:14064;height:33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" fillcolor="white [3201]" strokecolor="black [3213]" strokeweight=".25pt">
                  <v:textbox>
                    <w:txbxContent>
                      <w:p w14:paraId="72AA4B64" w14:textId="77777777" w:rsidR="003305C4" w:rsidRDefault="003305C4" w:rsidP="006D317F">
                        <w:pPr>
                          <w:spacing w:before="40" w:after="40"/>
                          <w:jc w:val="center"/>
                          <w:rPr>
                            <w:rFonts w:eastAsia="Arial"/>
                            <w:color w:val="000000"/>
                            <w:kern w:val="24"/>
                            <w:sz w:val="26"/>
                            <w:szCs w:val="26"/>
                          </w:rPr>
                        </w:pPr>
                        <w:r>
                          <w:rPr>
                            <w:rFonts w:eastAsia="Arial"/>
                            <w:color w:val="000000"/>
                            <w:kern w:val="24"/>
                            <w:sz w:val="26"/>
                            <w:szCs w:val="26"/>
                          </w:rPr>
                          <w:t>Thuê đơn vị xử lý</w:t>
                        </w:r>
                      </w:p>
                    </w:txbxContent>
                  </v:textbox>
                </v:rect>
                <v:shape id="Straight Arrow Connector 1454233996" o:spid="_x0000_s1233" type="#_x0000_t32" style="position:absolute;left:43822;top:15658;width:0;height:293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" strokecolor="black [3040]">
                  <v:stroke endarrow="block"/>
                </v:shape>
                <v:shape id="Straight Arrow Connector 794055704" o:spid="_x0000_s1234" type="#_x0000_t32" style="position:absolute;left:13187;top:20585;width:395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" strokecolor="black [3040]">
                  <v:stroke endarrow="block"/>
                  <o:lock v:ext="edit" shapetype="f"/>
                </v:shape>
                <v:rect id="Rectangle 1506015906" o:spid="_x0000_s1235" style="position:absolute;left:-1786;top:17990;width:14817;height:53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" fillcolor="white [3201]" strokecolor="black [3213]" strokeweight=".25pt">
                  <v:textbox>
                    <w:txbxContent>
                      <w:p w14:paraId="0A1B2AC0" w14:textId="1C8F024F" w:rsidR="003305C4" w:rsidRPr="00FC0A6C" w:rsidRDefault="003305C4" w:rsidP="006D317F">
                        <w:pPr>
                          <w:spacing w:before="40" w:after="40"/>
                          <w:jc w:val="center"/>
                          <w:rPr>
                            <w:rFonts w:eastAsia="Arial"/>
                            <w:color w:val="000000"/>
                            <w:kern w:val="24"/>
                            <w:sz w:val="26"/>
                            <w:szCs w:val="26"/>
                          </w:rPr>
                        </w:pPr>
                        <w:r>
                          <w:rPr>
                            <w:rFonts w:eastAsia="Arial"/>
                            <w:color w:val="000000"/>
                            <w:kern w:val="24"/>
                            <w:sz w:val="26"/>
                            <w:szCs w:val="26"/>
                          </w:rPr>
                          <w:t>Dung dịch nước vôi trong Ca(OH)</w:t>
                        </w:r>
                        <w:r>
                          <w:rPr>
                            <w:rFonts w:eastAsia="Arial"/>
                            <w:color w:val="000000"/>
                            <w:kern w:val="24"/>
                            <w:sz w:val="26"/>
                            <w:szCs w:val="26"/>
                            <w:vertAlign w:val="subscript"/>
                          </w:rPr>
                          <w:t>2</w:t>
                        </w:r>
                      </w:p>
                    </w:txbxContent>
                  </v:textbox>
                </v:rect>
                <w10:wrap anchorx="margin"/>
              </v:group>
            </w:pict>
          </mc:Fallback>
        </mc:AlternateContent>
      </w:r>
      <w:r w:rsidR="002C0A5C">
        <w:rPr>
          <w:sz w:val="27"/>
          <w:szCs w:val="27"/>
          <w:lang w:val="nl-NL"/>
        </w:rPr>
        <w:t>Quy trình công nghệ xử lý khí thải lò hơi</w:t>
      </w:r>
    </w:p>
    <w:p w14:paraId="00C4CCC4" w14:textId="0BDD5B75" w:rsidR="002C0A5C" w:rsidRDefault="002C0A5C" w:rsidP="00714BEF">
      <w:pPr>
        <w:tabs>
          <w:tab w:val="left" w:pos="567"/>
        </w:tabs>
        <w:spacing w:line="312" w:lineRule="auto"/>
        <w:ind w:firstLineChars="202" w:firstLine="545"/>
        <w:jc w:val="both"/>
        <w:rPr>
          <w:sz w:val="27"/>
          <w:szCs w:val="27"/>
          <w:lang w:val="nl-NL"/>
        </w:rPr>
      </w:pPr>
    </w:p>
    <w:p w14:paraId="570E06E8" w14:textId="77777777" w:rsidR="00FC0A6C" w:rsidRDefault="00FC0A6C" w:rsidP="00714BEF">
      <w:pPr>
        <w:tabs>
          <w:tab w:val="left" w:pos="567"/>
        </w:tabs>
        <w:spacing w:line="312" w:lineRule="auto"/>
        <w:ind w:firstLineChars="202" w:firstLine="545"/>
        <w:jc w:val="both"/>
        <w:rPr>
          <w:sz w:val="27"/>
          <w:szCs w:val="27"/>
          <w:lang w:val="nl-NL"/>
        </w:rPr>
      </w:pPr>
    </w:p>
    <w:p w14:paraId="3E78ADF2" w14:textId="77777777" w:rsidR="00FC0A6C" w:rsidRDefault="00FC0A6C" w:rsidP="00714BEF">
      <w:pPr>
        <w:tabs>
          <w:tab w:val="left" w:pos="567"/>
        </w:tabs>
        <w:spacing w:line="312" w:lineRule="auto"/>
        <w:ind w:firstLineChars="202" w:firstLine="545"/>
        <w:jc w:val="both"/>
        <w:rPr>
          <w:sz w:val="27"/>
          <w:szCs w:val="27"/>
          <w:lang w:val="nl-NL"/>
        </w:rPr>
      </w:pPr>
    </w:p>
    <w:p w14:paraId="7F4F0A31" w14:textId="77777777" w:rsidR="00FC0A6C" w:rsidRDefault="00FC0A6C" w:rsidP="00714BEF">
      <w:pPr>
        <w:tabs>
          <w:tab w:val="left" w:pos="567"/>
        </w:tabs>
        <w:spacing w:line="312" w:lineRule="auto"/>
        <w:ind w:firstLineChars="202" w:firstLine="545"/>
        <w:jc w:val="both"/>
        <w:rPr>
          <w:sz w:val="27"/>
          <w:szCs w:val="27"/>
          <w:lang w:val="nl-NL"/>
        </w:rPr>
      </w:pPr>
    </w:p>
    <w:p w14:paraId="3E1F7105" w14:textId="77777777" w:rsidR="00FC0A6C" w:rsidRDefault="00FC0A6C" w:rsidP="00714BEF">
      <w:pPr>
        <w:tabs>
          <w:tab w:val="left" w:pos="567"/>
        </w:tabs>
        <w:spacing w:line="312" w:lineRule="auto"/>
        <w:ind w:firstLineChars="202" w:firstLine="545"/>
        <w:jc w:val="both"/>
        <w:rPr>
          <w:sz w:val="27"/>
          <w:szCs w:val="27"/>
          <w:lang w:val="nl-NL"/>
        </w:rPr>
      </w:pPr>
    </w:p>
    <w:p w14:paraId="41CF16D9" w14:textId="77777777" w:rsidR="00FC0A6C" w:rsidRPr="00CD27C5" w:rsidRDefault="00FC0A6C" w:rsidP="00714BEF">
      <w:pPr>
        <w:tabs>
          <w:tab w:val="left" w:pos="567"/>
        </w:tabs>
        <w:spacing w:line="312" w:lineRule="auto"/>
        <w:ind w:firstLineChars="202" w:firstLine="545"/>
        <w:jc w:val="both"/>
        <w:rPr>
          <w:sz w:val="27"/>
          <w:szCs w:val="27"/>
          <w:lang w:val="nl-NL"/>
        </w:rPr>
      </w:pPr>
    </w:p>
    <w:p w14:paraId="6A24EDF6" w14:textId="77777777" w:rsidR="00FC0A6C" w:rsidRDefault="00FC0A6C" w:rsidP="00714BEF">
      <w:pPr>
        <w:spacing w:line="312" w:lineRule="auto"/>
        <w:ind w:firstLine="567"/>
        <w:jc w:val="both"/>
        <w:rPr>
          <w:bCs/>
          <w:i/>
          <w:sz w:val="27"/>
          <w:szCs w:val="27"/>
          <w:lang w:val="nl-NL"/>
        </w:rPr>
      </w:pPr>
    </w:p>
    <w:p w14:paraId="4F2D7A69" w14:textId="77777777" w:rsidR="00FC0A6C" w:rsidRDefault="00FC0A6C" w:rsidP="00714BEF">
      <w:pPr>
        <w:spacing w:line="312" w:lineRule="auto"/>
        <w:ind w:firstLine="567"/>
        <w:jc w:val="both"/>
        <w:rPr>
          <w:bCs/>
          <w:i/>
          <w:sz w:val="27"/>
          <w:szCs w:val="27"/>
          <w:lang w:val="nl-NL"/>
        </w:rPr>
      </w:pPr>
    </w:p>
    <w:p w14:paraId="76BB9D3E" w14:textId="77777777" w:rsidR="00FC0A6C" w:rsidRDefault="00FC0A6C" w:rsidP="00714BEF">
      <w:pPr>
        <w:spacing w:line="312" w:lineRule="auto"/>
        <w:ind w:firstLine="567"/>
        <w:jc w:val="both"/>
        <w:rPr>
          <w:bCs/>
          <w:i/>
          <w:sz w:val="27"/>
          <w:szCs w:val="27"/>
          <w:lang w:val="nl-NL"/>
        </w:rPr>
      </w:pPr>
    </w:p>
    <w:p w14:paraId="1DAED830" w14:textId="77777777" w:rsidR="00FC0A6C" w:rsidRDefault="00FC0A6C" w:rsidP="00714BEF">
      <w:pPr>
        <w:spacing w:line="312" w:lineRule="auto"/>
        <w:ind w:firstLine="567"/>
        <w:jc w:val="both"/>
        <w:rPr>
          <w:bCs/>
          <w:i/>
          <w:sz w:val="27"/>
          <w:szCs w:val="27"/>
          <w:lang w:val="nl-NL"/>
        </w:rPr>
      </w:pPr>
    </w:p>
    <w:p w14:paraId="7400CC26" w14:textId="77777777" w:rsidR="00FC0A6C" w:rsidRDefault="00FC0A6C" w:rsidP="00714BEF">
      <w:pPr>
        <w:spacing w:line="312" w:lineRule="auto"/>
        <w:ind w:firstLine="567"/>
        <w:jc w:val="both"/>
        <w:rPr>
          <w:bCs/>
          <w:i/>
          <w:sz w:val="27"/>
          <w:szCs w:val="27"/>
          <w:lang w:val="nl-NL"/>
        </w:rPr>
      </w:pPr>
    </w:p>
    <w:p w14:paraId="12838250" w14:textId="77777777" w:rsidR="00FC0A6C" w:rsidRDefault="00FC0A6C" w:rsidP="00714BEF">
      <w:pPr>
        <w:spacing w:line="312" w:lineRule="auto"/>
        <w:ind w:firstLine="567"/>
        <w:jc w:val="both"/>
        <w:rPr>
          <w:bCs/>
          <w:i/>
          <w:sz w:val="27"/>
          <w:szCs w:val="27"/>
          <w:lang w:val="nl-NL"/>
        </w:rPr>
      </w:pPr>
    </w:p>
    <w:p w14:paraId="71F004EB" w14:textId="29E00FE6" w:rsidR="00FC0A6C" w:rsidRPr="00FC0A6C" w:rsidRDefault="00FC0A6C" w:rsidP="00E231F8">
      <w:pPr>
        <w:spacing w:line="288" w:lineRule="auto"/>
        <w:jc w:val="both"/>
        <w:rPr>
          <w:bCs/>
          <w:i/>
          <w:sz w:val="27"/>
          <w:szCs w:val="27"/>
          <w:lang w:val="nl-NL"/>
        </w:rPr>
      </w:pPr>
      <w:r w:rsidRPr="00FC0A6C">
        <w:rPr>
          <w:bCs/>
          <w:i/>
          <w:sz w:val="27"/>
          <w:szCs w:val="27"/>
          <w:lang w:val="nl-NL"/>
        </w:rPr>
        <w:t>Thuyết minh quy trình xử lý:</w:t>
      </w:r>
    </w:p>
    <w:p w14:paraId="68F72BAB" w14:textId="77777777" w:rsidR="0096071A" w:rsidRDefault="00FC0A6C" w:rsidP="00E231F8">
      <w:pPr>
        <w:spacing w:line="288" w:lineRule="auto"/>
        <w:ind w:firstLine="567"/>
        <w:jc w:val="both"/>
        <w:rPr>
          <w:sz w:val="27"/>
          <w:szCs w:val="27"/>
          <w:lang w:val="nl-NL"/>
        </w:rPr>
      </w:pPr>
      <w:r w:rsidRPr="00FC0A6C">
        <w:rPr>
          <w:sz w:val="27"/>
          <w:szCs w:val="27"/>
          <w:lang w:val="nl-NL"/>
        </w:rPr>
        <w:t>Khí thải chứa bụi dưới tác dụng của quạt hút sẽ hút bụi và khí thải phát sinh từ quá trình đốt lò vào cyclon theo phương tiếp tuyến. Dưới công dụng của quạt ly tâm, những hạt bụi có kích cỡ lớn va chạm vào thân thiết bị.</w:t>
      </w:r>
      <w:r>
        <w:rPr>
          <w:sz w:val="27"/>
          <w:szCs w:val="27"/>
          <w:lang w:val="nl-NL"/>
        </w:rPr>
        <w:t xml:space="preserve"> </w:t>
      </w:r>
      <w:r w:rsidRPr="00FC0A6C">
        <w:rPr>
          <w:sz w:val="27"/>
          <w:szCs w:val="27"/>
          <w:lang w:val="nl-NL"/>
        </w:rPr>
        <w:t xml:space="preserve">Sau đó hạt bụi mất </w:t>
      </w:r>
      <w:r w:rsidRPr="00FC0A6C">
        <w:rPr>
          <w:sz w:val="27"/>
          <w:szCs w:val="27"/>
          <w:lang w:val="nl-NL"/>
        </w:rPr>
        <w:lastRenderedPageBreak/>
        <w:t>quán tính rơi xuống đáy cyclon định kỳ được thu ra ngoài. Dòng khí sau khi đã sạch bụi sẽ được dẫn vào bể sục. Tại bể sục khí các thành phần ô nhiễm sẽ bị giữ lại thông qua việc làm biến đổi chất còn khí sạch thoát ra ngoài. Phần cặn rắn bị nước giữ lại phía dưới và được đưa ra ngoài theo định kỳ. Sử dụng dung dịch hấp phụ là Ca(OH)</w:t>
      </w:r>
      <w:r w:rsidRPr="00FC0A6C">
        <w:rPr>
          <w:sz w:val="27"/>
          <w:szCs w:val="27"/>
          <w:vertAlign w:val="subscript"/>
          <w:lang w:val="nl-NL"/>
        </w:rPr>
        <w:t>2</w:t>
      </w:r>
      <w:r w:rsidRPr="00FC0A6C">
        <w:rPr>
          <w:sz w:val="27"/>
          <w:szCs w:val="27"/>
          <w:lang w:val="nl-NL"/>
        </w:rPr>
        <w:t xml:space="preserve"> (hấp phụ hóa học) dùng để biến đổi thành phần hóa học của khí thải thành chất khác không độc hại cho môi trường. Dung dịch hấp thụ sẽ được tuần hoàn liên tục, định kỳ sau 3 tháng sẽ được thay thế, thuê đơn vị có đủ chức năng thu gom xử lý. Cặn thải từ bể </w:t>
      </w:r>
      <w:r>
        <w:rPr>
          <w:sz w:val="27"/>
          <w:szCs w:val="27"/>
          <w:lang w:val="nl-NL"/>
        </w:rPr>
        <w:t>nước vôi</w:t>
      </w:r>
      <w:r w:rsidRPr="00FC0A6C">
        <w:rPr>
          <w:sz w:val="27"/>
          <w:szCs w:val="27"/>
          <w:lang w:val="nl-NL"/>
        </w:rPr>
        <w:t xml:space="preserve"> định kỳ thuê đơn vị thu gom xử lý với tần suất 01 lần/tháng.</w:t>
      </w:r>
    </w:p>
    <w:p w14:paraId="1B2FC24D" w14:textId="0CEDE33E" w:rsidR="00FC0A6C" w:rsidRPr="003305C4" w:rsidRDefault="0096071A" w:rsidP="003305C4">
      <w:pPr>
        <w:pStyle w:val="Heading4"/>
        <w:spacing w:before="0" w:after="0" w:line="312" w:lineRule="auto"/>
        <w:rPr>
          <w:b/>
          <w:lang w:val="es-ES"/>
        </w:rPr>
      </w:pPr>
      <w:bookmarkStart w:id="1764" w:name="_Hlk164157425"/>
      <w:bookmarkStart w:id="1765" w:name="_Toc171668985"/>
      <w:r w:rsidRPr="003305C4">
        <w:rPr>
          <w:b/>
          <w:lang w:val="es-ES"/>
        </w:rPr>
        <w:t>Bảng 3.</w:t>
      </w:r>
      <w:r w:rsidR="00CC769C" w:rsidRPr="003305C4">
        <w:rPr>
          <w:b/>
          <w:lang w:val="es-ES"/>
        </w:rPr>
        <w:t>21</w:t>
      </w:r>
      <w:r w:rsidRPr="003305C4">
        <w:rPr>
          <w:b/>
          <w:lang w:val="es-ES"/>
        </w:rPr>
        <w:t>. Thông số kỹ thuật máy móc thiết bị hệ thống xử lý khí thải lò hơi</w:t>
      </w:r>
      <w:bookmarkEnd w:id="1765"/>
    </w:p>
    <w:tbl>
      <w:tblPr>
        <w:tblW w:w="475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0"/>
        <w:gridCol w:w="1829"/>
        <w:gridCol w:w="3736"/>
        <w:gridCol w:w="1009"/>
        <w:gridCol w:w="1292"/>
      </w:tblGrid>
      <w:tr w:rsidR="0096071A" w:rsidRPr="00BD0E65" w14:paraId="3007585A" w14:textId="77777777" w:rsidTr="006D317F">
        <w:trPr>
          <w:trHeight w:val="196"/>
          <w:tblHeader/>
          <w:jc w:val="center"/>
        </w:trPr>
        <w:tc>
          <w:tcPr>
            <w:tcW w:w="359" w:type="pct"/>
            <w:shd w:val="clear" w:color="auto" w:fill="auto"/>
            <w:vAlign w:val="center"/>
            <w:hideMark/>
          </w:tcPr>
          <w:bookmarkEnd w:id="1764"/>
          <w:p w14:paraId="0D21F153" w14:textId="77777777" w:rsidR="0096071A" w:rsidRPr="00BD0E65" w:rsidRDefault="0096071A" w:rsidP="006D317F">
            <w:pPr>
              <w:widowControl w:val="0"/>
              <w:spacing w:before="40" w:after="40"/>
              <w:jc w:val="center"/>
              <w:rPr>
                <w:b/>
                <w:bCs/>
                <w:color w:val="000000" w:themeColor="text1"/>
                <w:sz w:val="26"/>
                <w:szCs w:val="26"/>
              </w:rPr>
            </w:pPr>
            <w:r w:rsidRPr="00BD0E65">
              <w:rPr>
                <w:b/>
                <w:bCs/>
                <w:color w:val="000000" w:themeColor="text1"/>
                <w:sz w:val="26"/>
                <w:szCs w:val="26"/>
              </w:rPr>
              <w:t>TT</w:t>
            </w:r>
          </w:p>
        </w:tc>
        <w:tc>
          <w:tcPr>
            <w:tcW w:w="1079" w:type="pct"/>
            <w:shd w:val="clear" w:color="auto" w:fill="auto"/>
            <w:vAlign w:val="center"/>
            <w:hideMark/>
          </w:tcPr>
          <w:p w14:paraId="6A33C202" w14:textId="77777777" w:rsidR="0096071A" w:rsidRPr="00BD0E65" w:rsidRDefault="0096071A" w:rsidP="006D317F">
            <w:pPr>
              <w:widowControl w:val="0"/>
              <w:spacing w:before="40" w:after="40"/>
              <w:jc w:val="center"/>
              <w:rPr>
                <w:b/>
                <w:bCs/>
                <w:color w:val="000000" w:themeColor="text1"/>
                <w:sz w:val="26"/>
                <w:szCs w:val="26"/>
              </w:rPr>
            </w:pPr>
            <w:r w:rsidRPr="00BD0E65">
              <w:rPr>
                <w:b/>
                <w:bCs/>
                <w:color w:val="000000" w:themeColor="text1"/>
                <w:sz w:val="26"/>
                <w:szCs w:val="26"/>
              </w:rPr>
              <w:t>Thiết bị</w:t>
            </w:r>
          </w:p>
        </w:tc>
        <w:tc>
          <w:tcPr>
            <w:tcW w:w="2204" w:type="pct"/>
            <w:shd w:val="clear" w:color="auto" w:fill="auto"/>
            <w:vAlign w:val="center"/>
            <w:hideMark/>
          </w:tcPr>
          <w:p w14:paraId="5EA6C428" w14:textId="77777777" w:rsidR="0096071A" w:rsidRPr="00BD0E65" w:rsidRDefault="0096071A" w:rsidP="006D317F">
            <w:pPr>
              <w:widowControl w:val="0"/>
              <w:spacing w:before="40" w:after="40"/>
              <w:jc w:val="center"/>
              <w:rPr>
                <w:b/>
                <w:bCs/>
                <w:color w:val="000000" w:themeColor="text1"/>
                <w:sz w:val="26"/>
                <w:szCs w:val="26"/>
              </w:rPr>
            </w:pPr>
            <w:r w:rsidRPr="00BD0E65">
              <w:rPr>
                <w:b/>
                <w:bCs/>
                <w:color w:val="000000" w:themeColor="text1"/>
                <w:sz w:val="26"/>
                <w:szCs w:val="26"/>
              </w:rPr>
              <w:t>Đặc tính kỹ thuật</w:t>
            </w:r>
          </w:p>
        </w:tc>
        <w:tc>
          <w:tcPr>
            <w:tcW w:w="595" w:type="pct"/>
            <w:shd w:val="clear" w:color="auto" w:fill="auto"/>
            <w:vAlign w:val="center"/>
            <w:hideMark/>
          </w:tcPr>
          <w:p w14:paraId="3EC00EEB" w14:textId="77777777" w:rsidR="0096071A" w:rsidRPr="00BD0E65" w:rsidRDefault="0096071A" w:rsidP="006D317F">
            <w:pPr>
              <w:widowControl w:val="0"/>
              <w:spacing w:before="40" w:after="40"/>
              <w:jc w:val="center"/>
              <w:rPr>
                <w:b/>
                <w:bCs/>
                <w:color w:val="000000" w:themeColor="text1"/>
                <w:sz w:val="26"/>
                <w:szCs w:val="26"/>
              </w:rPr>
            </w:pPr>
            <w:r w:rsidRPr="00BD0E65">
              <w:rPr>
                <w:b/>
                <w:bCs/>
                <w:color w:val="000000" w:themeColor="text1"/>
                <w:sz w:val="26"/>
                <w:szCs w:val="26"/>
              </w:rPr>
              <w:t>Đơn vị</w:t>
            </w:r>
          </w:p>
        </w:tc>
        <w:tc>
          <w:tcPr>
            <w:tcW w:w="762" w:type="pct"/>
            <w:shd w:val="clear" w:color="auto" w:fill="auto"/>
            <w:vAlign w:val="center"/>
            <w:hideMark/>
          </w:tcPr>
          <w:p w14:paraId="1EFB76C0" w14:textId="77777777" w:rsidR="0096071A" w:rsidRPr="00BD0E65" w:rsidRDefault="0096071A" w:rsidP="006D317F">
            <w:pPr>
              <w:widowControl w:val="0"/>
              <w:spacing w:before="40" w:after="40"/>
              <w:jc w:val="center"/>
              <w:rPr>
                <w:b/>
                <w:bCs/>
                <w:color w:val="000000" w:themeColor="text1"/>
                <w:sz w:val="26"/>
                <w:szCs w:val="26"/>
              </w:rPr>
            </w:pPr>
            <w:r w:rsidRPr="00BD0E65">
              <w:rPr>
                <w:b/>
                <w:bCs/>
                <w:color w:val="000000" w:themeColor="text1"/>
                <w:sz w:val="26"/>
                <w:szCs w:val="26"/>
              </w:rPr>
              <w:t>Số lượng</w:t>
            </w:r>
          </w:p>
        </w:tc>
      </w:tr>
      <w:tr w:rsidR="0096071A" w:rsidRPr="00BD0E65" w14:paraId="2C5D5721" w14:textId="77777777" w:rsidTr="006D317F">
        <w:trPr>
          <w:trHeight w:val="245"/>
          <w:jc w:val="center"/>
        </w:trPr>
        <w:tc>
          <w:tcPr>
            <w:tcW w:w="359" w:type="pct"/>
            <w:shd w:val="clear" w:color="auto" w:fill="auto"/>
            <w:noWrap/>
            <w:vAlign w:val="center"/>
            <w:hideMark/>
          </w:tcPr>
          <w:p w14:paraId="24D53BCE" w14:textId="77777777" w:rsidR="0096071A" w:rsidRPr="00BD0E65" w:rsidRDefault="0096071A" w:rsidP="006D317F">
            <w:pPr>
              <w:widowControl w:val="0"/>
              <w:spacing w:before="40" w:after="40"/>
              <w:jc w:val="center"/>
              <w:rPr>
                <w:bCs/>
                <w:color w:val="000000" w:themeColor="text1"/>
                <w:sz w:val="26"/>
                <w:szCs w:val="26"/>
              </w:rPr>
            </w:pPr>
            <w:r w:rsidRPr="00BD0E65">
              <w:rPr>
                <w:bCs/>
                <w:color w:val="000000" w:themeColor="text1"/>
                <w:sz w:val="26"/>
                <w:szCs w:val="26"/>
              </w:rPr>
              <w:t>1</w:t>
            </w:r>
          </w:p>
        </w:tc>
        <w:tc>
          <w:tcPr>
            <w:tcW w:w="1079" w:type="pct"/>
            <w:shd w:val="clear" w:color="auto" w:fill="auto"/>
            <w:vAlign w:val="center"/>
            <w:hideMark/>
          </w:tcPr>
          <w:p w14:paraId="23640FC6" w14:textId="13437653" w:rsidR="0096071A" w:rsidRPr="00BD0E65" w:rsidRDefault="0096071A" w:rsidP="006D317F">
            <w:pPr>
              <w:widowControl w:val="0"/>
              <w:spacing w:before="40" w:after="40"/>
              <w:jc w:val="both"/>
              <w:rPr>
                <w:bCs/>
                <w:color w:val="000000" w:themeColor="text1"/>
                <w:sz w:val="26"/>
                <w:szCs w:val="26"/>
              </w:rPr>
            </w:pPr>
            <w:r>
              <w:rPr>
                <w:sz w:val="26"/>
                <w:szCs w:val="26"/>
              </w:rPr>
              <w:t>Cyclone</w:t>
            </w:r>
          </w:p>
        </w:tc>
        <w:tc>
          <w:tcPr>
            <w:tcW w:w="2204" w:type="pct"/>
            <w:shd w:val="clear" w:color="auto" w:fill="auto"/>
            <w:vAlign w:val="center"/>
            <w:hideMark/>
          </w:tcPr>
          <w:p w14:paraId="4EF8C72E" w14:textId="2436293C" w:rsidR="0096071A" w:rsidRDefault="0096071A" w:rsidP="006D317F">
            <w:pPr>
              <w:widowControl w:val="0"/>
              <w:spacing w:before="40" w:after="40"/>
              <w:jc w:val="both"/>
              <w:rPr>
                <w:sz w:val="26"/>
                <w:szCs w:val="26"/>
              </w:rPr>
            </w:pPr>
            <w:r>
              <w:rPr>
                <w:sz w:val="26"/>
                <w:szCs w:val="26"/>
              </w:rPr>
              <w:t>- Đường kính D800</w:t>
            </w:r>
          </w:p>
          <w:p w14:paraId="79A0394B" w14:textId="457BF420" w:rsidR="0096071A" w:rsidRPr="00BD0E65" w:rsidRDefault="0096071A" w:rsidP="006D317F">
            <w:pPr>
              <w:widowControl w:val="0"/>
              <w:spacing w:before="40" w:after="40"/>
              <w:jc w:val="both"/>
              <w:rPr>
                <w:color w:val="000000" w:themeColor="text1"/>
                <w:spacing w:val="-4"/>
                <w:sz w:val="26"/>
                <w:szCs w:val="26"/>
              </w:rPr>
            </w:pPr>
            <w:r>
              <w:rPr>
                <w:color w:val="000000" w:themeColor="text1"/>
                <w:spacing w:val="-4"/>
                <w:sz w:val="26"/>
                <w:szCs w:val="26"/>
              </w:rPr>
              <w:t>- Chiều cao H = 4 m</w:t>
            </w:r>
          </w:p>
        </w:tc>
        <w:tc>
          <w:tcPr>
            <w:tcW w:w="595" w:type="pct"/>
            <w:shd w:val="clear" w:color="auto" w:fill="auto"/>
            <w:vAlign w:val="center"/>
          </w:tcPr>
          <w:p w14:paraId="12C2EF3B" w14:textId="73C35EF2" w:rsidR="0096071A" w:rsidRPr="00BD0E65" w:rsidRDefault="0096071A" w:rsidP="006D317F">
            <w:pPr>
              <w:widowControl w:val="0"/>
              <w:spacing w:before="40" w:after="40"/>
              <w:jc w:val="center"/>
              <w:rPr>
                <w:color w:val="000000" w:themeColor="text1"/>
                <w:sz w:val="26"/>
                <w:szCs w:val="26"/>
              </w:rPr>
            </w:pPr>
            <w:r>
              <w:rPr>
                <w:color w:val="000000" w:themeColor="text1"/>
                <w:sz w:val="26"/>
                <w:szCs w:val="26"/>
              </w:rPr>
              <w:t>Cái</w:t>
            </w:r>
          </w:p>
        </w:tc>
        <w:tc>
          <w:tcPr>
            <w:tcW w:w="762" w:type="pct"/>
            <w:shd w:val="clear" w:color="auto" w:fill="auto"/>
            <w:vAlign w:val="center"/>
          </w:tcPr>
          <w:p w14:paraId="1ADD06DF" w14:textId="77777777" w:rsidR="0096071A" w:rsidRPr="00BD0E65" w:rsidRDefault="0096071A" w:rsidP="006D317F">
            <w:pPr>
              <w:widowControl w:val="0"/>
              <w:spacing w:before="40" w:after="40"/>
              <w:jc w:val="center"/>
              <w:rPr>
                <w:color w:val="000000" w:themeColor="text1"/>
                <w:sz w:val="26"/>
                <w:szCs w:val="26"/>
              </w:rPr>
            </w:pPr>
            <w:r w:rsidRPr="00BD0E65">
              <w:rPr>
                <w:color w:val="000000" w:themeColor="text1"/>
                <w:sz w:val="26"/>
                <w:szCs w:val="26"/>
              </w:rPr>
              <w:t>1</w:t>
            </w:r>
          </w:p>
        </w:tc>
      </w:tr>
      <w:tr w:rsidR="0096071A" w:rsidRPr="00BD0E65" w14:paraId="2E63F1BE" w14:textId="77777777" w:rsidTr="006D317F">
        <w:trPr>
          <w:trHeight w:val="227"/>
          <w:jc w:val="center"/>
        </w:trPr>
        <w:tc>
          <w:tcPr>
            <w:tcW w:w="359" w:type="pct"/>
            <w:shd w:val="clear" w:color="auto" w:fill="auto"/>
            <w:noWrap/>
            <w:vAlign w:val="center"/>
            <w:hideMark/>
          </w:tcPr>
          <w:p w14:paraId="13E456B9" w14:textId="77777777" w:rsidR="0096071A" w:rsidRPr="00BD0E65" w:rsidRDefault="0096071A" w:rsidP="006D317F">
            <w:pPr>
              <w:widowControl w:val="0"/>
              <w:spacing w:before="40" w:after="40"/>
              <w:jc w:val="center"/>
              <w:rPr>
                <w:bCs/>
                <w:color w:val="000000" w:themeColor="text1"/>
                <w:sz w:val="26"/>
                <w:szCs w:val="26"/>
              </w:rPr>
            </w:pPr>
            <w:r w:rsidRPr="00BD0E65">
              <w:rPr>
                <w:bCs/>
                <w:color w:val="000000" w:themeColor="text1"/>
                <w:sz w:val="26"/>
                <w:szCs w:val="26"/>
              </w:rPr>
              <w:t>2</w:t>
            </w:r>
          </w:p>
        </w:tc>
        <w:tc>
          <w:tcPr>
            <w:tcW w:w="1079" w:type="pct"/>
            <w:shd w:val="clear" w:color="auto" w:fill="auto"/>
            <w:vAlign w:val="center"/>
            <w:hideMark/>
          </w:tcPr>
          <w:p w14:paraId="39DFA07E" w14:textId="49F45A44" w:rsidR="0096071A" w:rsidRPr="0096071A" w:rsidRDefault="0096071A" w:rsidP="006D317F">
            <w:pPr>
              <w:widowControl w:val="0"/>
              <w:spacing w:before="40" w:after="40"/>
              <w:jc w:val="both"/>
              <w:rPr>
                <w:bCs/>
                <w:color w:val="000000" w:themeColor="text1"/>
                <w:sz w:val="26"/>
                <w:szCs w:val="26"/>
              </w:rPr>
            </w:pPr>
            <w:r w:rsidRPr="0096071A">
              <w:rPr>
                <w:sz w:val="26"/>
                <w:szCs w:val="26"/>
              </w:rPr>
              <w:t>Bể chứa dung</w:t>
            </w:r>
            <w:r>
              <w:rPr>
                <w:sz w:val="26"/>
                <w:szCs w:val="26"/>
              </w:rPr>
              <w:t xml:space="preserve"> dịch nước vôi trong</w:t>
            </w:r>
          </w:p>
        </w:tc>
        <w:tc>
          <w:tcPr>
            <w:tcW w:w="2204" w:type="pct"/>
            <w:shd w:val="clear" w:color="auto" w:fill="auto"/>
            <w:vAlign w:val="center"/>
            <w:hideMark/>
          </w:tcPr>
          <w:p w14:paraId="218B6239" w14:textId="77777777" w:rsidR="0096071A" w:rsidRPr="0096071A" w:rsidRDefault="0096071A" w:rsidP="006D317F">
            <w:pPr>
              <w:widowControl w:val="0"/>
              <w:spacing w:before="40" w:after="40"/>
              <w:jc w:val="both"/>
              <w:rPr>
                <w:sz w:val="26"/>
                <w:szCs w:val="26"/>
              </w:rPr>
            </w:pPr>
            <w:r w:rsidRPr="0096071A">
              <w:rPr>
                <w:color w:val="000000" w:themeColor="text1"/>
                <w:spacing w:val="-4"/>
                <w:sz w:val="26"/>
                <w:szCs w:val="26"/>
              </w:rPr>
              <w:t xml:space="preserve">- </w:t>
            </w:r>
            <w:r w:rsidRPr="0096071A">
              <w:rPr>
                <w:sz w:val="26"/>
                <w:szCs w:val="26"/>
              </w:rPr>
              <w:t>LxBxH = 2x2x1,3m</w:t>
            </w:r>
          </w:p>
          <w:p w14:paraId="531CDED5" w14:textId="1F981B2F" w:rsidR="0096071A" w:rsidRPr="00BD0E65" w:rsidRDefault="0096071A" w:rsidP="006D317F">
            <w:pPr>
              <w:widowControl w:val="0"/>
              <w:spacing w:before="40" w:after="40"/>
              <w:jc w:val="both"/>
              <w:rPr>
                <w:color w:val="000000" w:themeColor="text1"/>
                <w:spacing w:val="-4"/>
                <w:sz w:val="26"/>
                <w:szCs w:val="26"/>
              </w:rPr>
            </w:pPr>
            <w:r w:rsidRPr="0096071A">
              <w:rPr>
                <w:spacing w:val="-4"/>
                <w:sz w:val="26"/>
                <w:szCs w:val="26"/>
              </w:rPr>
              <w:t>- Bể 2 ngăn: 1 ngăn kín, 1 ngăn hở để bổ sung nước vôi và tháo cặn</w:t>
            </w:r>
          </w:p>
        </w:tc>
        <w:tc>
          <w:tcPr>
            <w:tcW w:w="595" w:type="pct"/>
            <w:shd w:val="clear" w:color="auto" w:fill="auto"/>
            <w:vAlign w:val="center"/>
          </w:tcPr>
          <w:p w14:paraId="159D8226" w14:textId="195835EA" w:rsidR="0096071A" w:rsidRPr="00BD0E65" w:rsidRDefault="0096071A" w:rsidP="006D317F">
            <w:pPr>
              <w:widowControl w:val="0"/>
              <w:spacing w:before="40" w:after="40"/>
              <w:jc w:val="center"/>
              <w:rPr>
                <w:color w:val="000000" w:themeColor="text1"/>
                <w:sz w:val="26"/>
                <w:szCs w:val="26"/>
              </w:rPr>
            </w:pPr>
            <w:r>
              <w:rPr>
                <w:color w:val="000000" w:themeColor="text1"/>
                <w:sz w:val="26"/>
                <w:szCs w:val="26"/>
              </w:rPr>
              <w:t>Bể</w:t>
            </w:r>
          </w:p>
        </w:tc>
        <w:tc>
          <w:tcPr>
            <w:tcW w:w="762" w:type="pct"/>
            <w:shd w:val="clear" w:color="auto" w:fill="auto"/>
            <w:vAlign w:val="center"/>
          </w:tcPr>
          <w:p w14:paraId="6D88A662" w14:textId="77777777" w:rsidR="0096071A" w:rsidRPr="00BD0E65" w:rsidRDefault="0096071A" w:rsidP="006D317F">
            <w:pPr>
              <w:widowControl w:val="0"/>
              <w:spacing w:before="40" w:after="40"/>
              <w:jc w:val="center"/>
              <w:rPr>
                <w:color w:val="000000" w:themeColor="text1"/>
                <w:sz w:val="26"/>
                <w:szCs w:val="26"/>
              </w:rPr>
            </w:pPr>
            <w:r w:rsidRPr="00BD0E65">
              <w:rPr>
                <w:color w:val="000000" w:themeColor="text1"/>
                <w:sz w:val="26"/>
                <w:szCs w:val="26"/>
              </w:rPr>
              <w:t>1</w:t>
            </w:r>
          </w:p>
        </w:tc>
      </w:tr>
      <w:tr w:rsidR="0096071A" w:rsidRPr="00BD0E65" w14:paraId="6B64075F" w14:textId="77777777" w:rsidTr="006D317F">
        <w:trPr>
          <w:trHeight w:val="380"/>
          <w:jc w:val="center"/>
        </w:trPr>
        <w:tc>
          <w:tcPr>
            <w:tcW w:w="359" w:type="pct"/>
            <w:shd w:val="clear" w:color="auto" w:fill="auto"/>
            <w:noWrap/>
            <w:vAlign w:val="center"/>
            <w:hideMark/>
          </w:tcPr>
          <w:p w14:paraId="4B3DCE7B" w14:textId="77777777" w:rsidR="0096071A" w:rsidRPr="00BD0E65" w:rsidRDefault="0096071A" w:rsidP="006D317F">
            <w:pPr>
              <w:widowControl w:val="0"/>
              <w:spacing w:before="40" w:after="40"/>
              <w:jc w:val="center"/>
              <w:rPr>
                <w:bCs/>
                <w:color w:val="000000" w:themeColor="text1"/>
                <w:sz w:val="26"/>
                <w:szCs w:val="26"/>
              </w:rPr>
            </w:pPr>
            <w:r w:rsidRPr="00BD0E65">
              <w:rPr>
                <w:bCs/>
                <w:color w:val="000000" w:themeColor="text1"/>
                <w:sz w:val="26"/>
                <w:szCs w:val="26"/>
              </w:rPr>
              <w:t>3</w:t>
            </w:r>
          </w:p>
        </w:tc>
        <w:tc>
          <w:tcPr>
            <w:tcW w:w="1079" w:type="pct"/>
            <w:shd w:val="clear" w:color="auto" w:fill="auto"/>
            <w:vAlign w:val="center"/>
            <w:hideMark/>
          </w:tcPr>
          <w:p w14:paraId="1D2710F7" w14:textId="794EE1AE" w:rsidR="0096071A" w:rsidRPr="00BD0E65" w:rsidRDefault="0096071A" w:rsidP="006D317F">
            <w:pPr>
              <w:widowControl w:val="0"/>
              <w:spacing w:before="40" w:after="40"/>
              <w:jc w:val="both"/>
              <w:rPr>
                <w:bCs/>
                <w:color w:val="000000" w:themeColor="text1"/>
                <w:sz w:val="26"/>
                <w:szCs w:val="26"/>
              </w:rPr>
            </w:pPr>
            <w:r>
              <w:rPr>
                <w:sz w:val="26"/>
                <w:szCs w:val="26"/>
              </w:rPr>
              <w:t>Chân ống khói</w:t>
            </w:r>
          </w:p>
        </w:tc>
        <w:tc>
          <w:tcPr>
            <w:tcW w:w="2204" w:type="pct"/>
            <w:shd w:val="clear" w:color="auto" w:fill="auto"/>
            <w:vAlign w:val="center"/>
            <w:hideMark/>
          </w:tcPr>
          <w:p w14:paraId="41A0B57B" w14:textId="77777777" w:rsidR="0096071A" w:rsidRDefault="0096071A" w:rsidP="006D317F">
            <w:pPr>
              <w:widowControl w:val="0"/>
              <w:spacing w:before="40" w:after="40"/>
              <w:jc w:val="both"/>
              <w:rPr>
                <w:sz w:val="26"/>
                <w:szCs w:val="26"/>
              </w:rPr>
            </w:pPr>
            <w:r>
              <w:rPr>
                <w:sz w:val="26"/>
                <w:szCs w:val="26"/>
              </w:rPr>
              <w:t>- Chân hình côn</w:t>
            </w:r>
          </w:p>
          <w:p w14:paraId="68A9C410" w14:textId="77777777" w:rsidR="0096071A" w:rsidRDefault="0096071A" w:rsidP="006D317F">
            <w:pPr>
              <w:widowControl w:val="0"/>
              <w:spacing w:before="40" w:after="40"/>
              <w:jc w:val="both"/>
              <w:rPr>
                <w:color w:val="000000" w:themeColor="text1"/>
                <w:spacing w:val="-4"/>
                <w:sz w:val="26"/>
                <w:szCs w:val="26"/>
              </w:rPr>
            </w:pPr>
            <w:r>
              <w:rPr>
                <w:color w:val="000000" w:themeColor="text1"/>
                <w:spacing w:val="-4"/>
                <w:sz w:val="26"/>
                <w:szCs w:val="26"/>
              </w:rPr>
              <w:t>- Kích thước đáy D400 mm</w:t>
            </w:r>
          </w:p>
          <w:p w14:paraId="596DC443" w14:textId="77777777" w:rsidR="0096071A" w:rsidRDefault="0096071A" w:rsidP="006D317F">
            <w:pPr>
              <w:widowControl w:val="0"/>
              <w:spacing w:before="40" w:after="40"/>
              <w:jc w:val="both"/>
              <w:rPr>
                <w:color w:val="000000" w:themeColor="text1"/>
                <w:spacing w:val="-4"/>
                <w:sz w:val="26"/>
                <w:szCs w:val="26"/>
              </w:rPr>
            </w:pPr>
            <w:r>
              <w:rPr>
                <w:color w:val="000000" w:themeColor="text1"/>
                <w:spacing w:val="-4"/>
                <w:sz w:val="26"/>
                <w:szCs w:val="26"/>
              </w:rPr>
              <w:t>- Kích thước miệng D302 mm</w:t>
            </w:r>
          </w:p>
          <w:p w14:paraId="074593E1" w14:textId="0B48CA14" w:rsidR="0096071A" w:rsidRPr="00BD0E65" w:rsidRDefault="0096071A" w:rsidP="006D317F">
            <w:pPr>
              <w:widowControl w:val="0"/>
              <w:spacing w:before="40" w:after="40"/>
              <w:jc w:val="both"/>
              <w:rPr>
                <w:color w:val="000000" w:themeColor="text1"/>
                <w:spacing w:val="-4"/>
                <w:sz w:val="26"/>
                <w:szCs w:val="26"/>
              </w:rPr>
            </w:pPr>
            <w:r>
              <w:rPr>
                <w:color w:val="000000" w:themeColor="text1"/>
                <w:spacing w:val="-4"/>
                <w:sz w:val="26"/>
                <w:szCs w:val="26"/>
              </w:rPr>
              <w:t>- Chiều cao 1,5 m</w:t>
            </w:r>
          </w:p>
        </w:tc>
        <w:tc>
          <w:tcPr>
            <w:tcW w:w="595" w:type="pct"/>
            <w:shd w:val="clear" w:color="auto" w:fill="auto"/>
            <w:vAlign w:val="center"/>
          </w:tcPr>
          <w:p w14:paraId="1346CF85" w14:textId="77777777" w:rsidR="0096071A" w:rsidRPr="00BD0E65" w:rsidRDefault="0096071A" w:rsidP="006D317F">
            <w:pPr>
              <w:widowControl w:val="0"/>
              <w:spacing w:before="40" w:after="40"/>
              <w:jc w:val="center"/>
              <w:rPr>
                <w:color w:val="000000" w:themeColor="text1"/>
                <w:sz w:val="26"/>
                <w:szCs w:val="26"/>
              </w:rPr>
            </w:pPr>
            <w:r w:rsidRPr="00BD0E65">
              <w:rPr>
                <w:color w:val="000000" w:themeColor="text1"/>
                <w:sz w:val="26"/>
                <w:szCs w:val="26"/>
              </w:rPr>
              <w:t>Cái</w:t>
            </w:r>
          </w:p>
        </w:tc>
        <w:tc>
          <w:tcPr>
            <w:tcW w:w="762" w:type="pct"/>
            <w:shd w:val="clear" w:color="auto" w:fill="auto"/>
            <w:vAlign w:val="center"/>
          </w:tcPr>
          <w:p w14:paraId="29C450FF" w14:textId="77777777" w:rsidR="0096071A" w:rsidRPr="00BD0E65" w:rsidRDefault="0096071A" w:rsidP="006D317F">
            <w:pPr>
              <w:widowControl w:val="0"/>
              <w:spacing w:before="40" w:after="40"/>
              <w:jc w:val="center"/>
              <w:rPr>
                <w:color w:val="000000" w:themeColor="text1"/>
                <w:sz w:val="26"/>
                <w:szCs w:val="26"/>
              </w:rPr>
            </w:pPr>
            <w:r w:rsidRPr="00BD0E65">
              <w:rPr>
                <w:color w:val="000000" w:themeColor="text1"/>
                <w:sz w:val="26"/>
                <w:szCs w:val="26"/>
              </w:rPr>
              <w:t>1</w:t>
            </w:r>
          </w:p>
        </w:tc>
      </w:tr>
      <w:tr w:rsidR="0096071A" w:rsidRPr="00BD0E65" w14:paraId="558C7A36" w14:textId="77777777" w:rsidTr="006D317F">
        <w:trPr>
          <w:trHeight w:val="22"/>
          <w:jc w:val="center"/>
        </w:trPr>
        <w:tc>
          <w:tcPr>
            <w:tcW w:w="359" w:type="pct"/>
            <w:shd w:val="clear" w:color="auto" w:fill="auto"/>
            <w:noWrap/>
            <w:vAlign w:val="center"/>
            <w:hideMark/>
          </w:tcPr>
          <w:p w14:paraId="777BC550" w14:textId="77777777" w:rsidR="0096071A" w:rsidRPr="00BD0E65" w:rsidRDefault="0096071A" w:rsidP="006D317F">
            <w:pPr>
              <w:widowControl w:val="0"/>
              <w:spacing w:before="40" w:after="40"/>
              <w:jc w:val="center"/>
              <w:rPr>
                <w:bCs/>
                <w:color w:val="000000" w:themeColor="text1"/>
                <w:sz w:val="26"/>
                <w:szCs w:val="26"/>
              </w:rPr>
            </w:pPr>
            <w:r w:rsidRPr="00BD0E65">
              <w:rPr>
                <w:bCs/>
                <w:color w:val="000000" w:themeColor="text1"/>
                <w:sz w:val="26"/>
                <w:szCs w:val="26"/>
              </w:rPr>
              <w:t>4</w:t>
            </w:r>
          </w:p>
        </w:tc>
        <w:tc>
          <w:tcPr>
            <w:tcW w:w="1079" w:type="pct"/>
            <w:shd w:val="clear" w:color="auto" w:fill="auto"/>
            <w:vAlign w:val="center"/>
            <w:hideMark/>
          </w:tcPr>
          <w:p w14:paraId="624D8D5D" w14:textId="176C4703" w:rsidR="0096071A" w:rsidRPr="00BD0E65" w:rsidRDefault="0096071A" w:rsidP="006D317F">
            <w:pPr>
              <w:widowControl w:val="0"/>
              <w:spacing w:before="40" w:after="40"/>
              <w:jc w:val="both"/>
              <w:rPr>
                <w:bCs/>
                <w:color w:val="000000" w:themeColor="text1"/>
                <w:sz w:val="26"/>
                <w:szCs w:val="26"/>
              </w:rPr>
            </w:pPr>
            <w:r>
              <w:rPr>
                <w:bCs/>
                <w:color w:val="000000" w:themeColor="text1"/>
                <w:sz w:val="26"/>
                <w:szCs w:val="26"/>
              </w:rPr>
              <w:t>Ống khói</w:t>
            </w:r>
          </w:p>
        </w:tc>
        <w:tc>
          <w:tcPr>
            <w:tcW w:w="2204" w:type="pct"/>
            <w:shd w:val="clear" w:color="auto" w:fill="auto"/>
            <w:vAlign w:val="center"/>
            <w:hideMark/>
          </w:tcPr>
          <w:p w14:paraId="065F7BC7" w14:textId="77777777" w:rsidR="0096071A" w:rsidRDefault="0096071A" w:rsidP="006D317F">
            <w:pPr>
              <w:widowControl w:val="0"/>
              <w:spacing w:before="40" w:after="40"/>
              <w:jc w:val="both"/>
              <w:rPr>
                <w:sz w:val="26"/>
                <w:szCs w:val="26"/>
              </w:rPr>
            </w:pPr>
            <w:r w:rsidRPr="00BD0E65">
              <w:rPr>
                <w:color w:val="000000" w:themeColor="text1"/>
                <w:sz w:val="26"/>
                <w:szCs w:val="26"/>
              </w:rPr>
              <w:t xml:space="preserve">- </w:t>
            </w:r>
            <w:r>
              <w:rPr>
                <w:sz w:val="26"/>
                <w:szCs w:val="26"/>
              </w:rPr>
              <w:t>Chân hình trụ</w:t>
            </w:r>
          </w:p>
          <w:p w14:paraId="46460004" w14:textId="77777777" w:rsidR="0096071A" w:rsidRPr="006D317F" w:rsidRDefault="0096071A" w:rsidP="006D317F">
            <w:pPr>
              <w:widowControl w:val="0"/>
              <w:spacing w:before="40" w:after="40"/>
              <w:jc w:val="both"/>
              <w:rPr>
                <w:color w:val="000000" w:themeColor="text1"/>
                <w:spacing w:val="-8"/>
                <w:sz w:val="26"/>
                <w:szCs w:val="26"/>
              </w:rPr>
            </w:pPr>
            <w:r w:rsidRPr="006D317F">
              <w:rPr>
                <w:color w:val="000000" w:themeColor="text1"/>
                <w:spacing w:val="-8"/>
                <w:sz w:val="26"/>
                <w:szCs w:val="26"/>
              </w:rPr>
              <w:t>- Đường kính thân ống khói 300 mm</w:t>
            </w:r>
          </w:p>
          <w:p w14:paraId="1194CA64" w14:textId="71539F51" w:rsidR="0096071A" w:rsidRPr="00BD0E65" w:rsidRDefault="0096071A" w:rsidP="006D317F">
            <w:pPr>
              <w:widowControl w:val="0"/>
              <w:spacing w:before="40" w:after="40"/>
              <w:jc w:val="both"/>
              <w:rPr>
                <w:color w:val="000000" w:themeColor="text1"/>
                <w:spacing w:val="-4"/>
                <w:sz w:val="26"/>
                <w:szCs w:val="26"/>
              </w:rPr>
            </w:pPr>
            <w:r>
              <w:rPr>
                <w:color w:val="000000" w:themeColor="text1"/>
                <w:spacing w:val="-4"/>
                <w:sz w:val="26"/>
                <w:szCs w:val="26"/>
              </w:rPr>
              <w:t>- Chiều cao: 15 m</w:t>
            </w:r>
          </w:p>
        </w:tc>
        <w:tc>
          <w:tcPr>
            <w:tcW w:w="595" w:type="pct"/>
            <w:shd w:val="clear" w:color="auto" w:fill="auto"/>
            <w:vAlign w:val="center"/>
          </w:tcPr>
          <w:p w14:paraId="142507FE" w14:textId="77777777" w:rsidR="0096071A" w:rsidRPr="00BD0E65" w:rsidRDefault="0096071A" w:rsidP="006D317F">
            <w:pPr>
              <w:widowControl w:val="0"/>
              <w:spacing w:before="40" w:after="40"/>
              <w:jc w:val="center"/>
              <w:rPr>
                <w:color w:val="000000" w:themeColor="text1"/>
                <w:sz w:val="26"/>
                <w:szCs w:val="26"/>
              </w:rPr>
            </w:pPr>
            <w:r w:rsidRPr="00BD0E65">
              <w:rPr>
                <w:color w:val="000000" w:themeColor="text1"/>
                <w:sz w:val="26"/>
                <w:szCs w:val="26"/>
              </w:rPr>
              <w:t>Cái</w:t>
            </w:r>
          </w:p>
        </w:tc>
        <w:tc>
          <w:tcPr>
            <w:tcW w:w="762" w:type="pct"/>
            <w:shd w:val="clear" w:color="auto" w:fill="auto"/>
            <w:vAlign w:val="center"/>
          </w:tcPr>
          <w:p w14:paraId="65BE6DF0" w14:textId="77777777" w:rsidR="0096071A" w:rsidRPr="00BD0E65" w:rsidRDefault="0096071A" w:rsidP="006D317F">
            <w:pPr>
              <w:widowControl w:val="0"/>
              <w:spacing w:before="40" w:after="40"/>
              <w:jc w:val="center"/>
              <w:rPr>
                <w:color w:val="000000" w:themeColor="text1"/>
                <w:sz w:val="26"/>
                <w:szCs w:val="26"/>
              </w:rPr>
            </w:pPr>
            <w:r w:rsidRPr="00BD0E65">
              <w:rPr>
                <w:color w:val="000000" w:themeColor="text1"/>
                <w:sz w:val="26"/>
                <w:szCs w:val="26"/>
              </w:rPr>
              <w:t>4</w:t>
            </w:r>
          </w:p>
        </w:tc>
      </w:tr>
      <w:tr w:rsidR="0096071A" w:rsidRPr="00BD0E65" w14:paraId="3D3C6930" w14:textId="77777777" w:rsidTr="006D317F">
        <w:trPr>
          <w:trHeight w:val="229"/>
          <w:jc w:val="center"/>
        </w:trPr>
        <w:tc>
          <w:tcPr>
            <w:tcW w:w="359" w:type="pct"/>
            <w:shd w:val="clear" w:color="auto" w:fill="auto"/>
            <w:noWrap/>
            <w:vAlign w:val="center"/>
          </w:tcPr>
          <w:p w14:paraId="09394449" w14:textId="77777777" w:rsidR="0096071A" w:rsidRPr="00BD0E65" w:rsidRDefault="0096071A" w:rsidP="006D317F">
            <w:pPr>
              <w:widowControl w:val="0"/>
              <w:spacing w:before="40" w:after="40"/>
              <w:jc w:val="center"/>
              <w:rPr>
                <w:bCs/>
                <w:color w:val="000000" w:themeColor="text1"/>
                <w:sz w:val="26"/>
                <w:szCs w:val="26"/>
              </w:rPr>
            </w:pPr>
            <w:r w:rsidRPr="00BD0E65">
              <w:rPr>
                <w:bCs/>
                <w:color w:val="000000" w:themeColor="text1"/>
                <w:sz w:val="26"/>
                <w:szCs w:val="26"/>
              </w:rPr>
              <w:t>5</w:t>
            </w:r>
          </w:p>
        </w:tc>
        <w:tc>
          <w:tcPr>
            <w:tcW w:w="1079" w:type="pct"/>
            <w:shd w:val="clear" w:color="auto" w:fill="auto"/>
            <w:vAlign w:val="center"/>
          </w:tcPr>
          <w:p w14:paraId="74FD4FC0" w14:textId="304559B6" w:rsidR="0096071A" w:rsidRPr="00BD0E65" w:rsidRDefault="0096071A" w:rsidP="006D317F">
            <w:pPr>
              <w:widowControl w:val="0"/>
              <w:spacing w:before="40" w:after="40"/>
              <w:jc w:val="both"/>
              <w:rPr>
                <w:color w:val="000000" w:themeColor="text1"/>
                <w:sz w:val="26"/>
                <w:szCs w:val="26"/>
              </w:rPr>
            </w:pPr>
            <w:r>
              <w:rPr>
                <w:sz w:val="26"/>
                <w:szCs w:val="26"/>
              </w:rPr>
              <w:t>Motor</w:t>
            </w:r>
          </w:p>
        </w:tc>
        <w:tc>
          <w:tcPr>
            <w:tcW w:w="2204" w:type="pct"/>
            <w:shd w:val="clear" w:color="auto" w:fill="auto"/>
            <w:vAlign w:val="center"/>
          </w:tcPr>
          <w:p w14:paraId="1C41B547" w14:textId="78266FD4" w:rsidR="0096071A" w:rsidRPr="00BD0E65" w:rsidRDefault="0096071A" w:rsidP="006D317F">
            <w:pPr>
              <w:widowControl w:val="0"/>
              <w:spacing w:before="40" w:after="40"/>
              <w:jc w:val="both"/>
              <w:rPr>
                <w:color w:val="000000" w:themeColor="text1"/>
                <w:sz w:val="26"/>
                <w:szCs w:val="26"/>
              </w:rPr>
            </w:pPr>
            <w:r>
              <w:rPr>
                <w:sz w:val="26"/>
                <w:szCs w:val="26"/>
              </w:rPr>
              <w:t>- Công suất: 7,5 kW</w:t>
            </w:r>
          </w:p>
        </w:tc>
        <w:tc>
          <w:tcPr>
            <w:tcW w:w="595" w:type="pct"/>
            <w:shd w:val="clear" w:color="auto" w:fill="auto"/>
            <w:vAlign w:val="center"/>
          </w:tcPr>
          <w:p w14:paraId="1FD43472" w14:textId="77777777" w:rsidR="0096071A" w:rsidRPr="00BD0E65" w:rsidRDefault="0096071A" w:rsidP="006D317F">
            <w:pPr>
              <w:widowControl w:val="0"/>
              <w:spacing w:before="40" w:after="40"/>
              <w:jc w:val="center"/>
              <w:rPr>
                <w:color w:val="000000" w:themeColor="text1"/>
                <w:sz w:val="26"/>
                <w:szCs w:val="26"/>
              </w:rPr>
            </w:pPr>
            <w:r w:rsidRPr="00BD0E65">
              <w:rPr>
                <w:color w:val="000000" w:themeColor="text1"/>
                <w:sz w:val="26"/>
                <w:szCs w:val="26"/>
              </w:rPr>
              <w:t xml:space="preserve">Cái </w:t>
            </w:r>
          </w:p>
        </w:tc>
        <w:tc>
          <w:tcPr>
            <w:tcW w:w="762" w:type="pct"/>
            <w:shd w:val="clear" w:color="auto" w:fill="auto"/>
            <w:vAlign w:val="center"/>
          </w:tcPr>
          <w:p w14:paraId="552D12F0" w14:textId="77777777" w:rsidR="0096071A" w:rsidRPr="00BD0E65" w:rsidRDefault="0096071A" w:rsidP="006D317F">
            <w:pPr>
              <w:widowControl w:val="0"/>
              <w:spacing w:before="40" w:after="40"/>
              <w:jc w:val="center"/>
              <w:rPr>
                <w:color w:val="000000" w:themeColor="text1"/>
                <w:sz w:val="26"/>
                <w:szCs w:val="26"/>
              </w:rPr>
            </w:pPr>
            <w:r w:rsidRPr="00BD0E65">
              <w:rPr>
                <w:color w:val="000000" w:themeColor="text1"/>
                <w:sz w:val="26"/>
                <w:szCs w:val="26"/>
              </w:rPr>
              <w:t>1</w:t>
            </w:r>
          </w:p>
        </w:tc>
      </w:tr>
    </w:tbl>
    <w:p w14:paraId="0F3784D5" w14:textId="0C470C34" w:rsidR="00890D94" w:rsidRPr="00C312BD" w:rsidRDefault="00C312BD" w:rsidP="00E231F8">
      <w:pPr>
        <w:spacing w:line="288" w:lineRule="auto"/>
        <w:jc w:val="both"/>
        <w:rPr>
          <w:bCs/>
          <w:i/>
          <w:sz w:val="27"/>
          <w:szCs w:val="27"/>
          <w:lang w:val="nl-NL"/>
        </w:rPr>
      </w:pPr>
      <w:r w:rsidRPr="00C312BD">
        <w:rPr>
          <w:bCs/>
          <w:i/>
          <w:sz w:val="27"/>
          <w:szCs w:val="27"/>
          <w:lang w:val="nl-NL"/>
        </w:rPr>
        <w:t>* Biện pháp xử lý bụi, khí thải từ công đoạn nén viên</w:t>
      </w:r>
    </w:p>
    <w:p w14:paraId="20C76665" w14:textId="72D9177D" w:rsidR="00E231F8" w:rsidRDefault="00C312BD" w:rsidP="00E231F8">
      <w:pPr>
        <w:spacing w:line="288" w:lineRule="auto"/>
        <w:ind w:firstLine="567"/>
        <w:jc w:val="both"/>
        <w:rPr>
          <w:bCs/>
          <w:iCs/>
          <w:sz w:val="27"/>
          <w:szCs w:val="27"/>
          <w:lang w:val="nl-NL"/>
        </w:rPr>
      </w:pPr>
      <w:r>
        <w:rPr>
          <w:bCs/>
          <w:iCs/>
          <w:sz w:val="27"/>
          <w:szCs w:val="27"/>
          <w:lang w:val="nl-NL"/>
        </w:rPr>
        <w:t>Để giảm thiểu bụi, khí thải trong công đoạn ép viên nhà máy sẽ lắp 01 hệ thống thu bụi bằng cyclone, quy trình xử lý như sau:</w:t>
      </w:r>
    </w:p>
    <w:p w14:paraId="63D0074F" w14:textId="6837983C" w:rsidR="00C312BD" w:rsidRDefault="00C312BD" w:rsidP="00C312BD">
      <w:pPr>
        <w:spacing w:line="312" w:lineRule="auto"/>
        <w:ind w:firstLine="567"/>
        <w:jc w:val="both"/>
        <w:rPr>
          <w:bCs/>
          <w:iCs/>
          <w:sz w:val="27"/>
          <w:szCs w:val="27"/>
          <w:lang w:val="nl-NL"/>
        </w:rPr>
      </w:pPr>
      <w:r w:rsidRPr="00C312BD">
        <w:rPr>
          <w:bCs/>
          <w:iCs/>
          <w:noProof/>
          <w:sz w:val="27"/>
          <w:szCs w:val="27"/>
        </w:rPr>
        <mc:AlternateContent>
          <mc:Choice Requires="wpg">
            <w:drawing>
              <wp:anchor distT="0" distB="0" distL="114300" distR="114300" simplePos="0" relativeHeight="251675136" behindDoc="0" locked="0" layoutInCell="1" allowOverlap="1" wp14:anchorId="47B40F09" wp14:editId="74BF7245">
                <wp:simplePos x="0" y="0"/>
                <wp:positionH relativeFrom="margin">
                  <wp:align>center</wp:align>
                </wp:positionH>
                <wp:positionV relativeFrom="paragraph">
                  <wp:posOffset>3810</wp:posOffset>
                </wp:positionV>
                <wp:extent cx="3731896" cy="2758440"/>
                <wp:effectExtent l="0" t="0" r="20955" b="22860"/>
                <wp:wrapNone/>
                <wp:docPr id="1815631860" name="Group 48"/>
                <wp:cNvGraphicFramePr/>
                <a:graphic xmlns:a="http://schemas.openxmlformats.org/drawingml/2006/main">
                  <a:graphicData uri="http://schemas.microsoft.com/office/word/2010/wordprocessingGroup">
                    <wpg:wgp>
                      <wpg:cNvGrpSpPr/>
                      <wpg:grpSpPr>
                        <a:xfrm>
                          <a:off x="0" y="0"/>
                          <a:ext cx="3731896" cy="2758440"/>
                          <a:chOff x="83821" y="-66148"/>
                          <a:chExt cx="3731930" cy="3192805"/>
                        </a:xfrm>
                      </wpg:grpSpPr>
                      <wpg:grpSp>
                        <wpg:cNvPr id="1123136420" name="Group 1123136420"/>
                        <wpg:cNvGrpSpPr/>
                        <wpg:grpSpPr>
                          <a:xfrm>
                            <a:off x="820417" y="-66148"/>
                            <a:ext cx="1743161" cy="2319637"/>
                            <a:chOff x="813466" y="-58921"/>
                            <a:chExt cx="1598620" cy="2066183"/>
                          </a:xfrm>
                        </wpg:grpSpPr>
                        <wpg:grpSp>
                          <wpg:cNvPr id="72623382" name="Group 72623382"/>
                          <wpg:cNvGrpSpPr/>
                          <wpg:grpSpPr>
                            <a:xfrm>
                              <a:off x="813466" y="-58921"/>
                              <a:ext cx="1598620" cy="2066183"/>
                              <a:chOff x="813484" y="-58923"/>
                              <a:chExt cx="1599000" cy="2066228"/>
                            </a:xfrm>
                          </wpg:grpSpPr>
                          <wps:wsp>
                            <wps:cNvPr id="131720188" name="Rectangle 131720188"/>
                            <wps:cNvSpPr>
                              <a:spLocks noChangeArrowheads="1"/>
                            </wps:cNvSpPr>
                            <wps:spPr bwMode="auto">
                              <a:xfrm>
                                <a:off x="1228225" y="1723906"/>
                                <a:ext cx="796848" cy="283399"/>
                              </a:xfrm>
                              <a:prstGeom prst="rect">
                                <a:avLst/>
                              </a:prstGeom>
                              <a:noFill/>
                              <a:ln w="3175">
                                <a:solidFill>
                                  <a:srgbClr val="000000"/>
                                </a:solidFill>
                                <a:miter lim="800000"/>
                                <a:headEnd/>
                                <a:tailEnd/>
                              </a:ln>
                              <a:extLst>
                                <a:ext uri="{909E8E84-426E-40DD-AFC4-6F175D3DCCD1}">
                                  <a14:hiddenFill xmlns:a14="http://schemas.microsoft.com/office/drawing/2010/main">
                                    <a:gradFill rotWithShape="1">
                                      <a:gsLst>
                                        <a:gs pos="0">
                                          <a:srgbClr val="FFFFFF"/>
                                        </a:gs>
                                        <a:gs pos="100000">
                                          <a:srgbClr val="CCFFFF"/>
                                        </a:gs>
                                      </a:gsLst>
                                      <a:path path="shape">
                                        <a:fillToRect l="50000" t="50000" r="50000" b="50000"/>
                                      </a:path>
                                    </a:gradFill>
                                  </a14:hiddenFill>
                                </a:ext>
                              </a:extLst>
                            </wps:spPr>
                            <wps:txbx>
                              <w:txbxContent>
                                <w:p w14:paraId="73BC08D0" w14:textId="77777777" w:rsidR="003305C4" w:rsidRDefault="003305C4" w:rsidP="00C312BD">
                                  <w:pPr>
                                    <w:spacing w:line="276" w:lineRule="auto"/>
                                    <w:ind w:firstLine="72"/>
                                    <w:jc w:val="center"/>
                                    <w:textAlignment w:val="baseline"/>
                                    <w:rPr>
                                      <w:rFonts w:eastAsia="Arial"/>
                                      <w:color w:val="000000"/>
                                      <w:kern w:val="24"/>
                                      <w:sz w:val="26"/>
                                      <w:szCs w:val="26"/>
                                    </w:rPr>
                                  </w:pPr>
                                  <w:r>
                                    <w:rPr>
                                      <w:rFonts w:eastAsia="Arial"/>
                                      <w:color w:val="000000"/>
                                      <w:kern w:val="24"/>
                                      <w:sz w:val="26"/>
                                      <w:szCs w:val="26"/>
                                    </w:rPr>
                                    <w:t>Cyclone</w:t>
                                  </w:r>
                                </w:p>
                              </w:txbxContent>
                            </wps:txbx>
                            <wps:bodyPr rot="0" vert="horz" wrap="square" lIns="0" tIns="0" rIns="0" bIns="0" anchor="ctr" anchorCtr="0" upright="1">
                              <a:noAutofit/>
                            </wps:bodyPr>
                          </wps:wsp>
                          <wps:wsp>
                            <wps:cNvPr id="2147316533" name="Line 5006"/>
                            <wps:cNvCnPr>
                              <a:cxnSpLocks noChangeShapeType="1"/>
                            </wps:cNvCnPr>
                            <wps:spPr bwMode="auto">
                              <a:xfrm>
                                <a:off x="1612500" y="989364"/>
                                <a:ext cx="0" cy="188553"/>
                              </a:xfrm>
                              <a:prstGeom prst="line">
                                <a:avLst/>
                              </a:prstGeom>
                              <a:ln>
                                <a:tailEnd type="triangle"/>
                              </a:ln>
                              <a:extLst/>
                            </wps:spPr>
                            <wps:style>
                              <a:lnRef idx="1">
                                <a:schemeClr val="dk1"/>
                              </a:lnRef>
                              <a:fillRef idx="0">
                                <a:schemeClr val="dk1"/>
                              </a:fillRef>
                              <a:effectRef idx="0">
                                <a:schemeClr val="dk1"/>
                              </a:effectRef>
                              <a:fontRef idx="minor">
                                <a:schemeClr val="tx1"/>
                              </a:fontRef>
                            </wps:style>
                            <wps:bodyPr/>
                          </wps:wsp>
                          <wpg:grpSp>
                            <wpg:cNvPr id="1582772154" name="Group 1582772154"/>
                            <wpg:cNvGrpSpPr/>
                            <wpg:grpSpPr>
                              <a:xfrm>
                                <a:off x="813484" y="-58923"/>
                                <a:ext cx="1599000" cy="1579132"/>
                                <a:chOff x="813484" y="-58923"/>
                                <a:chExt cx="1599000" cy="1579132"/>
                              </a:xfrm>
                            </wpg:grpSpPr>
                            <wps:wsp>
                              <wps:cNvPr id="659877901" name="Rectangle 659877901"/>
                              <wps:cNvSpPr/>
                              <wps:spPr>
                                <a:xfrm>
                                  <a:off x="1109399" y="685065"/>
                                  <a:ext cx="992564" cy="295258"/>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FAB1B1C" w14:textId="77777777" w:rsidR="003305C4" w:rsidRDefault="003305C4" w:rsidP="00C312BD">
                                    <w:pPr>
                                      <w:spacing w:after="200" w:line="276" w:lineRule="auto"/>
                                      <w:jc w:val="center"/>
                                      <w:rPr>
                                        <w:rFonts w:eastAsia="Arial"/>
                                        <w:color w:val="000000"/>
                                        <w:kern w:val="24"/>
                                        <w:sz w:val="26"/>
                                        <w:szCs w:val="26"/>
                                      </w:rPr>
                                    </w:pPr>
                                    <w:r>
                                      <w:rPr>
                                        <w:rFonts w:eastAsia="Arial"/>
                                        <w:color w:val="000000"/>
                                        <w:kern w:val="24"/>
                                        <w:sz w:val="26"/>
                                        <w:szCs w:val="26"/>
                                      </w:rPr>
                                      <w:t>Chụp hút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668706176" name="Rectangle 1668706176"/>
                              <wps:cNvSpPr>
                                <a:spLocks noChangeArrowheads="1"/>
                              </wps:cNvSpPr>
                              <wps:spPr bwMode="auto">
                                <a:xfrm>
                                  <a:off x="1228227" y="1200552"/>
                                  <a:ext cx="782867" cy="319657"/>
                                </a:xfrm>
                                <a:prstGeom prst="rect">
                                  <a:avLst/>
                                </a:prstGeom>
                                <a:noFill/>
                                <a:ln w="3175">
                                  <a:solidFill>
                                    <a:srgbClr val="000000"/>
                                  </a:solidFill>
                                  <a:miter lim="800000"/>
                                  <a:headEnd/>
                                  <a:tailEnd/>
                                </a:ln>
                                <a:extLst>
                                  <a:ext uri="{909E8E84-426E-40DD-AFC4-6F175D3DCCD1}">
                                    <a14:hiddenFill xmlns:a14="http://schemas.microsoft.com/office/drawing/2010/main">
                                      <a:gradFill rotWithShape="1">
                                        <a:gsLst>
                                          <a:gs pos="0">
                                            <a:srgbClr val="FFFFFF"/>
                                          </a:gs>
                                          <a:gs pos="100000">
                                            <a:srgbClr val="CCFFFF"/>
                                          </a:gs>
                                        </a:gsLst>
                                        <a:path path="shape">
                                          <a:fillToRect l="50000" t="50000" r="50000" b="50000"/>
                                        </a:path>
                                      </a:gradFill>
                                    </a14:hiddenFill>
                                  </a:ext>
                                </a:extLst>
                              </wps:spPr>
                              <wps:txbx>
                                <w:txbxContent>
                                  <w:p w14:paraId="323BCB47" w14:textId="77777777" w:rsidR="003305C4" w:rsidRDefault="003305C4" w:rsidP="00C312BD">
                                    <w:pPr>
                                      <w:spacing w:before="60" w:after="200" w:line="276" w:lineRule="auto"/>
                                      <w:ind w:firstLine="72"/>
                                      <w:jc w:val="center"/>
                                      <w:textAlignment w:val="baseline"/>
                                      <w:rPr>
                                        <w:rFonts w:eastAsia="Calibri"/>
                                        <w:color w:val="000000"/>
                                        <w:kern w:val="24"/>
                                        <w:sz w:val="26"/>
                                        <w:szCs w:val="26"/>
                                      </w:rPr>
                                    </w:pPr>
                                    <w:r>
                                      <w:rPr>
                                        <w:rFonts w:eastAsia="Calibri"/>
                                        <w:color w:val="000000"/>
                                        <w:kern w:val="24"/>
                                        <w:sz w:val="26"/>
                                        <w:szCs w:val="26"/>
                                      </w:rPr>
                                      <w:t xml:space="preserve">Quạt hút </w:t>
                                    </w:r>
                                  </w:p>
                                </w:txbxContent>
                              </wps:txbx>
                              <wps:bodyPr rot="0" vert="horz" wrap="square" lIns="0" tIns="0" rIns="0" bIns="0" anchor="ctr" anchorCtr="0" upright="1">
                                <a:noAutofit/>
                              </wps:bodyPr>
                            </wps:wsp>
                            <wps:wsp>
                              <wps:cNvPr id="152170946" name="Rectangle 152170946"/>
                              <wps:cNvSpPr/>
                              <wps:spPr>
                                <a:xfrm>
                                  <a:off x="813484" y="-58923"/>
                                  <a:ext cx="1599000" cy="541999"/>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AF22EEC" w14:textId="77777777" w:rsidR="003305C4" w:rsidRDefault="003305C4" w:rsidP="00C312BD">
                                    <w:pPr>
                                      <w:spacing w:after="200" w:line="276" w:lineRule="auto"/>
                                      <w:jc w:val="center"/>
                                      <w:rPr>
                                        <w:rFonts w:eastAsia="Arial"/>
                                        <w:color w:val="000000"/>
                                        <w:kern w:val="24"/>
                                        <w:sz w:val="26"/>
                                        <w:szCs w:val="26"/>
                                      </w:rPr>
                                    </w:pPr>
                                    <w:r>
                                      <w:rPr>
                                        <w:rFonts w:eastAsia="Arial"/>
                                        <w:color w:val="000000"/>
                                        <w:kern w:val="24"/>
                                        <w:sz w:val="26"/>
                                        <w:szCs w:val="26"/>
                                      </w:rPr>
                                      <w:t>Bụi, khí thải phát sinh từ công đoạn ép viên</w:t>
                                    </w:r>
                                  </w:p>
                                </w:txbxContent>
                              </wps:txbx>
                              <wps:bodyPr rtlCol="0" anchor="ctr"/>
                            </wps:wsp>
                            <wps:wsp>
                              <wps:cNvPr id="728511026" name="Straight Arrow Connector 728511026"/>
                              <wps:cNvCnPr>
                                <a:cxnSpLocks/>
                              </wps:cNvCnPr>
                              <wps:spPr>
                                <a:xfrm>
                                  <a:off x="1612500" y="483077"/>
                                  <a:ext cx="0" cy="18855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g:grpSp>
                        <wps:wsp>
                          <wps:cNvPr id="1116050000" name="Straight Arrow Connector 1116050000"/>
                          <wps:cNvCnPr/>
                          <wps:spPr>
                            <a:xfrm>
                              <a:off x="1621500" y="1520176"/>
                              <a:ext cx="0" cy="18854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s:wsp>
                        <wps:cNvPr id="404959871" name="Rectangle 404959871"/>
                        <wps:cNvSpPr>
                          <a:spLocks noChangeArrowheads="1"/>
                        </wps:cNvSpPr>
                        <wps:spPr bwMode="auto">
                          <a:xfrm>
                            <a:off x="83821" y="2593546"/>
                            <a:ext cx="3302000" cy="533111"/>
                          </a:xfrm>
                          <a:prstGeom prst="rect">
                            <a:avLst/>
                          </a:prstGeom>
                          <a:noFill/>
                          <a:ln w="3175">
                            <a:solidFill>
                              <a:srgbClr val="000000"/>
                            </a:solidFill>
                            <a:miter lim="800000"/>
                            <a:headEnd/>
                            <a:tailEnd/>
                          </a:ln>
                          <a:extLst>
                            <a:ext uri="{909E8E84-426E-40DD-AFC4-6F175D3DCCD1}">
                              <a14:hiddenFill xmlns:a14="http://schemas.microsoft.com/office/drawing/2010/main">
                                <a:gradFill rotWithShape="1">
                                  <a:gsLst>
                                    <a:gs pos="0">
                                      <a:srgbClr val="FFFFFF"/>
                                    </a:gs>
                                    <a:gs pos="100000">
                                      <a:srgbClr val="CCFFFF"/>
                                    </a:gs>
                                  </a:gsLst>
                                  <a:path path="shape">
                                    <a:fillToRect l="50000" t="50000" r="50000" b="50000"/>
                                  </a:path>
                                </a:gradFill>
                              </a14:hiddenFill>
                            </a:ext>
                          </a:extLst>
                        </wps:spPr>
                        <wps:txbx>
                          <w:txbxContent>
                            <w:p w14:paraId="77FEDC30" w14:textId="77777777" w:rsidR="003305C4" w:rsidRDefault="003305C4" w:rsidP="00C312BD">
                              <w:pPr>
                                <w:spacing w:line="276" w:lineRule="auto"/>
                                <w:ind w:firstLine="72"/>
                                <w:jc w:val="center"/>
                                <w:textAlignment w:val="baseline"/>
                                <w:rPr>
                                  <w:rFonts w:eastAsia="Arial"/>
                                  <w:color w:val="000000"/>
                                  <w:kern w:val="24"/>
                                  <w:sz w:val="26"/>
                                  <w:szCs w:val="26"/>
                                </w:rPr>
                              </w:pPr>
                              <w:r>
                                <w:rPr>
                                  <w:rFonts w:eastAsia="Arial"/>
                                  <w:color w:val="000000"/>
                                  <w:kern w:val="24"/>
                                  <w:sz w:val="26"/>
                                  <w:szCs w:val="26"/>
                                </w:rPr>
                                <w:t>Khí sạch thoát ra môi trường</w:t>
                              </w:r>
                            </w:p>
                            <w:p w14:paraId="07521015" w14:textId="77777777" w:rsidR="003305C4" w:rsidRDefault="003305C4" w:rsidP="00C312BD">
                              <w:pPr>
                                <w:spacing w:line="276" w:lineRule="auto"/>
                                <w:ind w:firstLine="72"/>
                                <w:jc w:val="center"/>
                                <w:textAlignment w:val="baseline"/>
                                <w:rPr>
                                  <w:rFonts w:eastAsia="Arial"/>
                                  <w:color w:val="000000"/>
                                  <w:kern w:val="24"/>
                                  <w:sz w:val="26"/>
                                  <w:szCs w:val="26"/>
                                </w:rPr>
                              </w:pPr>
                              <w:r>
                                <w:rPr>
                                  <w:rFonts w:eastAsia="Arial"/>
                                  <w:color w:val="000000"/>
                                  <w:kern w:val="24"/>
                                  <w:sz w:val="26"/>
                                  <w:szCs w:val="26"/>
                                </w:rPr>
                                <w:t>(Khí thải đạt QCVN 19:2009/BTNMT, cột B)</w:t>
                              </w:r>
                            </w:p>
                          </w:txbxContent>
                        </wps:txbx>
                        <wps:bodyPr rot="0" vert="horz" wrap="square" lIns="0" tIns="0" rIns="0" bIns="0" anchor="ctr" anchorCtr="0" upright="1">
                          <a:noAutofit/>
                        </wps:bodyPr>
                      </wps:wsp>
                      <wps:wsp>
                        <wps:cNvPr id="2007262550" name="Straight Arrow Connector 2007262550"/>
                        <wps:cNvCnPr/>
                        <wps:spPr>
                          <a:xfrm>
                            <a:off x="1718934" y="2253488"/>
                            <a:ext cx="0" cy="31751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475286081" name="Straight Arrow Connector 475286081"/>
                        <wps:cNvCnPr/>
                        <wps:spPr>
                          <a:xfrm flipV="1">
                            <a:off x="2174960" y="2081690"/>
                            <a:ext cx="491546" cy="4813"/>
                          </a:xfrm>
                          <a:prstGeom prst="straightConnector1">
                            <a:avLst/>
                          </a:prstGeom>
                          <a:ln>
                            <a:prstDash val="dash"/>
                            <a:tailEnd type="triangle"/>
                          </a:ln>
                        </wps:spPr>
                        <wps:style>
                          <a:lnRef idx="1">
                            <a:schemeClr val="dk1"/>
                          </a:lnRef>
                          <a:fillRef idx="0">
                            <a:schemeClr val="dk1"/>
                          </a:fillRef>
                          <a:effectRef idx="0">
                            <a:schemeClr val="dk1"/>
                          </a:effectRef>
                          <a:fontRef idx="minor">
                            <a:schemeClr val="tx1"/>
                          </a:fontRef>
                        </wps:style>
                        <wps:bodyPr/>
                      </wps:wsp>
                      <wps:wsp>
                        <wps:cNvPr id="1513072126" name="Rectangle 1513072126"/>
                        <wps:cNvSpPr/>
                        <wps:spPr>
                          <a:xfrm>
                            <a:off x="2666548" y="1789557"/>
                            <a:ext cx="1149203" cy="553672"/>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23FA5CE" w14:textId="634A9641" w:rsidR="003305C4" w:rsidRDefault="003305C4" w:rsidP="00C312BD">
                              <w:pPr>
                                <w:spacing w:after="200" w:line="276" w:lineRule="auto"/>
                                <w:jc w:val="center"/>
                                <w:rPr>
                                  <w:rFonts w:eastAsia="Arial"/>
                                  <w:color w:val="000000"/>
                                  <w:kern w:val="24"/>
                                  <w:sz w:val="26"/>
                                  <w:szCs w:val="26"/>
                                </w:rPr>
                              </w:pPr>
                              <w:r>
                                <w:rPr>
                                  <w:rFonts w:eastAsia="Arial"/>
                                  <w:color w:val="000000"/>
                                  <w:kern w:val="24"/>
                                  <w:sz w:val="26"/>
                                  <w:szCs w:val="26"/>
                                </w:rPr>
                                <w:t>Bụi thu hồi tái sử dụng</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7B40F09" id="_x0000_s1236" style="position:absolute;left:0;text-align:left;margin-left:0;margin-top:.3pt;width:293.85pt;height:217.2pt;z-index:251675136;mso-position-horizontal:center;mso-position-horizontal-relative:margin;mso-width-relative:margin;mso-height-relative:margin" coordorigin="838,-661" coordsize="37319,319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">
                <v:group id="Group 1123136420" o:spid="_x0000_s1237" style="position:absolute;left:8204;top:-661;width:17431;height:23195" coordorigin="8134,-589" coordsize="15986,206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">
                  <v:group id="Group 72623382" o:spid="_x0000_s1238" style="position:absolute;left:8134;top:-589;width:15986;height:20661" coordorigin="8134,-589" coordsize="15990,206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">
                    <v:rect id="Rectangle 131720188" o:spid="_x0000_s1239" style="position:absolute;left:12282;top:17239;width:7968;height:28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" filled="f" strokeweight=".25pt">
                      <v:fill color2="#cff" rotate="t" focusposition=".5,.5" focussize="" focus="100%" type="gradientRadial"/>
                      <v:textbox inset="0,0,0,0">
                        <w:txbxContent>
                          <w:p w14:paraId="73BC08D0" w14:textId="77777777" w:rsidR="003305C4" w:rsidRDefault="003305C4" w:rsidP="00C312BD">
                            <w:pPr>
                              <w:spacing w:line="276" w:lineRule="auto"/>
                              <w:ind w:firstLine="72"/>
                              <w:jc w:val="center"/>
                              <w:textAlignment w:val="baseline"/>
                              <w:rPr>
                                <w:rFonts w:eastAsia="Arial"/>
                                <w:color w:val="000000"/>
                                <w:kern w:val="24"/>
                                <w:sz w:val="26"/>
                                <w:szCs w:val="26"/>
                              </w:rPr>
                            </w:pPr>
                            <w:r>
                              <w:rPr>
                                <w:rFonts w:eastAsia="Arial"/>
                                <w:color w:val="000000"/>
                                <w:kern w:val="24"/>
                                <w:sz w:val="26"/>
                                <w:szCs w:val="26"/>
                              </w:rPr>
                              <w:t>Cyclone</w:t>
                            </w:r>
                          </w:p>
                        </w:txbxContent>
                      </v:textbox>
                    </v:rect>
                    <v:line id="Line 5006" o:spid="_x0000_s1240" style="position:absolute;visibility:visible;mso-wrap-style:square" from="16125,9893" to="16125,117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" strokecolor="black [3040]">
                      <v:stroke endarrow="block"/>
                    </v:line>
                    <v:group id="Group 1582772154" o:spid="_x0000_s1241" style="position:absolute;left:8134;top:-589;width:15990;height:15791" coordorigin="8134,-589" coordsize="15990,157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">
                      <v:rect id="Rectangle 659877901" o:spid="_x0000_s1242" style="position:absolute;left:11093;top:6850;width:9926;height:2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" fillcolor="white [3201]" strokecolor="black [3213]" strokeweight=".25pt">
                        <v:textbox>
                          <w:txbxContent>
                            <w:p w14:paraId="0FAB1B1C" w14:textId="77777777" w:rsidR="003305C4" w:rsidRDefault="003305C4" w:rsidP="00C312BD">
                              <w:pPr>
                                <w:spacing w:after="200" w:line="276" w:lineRule="auto"/>
                                <w:jc w:val="center"/>
                                <w:rPr>
                                  <w:rFonts w:eastAsia="Arial"/>
                                  <w:color w:val="000000"/>
                                  <w:kern w:val="24"/>
                                  <w:sz w:val="26"/>
                                  <w:szCs w:val="26"/>
                                </w:rPr>
                              </w:pPr>
                              <w:r>
                                <w:rPr>
                                  <w:rFonts w:eastAsia="Arial"/>
                                  <w:color w:val="000000"/>
                                  <w:kern w:val="24"/>
                                  <w:sz w:val="26"/>
                                  <w:szCs w:val="26"/>
                                </w:rPr>
                                <w:t>Chụp hút</w:t>
                              </w:r>
                            </w:p>
                          </w:txbxContent>
                        </v:textbox>
                      </v:rect>
                      <v:rect id="Rectangle 1668706176" o:spid="_x0000_s1243" style="position:absolute;left:12282;top:12005;width:7828;height:31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" filled="f" strokeweight=".25pt">
                        <v:fill color2="#cff" rotate="t" focusposition=".5,.5" focussize="" focus="100%" type="gradientRadial"/>
                        <v:textbox inset="0,0,0,0">
                          <w:txbxContent>
                            <w:p w14:paraId="323BCB47" w14:textId="77777777" w:rsidR="003305C4" w:rsidRDefault="003305C4" w:rsidP="00C312BD">
                              <w:pPr>
                                <w:spacing w:before="60" w:after="200" w:line="276" w:lineRule="auto"/>
                                <w:ind w:firstLine="72"/>
                                <w:jc w:val="center"/>
                                <w:textAlignment w:val="baseline"/>
                                <w:rPr>
                                  <w:rFonts w:eastAsia="Calibri"/>
                                  <w:color w:val="000000"/>
                                  <w:kern w:val="24"/>
                                  <w:sz w:val="26"/>
                                  <w:szCs w:val="26"/>
                                </w:rPr>
                              </w:pPr>
                              <w:r>
                                <w:rPr>
                                  <w:rFonts w:eastAsia="Calibri"/>
                                  <w:color w:val="000000"/>
                                  <w:kern w:val="24"/>
                                  <w:sz w:val="26"/>
                                  <w:szCs w:val="26"/>
                                </w:rPr>
                                <w:t xml:space="preserve">Quạt hút </w:t>
                              </w:r>
                            </w:p>
                          </w:txbxContent>
                        </v:textbox>
                      </v:rect>
                      <v:rect id="Rectangle 152170946" o:spid="_x0000_s1244" style="position:absolute;left:8134;top:-589;width:15990;height:54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" fillcolor="white [3201]" strokecolor="black [3213]" strokeweight=".25pt">
                        <v:textbox>
                          <w:txbxContent>
                            <w:p w14:paraId="3AF22EEC" w14:textId="77777777" w:rsidR="003305C4" w:rsidRDefault="003305C4" w:rsidP="00C312BD">
                              <w:pPr>
                                <w:spacing w:after="200" w:line="276" w:lineRule="auto"/>
                                <w:jc w:val="center"/>
                                <w:rPr>
                                  <w:rFonts w:eastAsia="Arial"/>
                                  <w:color w:val="000000"/>
                                  <w:kern w:val="24"/>
                                  <w:sz w:val="26"/>
                                  <w:szCs w:val="26"/>
                                </w:rPr>
                              </w:pPr>
                              <w:r>
                                <w:rPr>
                                  <w:rFonts w:eastAsia="Arial"/>
                                  <w:color w:val="000000"/>
                                  <w:kern w:val="24"/>
                                  <w:sz w:val="26"/>
                                  <w:szCs w:val="26"/>
                                </w:rPr>
                                <w:t>Bụi, khí thải phát sinh từ công đoạn ép viên</w:t>
                              </w:r>
                            </w:p>
                          </w:txbxContent>
                        </v:textbox>
                      </v:rect>
                      <v:shape id="Straight Arrow Connector 728511026" o:spid="_x0000_s1245" type="#_x0000_t32" style="position:absolute;left:16125;top:4830;width:0;height:18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" strokecolor="black [3040]">
                        <v:stroke endarrow="block"/>
                        <o:lock v:ext="edit" shapetype="f"/>
                      </v:shape>
                    </v:group>
                  </v:group>
                  <v:shape id="Straight Arrow Connector 1116050000" o:spid="_x0000_s1246" type="#_x0000_t32" style="position:absolute;left:16215;top:15201;width:0;height:18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" strokecolor="black [3040]">
                    <v:stroke endarrow="block"/>
                  </v:shape>
                </v:group>
                <v:rect id="Rectangle 404959871" o:spid="_x0000_s1247" style="position:absolute;left:838;top:25935;width:33020;height:53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" filled="f" strokeweight=".25pt">
                  <v:fill color2="#cff" rotate="t" focusposition=".5,.5" focussize="" focus="100%" type="gradientRadial"/>
                  <v:textbox inset="0,0,0,0">
                    <w:txbxContent>
                      <w:p w14:paraId="77FEDC30" w14:textId="77777777" w:rsidR="003305C4" w:rsidRDefault="003305C4" w:rsidP="00C312BD">
                        <w:pPr>
                          <w:spacing w:line="276" w:lineRule="auto"/>
                          <w:ind w:firstLine="72"/>
                          <w:jc w:val="center"/>
                          <w:textAlignment w:val="baseline"/>
                          <w:rPr>
                            <w:rFonts w:eastAsia="Arial"/>
                            <w:color w:val="000000"/>
                            <w:kern w:val="24"/>
                            <w:sz w:val="26"/>
                            <w:szCs w:val="26"/>
                          </w:rPr>
                        </w:pPr>
                        <w:r>
                          <w:rPr>
                            <w:rFonts w:eastAsia="Arial"/>
                            <w:color w:val="000000"/>
                            <w:kern w:val="24"/>
                            <w:sz w:val="26"/>
                            <w:szCs w:val="26"/>
                          </w:rPr>
                          <w:t>Khí sạch thoát ra môi trường</w:t>
                        </w:r>
                      </w:p>
                      <w:p w14:paraId="07521015" w14:textId="77777777" w:rsidR="003305C4" w:rsidRDefault="003305C4" w:rsidP="00C312BD">
                        <w:pPr>
                          <w:spacing w:line="276" w:lineRule="auto"/>
                          <w:ind w:firstLine="72"/>
                          <w:jc w:val="center"/>
                          <w:textAlignment w:val="baseline"/>
                          <w:rPr>
                            <w:rFonts w:eastAsia="Arial"/>
                            <w:color w:val="000000"/>
                            <w:kern w:val="24"/>
                            <w:sz w:val="26"/>
                            <w:szCs w:val="26"/>
                          </w:rPr>
                        </w:pPr>
                        <w:r>
                          <w:rPr>
                            <w:rFonts w:eastAsia="Arial"/>
                            <w:color w:val="000000"/>
                            <w:kern w:val="24"/>
                            <w:sz w:val="26"/>
                            <w:szCs w:val="26"/>
                          </w:rPr>
                          <w:t>(Khí thải đạt QCVN 19:2009/BTNMT, cột B)</w:t>
                        </w:r>
                      </w:p>
                    </w:txbxContent>
                  </v:textbox>
                </v:rect>
                <v:shape id="Straight Arrow Connector 2007262550" o:spid="_x0000_s1248" type="#_x0000_t32" style="position:absolute;left:17189;top:22534;width:0;height:317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" strokecolor="black [3040]">
                  <v:stroke endarrow="block"/>
                </v:shape>
                <v:shape id="Straight Arrow Connector 475286081" o:spid="_x0000_s1249" type="#_x0000_t32" style="position:absolute;left:21749;top:20816;width:4916;height:4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" strokecolor="black [3040]">
                  <v:stroke dashstyle="dash" endarrow="block"/>
                </v:shape>
                <v:rect id="Rectangle 1513072126" o:spid="_x0000_s1250" style="position:absolute;left:26665;top:17895;width:11492;height:55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" fillcolor="white [3201]" strokecolor="black [3213]" strokeweight=".25pt">
                  <v:textbox>
                    <w:txbxContent>
                      <w:p w14:paraId="723FA5CE" w14:textId="634A9641" w:rsidR="003305C4" w:rsidRDefault="003305C4" w:rsidP="00C312BD">
                        <w:pPr>
                          <w:spacing w:after="200" w:line="276" w:lineRule="auto"/>
                          <w:jc w:val="center"/>
                          <w:rPr>
                            <w:rFonts w:eastAsia="Arial"/>
                            <w:color w:val="000000"/>
                            <w:kern w:val="24"/>
                            <w:sz w:val="26"/>
                            <w:szCs w:val="26"/>
                          </w:rPr>
                        </w:pPr>
                        <w:r>
                          <w:rPr>
                            <w:rFonts w:eastAsia="Arial"/>
                            <w:color w:val="000000"/>
                            <w:kern w:val="24"/>
                            <w:sz w:val="26"/>
                            <w:szCs w:val="26"/>
                          </w:rPr>
                          <w:t>Bụi thu hồi tái sử dụng</w:t>
                        </w:r>
                      </w:p>
                    </w:txbxContent>
                  </v:textbox>
                </v:rect>
                <w10:wrap anchorx="margin"/>
              </v:group>
            </w:pict>
          </mc:Fallback>
        </mc:AlternateContent>
      </w:r>
    </w:p>
    <w:p w14:paraId="4A91851B" w14:textId="77777777" w:rsidR="00C312BD" w:rsidRDefault="00C312BD" w:rsidP="00C312BD">
      <w:pPr>
        <w:spacing w:line="312" w:lineRule="auto"/>
        <w:ind w:firstLine="567"/>
        <w:jc w:val="both"/>
        <w:rPr>
          <w:bCs/>
          <w:iCs/>
          <w:sz w:val="27"/>
          <w:szCs w:val="27"/>
          <w:lang w:val="nl-NL"/>
        </w:rPr>
      </w:pPr>
    </w:p>
    <w:p w14:paraId="2854B481" w14:textId="77777777" w:rsidR="00C312BD" w:rsidRDefault="00C312BD" w:rsidP="00C312BD">
      <w:pPr>
        <w:spacing w:line="312" w:lineRule="auto"/>
        <w:ind w:firstLine="567"/>
        <w:jc w:val="both"/>
        <w:rPr>
          <w:bCs/>
          <w:iCs/>
          <w:sz w:val="27"/>
          <w:szCs w:val="27"/>
          <w:lang w:val="nl-NL"/>
        </w:rPr>
      </w:pPr>
    </w:p>
    <w:p w14:paraId="3A9F05BF" w14:textId="77777777" w:rsidR="00C312BD" w:rsidRDefault="00C312BD" w:rsidP="00C312BD">
      <w:pPr>
        <w:spacing w:line="312" w:lineRule="auto"/>
        <w:ind w:firstLine="567"/>
        <w:jc w:val="both"/>
        <w:rPr>
          <w:bCs/>
          <w:iCs/>
          <w:sz w:val="27"/>
          <w:szCs w:val="27"/>
          <w:lang w:val="nl-NL"/>
        </w:rPr>
      </w:pPr>
    </w:p>
    <w:p w14:paraId="48C54EF5" w14:textId="77777777" w:rsidR="00C312BD" w:rsidRDefault="00C312BD" w:rsidP="00C312BD">
      <w:pPr>
        <w:spacing w:line="312" w:lineRule="auto"/>
        <w:ind w:firstLine="567"/>
        <w:jc w:val="both"/>
        <w:rPr>
          <w:bCs/>
          <w:iCs/>
          <w:sz w:val="27"/>
          <w:szCs w:val="27"/>
          <w:lang w:val="nl-NL"/>
        </w:rPr>
      </w:pPr>
    </w:p>
    <w:p w14:paraId="59C955B7" w14:textId="77777777" w:rsidR="00C312BD" w:rsidRDefault="00C312BD" w:rsidP="00C312BD">
      <w:pPr>
        <w:spacing w:line="312" w:lineRule="auto"/>
        <w:ind w:firstLine="567"/>
        <w:jc w:val="both"/>
        <w:rPr>
          <w:bCs/>
          <w:iCs/>
          <w:sz w:val="27"/>
          <w:szCs w:val="27"/>
          <w:lang w:val="nl-NL"/>
        </w:rPr>
      </w:pPr>
    </w:p>
    <w:p w14:paraId="04AD9B87" w14:textId="77777777" w:rsidR="00C312BD" w:rsidRDefault="00C312BD" w:rsidP="00C312BD">
      <w:pPr>
        <w:spacing w:line="312" w:lineRule="auto"/>
        <w:ind w:firstLine="567"/>
        <w:jc w:val="both"/>
        <w:rPr>
          <w:bCs/>
          <w:iCs/>
          <w:sz w:val="27"/>
          <w:szCs w:val="27"/>
          <w:lang w:val="nl-NL"/>
        </w:rPr>
      </w:pPr>
    </w:p>
    <w:p w14:paraId="58061385" w14:textId="77777777" w:rsidR="00C312BD" w:rsidRDefault="00C312BD" w:rsidP="00C312BD">
      <w:pPr>
        <w:spacing w:line="312" w:lineRule="auto"/>
        <w:ind w:firstLine="567"/>
        <w:jc w:val="both"/>
        <w:rPr>
          <w:bCs/>
          <w:iCs/>
          <w:sz w:val="27"/>
          <w:szCs w:val="27"/>
          <w:lang w:val="nl-NL"/>
        </w:rPr>
      </w:pPr>
    </w:p>
    <w:p w14:paraId="1A5D58DC" w14:textId="77777777" w:rsidR="00C312BD" w:rsidRDefault="00C312BD" w:rsidP="00C312BD">
      <w:pPr>
        <w:spacing w:line="312" w:lineRule="auto"/>
        <w:ind w:firstLine="567"/>
        <w:jc w:val="both"/>
        <w:rPr>
          <w:bCs/>
          <w:iCs/>
          <w:sz w:val="27"/>
          <w:szCs w:val="27"/>
          <w:lang w:val="nl-NL"/>
        </w:rPr>
      </w:pPr>
    </w:p>
    <w:p w14:paraId="09A1B759" w14:textId="77777777" w:rsidR="00C312BD" w:rsidRDefault="00C312BD" w:rsidP="00C312BD">
      <w:pPr>
        <w:spacing w:line="312" w:lineRule="auto"/>
        <w:ind w:firstLine="567"/>
        <w:jc w:val="both"/>
        <w:rPr>
          <w:bCs/>
          <w:iCs/>
          <w:sz w:val="27"/>
          <w:szCs w:val="27"/>
          <w:lang w:val="nl-NL"/>
        </w:rPr>
      </w:pPr>
    </w:p>
    <w:p w14:paraId="4E7805F5" w14:textId="77777777" w:rsidR="00C312BD" w:rsidRDefault="00C312BD" w:rsidP="00C312BD">
      <w:pPr>
        <w:spacing w:line="312" w:lineRule="auto"/>
        <w:ind w:firstLine="567"/>
        <w:jc w:val="both"/>
        <w:rPr>
          <w:bCs/>
          <w:iCs/>
          <w:sz w:val="27"/>
          <w:szCs w:val="27"/>
          <w:lang w:val="nl-NL"/>
        </w:rPr>
      </w:pPr>
    </w:p>
    <w:p w14:paraId="75A23EF1" w14:textId="10ABB501" w:rsidR="00C312BD" w:rsidRPr="00C312BD" w:rsidRDefault="00C312BD" w:rsidP="006D317F">
      <w:pPr>
        <w:spacing w:line="288" w:lineRule="auto"/>
        <w:jc w:val="both"/>
        <w:rPr>
          <w:bCs/>
          <w:i/>
          <w:sz w:val="27"/>
          <w:szCs w:val="27"/>
          <w:lang w:val="nl-NL"/>
        </w:rPr>
      </w:pPr>
      <w:r w:rsidRPr="00C312BD">
        <w:rPr>
          <w:bCs/>
          <w:i/>
          <w:sz w:val="27"/>
          <w:szCs w:val="27"/>
          <w:lang w:val="nl-NL"/>
        </w:rPr>
        <w:lastRenderedPageBreak/>
        <w:t>Thuyết minh quy trình công nghệ</w:t>
      </w:r>
      <w:r w:rsidR="006D317F">
        <w:rPr>
          <w:bCs/>
          <w:i/>
          <w:sz w:val="27"/>
          <w:szCs w:val="27"/>
          <w:lang w:val="nl-NL"/>
        </w:rPr>
        <w:t>:</w:t>
      </w:r>
    </w:p>
    <w:p w14:paraId="775E8391" w14:textId="726A898D" w:rsidR="00C312BD" w:rsidRDefault="00C312BD" w:rsidP="006D317F">
      <w:pPr>
        <w:spacing w:line="288" w:lineRule="auto"/>
        <w:ind w:firstLine="567"/>
        <w:jc w:val="both"/>
        <w:rPr>
          <w:sz w:val="27"/>
          <w:szCs w:val="27"/>
          <w:lang w:val="nl-NL"/>
        </w:rPr>
      </w:pPr>
      <w:r>
        <w:rPr>
          <w:bCs/>
          <w:iCs/>
          <w:sz w:val="27"/>
          <w:szCs w:val="27"/>
          <w:lang w:val="nl-NL"/>
        </w:rPr>
        <w:t xml:space="preserve">Chụp hút được đặt ngay trên thiết bị ép viên để thu gom lượng bụi phát sinh. </w:t>
      </w:r>
      <w:r w:rsidRPr="00C312BD">
        <w:rPr>
          <w:sz w:val="27"/>
          <w:szCs w:val="27"/>
          <w:lang w:val="nl-NL"/>
        </w:rPr>
        <w:t xml:space="preserve">Dưới tác dụng của quạt hút mà bụi phát sinh từ quá trình ép viên được thu về </w:t>
      </w:r>
      <w:r w:rsidRPr="009029B4">
        <w:rPr>
          <w:sz w:val="27"/>
          <w:szCs w:val="27"/>
          <w:lang w:val="nl-NL"/>
        </w:rPr>
        <w:t>Cyclone để thu gom bụi dựa theo mô hình lốc xoáy hình xoắn ốc dựa vào lực hút ly tâm của quạt hút. Cyclone là thiết bị lọc bụi hình trụ tròn, trong đó hình thành lực ly tâm để tách bụi ra khỏi không khí. Thân hình trụ là phần chính của cyclone</w:t>
      </w:r>
      <w:r w:rsidR="009029B4" w:rsidRPr="009029B4">
        <w:rPr>
          <w:sz w:val="27"/>
          <w:szCs w:val="27"/>
          <w:lang w:val="nl-NL"/>
        </w:rPr>
        <w:t xml:space="preserve"> có kích thước 1400x3600 mm</w:t>
      </w:r>
      <w:r w:rsidRPr="009029B4">
        <w:rPr>
          <w:sz w:val="27"/>
          <w:szCs w:val="27"/>
          <w:lang w:val="nl-NL"/>
        </w:rPr>
        <w:t>, nơi diễn ra sự thu gom bụi và tách không khí sạch.</w:t>
      </w:r>
      <w:r w:rsidR="009029B4" w:rsidRPr="009029B4">
        <w:rPr>
          <w:sz w:val="27"/>
          <w:szCs w:val="27"/>
          <w:lang w:val="nl-NL"/>
        </w:rPr>
        <w:t xml:space="preserve"> Khi dòng khí đi vào và chuyển động quay theo thành tròn của thân Cyclone, hạt nặng hơn trong dòng khí sẽ bị lệch hướng và va vào thành do lực ly tâm tác động lên chúng. Sau khi chạm vào thành cyclon, các hạt đó sẽ mất động năng và rơi xuống phần hình nón ở dưới, ở đó các hạt bụi sẽ được thu hồi và đem tái sản xuất. Các dòng khí chuyển động xoay quanh thân cyclone cho đến khi nó đạt đến điểm giảm của chính nó và sau đó nó thay đổi hướng đi lên phía trên, không khí sạch qua ống thoát khí thoát ra môi trường nhà xưởng.</w:t>
      </w:r>
    </w:p>
    <w:p w14:paraId="79F14803" w14:textId="0D214E2F" w:rsidR="009029B4" w:rsidRPr="00B7318A" w:rsidRDefault="009029B4" w:rsidP="006D317F">
      <w:pPr>
        <w:spacing w:line="288" w:lineRule="auto"/>
        <w:jc w:val="both"/>
        <w:rPr>
          <w:i/>
          <w:iCs/>
          <w:color w:val="000000" w:themeColor="text1"/>
          <w:sz w:val="27"/>
          <w:szCs w:val="27"/>
          <w:lang w:val="nl-NL"/>
        </w:rPr>
      </w:pPr>
      <w:r w:rsidRPr="00B7318A">
        <w:rPr>
          <w:i/>
          <w:iCs/>
          <w:color w:val="000000" w:themeColor="text1"/>
          <w:sz w:val="27"/>
          <w:szCs w:val="27"/>
          <w:lang w:val="nl-NL"/>
        </w:rPr>
        <w:t xml:space="preserve">* Biện pháp xử lý </w:t>
      </w:r>
      <w:r w:rsidR="00B7318A" w:rsidRPr="00B7318A">
        <w:rPr>
          <w:i/>
          <w:iCs/>
          <w:color w:val="000000" w:themeColor="text1"/>
          <w:sz w:val="27"/>
          <w:szCs w:val="27"/>
          <w:lang w:val="nl-NL"/>
        </w:rPr>
        <w:t>bụi, khí thải từ dây chuyền sản xuất</w:t>
      </w:r>
    </w:p>
    <w:p w14:paraId="7F21AA87" w14:textId="1F59D5D7" w:rsidR="00B7318A" w:rsidRDefault="00B7318A" w:rsidP="006D317F">
      <w:pPr>
        <w:spacing w:line="288" w:lineRule="auto"/>
        <w:ind w:firstLine="567"/>
        <w:jc w:val="both"/>
        <w:rPr>
          <w:bCs/>
          <w:iCs/>
          <w:color w:val="000000" w:themeColor="text1"/>
          <w:sz w:val="27"/>
          <w:szCs w:val="27"/>
          <w:lang w:val="nl-NL"/>
        </w:rPr>
      </w:pPr>
      <w:r>
        <w:rPr>
          <w:bCs/>
          <w:iCs/>
          <w:color w:val="000000" w:themeColor="text1"/>
          <w:sz w:val="27"/>
          <w:szCs w:val="27"/>
          <w:lang w:val="nl-NL"/>
        </w:rPr>
        <w:t>Bụi phát sinh từ dây chuyền sản xuất sẽ được xử lý bằng hệ thống lọc bụi túi vải. Dự án sẽ xây dựng 04 hệ thống xử lý nụi từ dây chuyển sản xuất thức ăn chăn nuôi. Sơ đồ dây chuyền công nghệ thu hồi bụi bằng hệ thống lọc bụi túi vải của Nhà máy như sau:</w:t>
      </w:r>
    </w:p>
    <w:p w14:paraId="46A55B20" w14:textId="546D4B3B" w:rsidR="00B7318A" w:rsidRDefault="00B7318A" w:rsidP="00B7318A">
      <w:pPr>
        <w:spacing w:line="312" w:lineRule="auto"/>
        <w:ind w:firstLine="567"/>
        <w:jc w:val="both"/>
        <w:rPr>
          <w:bCs/>
          <w:iCs/>
          <w:color w:val="000000" w:themeColor="text1"/>
          <w:sz w:val="27"/>
          <w:szCs w:val="27"/>
          <w:lang w:val="nl-NL"/>
        </w:rPr>
      </w:pPr>
      <w:r w:rsidRPr="00B7318A">
        <w:rPr>
          <w:bCs/>
          <w:iCs/>
          <w:noProof/>
          <w:color w:val="000000" w:themeColor="text1"/>
          <w:sz w:val="27"/>
          <w:szCs w:val="27"/>
        </w:rPr>
        <mc:AlternateContent>
          <mc:Choice Requires="wpg">
            <w:drawing>
              <wp:anchor distT="0" distB="0" distL="114300" distR="114300" simplePos="0" relativeHeight="251677184" behindDoc="0" locked="0" layoutInCell="1" allowOverlap="1" wp14:anchorId="6C10CCE3" wp14:editId="35DB227C">
                <wp:simplePos x="0" y="0"/>
                <wp:positionH relativeFrom="page">
                  <wp:align>center</wp:align>
                </wp:positionH>
                <wp:positionV relativeFrom="paragraph">
                  <wp:posOffset>11430</wp:posOffset>
                </wp:positionV>
                <wp:extent cx="4114800" cy="2720338"/>
                <wp:effectExtent l="0" t="0" r="19050" b="23495"/>
                <wp:wrapNone/>
                <wp:docPr id="1334403192" name="Group 48"/>
                <wp:cNvGraphicFramePr/>
                <a:graphic xmlns:a="http://schemas.openxmlformats.org/drawingml/2006/main">
                  <a:graphicData uri="http://schemas.microsoft.com/office/word/2010/wordprocessingGroup">
                    <wpg:wgp>
                      <wpg:cNvGrpSpPr/>
                      <wpg:grpSpPr>
                        <a:xfrm>
                          <a:off x="0" y="0"/>
                          <a:ext cx="4114800" cy="2720338"/>
                          <a:chOff x="0" y="48385"/>
                          <a:chExt cx="4410478" cy="2763693"/>
                        </a:xfrm>
                      </wpg:grpSpPr>
                      <wpg:grpSp>
                        <wpg:cNvPr id="439005720" name="Group 439005720"/>
                        <wpg:cNvGrpSpPr/>
                        <wpg:grpSpPr>
                          <a:xfrm>
                            <a:off x="726812" y="48385"/>
                            <a:ext cx="1802949" cy="2292656"/>
                            <a:chOff x="727652" y="43099"/>
                            <a:chExt cx="1655238" cy="2042153"/>
                          </a:xfrm>
                        </wpg:grpSpPr>
                        <wpg:grpSp>
                          <wpg:cNvPr id="157803761" name="Group 157803761"/>
                          <wpg:cNvGrpSpPr/>
                          <wpg:grpSpPr>
                            <a:xfrm>
                              <a:off x="727652" y="43099"/>
                              <a:ext cx="1655238" cy="1734309"/>
                              <a:chOff x="727479" y="43099"/>
                              <a:chExt cx="1655238" cy="1734350"/>
                            </a:xfrm>
                          </wpg:grpSpPr>
                          <wps:wsp>
                            <wps:cNvPr id="1040760407" name="Line 5006"/>
                            <wps:cNvCnPr>
                              <a:cxnSpLocks noChangeShapeType="1"/>
                            </wps:cNvCnPr>
                            <wps:spPr bwMode="auto">
                              <a:xfrm>
                                <a:off x="1584632" y="1122922"/>
                                <a:ext cx="0" cy="219758"/>
                              </a:xfrm>
                              <a:prstGeom prst="line">
                                <a:avLst/>
                              </a:prstGeom>
                              <a:noFill/>
                              <a:ln w="12700">
                                <a:solidFill>
                                  <a:srgbClr val="000000"/>
                                </a:solidFill>
                                <a:round/>
                                <a:headEnd/>
                                <a:tailEnd type="stealth" w="med" len="med"/>
                              </a:ln>
                              <a:extLst>
                                <a:ext uri="{909E8E84-426E-40DD-AFC4-6F175D3DCCD1}">
                                  <a14:hiddenFill xmlns:a14="http://schemas.microsoft.com/office/drawing/2010/main">
                                    <a:noFill/>
                                  </a14:hiddenFill>
                                </a:ext>
                              </a:extLst>
                            </wps:spPr>
                            <wps:bodyPr/>
                          </wps:wsp>
                          <wpg:grpSp>
                            <wpg:cNvPr id="1782877746" name="Group 1782877746"/>
                            <wpg:cNvGrpSpPr/>
                            <wpg:grpSpPr>
                              <a:xfrm>
                                <a:off x="727479" y="43099"/>
                                <a:ext cx="1655238" cy="1734350"/>
                                <a:chOff x="727479" y="43099"/>
                                <a:chExt cx="1655238" cy="1734350"/>
                              </a:xfrm>
                            </wpg:grpSpPr>
                            <wps:wsp>
                              <wps:cNvPr id="2061510316" name="Rectangle 2061510316"/>
                              <wps:cNvSpPr/>
                              <wps:spPr>
                                <a:xfrm>
                                  <a:off x="783717" y="827664"/>
                                  <a:ext cx="1543213" cy="295258"/>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ECA1F81" w14:textId="77777777" w:rsidR="003305C4" w:rsidRDefault="003305C4" w:rsidP="006D317F">
                                    <w:pPr>
                                      <w:spacing w:before="40" w:after="40"/>
                                      <w:jc w:val="center"/>
                                      <w:rPr>
                                        <w:rFonts w:eastAsia="Arial"/>
                                        <w:color w:val="000000"/>
                                        <w:kern w:val="24"/>
                                        <w:sz w:val="26"/>
                                        <w:szCs w:val="26"/>
                                      </w:rPr>
                                    </w:pPr>
                                    <w:r>
                                      <w:rPr>
                                        <w:rFonts w:eastAsia="Arial"/>
                                        <w:color w:val="000000"/>
                                        <w:kern w:val="24"/>
                                        <w:sz w:val="26"/>
                                        <w:szCs w:val="26"/>
                                      </w:rPr>
                                      <w:t>Chụp hút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823611070" name="Rectangle 1823611070"/>
                              <wps:cNvSpPr>
                                <a:spLocks noChangeArrowheads="1"/>
                              </wps:cNvSpPr>
                              <wps:spPr bwMode="auto">
                                <a:xfrm>
                                  <a:off x="727479" y="1357679"/>
                                  <a:ext cx="1599451" cy="419770"/>
                                </a:xfrm>
                                <a:prstGeom prst="rect">
                                  <a:avLst/>
                                </a:prstGeom>
                                <a:noFill/>
                                <a:ln w="3175">
                                  <a:solidFill>
                                    <a:srgbClr val="000000"/>
                                  </a:solidFill>
                                  <a:miter lim="800000"/>
                                  <a:headEnd/>
                                  <a:tailEnd/>
                                </a:ln>
                                <a:extLst>
                                  <a:ext uri="{909E8E84-426E-40DD-AFC4-6F175D3DCCD1}">
                                    <a14:hiddenFill xmlns:a14="http://schemas.microsoft.com/office/drawing/2010/main">
                                      <a:gradFill rotWithShape="1">
                                        <a:gsLst>
                                          <a:gs pos="0">
                                            <a:srgbClr val="FFFFFF"/>
                                          </a:gs>
                                          <a:gs pos="100000">
                                            <a:srgbClr val="CCFFFF"/>
                                          </a:gs>
                                        </a:gsLst>
                                        <a:path path="shape">
                                          <a:fillToRect l="50000" t="50000" r="50000" b="50000"/>
                                        </a:path>
                                      </a:gradFill>
                                    </a14:hiddenFill>
                                  </a:ext>
                                </a:extLst>
                              </wps:spPr>
                              <wps:txbx>
                                <w:txbxContent>
                                  <w:p w14:paraId="6B27670F" w14:textId="77777777" w:rsidR="003305C4" w:rsidRDefault="003305C4" w:rsidP="006D317F">
                                    <w:pPr>
                                      <w:spacing w:before="40" w:after="40"/>
                                      <w:ind w:firstLine="72"/>
                                      <w:jc w:val="center"/>
                                      <w:textAlignment w:val="baseline"/>
                                      <w:rPr>
                                        <w:rFonts w:eastAsia="Calibri"/>
                                        <w:color w:val="000000"/>
                                        <w:kern w:val="24"/>
                                        <w:sz w:val="26"/>
                                        <w:szCs w:val="26"/>
                                      </w:rPr>
                                    </w:pPr>
                                    <w:r>
                                      <w:rPr>
                                        <w:rFonts w:eastAsia="Calibri"/>
                                        <w:color w:val="000000"/>
                                        <w:kern w:val="24"/>
                                        <w:sz w:val="26"/>
                                        <w:szCs w:val="26"/>
                                      </w:rPr>
                                      <w:t xml:space="preserve">Thiết bị lọc bụi túi vải </w:t>
                                    </w:r>
                                  </w:p>
                                </w:txbxContent>
                              </wps:txbx>
                              <wps:bodyPr rot="0" vert="horz" wrap="square" lIns="0" tIns="0" rIns="0" bIns="0" anchor="ctr" anchorCtr="0" upright="1">
                                <a:noAutofit/>
                              </wps:bodyPr>
                            </wps:wsp>
                            <wps:wsp>
                              <wps:cNvPr id="132027468" name="Rectangle 132027468"/>
                              <wps:cNvSpPr/>
                              <wps:spPr>
                                <a:xfrm>
                                  <a:off x="783717" y="43099"/>
                                  <a:ext cx="1599000" cy="483076"/>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1A9AA6D" w14:textId="77777777" w:rsidR="003305C4" w:rsidRDefault="003305C4" w:rsidP="006D317F">
                                    <w:pPr>
                                      <w:spacing w:before="40" w:after="40"/>
                                      <w:jc w:val="center"/>
                                      <w:rPr>
                                        <w:rFonts w:eastAsia="Arial"/>
                                        <w:color w:val="000000"/>
                                        <w:kern w:val="24"/>
                                        <w:sz w:val="26"/>
                                        <w:szCs w:val="26"/>
                                      </w:rPr>
                                    </w:pPr>
                                    <w:r>
                                      <w:rPr>
                                        <w:rFonts w:eastAsia="Arial"/>
                                        <w:color w:val="000000"/>
                                        <w:kern w:val="24"/>
                                        <w:sz w:val="26"/>
                                        <w:szCs w:val="26"/>
                                      </w:rPr>
                                      <w:t>Bụi, khí thải phát sinh từ dây chuyền sản xuất</w:t>
                                    </w:r>
                                  </w:p>
                                </w:txbxContent>
                              </wps:txbx>
                              <wps:bodyPr rtlCol="0" anchor="ctr"/>
                            </wps:wsp>
                            <wps:wsp>
                              <wps:cNvPr id="925421158" name="Straight Arrow Connector 925421158"/>
                              <wps:cNvCnPr>
                                <a:cxnSpLocks/>
                              </wps:cNvCnPr>
                              <wps:spPr>
                                <a:xfrm>
                                  <a:off x="1574878" y="535476"/>
                                  <a:ext cx="0" cy="29218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g:grpSp>
                        <wps:wsp>
                          <wps:cNvPr id="73776370" name="Straight Arrow Connector 73776370"/>
                          <wps:cNvCnPr/>
                          <wps:spPr>
                            <a:xfrm>
                              <a:off x="1575051" y="1779817"/>
                              <a:ext cx="0" cy="30543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s:wsp>
                        <wps:cNvPr id="976019897" name="Rectangle 976019897"/>
                        <wps:cNvSpPr>
                          <a:spLocks noChangeArrowheads="1"/>
                        </wps:cNvSpPr>
                        <wps:spPr bwMode="auto">
                          <a:xfrm>
                            <a:off x="0" y="2333187"/>
                            <a:ext cx="3302000" cy="478891"/>
                          </a:xfrm>
                          <a:prstGeom prst="rect">
                            <a:avLst/>
                          </a:prstGeom>
                          <a:noFill/>
                          <a:ln w="3175">
                            <a:solidFill>
                              <a:srgbClr val="000000"/>
                            </a:solidFill>
                            <a:miter lim="800000"/>
                            <a:headEnd/>
                            <a:tailEnd/>
                          </a:ln>
                          <a:extLst>
                            <a:ext uri="{909E8E84-426E-40DD-AFC4-6F175D3DCCD1}">
                              <a14:hiddenFill xmlns:a14="http://schemas.microsoft.com/office/drawing/2010/main">
                                <a:gradFill rotWithShape="1">
                                  <a:gsLst>
                                    <a:gs pos="0">
                                      <a:srgbClr val="FFFFFF"/>
                                    </a:gs>
                                    <a:gs pos="100000">
                                      <a:srgbClr val="CCFFFF"/>
                                    </a:gs>
                                  </a:gsLst>
                                  <a:path path="shape">
                                    <a:fillToRect l="50000" t="50000" r="50000" b="50000"/>
                                  </a:path>
                                </a:gradFill>
                              </a14:hiddenFill>
                            </a:ext>
                          </a:extLst>
                        </wps:spPr>
                        <wps:txbx>
                          <w:txbxContent>
                            <w:p w14:paraId="44FBFABA" w14:textId="77777777" w:rsidR="003305C4" w:rsidRDefault="003305C4" w:rsidP="006D317F">
                              <w:pPr>
                                <w:spacing w:before="40" w:after="40"/>
                                <w:ind w:firstLine="72"/>
                                <w:jc w:val="center"/>
                                <w:textAlignment w:val="baseline"/>
                                <w:rPr>
                                  <w:rFonts w:eastAsia="Arial"/>
                                  <w:color w:val="000000"/>
                                  <w:kern w:val="24"/>
                                  <w:sz w:val="26"/>
                                  <w:szCs w:val="26"/>
                                </w:rPr>
                              </w:pPr>
                              <w:r>
                                <w:rPr>
                                  <w:rFonts w:eastAsia="Arial"/>
                                  <w:color w:val="000000"/>
                                  <w:kern w:val="24"/>
                                  <w:sz w:val="26"/>
                                  <w:szCs w:val="26"/>
                                </w:rPr>
                                <w:t>Khí sạch thoát ra môi trường</w:t>
                              </w:r>
                            </w:p>
                            <w:p w14:paraId="11CE9753" w14:textId="77777777" w:rsidR="003305C4" w:rsidRDefault="003305C4" w:rsidP="006D317F">
                              <w:pPr>
                                <w:spacing w:before="40" w:after="40"/>
                                <w:ind w:firstLine="72"/>
                                <w:jc w:val="center"/>
                                <w:textAlignment w:val="baseline"/>
                                <w:rPr>
                                  <w:rFonts w:eastAsia="Arial"/>
                                  <w:color w:val="000000"/>
                                  <w:kern w:val="24"/>
                                  <w:sz w:val="26"/>
                                  <w:szCs w:val="26"/>
                                </w:rPr>
                              </w:pPr>
                              <w:r>
                                <w:rPr>
                                  <w:rFonts w:eastAsia="Arial"/>
                                  <w:color w:val="000000"/>
                                  <w:kern w:val="24"/>
                                  <w:sz w:val="26"/>
                                  <w:szCs w:val="26"/>
                                </w:rPr>
                                <w:t>(Khí thải đạt QCVN 19:2009/BTNMT, cột B)</w:t>
                              </w:r>
                            </w:p>
                          </w:txbxContent>
                        </wps:txbx>
                        <wps:bodyPr rot="0" vert="horz" wrap="square" lIns="0" tIns="0" rIns="0" bIns="0" anchor="ctr" anchorCtr="0" upright="1">
                          <a:noAutofit/>
                        </wps:bodyPr>
                      </wps:wsp>
                      <wps:wsp>
                        <wps:cNvPr id="1099140522" name="Straight Arrow Connector 1099140522"/>
                        <wps:cNvCnPr/>
                        <wps:spPr>
                          <a:xfrm flipV="1">
                            <a:off x="2496039" y="1753202"/>
                            <a:ext cx="491546" cy="4813"/>
                          </a:xfrm>
                          <a:prstGeom prst="straightConnector1">
                            <a:avLst/>
                          </a:prstGeom>
                          <a:ln>
                            <a:prstDash val="dash"/>
                            <a:tailEnd type="triangle"/>
                          </a:ln>
                        </wps:spPr>
                        <wps:style>
                          <a:lnRef idx="1">
                            <a:schemeClr val="dk1"/>
                          </a:lnRef>
                          <a:fillRef idx="0">
                            <a:schemeClr val="dk1"/>
                          </a:fillRef>
                          <a:effectRef idx="0">
                            <a:schemeClr val="dk1"/>
                          </a:effectRef>
                          <a:fontRef idx="minor">
                            <a:schemeClr val="tx1"/>
                          </a:fontRef>
                        </wps:style>
                        <wps:bodyPr/>
                      </wps:wsp>
                      <wps:wsp>
                        <wps:cNvPr id="1321539866" name="Rectangle 1321539866"/>
                        <wps:cNvSpPr/>
                        <wps:spPr>
                          <a:xfrm>
                            <a:off x="2988075" y="1490228"/>
                            <a:ext cx="1422403" cy="541901"/>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D901841" w14:textId="7385DA54" w:rsidR="003305C4" w:rsidRDefault="003305C4" w:rsidP="006D317F">
                              <w:pPr>
                                <w:spacing w:before="40" w:after="40"/>
                                <w:jc w:val="center"/>
                                <w:rPr>
                                  <w:rFonts w:eastAsia="Arial"/>
                                  <w:color w:val="000000"/>
                                  <w:kern w:val="24"/>
                                  <w:sz w:val="26"/>
                                  <w:szCs w:val="26"/>
                                </w:rPr>
                              </w:pPr>
                              <w:r>
                                <w:rPr>
                                  <w:rFonts w:eastAsia="Arial"/>
                                  <w:color w:val="000000"/>
                                  <w:kern w:val="24"/>
                                  <w:sz w:val="26"/>
                                  <w:szCs w:val="26"/>
                                </w:rPr>
                                <w:t>Bụi thu hồi tải sử dụng sản xuất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C10CCE3" id="_x0000_s1251" style="position:absolute;left:0;text-align:left;margin-left:0;margin-top:.9pt;width:324pt;height:214.2pt;z-index:251677184;mso-position-horizontal:center;mso-position-horizontal-relative:page;mso-width-relative:margin;mso-height-relative:margin" coordorigin=",483" coordsize="44104,276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">
                <v:group id="Group 439005720" o:spid="_x0000_s1252" style="position:absolute;left:7268;top:483;width:18029;height:22927" coordorigin="7276,430" coordsize="16552,20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">
                  <v:group id="Group 157803761" o:spid="_x0000_s1253" style="position:absolute;left:7276;top:430;width:16552;height:17344" coordorigin="7274,430" coordsize="16552,173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">
                    <v:line id="Line 5006" o:spid="_x0000_s1254" style="position:absolute;visibility:visible;mso-wrap-style:square" from="15846,11229" to="15846,134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" strokeweight="1pt">
                      <v:stroke endarrow="classic"/>
                    </v:line>
                    <v:group id="Group 1782877746" o:spid="_x0000_s1255" style="position:absolute;left:7274;top:430;width:16553;height:17344" coordorigin="7274,430" coordsize="16552,173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">
                      <v:rect id="Rectangle 2061510316" o:spid="_x0000_s1256" style="position:absolute;left:7837;top:8276;width:15432;height:2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" fillcolor="white [3201]" strokecolor="black [3213]" strokeweight=".25pt">
                        <v:textbox>
                          <w:txbxContent>
                            <w:p w14:paraId="3ECA1F81" w14:textId="77777777" w:rsidR="003305C4" w:rsidRDefault="003305C4" w:rsidP="006D317F">
                              <w:pPr>
                                <w:spacing w:before="40" w:after="40"/>
                                <w:jc w:val="center"/>
                                <w:rPr>
                                  <w:rFonts w:eastAsia="Arial"/>
                                  <w:color w:val="000000"/>
                                  <w:kern w:val="24"/>
                                  <w:sz w:val="26"/>
                                  <w:szCs w:val="26"/>
                                </w:rPr>
                              </w:pPr>
                              <w:r>
                                <w:rPr>
                                  <w:rFonts w:eastAsia="Arial"/>
                                  <w:color w:val="000000"/>
                                  <w:kern w:val="24"/>
                                  <w:sz w:val="26"/>
                                  <w:szCs w:val="26"/>
                                </w:rPr>
                                <w:t>Chụp hút</w:t>
                              </w:r>
                            </w:p>
                          </w:txbxContent>
                        </v:textbox>
                      </v:rect>
                      <v:rect id="Rectangle 1823611070" o:spid="_x0000_s1257" style="position:absolute;left:7274;top:13576;width:15995;height:41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" filled="f" strokeweight=".25pt">
                        <v:fill color2="#cff" rotate="t" focusposition=".5,.5" focussize="" focus="100%" type="gradientRadial"/>
                        <v:textbox inset="0,0,0,0">
                          <w:txbxContent>
                            <w:p w14:paraId="6B27670F" w14:textId="77777777" w:rsidR="003305C4" w:rsidRDefault="003305C4" w:rsidP="006D317F">
                              <w:pPr>
                                <w:spacing w:before="40" w:after="40"/>
                                <w:ind w:firstLine="72"/>
                                <w:jc w:val="center"/>
                                <w:textAlignment w:val="baseline"/>
                                <w:rPr>
                                  <w:rFonts w:eastAsia="Calibri"/>
                                  <w:color w:val="000000"/>
                                  <w:kern w:val="24"/>
                                  <w:sz w:val="26"/>
                                  <w:szCs w:val="26"/>
                                </w:rPr>
                              </w:pPr>
                              <w:r>
                                <w:rPr>
                                  <w:rFonts w:eastAsia="Calibri"/>
                                  <w:color w:val="000000"/>
                                  <w:kern w:val="24"/>
                                  <w:sz w:val="26"/>
                                  <w:szCs w:val="26"/>
                                </w:rPr>
                                <w:t xml:space="preserve">Thiết bị lọc bụi túi vải </w:t>
                              </w:r>
                            </w:p>
                          </w:txbxContent>
                        </v:textbox>
                      </v:rect>
                      <v:rect id="Rectangle 132027468" o:spid="_x0000_s1258" style="position:absolute;left:7837;top:430;width:15990;height:48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" fillcolor="white [3201]" strokecolor="black [3213]" strokeweight=".25pt">
                        <v:textbox>
                          <w:txbxContent>
                            <w:p w14:paraId="61A9AA6D" w14:textId="77777777" w:rsidR="003305C4" w:rsidRDefault="003305C4" w:rsidP="006D317F">
                              <w:pPr>
                                <w:spacing w:before="40" w:after="40"/>
                                <w:jc w:val="center"/>
                                <w:rPr>
                                  <w:rFonts w:eastAsia="Arial"/>
                                  <w:color w:val="000000"/>
                                  <w:kern w:val="24"/>
                                  <w:sz w:val="26"/>
                                  <w:szCs w:val="26"/>
                                </w:rPr>
                              </w:pPr>
                              <w:r>
                                <w:rPr>
                                  <w:rFonts w:eastAsia="Arial"/>
                                  <w:color w:val="000000"/>
                                  <w:kern w:val="24"/>
                                  <w:sz w:val="26"/>
                                  <w:szCs w:val="26"/>
                                </w:rPr>
                                <w:t>Bụi, khí thải phát sinh từ dây chuyền sản xuất</w:t>
                              </w:r>
                            </w:p>
                          </w:txbxContent>
                        </v:textbox>
                      </v:rect>
                      <v:shape id="Straight Arrow Connector 925421158" o:spid="_x0000_s1259" type="#_x0000_t32" style="position:absolute;left:15748;top:5354;width:0;height:29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" strokecolor="black [3040]">
                        <v:stroke endarrow="block"/>
                        <o:lock v:ext="edit" shapetype="f"/>
                      </v:shape>
                    </v:group>
                  </v:group>
                  <v:shape id="Straight Arrow Connector 73776370" o:spid="_x0000_s1260" type="#_x0000_t32" style="position:absolute;left:15750;top:17798;width:0;height:305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" strokecolor="black [3040]">
                    <v:stroke endarrow="block"/>
                  </v:shape>
                </v:group>
                <v:rect id="Rectangle 976019897" o:spid="_x0000_s1261" style="position:absolute;top:23331;width:33020;height:4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" filled="f" strokeweight=".25pt">
                  <v:fill color2="#cff" rotate="t" focusposition=".5,.5" focussize="" focus="100%" type="gradientRadial"/>
                  <v:textbox inset="0,0,0,0">
                    <w:txbxContent>
                      <w:p w14:paraId="44FBFABA" w14:textId="77777777" w:rsidR="003305C4" w:rsidRDefault="003305C4" w:rsidP="006D317F">
                        <w:pPr>
                          <w:spacing w:before="40" w:after="40"/>
                          <w:ind w:firstLine="72"/>
                          <w:jc w:val="center"/>
                          <w:textAlignment w:val="baseline"/>
                          <w:rPr>
                            <w:rFonts w:eastAsia="Arial"/>
                            <w:color w:val="000000"/>
                            <w:kern w:val="24"/>
                            <w:sz w:val="26"/>
                            <w:szCs w:val="26"/>
                          </w:rPr>
                        </w:pPr>
                        <w:r>
                          <w:rPr>
                            <w:rFonts w:eastAsia="Arial"/>
                            <w:color w:val="000000"/>
                            <w:kern w:val="24"/>
                            <w:sz w:val="26"/>
                            <w:szCs w:val="26"/>
                          </w:rPr>
                          <w:t>Khí sạch thoát ra môi trường</w:t>
                        </w:r>
                      </w:p>
                      <w:p w14:paraId="11CE9753" w14:textId="77777777" w:rsidR="003305C4" w:rsidRDefault="003305C4" w:rsidP="006D317F">
                        <w:pPr>
                          <w:spacing w:before="40" w:after="40"/>
                          <w:ind w:firstLine="72"/>
                          <w:jc w:val="center"/>
                          <w:textAlignment w:val="baseline"/>
                          <w:rPr>
                            <w:rFonts w:eastAsia="Arial"/>
                            <w:color w:val="000000"/>
                            <w:kern w:val="24"/>
                            <w:sz w:val="26"/>
                            <w:szCs w:val="26"/>
                          </w:rPr>
                        </w:pPr>
                        <w:r>
                          <w:rPr>
                            <w:rFonts w:eastAsia="Arial"/>
                            <w:color w:val="000000"/>
                            <w:kern w:val="24"/>
                            <w:sz w:val="26"/>
                            <w:szCs w:val="26"/>
                          </w:rPr>
                          <w:t>(Khí thải đạt QCVN 19:2009/BTNMT, cột B)</w:t>
                        </w:r>
                      </w:p>
                    </w:txbxContent>
                  </v:textbox>
                </v:rect>
                <v:shape id="Straight Arrow Connector 1099140522" o:spid="_x0000_s1262" type="#_x0000_t32" style="position:absolute;left:24960;top:17532;width:4915;height:4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" strokecolor="black [3040]">
                  <v:stroke dashstyle="dash" endarrow="block"/>
                </v:shape>
                <v:rect id="Rectangle 1321539866" o:spid="_x0000_s1263" style="position:absolute;left:29880;top:14902;width:14224;height:54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" fillcolor="white [3201]" strokecolor="black [3213]" strokeweight=".25pt">
                  <v:textbox>
                    <w:txbxContent>
                      <w:p w14:paraId="3D901841" w14:textId="7385DA54" w:rsidR="003305C4" w:rsidRDefault="003305C4" w:rsidP="006D317F">
                        <w:pPr>
                          <w:spacing w:before="40" w:after="40"/>
                          <w:jc w:val="center"/>
                          <w:rPr>
                            <w:rFonts w:eastAsia="Arial"/>
                            <w:color w:val="000000"/>
                            <w:kern w:val="24"/>
                            <w:sz w:val="26"/>
                            <w:szCs w:val="26"/>
                          </w:rPr>
                        </w:pPr>
                        <w:r>
                          <w:rPr>
                            <w:rFonts w:eastAsia="Arial"/>
                            <w:color w:val="000000"/>
                            <w:kern w:val="24"/>
                            <w:sz w:val="26"/>
                            <w:szCs w:val="26"/>
                          </w:rPr>
                          <w:t>Bụi thu hồi tải sử dụng sản xuất</w:t>
                        </w:r>
                      </w:p>
                    </w:txbxContent>
                  </v:textbox>
                </v:rect>
                <w10:wrap anchorx="page"/>
              </v:group>
            </w:pict>
          </mc:Fallback>
        </mc:AlternateContent>
      </w:r>
    </w:p>
    <w:p w14:paraId="02285277" w14:textId="77777777" w:rsidR="00B7318A" w:rsidRDefault="00B7318A" w:rsidP="00B7318A">
      <w:pPr>
        <w:spacing w:line="312" w:lineRule="auto"/>
        <w:ind w:firstLine="567"/>
        <w:jc w:val="both"/>
        <w:rPr>
          <w:bCs/>
          <w:iCs/>
          <w:color w:val="000000" w:themeColor="text1"/>
          <w:sz w:val="27"/>
          <w:szCs w:val="27"/>
          <w:lang w:val="nl-NL"/>
        </w:rPr>
      </w:pPr>
    </w:p>
    <w:p w14:paraId="1FD2F040" w14:textId="77777777" w:rsidR="00B7318A" w:rsidRDefault="00B7318A" w:rsidP="00B7318A">
      <w:pPr>
        <w:spacing w:line="312" w:lineRule="auto"/>
        <w:ind w:firstLine="567"/>
        <w:jc w:val="both"/>
        <w:rPr>
          <w:bCs/>
          <w:iCs/>
          <w:color w:val="000000" w:themeColor="text1"/>
          <w:sz w:val="27"/>
          <w:szCs w:val="27"/>
          <w:lang w:val="nl-NL"/>
        </w:rPr>
      </w:pPr>
    </w:p>
    <w:p w14:paraId="0E1F48CA" w14:textId="77777777" w:rsidR="00B7318A" w:rsidRDefault="00B7318A" w:rsidP="00B7318A">
      <w:pPr>
        <w:spacing w:line="312" w:lineRule="auto"/>
        <w:ind w:firstLine="567"/>
        <w:jc w:val="both"/>
        <w:rPr>
          <w:bCs/>
          <w:iCs/>
          <w:color w:val="000000" w:themeColor="text1"/>
          <w:sz w:val="27"/>
          <w:szCs w:val="27"/>
          <w:lang w:val="nl-NL"/>
        </w:rPr>
      </w:pPr>
    </w:p>
    <w:p w14:paraId="43D54CA0" w14:textId="77777777" w:rsidR="00B7318A" w:rsidRDefault="00B7318A" w:rsidP="00B7318A">
      <w:pPr>
        <w:spacing w:line="312" w:lineRule="auto"/>
        <w:ind w:firstLine="567"/>
        <w:jc w:val="both"/>
        <w:rPr>
          <w:bCs/>
          <w:iCs/>
          <w:color w:val="000000" w:themeColor="text1"/>
          <w:sz w:val="27"/>
          <w:szCs w:val="27"/>
          <w:lang w:val="nl-NL"/>
        </w:rPr>
      </w:pPr>
    </w:p>
    <w:p w14:paraId="5E0BED51" w14:textId="77777777" w:rsidR="00B7318A" w:rsidRDefault="00B7318A" w:rsidP="00B7318A">
      <w:pPr>
        <w:spacing w:line="312" w:lineRule="auto"/>
        <w:ind w:firstLine="567"/>
        <w:jc w:val="both"/>
        <w:rPr>
          <w:bCs/>
          <w:iCs/>
          <w:color w:val="000000" w:themeColor="text1"/>
          <w:sz w:val="27"/>
          <w:szCs w:val="27"/>
          <w:lang w:val="nl-NL"/>
        </w:rPr>
      </w:pPr>
    </w:p>
    <w:p w14:paraId="21767BB9" w14:textId="77777777" w:rsidR="00B7318A" w:rsidRDefault="00B7318A" w:rsidP="00B7318A">
      <w:pPr>
        <w:spacing w:line="312" w:lineRule="auto"/>
        <w:ind w:firstLine="567"/>
        <w:jc w:val="both"/>
        <w:rPr>
          <w:bCs/>
          <w:iCs/>
          <w:color w:val="000000" w:themeColor="text1"/>
          <w:sz w:val="27"/>
          <w:szCs w:val="27"/>
          <w:lang w:val="nl-NL"/>
        </w:rPr>
      </w:pPr>
    </w:p>
    <w:p w14:paraId="7D661239" w14:textId="77777777" w:rsidR="00B7318A" w:rsidRDefault="00B7318A" w:rsidP="00B7318A">
      <w:pPr>
        <w:spacing w:line="312" w:lineRule="auto"/>
        <w:ind w:firstLine="567"/>
        <w:jc w:val="both"/>
        <w:rPr>
          <w:bCs/>
          <w:iCs/>
          <w:color w:val="000000" w:themeColor="text1"/>
          <w:sz w:val="27"/>
          <w:szCs w:val="27"/>
          <w:lang w:val="nl-NL"/>
        </w:rPr>
      </w:pPr>
    </w:p>
    <w:p w14:paraId="64CFEAAA" w14:textId="77777777" w:rsidR="00B7318A" w:rsidRDefault="00B7318A" w:rsidP="00B7318A">
      <w:pPr>
        <w:spacing w:line="312" w:lineRule="auto"/>
        <w:ind w:firstLine="567"/>
        <w:jc w:val="both"/>
        <w:rPr>
          <w:bCs/>
          <w:iCs/>
          <w:color w:val="000000" w:themeColor="text1"/>
          <w:sz w:val="27"/>
          <w:szCs w:val="27"/>
          <w:lang w:val="nl-NL"/>
        </w:rPr>
      </w:pPr>
    </w:p>
    <w:p w14:paraId="0F473567" w14:textId="77777777" w:rsidR="00B7318A" w:rsidRDefault="00B7318A" w:rsidP="00B7318A">
      <w:pPr>
        <w:spacing w:line="312" w:lineRule="auto"/>
        <w:ind w:firstLine="567"/>
        <w:jc w:val="both"/>
        <w:rPr>
          <w:bCs/>
          <w:iCs/>
          <w:color w:val="000000" w:themeColor="text1"/>
          <w:sz w:val="27"/>
          <w:szCs w:val="27"/>
          <w:lang w:val="nl-NL"/>
        </w:rPr>
      </w:pPr>
    </w:p>
    <w:p w14:paraId="3CE1EC59" w14:textId="77777777" w:rsidR="00B7318A" w:rsidRDefault="00B7318A" w:rsidP="00B7318A">
      <w:pPr>
        <w:spacing w:line="312" w:lineRule="auto"/>
        <w:ind w:firstLine="567"/>
        <w:jc w:val="both"/>
        <w:rPr>
          <w:bCs/>
          <w:iCs/>
          <w:color w:val="000000" w:themeColor="text1"/>
          <w:sz w:val="27"/>
          <w:szCs w:val="27"/>
          <w:lang w:val="nl-NL"/>
        </w:rPr>
      </w:pPr>
    </w:p>
    <w:p w14:paraId="710463E1" w14:textId="1D344F95" w:rsidR="00B7318A" w:rsidRPr="00B7318A" w:rsidRDefault="00B7318A" w:rsidP="006D317F">
      <w:pPr>
        <w:spacing w:line="288" w:lineRule="auto"/>
        <w:jc w:val="both"/>
        <w:rPr>
          <w:bCs/>
          <w:i/>
          <w:color w:val="000000" w:themeColor="text1"/>
          <w:sz w:val="27"/>
          <w:szCs w:val="27"/>
          <w:lang w:val="nl-NL"/>
        </w:rPr>
      </w:pPr>
      <w:r w:rsidRPr="00B7318A">
        <w:rPr>
          <w:bCs/>
          <w:i/>
          <w:color w:val="000000" w:themeColor="text1"/>
          <w:sz w:val="27"/>
          <w:szCs w:val="27"/>
          <w:lang w:val="nl-NL"/>
        </w:rPr>
        <w:t>Thuyết minh quy trình</w:t>
      </w:r>
    </w:p>
    <w:p w14:paraId="27273FAA" w14:textId="2D8781C5" w:rsidR="00B7318A" w:rsidRPr="00BB4992" w:rsidRDefault="007A29EA" w:rsidP="006D317F">
      <w:pPr>
        <w:spacing w:line="288" w:lineRule="auto"/>
        <w:ind w:firstLine="567"/>
        <w:jc w:val="both"/>
        <w:rPr>
          <w:sz w:val="27"/>
          <w:szCs w:val="27"/>
          <w:lang w:val="nl-NL"/>
        </w:rPr>
      </w:pPr>
      <w:r w:rsidRPr="00BB4992">
        <w:rPr>
          <w:sz w:val="27"/>
          <w:szCs w:val="27"/>
          <w:lang w:val="nl-NL"/>
        </w:rPr>
        <w:t>Bụi nguyên liệu từ quá trình sản xuất được hút qua các chụp hút và được dẫn vào thiết bị lọc bụi tay áo để tách bụi, tại đây bụi bị giữ lại trong các khe nhỏ của lớp vải, khí sạch đi ra ngoài môi trường. Lượng bụi thu được thực chất là sản</w:t>
      </w:r>
      <w:r w:rsidR="00BB4992" w:rsidRPr="00BB4992">
        <w:rPr>
          <w:sz w:val="27"/>
          <w:szCs w:val="27"/>
          <w:lang w:val="nl-NL"/>
        </w:rPr>
        <w:t xml:space="preserve"> phẩm của nhà máynên được quay trở lại làm nguyên liệu. Khí thải sau xử lý đảm bảo được tiêu chuẩn và thải ra ngoài môi trường. Lượng bụi được lưu chứa tại đáy tháp, </w:t>
      </w:r>
      <w:r w:rsidR="00BB4992" w:rsidRPr="00BB4992">
        <w:rPr>
          <w:sz w:val="27"/>
          <w:szCs w:val="27"/>
          <w:lang w:val="nl-NL"/>
        </w:rPr>
        <w:lastRenderedPageBreak/>
        <w:t>sau một thời gian nhấtđịnh sẽ được công nhân định kỳ thu hồi và đưa quay lại làm nguyên liệu sản xuất thức ăn hỗn hợp.</w:t>
      </w:r>
    </w:p>
    <w:p w14:paraId="5BA6D056" w14:textId="77777777" w:rsidR="006D317F" w:rsidRDefault="00BB4992" w:rsidP="006D317F">
      <w:pPr>
        <w:spacing w:line="288" w:lineRule="auto"/>
        <w:ind w:firstLine="567"/>
        <w:jc w:val="both"/>
        <w:rPr>
          <w:sz w:val="27"/>
          <w:szCs w:val="27"/>
          <w:lang w:val="nl-NL"/>
        </w:rPr>
      </w:pPr>
      <w:r w:rsidRPr="00BB4992">
        <w:rPr>
          <w:sz w:val="27"/>
          <w:szCs w:val="27"/>
          <w:lang w:val="nl-NL"/>
        </w:rPr>
        <w:t>Ngoài ra tại quá trình thu, xuất, nhập nguyên liệu nhà máy có sử dụng các máy hútđược lắp đồng bộ trong dây chuyền sản xuất để thu bụi (các hạt nguyên liệu dạng nhỏ) và đưa lại vào quá trình sản xuất.</w:t>
      </w:r>
    </w:p>
    <w:p w14:paraId="240BF354" w14:textId="6B2FF388" w:rsidR="00BB4992" w:rsidRPr="003305C4" w:rsidRDefault="00BB4992" w:rsidP="003305C4">
      <w:pPr>
        <w:pStyle w:val="Heading4"/>
        <w:spacing w:before="0" w:after="0" w:line="312" w:lineRule="auto"/>
        <w:rPr>
          <w:b/>
          <w:lang w:val="es-ES"/>
        </w:rPr>
      </w:pPr>
      <w:bookmarkStart w:id="1766" w:name="_Hlk164157438"/>
      <w:bookmarkStart w:id="1767" w:name="_Toc171668986"/>
      <w:r w:rsidRPr="003305C4">
        <w:rPr>
          <w:b/>
          <w:lang w:val="es-ES"/>
        </w:rPr>
        <w:t>Bảng 3.</w:t>
      </w:r>
      <w:r w:rsidR="00CC769C" w:rsidRPr="003305C4">
        <w:rPr>
          <w:b/>
          <w:lang w:val="es-ES"/>
        </w:rPr>
        <w:t>22</w:t>
      </w:r>
      <w:r w:rsidRPr="003305C4">
        <w:rPr>
          <w:b/>
          <w:lang w:val="es-ES"/>
        </w:rPr>
        <w:t>. Thông số kỹ thuật và các thiết bị dùng hệ thống lọc bụi túi vải</w:t>
      </w:r>
      <w:bookmarkEnd w:id="1767"/>
    </w:p>
    <w:tbl>
      <w:tblPr>
        <w:tblW w:w="54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9"/>
        <w:gridCol w:w="1611"/>
        <w:gridCol w:w="3877"/>
        <w:gridCol w:w="994"/>
        <w:gridCol w:w="1276"/>
        <w:gridCol w:w="1277"/>
      </w:tblGrid>
      <w:tr w:rsidR="00BB4992" w:rsidRPr="00BD0E65" w14:paraId="4A632F54" w14:textId="77777777" w:rsidTr="006D317F">
        <w:trPr>
          <w:trHeight w:val="511"/>
          <w:jc w:val="center"/>
        </w:trPr>
        <w:tc>
          <w:tcPr>
            <w:tcW w:w="311" w:type="pct"/>
            <w:shd w:val="clear" w:color="auto" w:fill="auto"/>
            <w:vAlign w:val="center"/>
            <w:hideMark/>
          </w:tcPr>
          <w:bookmarkEnd w:id="1766"/>
          <w:p w14:paraId="3205A431" w14:textId="77777777" w:rsidR="00BB4992" w:rsidRPr="00BD0E65" w:rsidRDefault="00BB4992" w:rsidP="006D317F">
            <w:pPr>
              <w:spacing w:before="40" w:after="40"/>
              <w:jc w:val="center"/>
              <w:rPr>
                <w:b/>
                <w:bCs/>
                <w:color w:val="000000" w:themeColor="text1"/>
                <w:sz w:val="26"/>
                <w:szCs w:val="26"/>
              </w:rPr>
            </w:pPr>
            <w:r w:rsidRPr="00BD0E65">
              <w:rPr>
                <w:b/>
                <w:bCs/>
                <w:color w:val="000000" w:themeColor="text1"/>
                <w:sz w:val="26"/>
                <w:szCs w:val="26"/>
              </w:rPr>
              <w:t>TT</w:t>
            </w:r>
          </w:p>
        </w:tc>
        <w:tc>
          <w:tcPr>
            <w:tcW w:w="836" w:type="pct"/>
            <w:shd w:val="clear" w:color="auto" w:fill="auto"/>
            <w:vAlign w:val="center"/>
            <w:hideMark/>
          </w:tcPr>
          <w:p w14:paraId="1D78C472" w14:textId="77777777" w:rsidR="00BB4992" w:rsidRPr="00BD0E65" w:rsidRDefault="00BB4992" w:rsidP="006D317F">
            <w:pPr>
              <w:spacing w:before="40" w:after="40"/>
              <w:jc w:val="center"/>
              <w:rPr>
                <w:b/>
                <w:bCs/>
                <w:color w:val="000000" w:themeColor="text1"/>
                <w:sz w:val="26"/>
                <w:szCs w:val="26"/>
              </w:rPr>
            </w:pPr>
            <w:r w:rsidRPr="00BD0E65">
              <w:rPr>
                <w:b/>
                <w:bCs/>
                <w:color w:val="000000" w:themeColor="text1"/>
                <w:sz w:val="26"/>
                <w:szCs w:val="26"/>
              </w:rPr>
              <w:t>Thiết bị</w:t>
            </w:r>
          </w:p>
        </w:tc>
        <w:tc>
          <w:tcPr>
            <w:tcW w:w="2012" w:type="pct"/>
            <w:shd w:val="clear" w:color="auto" w:fill="auto"/>
            <w:vAlign w:val="center"/>
            <w:hideMark/>
          </w:tcPr>
          <w:p w14:paraId="3D14F852" w14:textId="77777777" w:rsidR="00BB4992" w:rsidRPr="00BD0E65" w:rsidRDefault="00BB4992" w:rsidP="006D317F">
            <w:pPr>
              <w:spacing w:before="40" w:after="40"/>
              <w:jc w:val="center"/>
              <w:rPr>
                <w:b/>
                <w:bCs/>
                <w:color w:val="000000" w:themeColor="text1"/>
                <w:sz w:val="26"/>
                <w:szCs w:val="26"/>
              </w:rPr>
            </w:pPr>
            <w:r w:rsidRPr="00BD0E65">
              <w:rPr>
                <w:b/>
                <w:bCs/>
                <w:color w:val="000000" w:themeColor="text1"/>
                <w:sz w:val="26"/>
                <w:szCs w:val="26"/>
              </w:rPr>
              <w:t>Đặc tính kỹ thuật</w:t>
            </w:r>
          </w:p>
        </w:tc>
        <w:tc>
          <w:tcPr>
            <w:tcW w:w="516" w:type="pct"/>
            <w:shd w:val="clear" w:color="auto" w:fill="auto"/>
            <w:vAlign w:val="center"/>
            <w:hideMark/>
          </w:tcPr>
          <w:p w14:paraId="68873063" w14:textId="77777777" w:rsidR="00BB4992" w:rsidRPr="00BD0E65" w:rsidRDefault="00BB4992" w:rsidP="006D317F">
            <w:pPr>
              <w:spacing w:before="40" w:after="40"/>
              <w:jc w:val="center"/>
              <w:rPr>
                <w:b/>
                <w:bCs/>
                <w:color w:val="000000" w:themeColor="text1"/>
                <w:sz w:val="26"/>
                <w:szCs w:val="26"/>
              </w:rPr>
            </w:pPr>
            <w:r w:rsidRPr="00BD0E65">
              <w:rPr>
                <w:b/>
                <w:bCs/>
                <w:color w:val="000000" w:themeColor="text1"/>
                <w:sz w:val="26"/>
                <w:szCs w:val="26"/>
              </w:rPr>
              <w:t>Đơn vị</w:t>
            </w:r>
          </w:p>
        </w:tc>
        <w:tc>
          <w:tcPr>
            <w:tcW w:w="662" w:type="pct"/>
            <w:vAlign w:val="center"/>
          </w:tcPr>
          <w:p w14:paraId="25583490" w14:textId="77777777" w:rsidR="00BB4992" w:rsidRPr="00BD0E65" w:rsidRDefault="00BB4992" w:rsidP="006D317F">
            <w:pPr>
              <w:spacing w:before="40" w:after="40"/>
              <w:jc w:val="center"/>
              <w:rPr>
                <w:b/>
                <w:bCs/>
                <w:color w:val="000000" w:themeColor="text1"/>
                <w:sz w:val="26"/>
                <w:szCs w:val="26"/>
              </w:rPr>
            </w:pPr>
            <w:r w:rsidRPr="00BD0E65">
              <w:rPr>
                <w:b/>
                <w:bCs/>
                <w:color w:val="000000" w:themeColor="text1"/>
                <w:sz w:val="26"/>
                <w:szCs w:val="26"/>
              </w:rPr>
              <w:t>Xuất xứ</w:t>
            </w:r>
          </w:p>
        </w:tc>
        <w:tc>
          <w:tcPr>
            <w:tcW w:w="663" w:type="pct"/>
            <w:shd w:val="clear" w:color="auto" w:fill="auto"/>
            <w:vAlign w:val="center"/>
            <w:hideMark/>
          </w:tcPr>
          <w:p w14:paraId="43E52FAF" w14:textId="77777777" w:rsidR="00BB4992" w:rsidRPr="00BD0E65" w:rsidRDefault="00BB4992" w:rsidP="006D317F">
            <w:pPr>
              <w:spacing w:before="40" w:after="40"/>
              <w:jc w:val="center"/>
              <w:rPr>
                <w:b/>
                <w:bCs/>
                <w:color w:val="000000" w:themeColor="text1"/>
                <w:sz w:val="26"/>
                <w:szCs w:val="26"/>
              </w:rPr>
            </w:pPr>
            <w:r w:rsidRPr="00BD0E65">
              <w:rPr>
                <w:b/>
                <w:bCs/>
                <w:color w:val="000000" w:themeColor="text1"/>
                <w:sz w:val="26"/>
                <w:szCs w:val="26"/>
              </w:rPr>
              <w:t>Số lượng</w:t>
            </w:r>
          </w:p>
        </w:tc>
      </w:tr>
      <w:tr w:rsidR="00BB4992" w:rsidRPr="00BD0E65" w14:paraId="0EAE973C" w14:textId="77777777" w:rsidTr="006D317F">
        <w:trPr>
          <w:trHeight w:val="511"/>
          <w:jc w:val="center"/>
        </w:trPr>
        <w:tc>
          <w:tcPr>
            <w:tcW w:w="311" w:type="pct"/>
            <w:shd w:val="clear" w:color="auto" w:fill="auto"/>
            <w:vAlign w:val="center"/>
          </w:tcPr>
          <w:p w14:paraId="5A2DDDB2" w14:textId="639C477A" w:rsidR="00BB4992" w:rsidRPr="00BD0E65" w:rsidRDefault="00BB4992" w:rsidP="006D317F">
            <w:pPr>
              <w:spacing w:before="40" w:after="40"/>
              <w:jc w:val="center"/>
              <w:rPr>
                <w:b/>
                <w:bCs/>
                <w:color w:val="000000" w:themeColor="text1"/>
                <w:sz w:val="26"/>
                <w:szCs w:val="26"/>
              </w:rPr>
            </w:pPr>
            <w:r>
              <w:rPr>
                <w:b/>
                <w:bCs/>
                <w:color w:val="000000" w:themeColor="text1"/>
                <w:sz w:val="26"/>
                <w:szCs w:val="26"/>
              </w:rPr>
              <w:t>1</w:t>
            </w:r>
          </w:p>
        </w:tc>
        <w:tc>
          <w:tcPr>
            <w:tcW w:w="4689" w:type="pct"/>
            <w:gridSpan w:val="5"/>
            <w:shd w:val="clear" w:color="auto" w:fill="auto"/>
            <w:vAlign w:val="center"/>
          </w:tcPr>
          <w:p w14:paraId="21247524" w14:textId="47B7663E" w:rsidR="00BB4992" w:rsidRPr="00BB4992" w:rsidRDefault="00BB4992" w:rsidP="006D317F">
            <w:pPr>
              <w:spacing w:before="40" w:after="40"/>
              <w:jc w:val="both"/>
              <w:rPr>
                <w:b/>
                <w:bCs/>
                <w:i/>
                <w:iCs/>
                <w:color w:val="000000" w:themeColor="text1"/>
                <w:sz w:val="26"/>
                <w:szCs w:val="26"/>
              </w:rPr>
            </w:pPr>
            <w:r w:rsidRPr="00BB4992">
              <w:rPr>
                <w:b/>
                <w:bCs/>
                <w:i/>
                <w:iCs/>
                <w:sz w:val="26"/>
                <w:szCs w:val="26"/>
              </w:rPr>
              <w:t>Cụm hút 20 túi lọc tại vị trí nạp liệu phụ - Hệ thống nạp phụ, trộn, nghiền đánh tơi ra đậm đặc</w:t>
            </w:r>
          </w:p>
        </w:tc>
      </w:tr>
      <w:tr w:rsidR="00BB4992" w:rsidRPr="00BD0E65" w14:paraId="62F755E9" w14:textId="77777777" w:rsidTr="001811CC">
        <w:trPr>
          <w:trHeight w:val="977"/>
          <w:jc w:val="center"/>
        </w:trPr>
        <w:tc>
          <w:tcPr>
            <w:tcW w:w="311" w:type="pct"/>
            <w:shd w:val="clear" w:color="auto" w:fill="auto"/>
            <w:noWrap/>
            <w:vAlign w:val="center"/>
            <w:hideMark/>
          </w:tcPr>
          <w:p w14:paraId="5A1B92CA" w14:textId="23D7E335" w:rsidR="00BB4992" w:rsidRPr="00BD0E65" w:rsidRDefault="00BB4992" w:rsidP="006D317F">
            <w:pPr>
              <w:spacing w:before="40" w:after="40"/>
              <w:jc w:val="center"/>
              <w:rPr>
                <w:bCs/>
                <w:color w:val="000000" w:themeColor="text1"/>
                <w:sz w:val="26"/>
                <w:szCs w:val="26"/>
              </w:rPr>
            </w:pPr>
            <w:r w:rsidRPr="00BD0E65">
              <w:rPr>
                <w:bCs/>
                <w:color w:val="000000" w:themeColor="text1"/>
                <w:sz w:val="26"/>
                <w:szCs w:val="26"/>
              </w:rPr>
              <w:t>1</w:t>
            </w:r>
            <w:r>
              <w:rPr>
                <w:bCs/>
                <w:color w:val="000000" w:themeColor="text1"/>
                <w:sz w:val="26"/>
                <w:szCs w:val="26"/>
              </w:rPr>
              <w:t>.1</w:t>
            </w:r>
          </w:p>
        </w:tc>
        <w:tc>
          <w:tcPr>
            <w:tcW w:w="836" w:type="pct"/>
            <w:shd w:val="clear" w:color="auto" w:fill="auto"/>
            <w:vAlign w:val="center"/>
            <w:hideMark/>
          </w:tcPr>
          <w:p w14:paraId="6EDB3116" w14:textId="0B8EE9BA" w:rsidR="00BB4992" w:rsidRPr="00BB4992" w:rsidRDefault="00BB4992" w:rsidP="006D317F">
            <w:pPr>
              <w:spacing w:before="40" w:after="40"/>
              <w:jc w:val="both"/>
              <w:rPr>
                <w:bCs/>
                <w:color w:val="000000" w:themeColor="text1"/>
                <w:sz w:val="26"/>
                <w:szCs w:val="26"/>
              </w:rPr>
            </w:pPr>
            <w:r w:rsidRPr="00BB4992">
              <w:rPr>
                <w:sz w:val="26"/>
                <w:szCs w:val="26"/>
              </w:rPr>
              <w:t>Thùng lọc bụi</w:t>
            </w:r>
          </w:p>
        </w:tc>
        <w:tc>
          <w:tcPr>
            <w:tcW w:w="2012" w:type="pct"/>
            <w:shd w:val="clear" w:color="auto" w:fill="auto"/>
            <w:vAlign w:val="center"/>
            <w:hideMark/>
          </w:tcPr>
          <w:p w14:paraId="0C57226E" w14:textId="0C1CA3B2" w:rsidR="00BB4992" w:rsidRPr="00BB4992" w:rsidRDefault="00BB4992" w:rsidP="006D317F">
            <w:pPr>
              <w:spacing w:before="40" w:after="40"/>
              <w:jc w:val="both"/>
              <w:rPr>
                <w:sz w:val="26"/>
                <w:szCs w:val="26"/>
              </w:rPr>
            </w:pPr>
            <w:r w:rsidRPr="00BB4992">
              <w:rPr>
                <w:sz w:val="26"/>
                <w:szCs w:val="26"/>
              </w:rPr>
              <w:t>- Kích thước: 750x925x1.500</w:t>
            </w:r>
            <w:r>
              <w:rPr>
                <w:sz w:val="26"/>
                <w:szCs w:val="26"/>
              </w:rPr>
              <w:t xml:space="preserve"> </w:t>
            </w:r>
            <w:r w:rsidRPr="00BB4992">
              <w:rPr>
                <w:sz w:val="26"/>
                <w:szCs w:val="26"/>
              </w:rPr>
              <w:t xml:space="preserve">mm 20 túi lọc </w:t>
            </w:r>
          </w:p>
          <w:p w14:paraId="38F456E0" w14:textId="69706872" w:rsidR="00BB4992" w:rsidRPr="00BD0E65" w:rsidRDefault="00BB4992" w:rsidP="006D317F">
            <w:pPr>
              <w:spacing w:before="40" w:after="40"/>
              <w:jc w:val="both"/>
              <w:rPr>
                <w:color w:val="000000" w:themeColor="text1"/>
                <w:spacing w:val="-4"/>
                <w:sz w:val="26"/>
                <w:szCs w:val="26"/>
              </w:rPr>
            </w:pPr>
            <w:r>
              <w:rPr>
                <w:sz w:val="26"/>
                <w:szCs w:val="26"/>
              </w:rPr>
              <w:t xml:space="preserve">- </w:t>
            </w:r>
            <w:r w:rsidRPr="00BB4992">
              <w:rPr>
                <w:sz w:val="26"/>
                <w:szCs w:val="26"/>
              </w:rPr>
              <w:t>Vật liệu Polyester tổng hợp chống ẩm, không thấm nước</w:t>
            </w:r>
          </w:p>
        </w:tc>
        <w:tc>
          <w:tcPr>
            <w:tcW w:w="516" w:type="pct"/>
            <w:shd w:val="clear" w:color="auto" w:fill="auto"/>
            <w:vAlign w:val="center"/>
          </w:tcPr>
          <w:p w14:paraId="10B5A4DF" w14:textId="0A3F7509" w:rsidR="00BB4992" w:rsidRPr="00BD0E65" w:rsidRDefault="00BB4992" w:rsidP="006D317F">
            <w:pPr>
              <w:spacing w:before="40" w:after="40"/>
              <w:jc w:val="center"/>
              <w:rPr>
                <w:color w:val="000000" w:themeColor="text1"/>
                <w:sz w:val="26"/>
                <w:szCs w:val="26"/>
              </w:rPr>
            </w:pPr>
            <w:r>
              <w:rPr>
                <w:color w:val="000000" w:themeColor="text1"/>
                <w:sz w:val="26"/>
                <w:szCs w:val="26"/>
              </w:rPr>
              <w:t>Hệ</w:t>
            </w:r>
          </w:p>
        </w:tc>
        <w:tc>
          <w:tcPr>
            <w:tcW w:w="662" w:type="pct"/>
            <w:vAlign w:val="center"/>
          </w:tcPr>
          <w:p w14:paraId="2382BC28" w14:textId="47E4341B" w:rsidR="00BB4992" w:rsidRPr="00BD0E65" w:rsidRDefault="00BB4992" w:rsidP="006D317F">
            <w:pPr>
              <w:spacing w:before="40" w:after="40"/>
              <w:jc w:val="center"/>
              <w:rPr>
                <w:color w:val="000000" w:themeColor="text1"/>
                <w:sz w:val="26"/>
                <w:szCs w:val="26"/>
              </w:rPr>
            </w:pPr>
            <w:r>
              <w:rPr>
                <w:color w:val="000000" w:themeColor="text1"/>
                <w:sz w:val="26"/>
                <w:szCs w:val="26"/>
              </w:rPr>
              <w:t>Hàn Quốc</w:t>
            </w:r>
          </w:p>
        </w:tc>
        <w:tc>
          <w:tcPr>
            <w:tcW w:w="663" w:type="pct"/>
            <w:shd w:val="clear" w:color="auto" w:fill="auto"/>
            <w:vAlign w:val="center"/>
          </w:tcPr>
          <w:p w14:paraId="69790666" w14:textId="77777777" w:rsidR="00BB4992" w:rsidRPr="00BD0E65" w:rsidRDefault="00BB4992" w:rsidP="006D317F">
            <w:pPr>
              <w:spacing w:before="40" w:after="40"/>
              <w:jc w:val="center"/>
              <w:rPr>
                <w:color w:val="000000" w:themeColor="text1"/>
                <w:sz w:val="26"/>
                <w:szCs w:val="26"/>
              </w:rPr>
            </w:pPr>
            <w:r w:rsidRPr="00BD0E65">
              <w:rPr>
                <w:color w:val="000000" w:themeColor="text1"/>
                <w:sz w:val="26"/>
                <w:szCs w:val="26"/>
              </w:rPr>
              <w:t>1</w:t>
            </w:r>
          </w:p>
        </w:tc>
      </w:tr>
      <w:tr w:rsidR="00BB4992" w:rsidRPr="00BD0E65" w14:paraId="0ECABD0B" w14:textId="77777777" w:rsidTr="001811CC">
        <w:trPr>
          <w:trHeight w:val="591"/>
          <w:jc w:val="center"/>
        </w:trPr>
        <w:tc>
          <w:tcPr>
            <w:tcW w:w="311" w:type="pct"/>
            <w:shd w:val="clear" w:color="auto" w:fill="auto"/>
            <w:noWrap/>
            <w:vAlign w:val="center"/>
            <w:hideMark/>
          </w:tcPr>
          <w:p w14:paraId="45A7CA33" w14:textId="6B9EE6FA" w:rsidR="00BB4992" w:rsidRPr="00BD0E65" w:rsidRDefault="00BB4992" w:rsidP="006D317F">
            <w:pPr>
              <w:spacing w:before="40" w:after="40"/>
              <w:jc w:val="center"/>
              <w:rPr>
                <w:bCs/>
                <w:color w:val="000000" w:themeColor="text1"/>
                <w:sz w:val="26"/>
                <w:szCs w:val="26"/>
              </w:rPr>
            </w:pPr>
            <w:r>
              <w:rPr>
                <w:bCs/>
                <w:color w:val="000000" w:themeColor="text1"/>
                <w:sz w:val="26"/>
                <w:szCs w:val="26"/>
              </w:rPr>
              <w:t>1.</w:t>
            </w:r>
            <w:r w:rsidRPr="00BD0E65">
              <w:rPr>
                <w:bCs/>
                <w:color w:val="000000" w:themeColor="text1"/>
                <w:sz w:val="26"/>
                <w:szCs w:val="26"/>
              </w:rPr>
              <w:t>2</w:t>
            </w:r>
          </w:p>
        </w:tc>
        <w:tc>
          <w:tcPr>
            <w:tcW w:w="836" w:type="pct"/>
            <w:shd w:val="clear" w:color="auto" w:fill="auto"/>
            <w:vAlign w:val="center"/>
            <w:hideMark/>
          </w:tcPr>
          <w:p w14:paraId="5104D859" w14:textId="2D217AD5" w:rsidR="00BB4992" w:rsidRPr="00BB4992" w:rsidRDefault="00BB4992" w:rsidP="006D317F">
            <w:pPr>
              <w:spacing w:before="40" w:after="40"/>
              <w:jc w:val="both"/>
              <w:rPr>
                <w:bCs/>
                <w:color w:val="000000" w:themeColor="text1"/>
                <w:sz w:val="26"/>
                <w:szCs w:val="26"/>
              </w:rPr>
            </w:pPr>
            <w:r w:rsidRPr="00BB4992">
              <w:rPr>
                <w:sz w:val="26"/>
                <w:szCs w:val="26"/>
              </w:rPr>
              <w:t>Bo mạch điều khiển</w:t>
            </w:r>
          </w:p>
        </w:tc>
        <w:tc>
          <w:tcPr>
            <w:tcW w:w="2012" w:type="pct"/>
            <w:shd w:val="clear" w:color="auto" w:fill="auto"/>
            <w:vAlign w:val="center"/>
            <w:hideMark/>
          </w:tcPr>
          <w:p w14:paraId="41ECB5A9" w14:textId="0C27776E" w:rsidR="00BB4992" w:rsidRPr="00BD0E65" w:rsidRDefault="00BB4992" w:rsidP="006D317F">
            <w:pPr>
              <w:spacing w:before="40" w:after="40"/>
              <w:jc w:val="both"/>
              <w:rPr>
                <w:color w:val="000000" w:themeColor="text1"/>
                <w:spacing w:val="-4"/>
                <w:sz w:val="26"/>
                <w:szCs w:val="26"/>
              </w:rPr>
            </w:pPr>
            <w:r>
              <w:rPr>
                <w:color w:val="000000" w:themeColor="text1"/>
                <w:sz w:val="26"/>
                <w:szCs w:val="26"/>
              </w:rPr>
              <w:t>05 van màng giũ bụi F34</w:t>
            </w:r>
          </w:p>
        </w:tc>
        <w:tc>
          <w:tcPr>
            <w:tcW w:w="516" w:type="pct"/>
            <w:shd w:val="clear" w:color="auto" w:fill="auto"/>
            <w:vAlign w:val="center"/>
          </w:tcPr>
          <w:p w14:paraId="3101DA61" w14:textId="2F207499" w:rsidR="00BB4992" w:rsidRPr="00BD0E65" w:rsidRDefault="00BB4992" w:rsidP="006D317F">
            <w:pPr>
              <w:spacing w:before="40" w:after="40"/>
              <w:jc w:val="center"/>
              <w:rPr>
                <w:color w:val="000000" w:themeColor="text1"/>
                <w:sz w:val="26"/>
                <w:szCs w:val="26"/>
              </w:rPr>
            </w:pPr>
            <w:r>
              <w:rPr>
                <w:color w:val="000000" w:themeColor="text1"/>
                <w:sz w:val="26"/>
                <w:szCs w:val="26"/>
              </w:rPr>
              <w:t>Bộ</w:t>
            </w:r>
          </w:p>
        </w:tc>
        <w:tc>
          <w:tcPr>
            <w:tcW w:w="662" w:type="pct"/>
            <w:vAlign w:val="center"/>
          </w:tcPr>
          <w:p w14:paraId="2F2387BE" w14:textId="55F677FC" w:rsidR="00BB4992" w:rsidRPr="00BD0E65" w:rsidRDefault="00BB4992" w:rsidP="006D317F">
            <w:pPr>
              <w:spacing w:before="40" w:after="40"/>
              <w:jc w:val="center"/>
              <w:rPr>
                <w:color w:val="000000" w:themeColor="text1"/>
                <w:sz w:val="26"/>
                <w:szCs w:val="26"/>
              </w:rPr>
            </w:pPr>
            <w:r>
              <w:rPr>
                <w:color w:val="000000" w:themeColor="text1"/>
                <w:sz w:val="26"/>
                <w:szCs w:val="26"/>
              </w:rPr>
              <w:t>Hàn Quốc</w:t>
            </w:r>
          </w:p>
        </w:tc>
        <w:tc>
          <w:tcPr>
            <w:tcW w:w="663" w:type="pct"/>
            <w:shd w:val="clear" w:color="auto" w:fill="auto"/>
            <w:vAlign w:val="center"/>
          </w:tcPr>
          <w:p w14:paraId="011B48F6" w14:textId="77777777" w:rsidR="00BB4992" w:rsidRPr="00BD0E65" w:rsidRDefault="00BB4992" w:rsidP="006D317F">
            <w:pPr>
              <w:spacing w:before="40" w:after="40"/>
              <w:jc w:val="center"/>
              <w:rPr>
                <w:color w:val="000000" w:themeColor="text1"/>
                <w:sz w:val="26"/>
                <w:szCs w:val="26"/>
              </w:rPr>
            </w:pPr>
            <w:r w:rsidRPr="00BD0E65">
              <w:rPr>
                <w:color w:val="000000" w:themeColor="text1"/>
                <w:sz w:val="26"/>
                <w:szCs w:val="26"/>
              </w:rPr>
              <w:t>1</w:t>
            </w:r>
          </w:p>
        </w:tc>
      </w:tr>
      <w:tr w:rsidR="00BB4992" w:rsidRPr="00BD0E65" w14:paraId="509014B6" w14:textId="77777777" w:rsidTr="001811CC">
        <w:trPr>
          <w:trHeight w:val="990"/>
          <w:jc w:val="center"/>
        </w:trPr>
        <w:tc>
          <w:tcPr>
            <w:tcW w:w="311" w:type="pct"/>
            <w:shd w:val="clear" w:color="auto" w:fill="auto"/>
            <w:noWrap/>
            <w:vAlign w:val="center"/>
            <w:hideMark/>
          </w:tcPr>
          <w:p w14:paraId="12C300E7" w14:textId="5EA70216" w:rsidR="00BB4992" w:rsidRPr="00BD0E65" w:rsidRDefault="00BB4992" w:rsidP="006D317F">
            <w:pPr>
              <w:spacing w:before="40" w:after="40"/>
              <w:jc w:val="center"/>
              <w:rPr>
                <w:bCs/>
                <w:color w:val="000000" w:themeColor="text1"/>
                <w:sz w:val="26"/>
                <w:szCs w:val="26"/>
              </w:rPr>
            </w:pPr>
            <w:r>
              <w:rPr>
                <w:bCs/>
                <w:color w:val="000000" w:themeColor="text1"/>
                <w:sz w:val="26"/>
                <w:szCs w:val="26"/>
              </w:rPr>
              <w:t>1.</w:t>
            </w:r>
            <w:r w:rsidRPr="00BD0E65">
              <w:rPr>
                <w:bCs/>
                <w:color w:val="000000" w:themeColor="text1"/>
                <w:sz w:val="26"/>
                <w:szCs w:val="26"/>
              </w:rPr>
              <w:t>3</w:t>
            </w:r>
          </w:p>
        </w:tc>
        <w:tc>
          <w:tcPr>
            <w:tcW w:w="836" w:type="pct"/>
            <w:shd w:val="clear" w:color="auto" w:fill="auto"/>
            <w:vAlign w:val="center"/>
            <w:hideMark/>
          </w:tcPr>
          <w:p w14:paraId="5E065BD8" w14:textId="5FABCEAC" w:rsidR="00BB4992" w:rsidRPr="00BB4992" w:rsidRDefault="00BB4992" w:rsidP="006D317F">
            <w:pPr>
              <w:spacing w:before="40" w:after="40"/>
              <w:jc w:val="both"/>
              <w:rPr>
                <w:bCs/>
                <w:color w:val="000000" w:themeColor="text1"/>
                <w:sz w:val="26"/>
                <w:szCs w:val="26"/>
              </w:rPr>
            </w:pPr>
            <w:r w:rsidRPr="00BB4992">
              <w:rPr>
                <w:sz w:val="26"/>
                <w:szCs w:val="26"/>
              </w:rPr>
              <w:t>Quạt hút bụi</w:t>
            </w:r>
          </w:p>
        </w:tc>
        <w:tc>
          <w:tcPr>
            <w:tcW w:w="2012" w:type="pct"/>
            <w:shd w:val="clear" w:color="auto" w:fill="auto"/>
            <w:vAlign w:val="center"/>
            <w:hideMark/>
          </w:tcPr>
          <w:p w14:paraId="6D742DE7" w14:textId="01DACFC1" w:rsidR="00BB4992" w:rsidRDefault="00BB4992" w:rsidP="006D317F">
            <w:pPr>
              <w:spacing w:before="40" w:after="40"/>
              <w:jc w:val="both"/>
              <w:rPr>
                <w:sz w:val="26"/>
                <w:szCs w:val="26"/>
              </w:rPr>
            </w:pPr>
            <w:r>
              <w:rPr>
                <w:sz w:val="26"/>
                <w:szCs w:val="26"/>
              </w:rPr>
              <w:t>- Công suất 4 kW</w:t>
            </w:r>
          </w:p>
          <w:p w14:paraId="712B79DE" w14:textId="181EB78C" w:rsidR="00BB4992" w:rsidRDefault="00BB4992" w:rsidP="006D317F">
            <w:pPr>
              <w:spacing w:before="40" w:after="40"/>
              <w:jc w:val="both"/>
              <w:rPr>
                <w:sz w:val="26"/>
                <w:szCs w:val="26"/>
              </w:rPr>
            </w:pPr>
            <w:r>
              <w:rPr>
                <w:sz w:val="26"/>
                <w:szCs w:val="26"/>
              </w:rPr>
              <w:t>- Lưu lượng: 43 m</w:t>
            </w:r>
            <w:r>
              <w:rPr>
                <w:sz w:val="26"/>
                <w:szCs w:val="26"/>
                <w:vertAlign w:val="superscript"/>
              </w:rPr>
              <w:t>3</w:t>
            </w:r>
            <w:r>
              <w:rPr>
                <w:sz w:val="26"/>
                <w:szCs w:val="26"/>
              </w:rPr>
              <w:t>/phút</w:t>
            </w:r>
          </w:p>
          <w:p w14:paraId="1D9BB9E3" w14:textId="756CFBC9" w:rsidR="00BB4992" w:rsidRPr="00BB4992" w:rsidRDefault="00BB4992" w:rsidP="006D317F">
            <w:pPr>
              <w:spacing w:before="40" w:after="40"/>
              <w:jc w:val="both"/>
              <w:rPr>
                <w:color w:val="000000" w:themeColor="text1"/>
                <w:spacing w:val="-4"/>
                <w:sz w:val="26"/>
                <w:szCs w:val="26"/>
              </w:rPr>
            </w:pPr>
            <w:r>
              <w:rPr>
                <w:color w:val="000000" w:themeColor="text1"/>
                <w:spacing w:val="-4"/>
                <w:sz w:val="26"/>
                <w:szCs w:val="26"/>
              </w:rPr>
              <w:t xml:space="preserve">- </w:t>
            </w:r>
            <w:r w:rsidRPr="00BB4992">
              <w:rPr>
                <w:color w:val="000000" w:themeColor="text1"/>
                <w:spacing w:val="-4"/>
                <w:sz w:val="26"/>
                <w:szCs w:val="26"/>
              </w:rPr>
              <w:t xml:space="preserve">Vật liệu: </w:t>
            </w:r>
            <w:r w:rsidRPr="00BB4992">
              <w:rPr>
                <w:sz w:val="26"/>
                <w:szCs w:val="26"/>
              </w:rPr>
              <w:t>Thép tấm CT3 dày 3 – 8</w:t>
            </w:r>
            <w:r>
              <w:rPr>
                <w:sz w:val="26"/>
                <w:szCs w:val="26"/>
              </w:rPr>
              <w:t xml:space="preserve"> </w:t>
            </w:r>
            <w:r w:rsidRPr="00BB4992">
              <w:rPr>
                <w:sz w:val="26"/>
                <w:szCs w:val="26"/>
              </w:rPr>
              <w:t>mm, N = 2.900 vòng/phút</w:t>
            </w:r>
          </w:p>
        </w:tc>
        <w:tc>
          <w:tcPr>
            <w:tcW w:w="516" w:type="pct"/>
            <w:shd w:val="clear" w:color="auto" w:fill="auto"/>
            <w:vAlign w:val="center"/>
          </w:tcPr>
          <w:p w14:paraId="7A36FEEC" w14:textId="77777777" w:rsidR="00BB4992" w:rsidRPr="00BD0E65" w:rsidRDefault="00BB4992" w:rsidP="006D317F">
            <w:pPr>
              <w:spacing w:before="40" w:after="40"/>
              <w:jc w:val="center"/>
              <w:rPr>
                <w:color w:val="000000" w:themeColor="text1"/>
                <w:sz w:val="26"/>
                <w:szCs w:val="26"/>
              </w:rPr>
            </w:pPr>
            <w:r w:rsidRPr="00BD0E65">
              <w:rPr>
                <w:color w:val="000000" w:themeColor="text1"/>
                <w:sz w:val="26"/>
                <w:szCs w:val="26"/>
              </w:rPr>
              <w:t>Cái</w:t>
            </w:r>
          </w:p>
        </w:tc>
        <w:tc>
          <w:tcPr>
            <w:tcW w:w="662" w:type="pct"/>
            <w:vAlign w:val="center"/>
          </w:tcPr>
          <w:p w14:paraId="2ADE8C30" w14:textId="55F58A47" w:rsidR="00BB4992" w:rsidRPr="00BD0E65" w:rsidRDefault="00BB4992" w:rsidP="006D317F">
            <w:pPr>
              <w:spacing w:before="40" w:after="40"/>
              <w:jc w:val="center"/>
              <w:rPr>
                <w:color w:val="000000" w:themeColor="text1"/>
                <w:sz w:val="26"/>
                <w:szCs w:val="26"/>
              </w:rPr>
            </w:pPr>
            <w:r>
              <w:rPr>
                <w:color w:val="000000" w:themeColor="text1"/>
                <w:sz w:val="26"/>
                <w:szCs w:val="26"/>
              </w:rPr>
              <w:t>Châu Âu</w:t>
            </w:r>
          </w:p>
        </w:tc>
        <w:tc>
          <w:tcPr>
            <w:tcW w:w="663" w:type="pct"/>
            <w:shd w:val="clear" w:color="auto" w:fill="auto"/>
            <w:vAlign w:val="center"/>
          </w:tcPr>
          <w:p w14:paraId="36B4C902" w14:textId="77777777" w:rsidR="00BB4992" w:rsidRPr="00BD0E65" w:rsidRDefault="00BB4992" w:rsidP="006D317F">
            <w:pPr>
              <w:spacing w:before="40" w:after="40"/>
              <w:jc w:val="center"/>
              <w:rPr>
                <w:color w:val="000000" w:themeColor="text1"/>
                <w:sz w:val="26"/>
                <w:szCs w:val="26"/>
              </w:rPr>
            </w:pPr>
            <w:r w:rsidRPr="00BD0E65">
              <w:rPr>
                <w:color w:val="000000" w:themeColor="text1"/>
                <w:sz w:val="26"/>
                <w:szCs w:val="26"/>
              </w:rPr>
              <w:t>1</w:t>
            </w:r>
          </w:p>
        </w:tc>
      </w:tr>
      <w:tr w:rsidR="00BB4992" w:rsidRPr="00BD0E65" w14:paraId="5FCC23C3" w14:textId="77777777" w:rsidTr="001811CC">
        <w:trPr>
          <w:trHeight w:val="643"/>
          <w:jc w:val="center"/>
        </w:trPr>
        <w:tc>
          <w:tcPr>
            <w:tcW w:w="311" w:type="pct"/>
            <w:shd w:val="clear" w:color="auto" w:fill="auto"/>
            <w:noWrap/>
            <w:vAlign w:val="center"/>
          </w:tcPr>
          <w:p w14:paraId="1F081058" w14:textId="03F1D2A8" w:rsidR="00BB4992" w:rsidRDefault="00BB4992" w:rsidP="006D317F">
            <w:pPr>
              <w:spacing w:before="40" w:after="40"/>
              <w:jc w:val="center"/>
              <w:rPr>
                <w:bCs/>
                <w:color w:val="000000" w:themeColor="text1"/>
                <w:sz w:val="26"/>
                <w:szCs w:val="26"/>
              </w:rPr>
            </w:pPr>
            <w:r>
              <w:rPr>
                <w:bCs/>
                <w:color w:val="000000" w:themeColor="text1"/>
                <w:sz w:val="26"/>
                <w:szCs w:val="26"/>
              </w:rPr>
              <w:t>2</w:t>
            </w:r>
          </w:p>
        </w:tc>
        <w:tc>
          <w:tcPr>
            <w:tcW w:w="4689" w:type="pct"/>
            <w:gridSpan w:val="5"/>
            <w:shd w:val="clear" w:color="auto" w:fill="auto"/>
            <w:vAlign w:val="center"/>
          </w:tcPr>
          <w:p w14:paraId="10170FF7" w14:textId="2E964378" w:rsidR="00BB4992" w:rsidRPr="00BB4992" w:rsidRDefault="00BB4992" w:rsidP="006D317F">
            <w:pPr>
              <w:spacing w:before="40" w:after="40"/>
              <w:jc w:val="both"/>
              <w:rPr>
                <w:b/>
                <w:bCs/>
                <w:i/>
                <w:iCs/>
                <w:color w:val="000000" w:themeColor="text1"/>
                <w:sz w:val="26"/>
                <w:szCs w:val="26"/>
              </w:rPr>
            </w:pPr>
            <w:r w:rsidRPr="00BB4992">
              <w:rPr>
                <w:b/>
                <w:bCs/>
                <w:i/>
                <w:iCs/>
                <w:sz w:val="26"/>
                <w:szCs w:val="26"/>
              </w:rPr>
              <w:t>Cụm hút 20 túi lọc tại vị trí nạp liệu đầu vào (giữa hai máng nạp) – Hệ thống nạp liệu và nghiền nguyên liệu</w:t>
            </w:r>
          </w:p>
        </w:tc>
      </w:tr>
      <w:tr w:rsidR="001811CC" w:rsidRPr="00BD0E65" w14:paraId="712AC245" w14:textId="77777777" w:rsidTr="001811CC">
        <w:trPr>
          <w:trHeight w:val="976"/>
          <w:jc w:val="center"/>
        </w:trPr>
        <w:tc>
          <w:tcPr>
            <w:tcW w:w="311" w:type="pct"/>
            <w:shd w:val="clear" w:color="auto" w:fill="auto"/>
            <w:noWrap/>
            <w:vAlign w:val="center"/>
            <w:hideMark/>
          </w:tcPr>
          <w:p w14:paraId="427772CB" w14:textId="3C648732" w:rsidR="001811CC" w:rsidRPr="00BD0E65" w:rsidRDefault="001811CC" w:rsidP="006D317F">
            <w:pPr>
              <w:spacing w:before="40" w:after="40"/>
              <w:jc w:val="center"/>
              <w:rPr>
                <w:bCs/>
                <w:color w:val="000000" w:themeColor="text1"/>
                <w:sz w:val="26"/>
                <w:szCs w:val="26"/>
              </w:rPr>
            </w:pPr>
            <w:r>
              <w:rPr>
                <w:bCs/>
                <w:color w:val="000000" w:themeColor="text1"/>
                <w:sz w:val="26"/>
                <w:szCs w:val="26"/>
              </w:rPr>
              <w:t>2.1</w:t>
            </w:r>
          </w:p>
        </w:tc>
        <w:tc>
          <w:tcPr>
            <w:tcW w:w="836" w:type="pct"/>
            <w:shd w:val="clear" w:color="auto" w:fill="auto"/>
            <w:vAlign w:val="center"/>
            <w:hideMark/>
          </w:tcPr>
          <w:p w14:paraId="7B7BA611" w14:textId="412C15B8" w:rsidR="001811CC" w:rsidRPr="00BD0E65" w:rsidRDefault="001811CC" w:rsidP="006D317F">
            <w:pPr>
              <w:spacing w:before="40" w:after="40"/>
              <w:jc w:val="center"/>
              <w:rPr>
                <w:bCs/>
                <w:color w:val="000000" w:themeColor="text1"/>
                <w:sz w:val="26"/>
                <w:szCs w:val="26"/>
              </w:rPr>
            </w:pPr>
            <w:r w:rsidRPr="00BB4992">
              <w:rPr>
                <w:sz w:val="26"/>
                <w:szCs w:val="26"/>
              </w:rPr>
              <w:t>Thùng lọc bụi</w:t>
            </w:r>
          </w:p>
        </w:tc>
        <w:tc>
          <w:tcPr>
            <w:tcW w:w="2012" w:type="pct"/>
            <w:shd w:val="clear" w:color="auto" w:fill="auto"/>
            <w:vAlign w:val="center"/>
            <w:hideMark/>
          </w:tcPr>
          <w:p w14:paraId="59805551" w14:textId="77777777" w:rsidR="001811CC" w:rsidRPr="00BB4992" w:rsidRDefault="001811CC" w:rsidP="006D317F">
            <w:pPr>
              <w:spacing w:before="40" w:after="40"/>
              <w:jc w:val="both"/>
              <w:rPr>
                <w:sz w:val="26"/>
                <w:szCs w:val="26"/>
              </w:rPr>
            </w:pPr>
            <w:r w:rsidRPr="00BB4992">
              <w:rPr>
                <w:sz w:val="26"/>
                <w:szCs w:val="26"/>
              </w:rPr>
              <w:t>- Kích thước: 750x925x1.500</w:t>
            </w:r>
            <w:r>
              <w:rPr>
                <w:sz w:val="26"/>
                <w:szCs w:val="26"/>
              </w:rPr>
              <w:t xml:space="preserve"> </w:t>
            </w:r>
            <w:r w:rsidRPr="00BB4992">
              <w:rPr>
                <w:sz w:val="26"/>
                <w:szCs w:val="26"/>
              </w:rPr>
              <w:t xml:space="preserve">mm 20 túi lọc </w:t>
            </w:r>
          </w:p>
          <w:p w14:paraId="7E8DEFA5" w14:textId="2B55E4B6" w:rsidR="001811CC" w:rsidRPr="00BD0E65" w:rsidRDefault="001811CC" w:rsidP="006D317F">
            <w:pPr>
              <w:spacing w:before="40" w:after="40"/>
              <w:jc w:val="both"/>
              <w:rPr>
                <w:color w:val="000000" w:themeColor="text1"/>
                <w:spacing w:val="-4"/>
                <w:sz w:val="26"/>
                <w:szCs w:val="26"/>
              </w:rPr>
            </w:pPr>
            <w:r>
              <w:rPr>
                <w:sz w:val="26"/>
                <w:szCs w:val="26"/>
              </w:rPr>
              <w:t xml:space="preserve">- </w:t>
            </w:r>
            <w:r w:rsidRPr="00BB4992">
              <w:rPr>
                <w:sz w:val="26"/>
                <w:szCs w:val="26"/>
              </w:rPr>
              <w:t>Vật liệu Polyester tổng hợp chống ẩm, không thấm nước</w:t>
            </w:r>
          </w:p>
        </w:tc>
        <w:tc>
          <w:tcPr>
            <w:tcW w:w="516" w:type="pct"/>
            <w:shd w:val="clear" w:color="auto" w:fill="auto"/>
            <w:vAlign w:val="center"/>
          </w:tcPr>
          <w:p w14:paraId="262F9430" w14:textId="75BBD6DC" w:rsidR="001811CC" w:rsidRPr="00BD0E65" w:rsidRDefault="001811CC" w:rsidP="006D317F">
            <w:pPr>
              <w:spacing w:before="40" w:after="40"/>
              <w:jc w:val="center"/>
              <w:rPr>
                <w:color w:val="000000" w:themeColor="text1"/>
                <w:sz w:val="26"/>
                <w:szCs w:val="26"/>
              </w:rPr>
            </w:pPr>
            <w:r>
              <w:rPr>
                <w:color w:val="000000" w:themeColor="text1"/>
                <w:sz w:val="26"/>
                <w:szCs w:val="26"/>
              </w:rPr>
              <w:t>Hệ</w:t>
            </w:r>
          </w:p>
        </w:tc>
        <w:tc>
          <w:tcPr>
            <w:tcW w:w="662" w:type="pct"/>
            <w:vAlign w:val="center"/>
          </w:tcPr>
          <w:p w14:paraId="0A54CA09" w14:textId="12647A1A" w:rsidR="001811CC" w:rsidRPr="00BD0E65" w:rsidRDefault="001811CC" w:rsidP="006D317F">
            <w:pPr>
              <w:spacing w:before="40" w:after="40"/>
              <w:jc w:val="center"/>
              <w:rPr>
                <w:color w:val="000000" w:themeColor="text1"/>
                <w:sz w:val="26"/>
                <w:szCs w:val="26"/>
              </w:rPr>
            </w:pPr>
            <w:r>
              <w:rPr>
                <w:color w:val="000000" w:themeColor="text1"/>
                <w:sz w:val="26"/>
                <w:szCs w:val="26"/>
              </w:rPr>
              <w:t>Hàn Quốc</w:t>
            </w:r>
          </w:p>
        </w:tc>
        <w:tc>
          <w:tcPr>
            <w:tcW w:w="663" w:type="pct"/>
            <w:shd w:val="clear" w:color="auto" w:fill="auto"/>
            <w:vAlign w:val="center"/>
          </w:tcPr>
          <w:p w14:paraId="71D77184" w14:textId="0AA65DF4" w:rsidR="001811CC" w:rsidRPr="00BD0E65" w:rsidRDefault="001811CC" w:rsidP="006D317F">
            <w:pPr>
              <w:spacing w:before="40" w:after="40"/>
              <w:jc w:val="center"/>
              <w:rPr>
                <w:color w:val="000000" w:themeColor="text1"/>
                <w:sz w:val="26"/>
                <w:szCs w:val="26"/>
              </w:rPr>
            </w:pPr>
            <w:r w:rsidRPr="00BD0E65">
              <w:rPr>
                <w:color w:val="000000" w:themeColor="text1"/>
                <w:sz w:val="26"/>
                <w:szCs w:val="26"/>
              </w:rPr>
              <w:t>1</w:t>
            </w:r>
          </w:p>
        </w:tc>
      </w:tr>
      <w:tr w:rsidR="001811CC" w:rsidRPr="00BD0E65" w14:paraId="645F741F" w14:textId="77777777" w:rsidTr="001811CC">
        <w:trPr>
          <w:trHeight w:val="976"/>
          <w:jc w:val="center"/>
        </w:trPr>
        <w:tc>
          <w:tcPr>
            <w:tcW w:w="311" w:type="pct"/>
            <w:shd w:val="clear" w:color="auto" w:fill="auto"/>
            <w:noWrap/>
            <w:vAlign w:val="center"/>
          </w:tcPr>
          <w:p w14:paraId="106BD1DF" w14:textId="782D0A65" w:rsidR="001811CC" w:rsidRPr="00BD0E65" w:rsidRDefault="001811CC" w:rsidP="006D317F">
            <w:pPr>
              <w:spacing w:before="40" w:after="40"/>
              <w:jc w:val="center"/>
              <w:rPr>
                <w:bCs/>
                <w:color w:val="000000" w:themeColor="text1"/>
                <w:sz w:val="26"/>
                <w:szCs w:val="26"/>
              </w:rPr>
            </w:pPr>
            <w:r>
              <w:rPr>
                <w:bCs/>
                <w:color w:val="000000" w:themeColor="text1"/>
                <w:sz w:val="26"/>
                <w:szCs w:val="26"/>
              </w:rPr>
              <w:t>2.2</w:t>
            </w:r>
          </w:p>
        </w:tc>
        <w:tc>
          <w:tcPr>
            <w:tcW w:w="836" w:type="pct"/>
            <w:shd w:val="clear" w:color="auto" w:fill="auto"/>
            <w:vAlign w:val="center"/>
          </w:tcPr>
          <w:p w14:paraId="135F14C8" w14:textId="60AFCE8A" w:rsidR="001811CC" w:rsidRPr="00BD0E65" w:rsidRDefault="001811CC" w:rsidP="006D317F">
            <w:pPr>
              <w:spacing w:before="40" w:after="40"/>
              <w:jc w:val="center"/>
              <w:rPr>
                <w:color w:val="000000" w:themeColor="text1"/>
                <w:sz w:val="26"/>
                <w:szCs w:val="26"/>
              </w:rPr>
            </w:pPr>
            <w:r w:rsidRPr="00BB4992">
              <w:rPr>
                <w:sz w:val="26"/>
                <w:szCs w:val="26"/>
              </w:rPr>
              <w:t>Bo mạch điều khiển</w:t>
            </w:r>
          </w:p>
        </w:tc>
        <w:tc>
          <w:tcPr>
            <w:tcW w:w="2012" w:type="pct"/>
            <w:shd w:val="clear" w:color="auto" w:fill="auto"/>
            <w:vAlign w:val="center"/>
          </w:tcPr>
          <w:p w14:paraId="64FFF62F" w14:textId="5A9F6790" w:rsidR="001811CC" w:rsidRPr="00BD0E65" w:rsidRDefault="001811CC" w:rsidP="006D317F">
            <w:pPr>
              <w:spacing w:before="40" w:after="40"/>
              <w:jc w:val="both"/>
              <w:rPr>
                <w:color w:val="000000" w:themeColor="text1"/>
                <w:sz w:val="26"/>
                <w:szCs w:val="26"/>
              </w:rPr>
            </w:pPr>
            <w:r>
              <w:rPr>
                <w:color w:val="000000" w:themeColor="text1"/>
                <w:sz w:val="26"/>
                <w:szCs w:val="26"/>
              </w:rPr>
              <w:t>05 van màng giũ bụi F34</w:t>
            </w:r>
          </w:p>
        </w:tc>
        <w:tc>
          <w:tcPr>
            <w:tcW w:w="516" w:type="pct"/>
            <w:shd w:val="clear" w:color="auto" w:fill="auto"/>
            <w:vAlign w:val="center"/>
          </w:tcPr>
          <w:p w14:paraId="4A944C81" w14:textId="44ADC139" w:rsidR="001811CC" w:rsidRPr="00BD0E65" w:rsidRDefault="001811CC" w:rsidP="006D317F">
            <w:pPr>
              <w:spacing w:before="40" w:after="40"/>
              <w:jc w:val="center"/>
              <w:rPr>
                <w:color w:val="000000" w:themeColor="text1"/>
                <w:sz w:val="26"/>
                <w:szCs w:val="26"/>
              </w:rPr>
            </w:pPr>
            <w:r>
              <w:rPr>
                <w:color w:val="000000" w:themeColor="text1"/>
                <w:sz w:val="26"/>
                <w:szCs w:val="26"/>
              </w:rPr>
              <w:t>Bộ</w:t>
            </w:r>
          </w:p>
        </w:tc>
        <w:tc>
          <w:tcPr>
            <w:tcW w:w="662" w:type="pct"/>
            <w:vAlign w:val="center"/>
          </w:tcPr>
          <w:p w14:paraId="3647CC20" w14:textId="53E4AFCB" w:rsidR="001811CC" w:rsidRPr="00BD0E65" w:rsidRDefault="001811CC" w:rsidP="006D317F">
            <w:pPr>
              <w:spacing w:before="40" w:after="40"/>
              <w:jc w:val="center"/>
              <w:rPr>
                <w:color w:val="000000" w:themeColor="text1"/>
                <w:sz w:val="26"/>
                <w:szCs w:val="26"/>
              </w:rPr>
            </w:pPr>
            <w:r>
              <w:rPr>
                <w:color w:val="000000" w:themeColor="text1"/>
                <w:sz w:val="26"/>
                <w:szCs w:val="26"/>
              </w:rPr>
              <w:t>Hàn Quốc</w:t>
            </w:r>
          </w:p>
        </w:tc>
        <w:tc>
          <w:tcPr>
            <w:tcW w:w="663" w:type="pct"/>
            <w:shd w:val="clear" w:color="auto" w:fill="auto"/>
            <w:vAlign w:val="center"/>
          </w:tcPr>
          <w:p w14:paraId="7B6ECA9A" w14:textId="2E5D7BB0" w:rsidR="001811CC" w:rsidRPr="00BD0E65" w:rsidRDefault="001811CC" w:rsidP="006D317F">
            <w:pPr>
              <w:spacing w:before="40" w:after="40"/>
              <w:jc w:val="center"/>
              <w:rPr>
                <w:color w:val="000000" w:themeColor="text1"/>
                <w:sz w:val="26"/>
                <w:szCs w:val="26"/>
              </w:rPr>
            </w:pPr>
            <w:r w:rsidRPr="00BD0E65">
              <w:rPr>
                <w:color w:val="000000" w:themeColor="text1"/>
                <w:sz w:val="26"/>
                <w:szCs w:val="26"/>
              </w:rPr>
              <w:t>1</w:t>
            </w:r>
          </w:p>
        </w:tc>
      </w:tr>
      <w:tr w:rsidR="001811CC" w:rsidRPr="00BD0E65" w14:paraId="49935B99" w14:textId="77777777" w:rsidTr="001811CC">
        <w:trPr>
          <w:trHeight w:val="619"/>
          <w:jc w:val="center"/>
        </w:trPr>
        <w:tc>
          <w:tcPr>
            <w:tcW w:w="311" w:type="pct"/>
            <w:shd w:val="clear" w:color="auto" w:fill="auto"/>
            <w:noWrap/>
            <w:vAlign w:val="center"/>
          </w:tcPr>
          <w:p w14:paraId="3CF6C4F8" w14:textId="77325932" w:rsidR="001811CC" w:rsidRPr="00BD0E65" w:rsidRDefault="001811CC" w:rsidP="006D317F">
            <w:pPr>
              <w:spacing w:before="40" w:after="40"/>
              <w:jc w:val="center"/>
              <w:rPr>
                <w:bCs/>
                <w:color w:val="000000" w:themeColor="text1"/>
                <w:sz w:val="26"/>
                <w:szCs w:val="26"/>
              </w:rPr>
            </w:pPr>
            <w:r>
              <w:rPr>
                <w:bCs/>
                <w:color w:val="000000" w:themeColor="text1"/>
                <w:sz w:val="26"/>
                <w:szCs w:val="26"/>
              </w:rPr>
              <w:t>2.3</w:t>
            </w:r>
          </w:p>
        </w:tc>
        <w:tc>
          <w:tcPr>
            <w:tcW w:w="836" w:type="pct"/>
            <w:shd w:val="clear" w:color="auto" w:fill="auto"/>
            <w:vAlign w:val="center"/>
          </w:tcPr>
          <w:p w14:paraId="61EF33A9" w14:textId="776EB5FE" w:rsidR="001811CC" w:rsidRPr="00BD0E65" w:rsidRDefault="001811CC" w:rsidP="006D317F">
            <w:pPr>
              <w:spacing w:before="40" w:after="40"/>
              <w:jc w:val="center"/>
              <w:rPr>
                <w:color w:val="000000" w:themeColor="text1"/>
                <w:sz w:val="26"/>
                <w:szCs w:val="26"/>
              </w:rPr>
            </w:pPr>
            <w:r w:rsidRPr="00BB4992">
              <w:rPr>
                <w:sz w:val="26"/>
                <w:szCs w:val="26"/>
              </w:rPr>
              <w:t>Quạt hút bụi</w:t>
            </w:r>
          </w:p>
        </w:tc>
        <w:tc>
          <w:tcPr>
            <w:tcW w:w="2012" w:type="pct"/>
            <w:shd w:val="clear" w:color="auto" w:fill="auto"/>
            <w:vAlign w:val="center"/>
          </w:tcPr>
          <w:p w14:paraId="309DC4DE" w14:textId="021E849B" w:rsidR="001811CC" w:rsidRPr="001811CC" w:rsidRDefault="001811CC" w:rsidP="006D317F">
            <w:pPr>
              <w:spacing w:before="40" w:after="40"/>
              <w:jc w:val="both"/>
              <w:rPr>
                <w:sz w:val="26"/>
                <w:szCs w:val="26"/>
              </w:rPr>
            </w:pPr>
            <w:r>
              <w:rPr>
                <w:sz w:val="26"/>
                <w:szCs w:val="26"/>
              </w:rPr>
              <w:t>- Công suất 11 kW</w:t>
            </w:r>
          </w:p>
        </w:tc>
        <w:tc>
          <w:tcPr>
            <w:tcW w:w="516" w:type="pct"/>
            <w:shd w:val="clear" w:color="auto" w:fill="auto"/>
            <w:vAlign w:val="center"/>
          </w:tcPr>
          <w:p w14:paraId="2F9656C2" w14:textId="757476EC" w:rsidR="001811CC" w:rsidRPr="00BD0E65" w:rsidRDefault="001811CC" w:rsidP="006D317F">
            <w:pPr>
              <w:spacing w:before="40" w:after="40"/>
              <w:jc w:val="center"/>
              <w:rPr>
                <w:color w:val="000000" w:themeColor="text1"/>
                <w:sz w:val="26"/>
                <w:szCs w:val="26"/>
              </w:rPr>
            </w:pPr>
            <w:r w:rsidRPr="00BD0E65">
              <w:rPr>
                <w:color w:val="000000" w:themeColor="text1"/>
                <w:sz w:val="26"/>
                <w:szCs w:val="26"/>
              </w:rPr>
              <w:t>Cái</w:t>
            </w:r>
          </w:p>
        </w:tc>
        <w:tc>
          <w:tcPr>
            <w:tcW w:w="662" w:type="pct"/>
            <w:vAlign w:val="center"/>
          </w:tcPr>
          <w:p w14:paraId="358B2FB6" w14:textId="64D4D251" w:rsidR="001811CC" w:rsidRPr="00BD0E65" w:rsidRDefault="001811CC" w:rsidP="006D317F">
            <w:pPr>
              <w:spacing w:before="40" w:after="40"/>
              <w:jc w:val="center"/>
              <w:rPr>
                <w:color w:val="000000" w:themeColor="text1"/>
                <w:sz w:val="26"/>
                <w:szCs w:val="26"/>
              </w:rPr>
            </w:pPr>
            <w:r>
              <w:rPr>
                <w:color w:val="000000" w:themeColor="text1"/>
                <w:sz w:val="26"/>
                <w:szCs w:val="26"/>
              </w:rPr>
              <w:t>Châu Âu</w:t>
            </w:r>
          </w:p>
        </w:tc>
        <w:tc>
          <w:tcPr>
            <w:tcW w:w="663" w:type="pct"/>
            <w:shd w:val="clear" w:color="auto" w:fill="auto"/>
            <w:vAlign w:val="center"/>
          </w:tcPr>
          <w:p w14:paraId="37B22DC9" w14:textId="215767D1" w:rsidR="001811CC" w:rsidRPr="00BD0E65" w:rsidRDefault="001811CC" w:rsidP="006D317F">
            <w:pPr>
              <w:spacing w:before="40" w:after="40"/>
              <w:jc w:val="center"/>
              <w:rPr>
                <w:color w:val="000000" w:themeColor="text1"/>
                <w:sz w:val="26"/>
                <w:szCs w:val="26"/>
              </w:rPr>
            </w:pPr>
            <w:r w:rsidRPr="00BD0E65">
              <w:rPr>
                <w:color w:val="000000" w:themeColor="text1"/>
                <w:sz w:val="26"/>
                <w:szCs w:val="26"/>
              </w:rPr>
              <w:t>1</w:t>
            </w:r>
          </w:p>
        </w:tc>
      </w:tr>
      <w:tr w:rsidR="001811CC" w:rsidRPr="00BD0E65" w14:paraId="58B0C81E" w14:textId="77777777" w:rsidTr="001811CC">
        <w:trPr>
          <w:trHeight w:val="295"/>
          <w:jc w:val="center"/>
        </w:trPr>
        <w:tc>
          <w:tcPr>
            <w:tcW w:w="311" w:type="pct"/>
            <w:shd w:val="clear" w:color="auto" w:fill="auto"/>
            <w:noWrap/>
            <w:vAlign w:val="center"/>
          </w:tcPr>
          <w:p w14:paraId="421AD39C" w14:textId="5C04FE91" w:rsidR="001811CC" w:rsidRDefault="001811CC" w:rsidP="006D317F">
            <w:pPr>
              <w:spacing w:before="40" w:after="40"/>
              <w:jc w:val="center"/>
              <w:rPr>
                <w:bCs/>
                <w:color w:val="000000" w:themeColor="text1"/>
                <w:sz w:val="26"/>
                <w:szCs w:val="26"/>
              </w:rPr>
            </w:pPr>
            <w:r>
              <w:rPr>
                <w:bCs/>
                <w:color w:val="000000" w:themeColor="text1"/>
                <w:sz w:val="26"/>
                <w:szCs w:val="26"/>
              </w:rPr>
              <w:t>3</w:t>
            </w:r>
          </w:p>
        </w:tc>
        <w:tc>
          <w:tcPr>
            <w:tcW w:w="4689" w:type="pct"/>
            <w:gridSpan w:val="5"/>
            <w:shd w:val="clear" w:color="auto" w:fill="auto"/>
            <w:vAlign w:val="center"/>
          </w:tcPr>
          <w:p w14:paraId="170FEAD6" w14:textId="08527F47" w:rsidR="001811CC" w:rsidRPr="001811CC" w:rsidRDefault="001811CC" w:rsidP="006D317F">
            <w:pPr>
              <w:spacing w:before="40" w:after="40"/>
              <w:jc w:val="both"/>
              <w:rPr>
                <w:b/>
                <w:bCs/>
                <w:i/>
                <w:iCs/>
                <w:color w:val="000000" w:themeColor="text1"/>
                <w:sz w:val="26"/>
                <w:szCs w:val="26"/>
              </w:rPr>
            </w:pPr>
            <w:r w:rsidRPr="001811CC">
              <w:rPr>
                <w:b/>
                <w:bCs/>
                <w:i/>
                <w:iCs/>
                <w:sz w:val="26"/>
                <w:szCs w:val="26"/>
              </w:rPr>
              <w:t>Cụm hút bụi tại hệ thống bin chứa và cân định lượng</w:t>
            </w:r>
          </w:p>
        </w:tc>
      </w:tr>
      <w:tr w:rsidR="001811CC" w:rsidRPr="00BD0E65" w14:paraId="796E715E" w14:textId="77777777" w:rsidTr="001811CC">
        <w:trPr>
          <w:trHeight w:val="561"/>
          <w:jc w:val="center"/>
        </w:trPr>
        <w:tc>
          <w:tcPr>
            <w:tcW w:w="311" w:type="pct"/>
            <w:shd w:val="clear" w:color="auto" w:fill="auto"/>
            <w:noWrap/>
            <w:vAlign w:val="center"/>
          </w:tcPr>
          <w:p w14:paraId="352DE5C8" w14:textId="26BE3B3A" w:rsidR="001811CC" w:rsidRPr="00BD0E65" w:rsidRDefault="001811CC" w:rsidP="006D317F">
            <w:pPr>
              <w:spacing w:before="40" w:after="40"/>
              <w:jc w:val="center"/>
              <w:rPr>
                <w:bCs/>
                <w:color w:val="000000" w:themeColor="text1"/>
                <w:sz w:val="26"/>
                <w:szCs w:val="26"/>
              </w:rPr>
            </w:pPr>
            <w:r>
              <w:rPr>
                <w:bCs/>
                <w:color w:val="000000" w:themeColor="text1"/>
                <w:sz w:val="26"/>
                <w:szCs w:val="26"/>
              </w:rPr>
              <w:t>3.1</w:t>
            </w:r>
          </w:p>
        </w:tc>
        <w:tc>
          <w:tcPr>
            <w:tcW w:w="836" w:type="pct"/>
            <w:shd w:val="clear" w:color="auto" w:fill="auto"/>
            <w:vAlign w:val="center"/>
          </w:tcPr>
          <w:p w14:paraId="3CD50465" w14:textId="2B504EC9" w:rsidR="001811CC" w:rsidRPr="00BD0E65" w:rsidRDefault="001811CC" w:rsidP="006D317F">
            <w:pPr>
              <w:spacing w:before="40" w:after="40"/>
              <w:jc w:val="center"/>
              <w:rPr>
                <w:sz w:val="26"/>
                <w:szCs w:val="26"/>
              </w:rPr>
            </w:pPr>
            <w:r w:rsidRPr="00BB4992">
              <w:rPr>
                <w:sz w:val="26"/>
                <w:szCs w:val="26"/>
              </w:rPr>
              <w:t>Thùng lọc bụi</w:t>
            </w:r>
          </w:p>
        </w:tc>
        <w:tc>
          <w:tcPr>
            <w:tcW w:w="2012" w:type="pct"/>
            <w:shd w:val="clear" w:color="auto" w:fill="auto"/>
            <w:vAlign w:val="center"/>
          </w:tcPr>
          <w:p w14:paraId="5842DF55" w14:textId="5CC0B45D" w:rsidR="001811CC" w:rsidRPr="00BB4992" w:rsidRDefault="001811CC" w:rsidP="006D317F">
            <w:pPr>
              <w:spacing w:before="40" w:after="40"/>
              <w:jc w:val="both"/>
              <w:rPr>
                <w:sz w:val="26"/>
                <w:szCs w:val="26"/>
              </w:rPr>
            </w:pPr>
            <w:r w:rsidRPr="00BB4992">
              <w:rPr>
                <w:sz w:val="26"/>
                <w:szCs w:val="26"/>
              </w:rPr>
              <w:t xml:space="preserve">- </w:t>
            </w:r>
            <w:r>
              <w:rPr>
                <w:sz w:val="26"/>
                <w:szCs w:val="26"/>
              </w:rPr>
              <w:t>8</w:t>
            </w:r>
            <w:r w:rsidRPr="00BB4992">
              <w:rPr>
                <w:sz w:val="26"/>
                <w:szCs w:val="26"/>
              </w:rPr>
              <w:t xml:space="preserve"> túi lọc </w:t>
            </w:r>
          </w:p>
          <w:p w14:paraId="1EB70547" w14:textId="187EB764" w:rsidR="001811CC" w:rsidRPr="00BD0E65" w:rsidRDefault="001811CC" w:rsidP="006D317F">
            <w:pPr>
              <w:spacing w:before="40" w:after="40"/>
              <w:jc w:val="both"/>
              <w:rPr>
                <w:sz w:val="26"/>
                <w:szCs w:val="26"/>
              </w:rPr>
            </w:pPr>
            <w:r>
              <w:rPr>
                <w:sz w:val="26"/>
                <w:szCs w:val="26"/>
              </w:rPr>
              <w:t xml:space="preserve">- </w:t>
            </w:r>
            <w:r w:rsidRPr="00BB4992">
              <w:rPr>
                <w:sz w:val="26"/>
                <w:szCs w:val="26"/>
              </w:rPr>
              <w:t>Vật liệu Polyester tổng hợp chống ẩm, không thấm nước</w:t>
            </w:r>
          </w:p>
        </w:tc>
        <w:tc>
          <w:tcPr>
            <w:tcW w:w="516" w:type="pct"/>
            <w:shd w:val="clear" w:color="auto" w:fill="auto"/>
            <w:vAlign w:val="center"/>
          </w:tcPr>
          <w:p w14:paraId="6E524783" w14:textId="65EBE30B" w:rsidR="001811CC" w:rsidRPr="00BD0E65" w:rsidRDefault="001811CC" w:rsidP="006D317F">
            <w:pPr>
              <w:spacing w:before="40" w:after="40"/>
              <w:jc w:val="center"/>
              <w:rPr>
                <w:color w:val="000000" w:themeColor="text1"/>
                <w:sz w:val="26"/>
                <w:szCs w:val="26"/>
              </w:rPr>
            </w:pPr>
            <w:r>
              <w:rPr>
                <w:color w:val="000000" w:themeColor="text1"/>
                <w:sz w:val="26"/>
                <w:szCs w:val="26"/>
              </w:rPr>
              <w:t>Hệ</w:t>
            </w:r>
          </w:p>
        </w:tc>
        <w:tc>
          <w:tcPr>
            <w:tcW w:w="662" w:type="pct"/>
            <w:vAlign w:val="center"/>
          </w:tcPr>
          <w:p w14:paraId="658E5ACF" w14:textId="2355FC0A" w:rsidR="001811CC" w:rsidRPr="00BD0E65" w:rsidRDefault="001811CC" w:rsidP="006D317F">
            <w:pPr>
              <w:spacing w:before="40" w:after="40"/>
              <w:jc w:val="center"/>
              <w:rPr>
                <w:color w:val="000000" w:themeColor="text1"/>
                <w:sz w:val="26"/>
                <w:szCs w:val="26"/>
              </w:rPr>
            </w:pPr>
            <w:r>
              <w:rPr>
                <w:color w:val="000000" w:themeColor="text1"/>
                <w:sz w:val="26"/>
                <w:szCs w:val="26"/>
              </w:rPr>
              <w:t>Hàn Quốc</w:t>
            </w:r>
          </w:p>
        </w:tc>
        <w:tc>
          <w:tcPr>
            <w:tcW w:w="663" w:type="pct"/>
            <w:shd w:val="clear" w:color="auto" w:fill="auto"/>
            <w:vAlign w:val="center"/>
          </w:tcPr>
          <w:p w14:paraId="213E9889" w14:textId="4DC6C861" w:rsidR="001811CC" w:rsidRPr="00BD0E65" w:rsidRDefault="001811CC" w:rsidP="006D317F">
            <w:pPr>
              <w:spacing w:before="40" w:after="40"/>
              <w:jc w:val="center"/>
              <w:rPr>
                <w:color w:val="000000" w:themeColor="text1"/>
                <w:sz w:val="26"/>
                <w:szCs w:val="26"/>
              </w:rPr>
            </w:pPr>
            <w:r w:rsidRPr="00BD0E65">
              <w:rPr>
                <w:color w:val="000000" w:themeColor="text1"/>
                <w:sz w:val="26"/>
                <w:szCs w:val="26"/>
              </w:rPr>
              <w:t>1</w:t>
            </w:r>
          </w:p>
        </w:tc>
      </w:tr>
      <w:tr w:rsidR="001811CC" w:rsidRPr="00BD0E65" w14:paraId="26348A0A" w14:textId="77777777" w:rsidTr="001811CC">
        <w:trPr>
          <w:trHeight w:val="655"/>
          <w:jc w:val="center"/>
        </w:trPr>
        <w:tc>
          <w:tcPr>
            <w:tcW w:w="311" w:type="pct"/>
            <w:shd w:val="clear" w:color="auto" w:fill="auto"/>
            <w:noWrap/>
            <w:vAlign w:val="center"/>
          </w:tcPr>
          <w:p w14:paraId="1D002CCB" w14:textId="100D77EC" w:rsidR="001811CC" w:rsidRPr="00BD0E65" w:rsidRDefault="001811CC" w:rsidP="006D317F">
            <w:pPr>
              <w:spacing w:before="40" w:after="40"/>
              <w:jc w:val="center"/>
              <w:rPr>
                <w:bCs/>
                <w:color w:val="000000" w:themeColor="text1"/>
                <w:sz w:val="26"/>
                <w:szCs w:val="26"/>
              </w:rPr>
            </w:pPr>
            <w:r>
              <w:rPr>
                <w:bCs/>
                <w:color w:val="000000" w:themeColor="text1"/>
                <w:sz w:val="26"/>
                <w:szCs w:val="26"/>
              </w:rPr>
              <w:t>3.2</w:t>
            </w:r>
          </w:p>
        </w:tc>
        <w:tc>
          <w:tcPr>
            <w:tcW w:w="836" w:type="pct"/>
            <w:shd w:val="clear" w:color="auto" w:fill="auto"/>
            <w:vAlign w:val="center"/>
          </w:tcPr>
          <w:p w14:paraId="2AC33526" w14:textId="10082916" w:rsidR="001811CC" w:rsidRPr="00BD0E65" w:rsidRDefault="001811CC" w:rsidP="006D317F">
            <w:pPr>
              <w:spacing w:before="40" w:after="40"/>
              <w:jc w:val="center"/>
              <w:rPr>
                <w:sz w:val="26"/>
                <w:szCs w:val="26"/>
              </w:rPr>
            </w:pPr>
            <w:r w:rsidRPr="00BB4992">
              <w:rPr>
                <w:sz w:val="26"/>
                <w:szCs w:val="26"/>
              </w:rPr>
              <w:t>Bo mạch điều khiển</w:t>
            </w:r>
          </w:p>
        </w:tc>
        <w:tc>
          <w:tcPr>
            <w:tcW w:w="2012" w:type="pct"/>
            <w:shd w:val="clear" w:color="auto" w:fill="auto"/>
            <w:vAlign w:val="center"/>
          </w:tcPr>
          <w:p w14:paraId="6BD01FCB" w14:textId="3D43DB51" w:rsidR="001811CC" w:rsidRPr="00BD0E65" w:rsidRDefault="001811CC" w:rsidP="006D317F">
            <w:pPr>
              <w:spacing w:before="40" w:after="40"/>
              <w:jc w:val="both"/>
              <w:rPr>
                <w:sz w:val="26"/>
                <w:szCs w:val="26"/>
              </w:rPr>
            </w:pPr>
            <w:r>
              <w:rPr>
                <w:color w:val="000000" w:themeColor="text1"/>
                <w:sz w:val="26"/>
                <w:szCs w:val="26"/>
              </w:rPr>
              <w:t>02 van màng giũ bụi F34</w:t>
            </w:r>
          </w:p>
        </w:tc>
        <w:tc>
          <w:tcPr>
            <w:tcW w:w="516" w:type="pct"/>
            <w:shd w:val="clear" w:color="auto" w:fill="auto"/>
            <w:vAlign w:val="center"/>
          </w:tcPr>
          <w:p w14:paraId="2A60B1DF" w14:textId="7E26C08F" w:rsidR="001811CC" w:rsidRPr="00BD0E65" w:rsidRDefault="001811CC" w:rsidP="006D317F">
            <w:pPr>
              <w:spacing w:before="40" w:after="40"/>
              <w:jc w:val="center"/>
              <w:rPr>
                <w:color w:val="000000" w:themeColor="text1"/>
                <w:sz w:val="26"/>
                <w:szCs w:val="26"/>
              </w:rPr>
            </w:pPr>
            <w:r>
              <w:rPr>
                <w:color w:val="000000" w:themeColor="text1"/>
                <w:sz w:val="26"/>
                <w:szCs w:val="26"/>
              </w:rPr>
              <w:t>Bộ</w:t>
            </w:r>
          </w:p>
        </w:tc>
        <w:tc>
          <w:tcPr>
            <w:tcW w:w="662" w:type="pct"/>
            <w:vAlign w:val="center"/>
          </w:tcPr>
          <w:p w14:paraId="5A948D0E" w14:textId="79C50F1E" w:rsidR="001811CC" w:rsidRPr="00BD0E65" w:rsidRDefault="001811CC" w:rsidP="006D317F">
            <w:pPr>
              <w:spacing w:before="40" w:after="40"/>
              <w:jc w:val="center"/>
              <w:rPr>
                <w:color w:val="000000" w:themeColor="text1"/>
                <w:sz w:val="26"/>
                <w:szCs w:val="26"/>
              </w:rPr>
            </w:pPr>
            <w:r>
              <w:rPr>
                <w:color w:val="000000" w:themeColor="text1"/>
                <w:sz w:val="26"/>
                <w:szCs w:val="26"/>
              </w:rPr>
              <w:t>Hàn Quốc</w:t>
            </w:r>
          </w:p>
        </w:tc>
        <w:tc>
          <w:tcPr>
            <w:tcW w:w="663" w:type="pct"/>
            <w:shd w:val="clear" w:color="auto" w:fill="auto"/>
            <w:vAlign w:val="center"/>
          </w:tcPr>
          <w:p w14:paraId="0FF43226" w14:textId="519BC692" w:rsidR="001811CC" w:rsidRPr="00BD0E65" w:rsidRDefault="001811CC" w:rsidP="006D317F">
            <w:pPr>
              <w:spacing w:before="40" w:after="40"/>
              <w:jc w:val="center"/>
              <w:rPr>
                <w:color w:val="000000" w:themeColor="text1"/>
                <w:sz w:val="26"/>
                <w:szCs w:val="26"/>
              </w:rPr>
            </w:pPr>
            <w:r w:rsidRPr="00BD0E65">
              <w:rPr>
                <w:color w:val="000000" w:themeColor="text1"/>
                <w:sz w:val="26"/>
                <w:szCs w:val="26"/>
              </w:rPr>
              <w:t>1</w:t>
            </w:r>
          </w:p>
        </w:tc>
      </w:tr>
      <w:tr w:rsidR="001811CC" w:rsidRPr="00BD0E65" w14:paraId="427503D7" w14:textId="77777777" w:rsidTr="001811CC">
        <w:trPr>
          <w:trHeight w:val="655"/>
          <w:jc w:val="center"/>
        </w:trPr>
        <w:tc>
          <w:tcPr>
            <w:tcW w:w="311" w:type="pct"/>
            <w:shd w:val="clear" w:color="auto" w:fill="auto"/>
            <w:noWrap/>
            <w:vAlign w:val="center"/>
          </w:tcPr>
          <w:p w14:paraId="318BC996" w14:textId="55B06B5A" w:rsidR="001811CC" w:rsidRPr="00BD0E65" w:rsidRDefault="001811CC" w:rsidP="006D317F">
            <w:pPr>
              <w:spacing w:before="40" w:after="40"/>
              <w:jc w:val="center"/>
              <w:rPr>
                <w:bCs/>
                <w:color w:val="000000" w:themeColor="text1"/>
                <w:sz w:val="26"/>
                <w:szCs w:val="26"/>
              </w:rPr>
            </w:pPr>
            <w:r>
              <w:rPr>
                <w:bCs/>
                <w:color w:val="000000" w:themeColor="text1"/>
                <w:sz w:val="26"/>
                <w:szCs w:val="26"/>
              </w:rPr>
              <w:t>3.3</w:t>
            </w:r>
          </w:p>
        </w:tc>
        <w:tc>
          <w:tcPr>
            <w:tcW w:w="836" w:type="pct"/>
            <w:shd w:val="clear" w:color="auto" w:fill="auto"/>
            <w:vAlign w:val="center"/>
          </w:tcPr>
          <w:p w14:paraId="5AC14865" w14:textId="601D9F83" w:rsidR="001811CC" w:rsidRPr="00BD0E65" w:rsidRDefault="001811CC" w:rsidP="006D317F">
            <w:pPr>
              <w:spacing w:before="40" w:after="40"/>
              <w:jc w:val="center"/>
              <w:rPr>
                <w:sz w:val="26"/>
                <w:szCs w:val="26"/>
              </w:rPr>
            </w:pPr>
            <w:r w:rsidRPr="00BB4992">
              <w:rPr>
                <w:sz w:val="26"/>
                <w:szCs w:val="26"/>
              </w:rPr>
              <w:t>Quạt hút bụi</w:t>
            </w:r>
          </w:p>
        </w:tc>
        <w:tc>
          <w:tcPr>
            <w:tcW w:w="2012" w:type="pct"/>
            <w:shd w:val="clear" w:color="auto" w:fill="auto"/>
            <w:vAlign w:val="center"/>
          </w:tcPr>
          <w:p w14:paraId="440340C7" w14:textId="6B27464C" w:rsidR="001811CC" w:rsidRDefault="001811CC" w:rsidP="006D317F">
            <w:pPr>
              <w:spacing w:before="40" w:after="40"/>
              <w:jc w:val="both"/>
              <w:rPr>
                <w:sz w:val="26"/>
                <w:szCs w:val="26"/>
              </w:rPr>
            </w:pPr>
            <w:r>
              <w:rPr>
                <w:sz w:val="26"/>
                <w:szCs w:val="26"/>
              </w:rPr>
              <w:t>- Công suất 1,5 kW</w:t>
            </w:r>
          </w:p>
        </w:tc>
        <w:tc>
          <w:tcPr>
            <w:tcW w:w="516" w:type="pct"/>
            <w:shd w:val="clear" w:color="auto" w:fill="auto"/>
            <w:vAlign w:val="center"/>
          </w:tcPr>
          <w:p w14:paraId="4BD8F652" w14:textId="3F498E34" w:rsidR="001811CC" w:rsidRPr="00BD0E65" w:rsidRDefault="001811CC" w:rsidP="006D317F">
            <w:pPr>
              <w:spacing w:before="40" w:after="40"/>
              <w:jc w:val="center"/>
              <w:rPr>
                <w:color w:val="000000" w:themeColor="text1"/>
                <w:sz w:val="26"/>
                <w:szCs w:val="26"/>
              </w:rPr>
            </w:pPr>
            <w:r w:rsidRPr="00BD0E65">
              <w:rPr>
                <w:color w:val="000000" w:themeColor="text1"/>
                <w:sz w:val="26"/>
                <w:szCs w:val="26"/>
              </w:rPr>
              <w:t>Cái</w:t>
            </w:r>
          </w:p>
        </w:tc>
        <w:tc>
          <w:tcPr>
            <w:tcW w:w="662" w:type="pct"/>
            <w:vAlign w:val="center"/>
          </w:tcPr>
          <w:p w14:paraId="5D6E946F" w14:textId="03E126A7" w:rsidR="001811CC" w:rsidRPr="00BD0E65" w:rsidRDefault="001811CC" w:rsidP="006D317F">
            <w:pPr>
              <w:spacing w:before="40" w:after="40"/>
              <w:jc w:val="center"/>
              <w:rPr>
                <w:color w:val="000000" w:themeColor="text1"/>
                <w:sz w:val="26"/>
                <w:szCs w:val="26"/>
              </w:rPr>
            </w:pPr>
            <w:r>
              <w:rPr>
                <w:color w:val="000000" w:themeColor="text1"/>
                <w:sz w:val="26"/>
                <w:szCs w:val="26"/>
              </w:rPr>
              <w:t>Châu Âu</w:t>
            </w:r>
          </w:p>
        </w:tc>
        <w:tc>
          <w:tcPr>
            <w:tcW w:w="663" w:type="pct"/>
            <w:shd w:val="clear" w:color="auto" w:fill="auto"/>
            <w:vAlign w:val="center"/>
          </w:tcPr>
          <w:p w14:paraId="76414EB2" w14:textId="6F948C43" w:rsidR="001811CC" w:rsidRPr="00BD0E65" w:rsidRDefault="001811CC" w:rsidP="006D317F">
            <w:pPr>
              <w:spacing w:before="40" w:after="40"/>
              <w:jc w:val="center"/>
              <w:rPr>
                <w:color w:val="000000" w:themeColor="text1"/>
                <w:sz w:val="26"/>
                <w:szCs w:val="26"/>
              </w:rPr>
            </w:pPr>
            <w:r w:rsidRPr="00BD0E65">
              <w:rPr>
                <w:color w:val="000000" w:themeColor="text1"/>
                <w:sz w:val="26"/>
                <w:szCs w:val="26"/>
              </w:rPr>
              <w:t>1</w:t>
            </w:r>
          </w:p>
        </w:tc>
      </w:tr>
      <w:tr w:rsidR="001811CC" w:rsidRPr="00BD0E65" w14:paraId="19838FBA" w14:textId="77777777" w:rsidTr="001811CC">
        <w:trPr>
          <w:trHeight w:val="265"/>
          <w:jc w:val="center"/>
        </w:trPr>
        <w:tc>
          <w:tcPr>
            <w:tcW w:w="311" w:type="pct"/>
            <w:shd w:val="clear" w:color="auto" w:fill="auto"/>
            <w:noWrap/>
            <w:vAlign w:val="center"/>
          </w:tcPr>
          <w:p w14:paraId="671BF8B5" w14:textId="316CF8B0" w:rsidR="001811CC" w:rsidRPr="00BD0E65" w:rsidRDefault="001811CC" w:rsidP="006D317F">
            <w:pPr>
              <w:spacing w:before="40" w:after="40"/>
              <w:jc w:val="center"/>
              <w:rPr>
                <w:bCs/>
                <w:color w:val="000000" w:themeColor="text1"/>
                <w:sz w:val="26"/>
                <w:szCs w:val="26"/>
              </w:rPr>
            </w:pPr>
            <w:r>
              <w:rPr>
                <w:bCs/>
                <w:color w:val="000000" w:themeColor="text1"/>
                <w:sz w:val="26"/>
                <w:szCs w:val="26"/>
              </w:rPr>
              <w:t>4</w:t>
            </w:r>
          </w:p>
        </w:tc>
        <w:tc>
          <w:tcPr>
            <w:tcW w:w="4689" w:type="pct"/>
            <w:gridSpan w:val="5"/>
            <w:shd w:val="clear" w:color="auto" w:fill="auto"/>
            <w:vAlign w:val="center"/>
          </w:tcPr>
          <w:p w14:paraId="1CD7AFE4" w14:textId="20403522" w:rsidR="001811CC" w:rsidRPr="001811CC" w:rsidRDefault="001811CC" w:rsidP="006D317F">
            <w:pPr>
              <w:spacing w:before="40" w:after="40"/>
              <w:jc w:val="both"/>
              <w:rPr>
                <w:b/>
                <w:bCs/>
                <w:i/>
                <w:iCs/>
                <w:color w:val="000000" w:themeColor="text1"/>
                <w:sz w:val="26"/>
                <w:szCs w:val="26"/>
              </w:rPr>
            </w:pPr>
            <w:r w:rsidRPr="001811CC">
              <w:rPr>
                <w:b/>
                <w:bCs/>
                <w:i/>
                <w:iCs/>
                <w:sz w:val="26"/>
                <w:szCs w:val="26"/>
              </w:rPr>
              <w:t>Hệ lọc bụi phễu đổ liệu P1 – Đi kèm máy móc thiết bị</w:t>
            </w:r>
          </w:p>
        </w:tc>
      </w:tr>
      <w:tr w:rsidR="001811CC" w:rsidRPr="00BD0E65" w14:paraId="4D9F48C4" w14:textId="77777777" w:rsidTr="001811CC">
        <w:trPr>
          <w:trHeight w:val="655"/>
          <w:jc w:val="center"/>
        </w:trPr>
        <w:tc>
          <w:tcPr>
            <w:tcW w:w="311" w:type="pct"/>
            <w:shd w:val="clear" w:color="auto" w:fill="auto"/>
            <w:noWrap/>
            <w:vAlign w:val="center"/>
          </w:tcPr>
          <w:p w14:paraId="63642079" w14:textId="06234C10" w:rsidR="001811CC" w:rsidRPr="00BD0E65" w:rsidRDefault="001811CC" w:rsidP="006D317F">
            <w:pPr>
              <w:spacing w:before="40" w:after="40"/>
              <w:jc w:val="center"/>
              <w:rPr>
                <w:bCs/>
                <w:color w:val="000000" w:themeColor="text1"/>
                <w:sz w:val="26"/>
                <w:szCs w:val="26"/>
              </w:rPr>
            </w:pPr>
            <w:r>
              <w:rPr>
                <w:bCs/>
                <w:color w:val="000000" w:themeColor="text1"/>
                <w:sz w:val="26"/>
                <w:szCs w:val="26"/>
              </w:rPr>
              <w:t>4.1</w:t>
            </w:r>
          </w:p>
        </w:tc>
        <w:tc>
          <w:tcPr>
            <w:tcW w:w="836" w:type="pct"/>
            <w:shd w:val="clear" w:color="auto" w:fill="auto"/>
            <w:vAlign w:val="center"/>
          </w:tcPr>
          <w:p w14:paraId="133EB31A" w14:textId="17EE1DE5" w:rsidR="001811CC" w:rsidRPr="001811CC" w:rsidRDefault="001811CC" w:rsidP="006D317F">
            <w:pPr>
              <w:spacing w:before="40" w:after="40"/>
              <w:jc w:val="center"/>
              <w:rPr>
                <w:sz w:val="26"/>
                <w:szCs w:val="26"/>
              </w:rPr>
            </w:pPr>
            <w:r w:rsidRPr="001811CC">
              <w:rPr>
                <w:sz w:val="26"/>
                <w:szCs w:val="26"/>
              </w:rPr>
              <w:t>Hộp Filter</w:t>
            </w:r>
          </w:p>
        </w:tc>
        <w:tc>
          <w:tcPr>
            <w:tcW w:w="2012" w:type="pct"/>
            <w:shd w:val="clear" w:color="auto" w:fill="auto"/>
            <w:vAlign w:val="center"/>
          </w:tcPr>
          <w:p w14:paraId="1A4D4548" w14:textId="4644C49B" w:rsidR="001811CC" w:rsidRPr="001811CC" w:rsidRDefault="001811CC" w:rsidP="006D317F">
            <w:pPr>
              <w:spacing w:before="40" w:after="40"/>
              <w:jc w:val="both"/>
              <w:rPr>
                <w:sz w:val="26"/>
                <w:szCs w:val="26"/>
              </w:rPr>
            </w:pPr>
            <w:r w:rsidRPr="001811CC">
              <w:rPr>
                <w:sz w:val="26"/>
                <w:szCs w:val="26"/>
              </w:rPr>
              <w:t xml:space="preserve">- Kích thước: 1200x670x2000 mm </w:t>
            </w:r>
          </w:p>
          <w:p w14:paraId="6769AA8F" w14:textId="2AFEC243" w:rsidR="001811CC" w:rsidRPr="001811CC" w:rsidRDefault="001811CC" w:rsidP="006D317F">
            <w:pPr>
              <w:spacing w:before="40" w:after="40"/>
              <w:jc w:val="both"/>
              <w:rPr>
                <w:sz w:val="26"/>
                <w:szCs w:val="26"/>
              </w:rPr>
            </w:pPr>
            <w:r w:rsidRPr="001811CC">
              <w:rPr>
                <w:sz w:val="26"/>
                <w:szCs w:val="26"/>
              </w:rPr>
              <w:lastRenderedPageBreak/>
              <w:t xml:space="preserve">- Tôn dày 2,5 mm </w:t>
            </w:r>
          </w:p>
        </w:tc>
        <w:tc>
          <w:tcPr>
            <w:tcW w:w="516" w:type="pct"/>
            <w:shd w:val="clear" w:color="auto" w:fill="auto"/>
            <w:vAlign w:val="center"/>
          </w:tcPr>
          <w:p w14:paraId="5BC1200A" w14:textId="0501F393" w:rsidR="001811CC" w:rsidRPr="00BD0E65" w:rsidRDefault="001811CC" w:rsidP="006D317F">
            <w:pPr>
              <w:spacing w:before="40" w:after="40"/>
              <w:jc w:val="center"/>
              <w:rPr>
                <w:color w:val="000000" w:themeColor="text1"/>
                <w:sz w:val="26"/>
                <w:szCs w:val="26"/>
              </w:rPr>
            </w:pPr>
            <w:r>
              <w:rPr>
                <w:color w:val="000000" w:themeColor="text1"/>
                <w:sz w:val="26"/>
                <w:szCs w:val="26"/>
              </w:rPr>
              <w:lastRenderedPageBreak/>
              <w:t>Cái</w:t>
            </w:r>
          </w:p>
        </w:tc>
        <w:tc>
          <w:tcPr>
            <w:tcW w:w="662" w:type="pct"/>
            <w:vAlign w:val="center"/>
          </w:tcPr>
          <w:p w14:paraId="1AF715A6" w14:textId="45D8E77E" w:rsidR="001811CC" w:rsidRPr="00BD0E65" w:rsidRDefault="001811CC" w:rsidP="006D317F">
            <w:pPr>
              <w:spacing w:before="40" w:after="40"/>
              <w:jc w:val="center"/>
              <w:rPr>
                <w:color w:val="000000" w:themeColor="text1"/>
                <w:sz w:val="26"/>
                <w:szCs w:val="26"/>
              </w:rPr>
            </w:pPr>
            <w:r>
              <w:rPr>
                <w:color w:val="000000" w:themeColor="text1"/>
                <w:sz w:val="26"/>
                <w:szCs w:val="26"/>
              </w:rPr>
              <w:t>Hàn Quốc</w:t>
            </w:r>
          </w:p>
        </w:tc>
        <w:tc>
          <w:tcPr>
            <w:tcW w:w="663" w:type="pct"/>
            <w:shd w:val="clear" w:color="auto" w:fill="auto"/>
            <w:vAlign w:val="center"/>
          </w:tcPr>
          <w:p w14:paraId="14063801" w14:textId="2D35A51E" w:rsidR="001811CC" w:rsidRPr="00BD0E65" w:rsidRDefault="001811CC" w:rsidP="006D317F">
            <w:pPr>
              <w:spacing w:before="40" w:after="40"/>
              <w:jc w:val="center"/>
              <w:rPr>
                <w:color w:val="000000" w:themeColor="text1"/>
                <w:sz w:val="26"/>
                <w:szCs w:val="26"/>
              </w:rPr>
            </w:pPr>
            <w:r>
              <w:rPr>
                <w:color w:val="000000" w:themeColor="text1"/>
                <w:sz w:val="26"/>
                <w:szCs w:val="26"/>
              </w:rPr>
              <w:t>1</w:t>
            </w:r>
          </w:p>
        </w:tc>
      </w:tr>
      <w:tr w:rsidR="001811CC" w:rsidRPr="00BD0E65" w14:paraId="4294508C" w14:textId="77777777" w:rsidTr="00F233D6">
        <w:trPr>
          <w:trHeight w:val="655"/>
          <w:jc w:val="center"/>
        </w:trPr>
        <w:tc>
          <w:tcPr>
            <w:tcW w:w="311" w:type="pct"/>
            <w:shd w:val="clear" w:color="auto" w:fill="auto"/>
            <w:noWrap/>
            <w:vAlign w:val="center"/>
          </w:tcPr>
          <w:p w14:paraId="42084626" w14:textId="55382D97" w:rsidR="001811CC" w:rsidRPr="00BD0E65" w:rsidRDefault="001811CC" w:rsidP="006D317F">
            <w:pPr>
              <w:spacing w:before="40" w:after="40"/>
              <w:jc w:val="center"/>
              <w:rPr>
                <w:bCs/>
                <w:color w:val="000000" w:themeColor="text1"/>
                <w:sz w:val="26"/>
                <w:szCs w:val="26"/>
              </w:rPr>
            </w:pPr>
            <w:r>
              <w:rPr>
                <w:bCs/>
                <w:color w:val="000000" w:themeColor="text1"/>
                <w:sz w:val="26"/>
                <w:szCs w:val="26"/>
              </w:rPr>
              <w:t>4.2</w:t>
            </w:r>
          </w:p>
        </w:tc>
        <w:tc>
          <w:tcPr>
            <w:tcW w:w="836" w:type="pct"/>
            <w:shd w:val="clear" w:color="auto" w:fill="auto"/>
            <w:vAlign w:val="center"/>
          </w:tcPr>
          <w:p w14:paraId="5277F034" w14:textId="20FE9820" w:rsidR="001811CC" w:rsidRPr="001811CC" w:rsidRDefault="001811CC" w:rsidP="006D317F">
            <w:pPr>
              <w:spacing w:before="40" w:after="40"/>
              <w:jc w:val="center"/>
              <w:rPr>
                <w:sz w:val="26"/>
                <w:szCs w:val="26"/>
              </w:rPr>
            </w:pPr>
            <w:r w:rsidRPr="001811CC">
              <w:rPr>
                <w:sz w:val="26"/>
                <w:szCs w:val="26"/>
              </w:rPr>
              <w:t>Túi lọc</w:t>
            </w:r>
          </w:p>
        </w:tc>
        <w:tc>
          <w:tcPr>
            <w:tcW w:w="2012" w:type="pct"/>
            <w:shd w:val="clear" w:color="auto" w:fill="auto"/>
            <w:vAlign w:val="center"/>
          </w:tcPr>
          <w:p w14:paraId="5E46D0E8" w14:textId="645EAD7B" w:rsidR="001811CC" w:rsidRPr="001811CC" w:rsidRDefault="001811CC" w:rsidP="006D317F">
            <w:pPr>
              <w:spacing w:before="40" w:after="40"/>
              <w:jc w:val="both"/>
              <w:rPr>
                <w:sz w:val="26"/>
                <w:szCs w:val="26"/>
              </w:rPr>
            </w:pPr>
            <w:r w:rsidRPr="001811CC">
              <w:rPr>
                <w:sz w:val="26"/>
                <w:szCs w:val="26"/>
              </w:rPr>
              <w:t>D130x1400mm gồm 16 túi lọc</w:t>
            </w:r>
          </w:p>
        </w:tc>
        <w:tc>
          <w:tcPr>
            <w:tcW w:w="516" w:type="pct"/>
            <w:shd w:val="clear" w:color="auto" w:fill="auto"/>
          </w:tcPr>
          <w:p w14:paraId="5DC94233" w14:textId="3B222309" w:rsidR="001811CC" w:rsidRPr="00BD0E65" w:rsidRDefault="001811CC" w:rsidP="006D317F">
            <w:pPr>
              <w:spacing w:before="40" w:after="40"/>
              <w:jc w:val="center"/>
              <w:rPr>
                <w:color w:val="000000" w:themeColor="text1"/>
                <w:sz w:val="26"/>
                <w:szCs w:val="26"/>
              </w:rPr>
            </w:pPr>
            <w:r w:rsidRPr="00D042F7">
              <w:rPr>
                <w:color w:val="000000" w:themeColor="text1"/>
                <w:sz w:val="26"/>
                <w:szCs w:val="26"/>
              </w:rPr>
              <w:t>Cái</w:t>
            </w:r>
          </w:p>
        </w:tc>
        <w:tc>
          <w:tcPr>
            <w:tcW w:w="662" w:type="pct"/>
            <w:vAlign w:val="center"/>
          </w:tcPr>
          <w:p w14:paraId="0CFD8A47" w14:textId="0963B90E" w:rsidR="001811CC" w:rsidRPr="00BD0E65" w:rsidRDefault="001811CC" w:rsidP="006D317F">
            <w:pPr>
              <w:spacing w:before="40" w:after="40"/>
              <w:jc w:val="center"/>
              <w:rPr>
                <w:color w:val="000000" w:themeColor="text1"/>
                <w:sz w:val="26"/>
                <w:szCs w:val="26"/>
              </w:rPr>
            </w:pPr>
            <w:r>
              <w:rPr>
                <w:color w:val="000000" w:themeColor="text1"/>
                <w:sz w:val="26"/>
                <w:szCs w:val="26"/>
              </w:rPr>
              <w:t>Hàn Quốc</w:t>
            </w:r>
          </w:p>
        </w:tc>
        <w:tc>
          <w:tcPr>
            <w:tcW w:w="663" w:type="pct"/>
            <w:shd w:val="clear" w:color="auto" w:fill="auto"/>
            <w:vAlign w:val="center"/>
          </w:tcPr>
          <w:p w14:paraId="75AE80E9" w14:textId="33990155" w:rsidR="001811CC" w:rsidRPr="00BD0E65" w:rsidRDefault="001811CC" w:rsidP="006D317F">
            <w:pPr>
              <w:spacing w:before="40" w:after="40"/>
              <w:jc w:val="center"/>
              <w:rPr>
                <w:color w:val="000000" w:themeColor="text1"/>
                <w:sz w:val="26"/>
                <w:szCs w:val="26"/>
              </w:rPr>
            </w:pPr>
            <w:r>
              <w:rPr>
                <w:color w:val="000000" w:themeColor="text1"/>
                <w:sz w:val="26"/>
                <w:szCs w:val="26"/>
              </w:rPr>
              <w:t>16</w:t>
            </w:r>
          </w:p>
        </w:tc>
      </w:tr>
      <w:tr w:rsidR="001811CC" w:rsidRPr="00BD0E65" w14:paraId="3BB29225" w14:textId="77777777" w:rsidTr="00F233D6">
        <w:trPr>
          <w:trHeight w:val="655"/>
          <w:jc w:val="center"/>
        </w:trPr>
        <w:tc>
          <w:tcPr>
            <w:tcW w:w="311" w:type="pct"/>
            <w:shd w:val="clear" w:color="auto" w:fill="auto"/>
            <w:noWrap/>
            <w:vAlign w:val="center"/>
          </w:tcPr>
          <w:p w14:paraId="69999CFF" w14:textId="281EAEB9" w:rsidR="001811CC" w:rsidRPr="00BD0E65" w:rsidRDefault="001811CC" w:rsidP="006D317F">
            <w:pPr>
              <w:spacing w:before="40" w:after="40"/>
              <w:jc w:val="center"/>
              <w:rPr>
                <w:bCs/>
                <w:color w:val="000000" w:themeColor="text1"/>
                <w:sz w:val="26"/>
                <w:szCs w:val="26"/>
              </w:rPr>
            </w:pPr>
            <w:r>
              <w:rPr>
                <w:bCs/>
                <w:color w:val="000000" w:themeColor="text1"/>
                <w:sz w:val="26"/>
                <w:szCs w:val="26"/>
              </w:rPr>
              <w:t>4.3</w:t>
            </w:r>
          </w:p>
        </w:tc>
        <w:tc>
          <w:tcPr>
            <w:tcW w:w="836" w:type="pct"/>
            <w:shd w:val="clear" w:color="auto" w:fill="auto"/>
            <w:vAlign w:val="center"/>
          </w:tcPr>
          <w:p w14:paraId="4528CB89" w14:textId="6C9901FE" w:rsidR="001811CC" w:rsidRPr="001811CC" w:rsidRDefault="001811CC" w:rsidP="006D317F">
            <w:pPr>
              <w:spacing w:before="40" w:after="40"/>
              <w:jc w:val="center"/>
              <w:rPr>
                <w:sz w:val="26"/>
                <w:szCs w:val="26"/>
              </w:rPr>
            </w:pPr>
            <w:r w:rsidRPr="001811CC">
              <w:rPr>
                <w:sz w:val="26"/>
                <w:szCs w:val="26"/>
              </w:rPr>
              <w:t>Quạt hút</w:t>
            </w:r>
          </w:p>
        </w:tc>
        <w:tc>
          <w:tcPr>
            <w:tcW w:w="2012" w:type="pct"/>
            <w:shd w:val="clear" w:color="auto" w:fill="auto"/>
            <w:vAlign w:val="center"/>
          </w:tcPr>
          <w:p w14:paraId="49152BFF" w14:textId="167572F5" w:rsidR="001811CC" w:rsidRPr="001811CC" w:rsidRDefault="001811CC" w:rsidP="006D317F">
            <w:pPr>
              <w:spacing w:before="40" w:after="40"/>
              <w:jc w:val="both"/>
              <w:rPr>
                <w:sz w:val="26"/>
                <w:szCs w:val="26"/>
              </w:rPr>
            </w:pPr>
            <w:r w:rsidRPr="001811CC">
              <w:rPr>
                <w:sz w:val="26"/>
                <w:szCs w:val="26"/>
              </w:rPr>
              <w:t>Công suất: 5,5 kW</w:t>
            </w:r>
          </w:p>
        </w:tc>
        <w:tc>
          <w:tcPr>
            <w:tcW w:w="516" w:type="pct"/>
            <w:shd w:val="clear" w:color="auto" w:fill="auto"/>
          </w:tcPr>
          <w:p w14:paraId="4C45BEB0" w14:textId="27A6D342" w:rsidR="001811CC" w:rsidRPr="00BD0E65" w:rsidRDefault="001811CC" w:rsidP="006D317F">
            <w:pPr>
              <w:spacing w:before="40" w:after="40"/>
              <w:jc w:val="center"/>
              <w:rPr>
                <w:color w:val="000000" w:themeColor="text1"/>
                <w:sz w:val="26"/>
                <w:szCs w:val="26"/>
              </w:rPr>
            </w:pPr>
            <w:r w:rsidRPr="00D042F7">
              <w:rPr>
                <w:color w:val="000000" w:themeColor="text1"/>
                <w:sz w:val="26"/>
                <w:szCs w:val="26"/>
              </w:rPr>
              <w:t>Cái</w:t>
            </w:r>
          </w:p>
        </w:tc>
        <w:tc>
          <w:tcPr>
            <w:tcW w:w="662" w:type="pct"/>
            <w:vAlign w:val="center"/>
          </w:tcPr>
          <w:p w14:paraId="2AB132BE" w14:textId="153CCA28" w:rsidR="001811CC" w:rsidRPr="00BD0E65" w:rsidRDefault="001811CC" w:rsidP="006D317F">
            <w:pPr>
              <w:spacing w:before="40" w:after="40"/>
              <w:jc w:val="center"/>
              <w:rPr>
                <w:color w:val="000000" w:themeColor="text1"/>
                <w:sz w:val="26"/>
                <w:szCs w:val="26"/>
              </w:rPr>
            </w:pPr>
            <w:r>
              <w:rPr>
                <w:color w:val="000000" w:themeColor="text1"/>
                <w:sz w:val="26"/>
                <w:szCs w:val="26"/>
              </w:rPr>
              <w:t>Châu Âu</w:t>
            </w:r>
          </w:p>
        </w:tc>
        <w:tc>
          <w:tcPr>
            <w:tcW w:w="663" w:type="pct"/>
            <w:shd w:val="clear" w:color="auto" w:fill="auto"/>
            <w:vAlign w:val="center"/>
          </w:tcPr>
          <w:p w14:paraId="6AF45D77" w14:textId="0FD4E0B0" w:rsidR="001811CC" w:rsidRPr="00BD0E65" w:rsidRDefault="001811CC" w:rsidP="006D317F">
            <w:pPr>
              <w:spacing w:before="40" w:after="40"/>
              <w:jc w:val="center"/>
              <w:rPr>
                <w:color w:val="000000" w:themeColor="text1"/>
                <w:sz w:val="26"/>
                <w:szCs w:val="26"/>
              </w:rPr>
            </w:pPr>
            <w:r>
              <w:rPr>
                <w:color w:val="000000" w:themeColor="text1"/>
                <w:sz w:val="26"/>
                <w:szCs w:val="26"/>
              </w:rPr>
              <w:t>1</w:t>
            </w:r>
          </w:p>
        </w:tc>
      </w:tr>
    </w:tbl>
    <w:p w14:paraId="7BE0D8B4" w14:textId="6CBEC32A" w:rsidR="00BB4992" w:rsidRPr="001811CC" w:rsidRDefault="001811CC" w:rsidP="006D317F">
      <w:pPr>
        <w:spacing w:line="300" w:lineRule="auto"/>
        <w:jc w:val="both"/>
        <w:rPr>
          <w:bCs/>
          <w:i/>
          <w:color w:val="000000" w:themeColor="text1"/>
          <w:sz w:val="27"/>
          <w:szCs w:val="27"/>
          <w:lang w:val="nl-NL"/>
        </w:rPr>
      </w:pPr>
      <w:r w:rsidRPr="001811CC">
        <w:rPr>
          <w:bCs/>
          <w:i/>
          <w:color w:val="000000" w:themeColor="text1"/>
          <w:sz w:val="27"/>
          <w:szCs w:val="27"/>
          <w:lang w:val="nl-NL"/>
        </w:rPr>
        <w:t>* Biện pháp xử lý khí thải từ phương tiện giao thông vận tải</w:t>
      </w:r>
    </w:p>
    <w:p w14:paraId="5275AC65" w14:textId="12051D24" w:rsidR="007712A3" w:rsidRPr="007712A3" w:rsidRDefault="007712A3" w:rsidP="006D317F">
      <w:pPr>
        <w:spacing w:line="300" w:lineRule="auto"/>
        <w:ind w:firstLine="567"/>
        <w:jc w:val="both"/>
        <w:rPr>
          <w:sz w:val="27"/>
          <w:szCs w:val="27"/>
          <w:lang w:val="nl-NL"/>
        </w:rPr>
      </w:pPr>
      <w:r w:rsidRPr="007712A3">
        <w:rPr>
          <w:sz w:val="27"/>
          <w:szCs w:val="27"/>
          <w:lang w:val="nl-NL"/>
        </w:rPr>
        <w:t>- Quy định tốc độ &lt; 20 km/h đối với các phương tiện ra vào công ty.</w:t>
      </w:r>
    </w:p>
    <w:p w14:paraId="25521DA6" w14:textId="7AE7DD1D" w:rsidR="004D2E4F" w:rsidRPr="004D2E4F" w:rsidRDefault="004D2E4F" w:rsidP="006D317F">
      <w:pPr>
        <w:widowControl w:val="0"/>
        <w:spacing w:line="300" w:lineRule="auto"/>
        <w:ind w:firstLine="567"/>
        <w:jc w:val="both"/>
        <w:rPr>
          <w:sz w:val="27"/>
          <w:szCs w:val="27"/>
          <w:lang w:val="nl-NL"/>
        </w:rPr>
      </w:pPr>
      <w:r w:rsidRPr="004D2E4F">
        <w:rPr>
          <w:sz w:val="27"/>
          <w:szCs w:val="27"/>
          <w:lang w:val="nl-NL"/>
        </w:rPr>
        <w:t>- Lập kế hoạch điều động các xe ô tô chuyên chở nguyên liệu, sản phẩm ra vào dự án một cách hợp lý.</w:t>
      </w:r>
    </w:p>
    <w:p w14:paraId="4601ADB5" w14:textId="43977AE3" w:rsidR="007712A3" w:rsidRPr="007712A3" w:rsidRDefault="007712A3" w:rsidP="006D317F">
      <w:pPr>
        <w:widowControl w:val="0"/>
        <w:spacing w:line="300" w:lineRule="auto"/>
        <w:ind w:firstLine="567"/>
        <w:jc w:val="both"/>
        <w:rPr>
          <w:sz w:val="27"/>
          <w:szCs w:val="27"/>
          <w:lang w:val="nl-NL"/>
        </w:rPr>
      </w:pPr>
      <w:r w:rsidRPr="007712A3">
        <w:rPr>
          <w:sz w:val="27"/>
          <w:szCs w:val="27"/>
          <w:lang w:val="nl-NL"/>
        </w:rPr>
        <w:t xml:space="preserve">- Chăm sóc, trồng cây xanh trong phạm vi khuôn viên </w:t>
      </w:r>
      <w:r>
        <w:rPr>
          <w:sz w:val="27"/>
          <w:szCs w:val="27"/>
          <w:lang w:val="nl-NL"/>
        </w:rPr>
        <w:t>nhà máy đảm bảo tỷ lệ cây xanh phải đạt từ 20 % tổng diện tích nhà máy trở lên</w:t>
      </w:r>
      <w:r w:rsidRPr="007712A3">
        <w:rPr>
          <w:sz w:val="27"/>
          <w:szCs w:val="27"/>
          <w:lang w:val="nl-NL"/>
        </w:rPr>
        <w:t xml:space="preserve"> để điều hòa khí hậu. </w:t>
      </w:r>
    </w:p>
    <w:p w14:paraId="30580F7E" w14:textId="77777777" w:rsidR="007712A3" w:rsidRPr="007712A3" w:rsidRDefault="007712A3" w:rsidP="006D317F">
      <w:pPr>
        <w:spacing w:line="300" w:lineRule="auto"/>
        <w:ind w:firstLine="567"/>
        <w:jc w:val="both"/>
        <w:rPr>
          <w:sz w:val="27"/>
          <w:szCs w:val="27"/>
          <w:lang w:val="nl-NL"/>
        </w:rPr>
      </w:pPr>
      <w:r w:rsidRPr="007712A3">
        <w:rPr>
          <w:sz w:val="27"/>
          <w:szCs w:val="27"/>
          <w:lang w:val="nl-NL"/>
        </w:rPr>
        <w:t xml:space="preserve">- Thường xuyên làm vệ sinh, thu gom rác thải, quét bụi, phun nước tưới đường, sân bãi,… để giảm lượng bụi do các phương tiện giao thông vận tải, xe cộ ra vào công ty, nhất là vào những ngày hanh khô, nắng nóng. </w:t>
      </w:r>
    </w:p>
    <w:p w14:paraId="53EC16FC" w14:textId="77777777" w:rsidR="007712A3" w:rsidRPr="007712A3" w:rsidRDefault="007712A3" w:rsidP="006D317F">
      <w:pPr>
        <w:spacing w:line="300" w:lineRule="auto"/>
        <w:ind w:firstLine="567"/>
        <w:jc w:val="both"/>
        <w:rPr>
          <w:sz w:val="27"/>
          <w:szCs w:val="27"/>
          <w:lang w:val="nl-NL"/>
        </w:rPr>
      </w:pPr>
      <w:r w:rsidRPr="007712A3">
        <w:rPr>
          <w:sz w:val="27"/>
          <w:szCs w:val="27"/>
          <w:lang w:val="nl-NL"/>
        </w:rPr>
        <w:t xml:space="preserve">- Đường giao thông và mặt bằng sân bãi được đổ bê tông nhằm giảm thiểu đất, cát bị cuốn theo không khí. </w:t>
      </w:r>
    </w:p>
    <w:p w14:paraId="199EBFB1" w14:textId="77777777" w:rsidR="007712A3" w:rsidRPr="00D056B4" w:rsidRDefault="007712A3" w:rsidP="006D317F">
      <w:pPr>
        <w:widowControl w:val="0"/>
        <w:spacing w:line="300" w:lineRule="auto"/>
        <w:ind w:firstLine="567"/>
        <w:jc w:val="both"/>
        <w:rPr>
          <w:sz w:val="27"/>
          <w:szCs w:val="27"/>
          <w:lang w:val="nl-NL"/>
        </w:rPr>
      </w:pPr>
      <w:r w:rsidRPr="00D056B4">
        <w:rPr>
          <w:sz w:val="27"/>
          <w:szCs w:val="27"/>
          <w:lang w:val="nl-NL"/>
        </w:rPr>
        <w:t xml:space="preserve">- Duy trì vận hành, bảo dưỡng các công trình bảo vệ môi trường đã lắp đặt để giảm thiểu tác động xấu đến môi trường. </w:t>
      </w:r>
    </w:p>
    <w:p w14:paraId="1EE7B0F9" w14:textId="397D0A69" w:rsidR="007712A3" w:rsidRPr="00D056B4" w:rsidRDefault="007712A3" w:rsidP="006D317F">
      <w:pPr>
        <w:widowControl w:val="0"/>
        <w:spacing w:line="300" w:lineRule="auto"/>
        <w:ind w:firstLine="567"/>
        <w:jc w:val="both"/>
        <w:rPr>
          <w:sz w:val="27"/>
          <w:szCs w:val="27"/>
          <w:lang w:val="nl-NL"/>
        </w:rPr>
      </w:pPr>
      <w:r w:rsidRPr="00D056B4">
        <w:rPr>
          <w:sz w:val="27"/>
          <w:szCs w:val="27"/>
          <w:lang w:val="nl-NL"/>
        </w:rPr>
        <w:t>- Tăng cường vệ sinh công nghiệp toàn bộ nhà máy.</w:t>
      </w:r>
    </w:p>
    <w:p w14:paraId="2E1CA85D" w14:textId="77777777" w:rsidR="002E2923" w:rsidRPr="00D056B4" w:rsidRDefault="002E2923" w:rsidP="006D317F">
      <w:pPr>
        <w:pStyle w:val="Heading3"/>
        <w:keepNext w:val="0"/>
        <w:widowControl w:val="0"/>
        <w:spacing w:before="0" w:after="0" w:line="300" w:lineRule="auto"/>
        <w:rPr>
          <w:rFonts w:ascii="Times New Roman" w:hAnsi="Times New Roman" w:cs="Times New Roman"/>
          <w:b w:val="0"/>
          <w:bCs w:val="0"/>
          <w:i/>
          <w:sz w:val="27"/>
          <w:szCs w:val="27"/>
          <w:lang w:val="nl-NL"/>
        </w:rPr>
      </w:pPr>
      <w:bookmarkStart w:id="1768" w:name="_Toc106172433"/>
      <w:bookmarkStart w:id="1769" w:name="_Toc106806775"/>
      <w:bookmarkStart w:id="1770" w:name="_Toc110526241"/>
      <w:r w:rsidRPr="00D056B4">
        <w:rPr>
          <w:rFonts w:ascii="Times New Roman" w:hAnsi="Times New Roman" w:cs="Times New Roman"/>
          <w:b w:val="0"/>
          <w:bCs w:val="0"/>
          <w:i/>
          <w:sz w:val="27"/>
          <w:szCs w:val="27"/>
          <w:lang w:val="nl-NL"/>
        </w:rPr>
        <w:t xml:space="preserve">3.2.2.3. </w:t>
      </w:r>
      <w:r w:rsidRPr="00D056B4">
        <w:rPr>
          <w:rFonts w:ascii="Times New Roman" w:hAnsi="Times New Roman" w:cs="Times New Roman"/>
          <w:b w:val="0"/>
          <w:bCs w:val="0"/>
          <w:i/>
          <w:sz w:val="27"/>
          <w:szCs w:val="27"/>
          <w:lang w:val="vi-VN"/>
        </w:rPr>
        <w:t>Biện pháp</w:t>
      </w:r>
      <w:r w:rsidRPr="00D056B4">
        <w:rPr>
          <w:rFonts w:ascii="Times New Roman" w:hAnsi="Times New Roman" w:cs="Times New Roman"/>
          <w:b w:val="0"/>
          <w:bCs w:val="0"/>
          <w:i/>
          <w:sz w:val="27"/>
          <w:szCs w:val="27"/>
          <w:lang w:val="nl-NL"/>
        </w:rPr>
        <w:t xml:space="preserve"> phòng ngừa,</w:t>
      </w:r>
      <w:r w:rsidRPr="00D056B4">
        <w:rPr>
          <w:rFonts w:ascii="Times New Roman" w:hAnsi="Times New Roman" w:cs="Times New Roman"/>
          <w:b w:val="0"/>
          <w:bCs w:val="0"/>
          <w:i/>
          <w:sz w:val="27"/>
          <w:szCs w:val="27"/>
          <w:lang w:val="vi-VN"/>
        </w:rPr>
        <w:t xml:space="preserve"> giảm thiểu ô nhiễm </w:t>
      </w:r>
      <w:r w:rsidRPr="00D056B4">
        <w:rPr>
          <w:rFonts w:ascii="Times New Roman" w:hAnsi="Times New Roman" w:cs="Times New Roman"/>
          <w:b w:val="0"/>
          <w:bCs w:val="0"/>
          <w:i/>
          <w:sz w:val="27"/>
          <w:szCs w:val="27"/>
          <w:lang w:val="nl-NL"/>
        </w:rPr>
        <w:t>do chất thải rắn</w:t>
      </w:r>
      <w:bookmarkEnd w:id="1768"/>
      <w:bookmarkEnd w:id="1769"/>
      <w:bookmarkEnd w:id="1770"/>
    </w:p>
    <w:p w14:paraId="05CA7D79" w14:textId="7D8500AB" w:rsidR="004D2E4F" w:rsidRPr="00D056B4" w:rsidRDefault="004D2E4F" w:rsidP="006D317F">
      <w:pPr>
        <w:widowControl w:val="0"/>
        <w:spacing w:line="300" w:lineRule="auto"/>
        <w:jc w:val="both"/>
        <w:rPr>
          <w:i/>
          <w:iCs/>
          <w:sz w:val="27"/>
          <w:szCs w:val="27"/>
          <w:lang w:val="nb-NO"/>
        </w:rPr>
      </w:pPr>
      <w:bookmarkStart w:id="1771" w:name="_Toc106172434"/>
      <w:bookmarkStart w:id="1772" w:name="_Toc106806776"/>
      <w:bookmarkStart w:id="1773" w:name="_Toc110526242"/>
      <w:r w:rsidRPr="00D056B4">
        <w:rPr>
          <w:i/>
          <w:iCs/>
          <w:sz w:val="27"/>
          <w:szCs w:val="27"/>
          <w:lang w:val="nb-NO"/>
        </w:rPr>
        <w:t>* Biện pháp thu gom CTR sinh hoạt và CTR thông thường</w:t>
      </w:r>
      <w:r w:rsidR="00253163" w:rsidRPr="00D056B4">
        <w:rPr>
          <w:i/>
          <w:iCs/>
          <w:sz w:val="27"/>
          <w:szCs w:val="27"/>
          <w:lang w:val="nb-NO"/>
        </w:rPr>
        <w:t xml:space="preserve"> [11]</w:t>
      </w:r>
    </w:p>
    <w:p w14:paraId="53643C69" w14:textId="1CAD9349" w:rsidR="004D2E4F" w:rsidRPr="00D056B4" w:rsidRDefault="004D2E4F" w:rsidP="006D317F">
      <w:pPr>
        <w:widowControl w:val="0"/>
        <w:spacing w:line="300" w:lineRule="auto"/>
        <w:ind w:firstLine="720"/>
        <w:jc w:val="both"/>
        <w:rPr>
          <w:sz w:val="27"/>
          <w:szCs w:val="27"/>
          <w:lang w:val="nb-NO"/>
        </w:rPr>
      </w:pPr>
      <w:r w:rsidRPr="00D056B4">
        <w:rPr>
          <w:sz w:val="27"/>
          <w:szCs w:val="27"/>
          <w:lang w:val="nb-NO"/>
        </w:rPr>
        <w:t>- Biện pháp thu gom CTR sinh hoạt</w:t>
      </w:r>
    </w:p>
    <w:p w14:paraId="6243B06C" w14:textId="0B4FDAB8" w:rsidR="00376103" w:rsidRPr="003D674F" w:rsidRDefault="00376103" w:rsidP="006D317F">
      <w:pPr>
        <w:widowControl w:val="0"/>
        <w:adjustRightInd w:val="0"/>
        <w:snapToGrid w:val="0"/>
        <w:spacing w:line="300" w:lineRule="auto"/>
        <w:ind w:firstLine="562"/>
        <w:jc w:val="both"/>
        <w:rPr>
          <w:color w:val="000000" w:themeColor="text1"/>
          <w:sz w:val="27"/>
          <w:szCs w:val="27"/>
          <w:lang w:val="sv-SE"/>
        </w:rPr>
      </w:pPr>
      <w:r w:rsidRPr="00D056B4">
        <w:rPr>
          <w:color w:val="000000" w:themeColor="text1"/>
          <w:sz w:val="27"/>
          <w:szCs w:val="27"/>
          <w:lang w:val="pt-BR"/>
        </w:rPr>
        <w:t>Chủ dự án sẽ tổ chức</w:t>
      </w:r>
      <w:r w:rsidRPr="003D674F">
        <w:rPr>
          <w:color w:val="000000" w:themeColor="text1"/>
          <w:sz w:val="27"/>
          <w:szCs w:val="27"/>
          <w:lang w:val="pt-BR"/>
        </w:rPr>
        <w:t xml:space="preserve"> phân loại rác thải ngay từ nguồn theo quy định tại Điều 75 của Luật BVMT 2020, trong đó được chia thành các loại CTR có khả năng tái sử dụng, tái chế như chai nhựa, chai thủy tinh, túi nilon còn có khả năng sử dụng; chất thải thực phẩm như thức ăn thừa, rau, củ quả thải,... và CTR sinh hoạt khác như bao bì nilon hỏng, giấy lau,... để thu gom triệt để lượng CTR sinh hoạt khi dự án hoạt động đúng công suất.</w:t>
      </w:r>
    </w:p>
    <w:p w14:paraId="4D125B91" w14:textId="1C4B6F3B" w:rsidR="004D2E4F" w:rsidRDefault="004D2E4F" w:rsidP="006D317F">
      <w:pPr>
        <w:spacing w:line="300" w:lineRule="auto"/>
        <w:ind w:firstLine="720"/>
        <w:jc w:val="both"/>
        <w:rPr>
          <w:sz w:val="27"/>
          <w:szCs w:val="27"/>
          <w:lang w:val="nb-NO"/>
        </w:rPr>
      </w:pPr>
      <w:r>
        <w:rPr>
          <w:sz w:val="27"/>
          <w:szCs w:val="27"/>
          <w:lang w:val="nb-NO"/>
        </w:rPr>
        <w:t xml:space="preserve">+ </w:t>
      </w:r>
      <w:r w:rsidR="008D166D">
        <w:rPr>
          <w:sz w:val="27"/>
          <w:szCs w:val="27"/>
          <w:lang w:val="nb-NO"/>
        </w:rPr>
        <w:t>Tổng lượng CTR sinh hoạt trong giai đoạn hoạt động là 50 kg/ngày. Chủ dự án sẽ bố trí 0</w:t>
      </w:r>
      <w:r w:rsidR="00376103">
        <w:rPr>
          <w:sz w:val="27"/>
          <w:szCs w:val="27"/>
          <w:lang w:val="nb-NO"/>
        </w:rPr>
        <w:t>2</w:t>
      </w:r>
      <w:r w:rsidR="008D166D">
        <w:rPr>
          <w:sz w:val="27"/>
          <w:szCs w:val="27"/>
          <w:lang w:val="nb-NO"/>
        </w:rPr>
        <w:t xml:space="preserve"> thùng 60 L tại khu vực nhà xưởng, 0</w:t>
      </w:r>
      <w:r w:rsidR="00376103">
        <w:rPr>
          <w:sz w:val="27"/>
          <w:szCs w:val="27"/>
          <w:lang w:val="nb-NO"/>
        </w:rPr>
        <w:t>3</w:t>
      </w:r>
      <w:r w:rsidR="008D166D">
        <w:rPr>
          <w:sz w:val="27"/>
          <w:szCs w:val="27"/>
          <w:lang w:val="nb-NO"/>
        </w:rPr>
        <w:t xml:space="preserve"> thùng 60 L tại khu vực nhà ăn và khu nghỉ ca để thu gom lượng rác thải phát sinh.</w:t>
      </w:r>
      <w:r w:rsidR="00376103">
        <w:rPr>
          <w:sz w:val="27"/>
          <w:szCs w:val="27"/>
          <w:lang w:val="nb-NO"/>
        </w:rPr>
        <w:t xml:space="preserve"> </w:t>
      </w:r>
    </w:p>
    <w:p w14:paraId="7CDA9EE6" w14:textId="31BE6A05" w:rsidR="00376103" w:rsidRDefault="008D166D" w:rsidP="006D317F">
      <w:pPr>
        <w:spacing w:line="300" w:lineRule="auto"/>
        <w:ind w:firstLine="720"/>
        <w:jc w:val="both"/>
        <w:rPr>
          <w:sz w:val="27"/>
          <w:szCs w:val="27"/>
          <w:lang w:val="nb-NO"/>
        </w:rPr>
      </w:pPr>
      <w:r>
        <w:rPr>
          <w:sz w:val="27"/>
          <w:szCs w:val="27"/>
          <w:lang w:val="nb-NO"/>
        </w:rPr>
        <w:t xml:space="preserve">+ Ngoài ra, chủ dự án sẽ bố trí </w:t>
      </w:r>
      <w:r w:rsidR="00376103">
        <w:rPr>
          <w:sz w:val="27"/>
          <w:szCs w:val="27"/>
          <w:lang w:val="nb-NO"/>
        </w:rPr>
        <w:t>03 thùng rác loại 120 L quanh khu vực sân đường nội bộ để thu gom rác thải phát sinh.</w:t>
      </w:r>
    </w:p>
    <w:p w14:paraId="72016E15" w14:textId="4C0F40D3" w:rsidR="00376103" w:rsidRDefault="00376103" w:rsidP="006D317F">
      <w:pPr>
        <w:widowControl w:val="0"/>
        <w:adjustRightInd w:val="0"/>
        <w:snapToGrid w:val="0"/>
        <w:spacing w:line="300" w:lineRule="auto"/>
        <w:ind w:firstLine="562"/>
        <w:jc w:val="both"/>
        <w:rPr>
          <w:color w:val="000000" w:themeColor="text1"/>
          <w:sz w:val="27"/>
          <w:szCs w:val="27"/>
          <w:lang w:val="pt-BR"/>
        </w:rPr>
      </w:pPr>
      <w:r>
        <w:rPr>
          <w:sz w:val="27"/>
          <w:szCs w:val="27"/>
          <w:lang w:val="nb-NO"/>
        </w:rPr>
        <w:t>+ Đưa ra các quy định yêu</w:t>
      </w:r>
      <w:r w:rsidRPr="003D674F">
        <w:rPr>
          <w:color w:val="000000" w:themeColor="text1"/>
          <w:sz w:val="27"/>
          <w:szCs w:val="27"/>
          <w:lang w:val="pt-BR"/>
        </w:rPr>
        <w:t xml:space="preserve"> cầu công nhân thu gom, sắp xếp gọn gàng CTR tập kết tại các thùng rác.</w:t>
      </w:r>
    </w:p>
    <w:p w14:paraId="034E040E" w14:textId="56DAF958" w:rsidR="00376103" w:rsidRDefault="00376103" w:rsidP="006D317F">
      <w:pPr>
        <w:widowControl w:val="0"/>
        <w:adjustRightInd w:val="0"/>
        <w:snapToGrid w:val="0"/>
        <w:spacing w:line="300" w:lineRule="auto"/>
        <w:ind w:firstLine="562"/>
        <w:jc w:val="both"/>
        <w:rPr>
          <w:color w:val="000000" w:themeColor="text1"/>
          <w:sz w:val="27"/>
          <w:szCs w:val="27"/>
          <w:lang w:val="pt-BR"/>
        </w:rPr>
      </w:pPr>
      <w:r>
        <w:rPr>
          <w:color w:val="000000" w:themeColor="text1"/>
          <w:sz w:val="27"/>
          <w:szCs w:val="27"/>
          <w:lang w:val="pt-BR"/>
        </w:rPr>
        <w:t xml:space="preserve">+ Chủ dự án sẽ hợp đồng với </w:t>
      </w:r>
      <w:r w:rsidRPr="003D674F">
        <w:rPr>
          <w:color w:val="000000" w:themeColor="text1"/>
          <w:sz w:val="27"/>
          <w:szCs w:val="27"/>
          <w:lang w:val="pt-BR"/>
        </w:rPr>
        <w:t xml:space="preserve">Trung tâm môi trường và Đô thị huyện </w:t>
      </w:r>
      <w:r>
        <w:rPr>
          <w:color w:val="000000" w:themeColor="text1"/>
          <w:sz w:val="27"/>
          <w:szCs w:val="27"/>
          <w:lang w:val="pt-BR"/>
        </w:rPr>
        <w:t xml:space="preserve">Vĩnh </w:t>
      </w:r>
      <w:r>
        <w:rPr>
          <w:color w:val="000000" w:themeColor="text1"/>
          <w:sz w:val="27"/>
          <w:szCs w:val="27"/>
          <w:lang w:val="pt-BR"/>
        </w:rPr>
        <w:lastRenderedPageBreak/>
        <w:t>Linh</w:t>
      </w:r>
      <w:r w:rsidRPr="003D674F">
        <w:rPr>
          <w:color w:val="000000" w:themeColor="text1"/>
          <w:sz w:val="27"/>
          <w:szCs w:val="27"/>
          <w:lang w:val="pt-BR"/>
        </w:rPr>
        <w:t xml:space="preserve"> đem đi xử lý</w:t>
      </w:r>
      <w:r>
        <w:rPr>
          <w:color w:val="000000" w:themeColor="text1"/>
          <w:sz w:val="27"/>
          <w:szCs w:val="27"/>
          <w:lang w:val="pt-BR"/>
        </w:rPr>
        <w:t>.</w:t>
      </w:r>
    </w:p>
    <w:p w14:paraId="762680EF" w14:textId="51D195F7" w:rsidR="00376103" w:rsidRPr="003D674F" w:rsidRDefault="00376103" w:rsidP="006D317F">
      <w:pPr>
        <w:widowControl w:val="0"/>
        <w:adjustRightInd w:val="0"/>
        <w:snapToGrid w:val="0"/>
        <w:spacing w:line="300" w:lineRule="auto"/>
        <w:ind w:firstLine="562"/>
        <w:jc w:val="both"/>
        <w:rPr>
          <w:color w:val="000000" w:themeColor="text1"/>
          <w:sz w:val="27"/>
          <w:szCs w:val="27"/>
          <w:lang w:val="pt-BR"/>
        </w:rPr>
      </w:pPr>
      <w:r>
        <w:rPr>
          <w:color w:val="000000" w:themeColor="text1"/>
          <w:sz w:val="27"/>
          <w:szCs w:val="27"/>
          <w:lang w:val="pt-BR"/>
        </w:rPr>
        <w:t>+</w:t>
      </w:r>
      <w:r w:rsidRPr="003D674F">
        <w:rPr>
          <w:color w:val="000000" w:themeColor="text1"/>
          <w:sz w:val="27"/>
          <w:szCs w:val="27"/>
          <w:lang w:val="pt-BR"/>
        </w:rPr>
        <w:t xml:space="preserve"> Đối với các loại chất thải có khả năng tái chế như vỏ chai, lọ; giấy vụn, bìa carton,... sẽ được thu gom bán cho các cơ sở thu mua phế liệu</w:t>
      </w:r>
    </w:p>
    <w:p w14:paraId="2B595BAC" w14:textId="3E5CE0AE" w:rsidR="00376103" w:rsidRDefault="00376103" w:rsidP="006D317F">
      <w:pPr>
        <w:spacing w:line="300" w:lineRule="auto"/>
        <w:ind w:firstLine="567"/>
        <w:jc w:val="both"/>
        <w:rPr>
          <w:sz w:val="27"/>
          <w:szCs w:val="27"/>
          <w:lang w:val="nb-NO"/>
        </w:rPr>
      </w:pPr>
      <w:r>
        <w:rPr>
          <w:sz w:val="27"/>
          <w:szCs w:val="27"/>
          <w:lang w:val="pt-BR"/>
        </w:rPr>
        <w:t xml:space="preserve">- </w:t>
      </w:r>
      <w:r>
        <w:rPr>
          <w:sz w:val="27"/>
          <w:szCs w:val="27"/>
          <w:lang w:val="nb-NO"/>
        </w:rPr>
        <w:t>Biện pháp thu gom CTR sản xuất</w:t>
      </w:r>
    </w:p>
    <w:p w14:paraId="64B5DF89" w14:textId="587CF8D7" w:rsidR="00376103" w:rsidRDefault="00376103" w:rsidP="006D317F">
      <w:pPr>
        <w:widowControl w:val="0"/>
        <w:spacing w:line="300" w:lineRule="auto"/>
        <w:ind w:firstLine="567"/>
        <w:jc w:val="both"/>
        <w:rPr>
          <w:sz w:val="27"/>
          <w:szCs w:val="27"/>
          <w:lang w:val="nb-NO"/>
        </w:rPr>
      </w:pPr>
      <w:r>
        <w:rPr>
          <w:sz w:val="27"/>
          <w:szCs w:val="27"/>
          <w:lang w:val="nb-NO"/>
        </w:rPr>
        <w:t xml:space="preserve">Như đã đánh giá ở trên, hoạt động sản xuất của Nhà máy sẽ phát sinh các chất thải răn chủ sản xuất chủ yếu gồm các chất thải như: giấy vụn, </w:t>
      </w:r>
      <w:r w:rsidR="00C86B08">
        <w:rPr>
          <w:sz w:val="27"/>
          <w:szCs w:val="27"/>
          <w:lang w:val="nb-NO"/>
        </w:rPr>
        <w:t>bìa carton</w:t>
      </w:r>
      <w:r>
        <w:rPr>
          <w:sz w:val="27"/>
          <w:szCs w:val="27"/>
          <w:lang w:val="nb-NO"/>
        </w:rPr>
        <w:t xml:space="preserve"> bao bì đựng nguyên liệu, nguyên vật liệu sản phẩm hư hỏng, nguyên liệu rơi vãi, tro bụi từ quá trình vận hành lò hơi, bùn thải từ hệ thống xử lý khí thảo lò hơi. </w:t>
      </w:r>
    </w:p>
    <w:p w14:paraId="2B1691F0" w14:textId="0175C7EA" w:rsidR="00376103" w:rsidRPr="00376103" w:rsidRDefault="00376103" w:rsidP="006D317F">
      <w:pPr>
        <w:spacing w:line="300" w:lineRule="auto"/>
        <w:ind w:firstLine="567"/>
        <w:jc w:val="both"/>
        <w:rPr>
          <w:sz w:val="27"/>
          <w:szCs w:val="27"/>
          <w:lang w:val="nb-NO"/>
        </w:rPr>
      </w:pPr>
      <w:r w:rsidRPr="00376103">
        <w:rPr>
          <w:sz w:val="27"/>
          <w:szCs w:val="27"/>
          <w:lang w:val="nb-NO"/>
        </w:rPr>
        <w:t>Chất thải thông thường phát sinh được quản lý theo đúng quy định Thông tư số 02/2022/TT-BTNMT ngày 10/01/2022 của Bộ Tài nguyên và Môi trường.</w:t>
      </w:r>
    </w:p>
    <w:p w14:paraId="4B6DFABF" w14:textId="1671E5EE" w:rsidR="008D166D" w:rsidRPr="00D01927" w:rsidRDefault="000A6C02" w:rsidP="006D317F">
      <w:pPr>
        <w:spacing w:line="300" w:lineRule="auto"/>
        <w:ind w:firstLine="720"/>
        <w:jc w:val="both"/>
        <w:rPr>
          <w:sz w:val="27"/>
          <w:szCs w:val="27"/>
          <w:lang w:val="nb-NO"/>
        </w:rPr>
      </w:pPr>
      <w:r w:rsidRPr="00D01927">
        <w:rPr>
          <w:sz w:val="27"/>
          <w:szCs w:val="27"/>
          <w:lang w:val="nb-NO"/>
        </w:rPr>
        <w:t>- Chất thải rắn phát sinh được thu gom vào 5 thùng rác loại 120 L có nắp đậy tại khu vực xưởng sản xuất để thu gom lượng rác thải phát sinh</w:t>
      </w:r>
      <w:r w:rsidR="0069429B" w:rsidRPr="00D01927">
        <w:rPr>
          <w:sz w:val="27"/>
          <w:szCs w:val="27"/>
          <w:lang w:val="nb-NO"/>
        </w:rPr>
        <w:t>. Chủ án sẽ bố trí 01 kho chất thải thông thường</w:t>
      </w:r>
      <w:r w:rsidR="00D01927">
        <w:rPr>
          <w:sz w:val="27"/>
          <w:szCs w:val="27"/>
          <w:lang w:val="nb-NO"/>
        </w:rPr>
        <w:t>.</w:t>
      </w:r>
    </w:p>
    <w:p w14:paraId="09844C9B" w14:textId="0ECB2282" w:rsidR="001E1FCE" w:rsidRDefault="001E1FCE" w:rsidP="006D317F">
      <w:pPr>
        <w:spacing w:line="300" w:lineRule="auto"/>
        <w:ind w:firstLine="720"/>
        <w:jc w:val="both"/>
        <w:rPr>
          <w:sz w:val="27"/>
          <w:szCs w:val="27"/>
          <w:lang w:val="nb-NO"/>
        </w:rPr>
      </w:pPr>
      <w:r>
        <w:rPr>
          <w:sz w:val="27"/>
          <w:szCs w:val="27"/>
          <w:lang w:val="nb-NO"/>
        </w:rPr>
        <w:t>- Nhà máy thành lập tổ vệ sinh môi trường, hàng ngày sẽ tiến hành thu gom các loiaj chất thải phát sinh về kho lưu giữ theo quy định.</w:t>
      </w:r>
    </w:p>
    <w:p w14:paraId="251DB2F4" w14:textId="34354736" w:rsidR="00233E9D" w:rsidRPr="003D674F" w:rsidRDefault="00233E9D" w:rsidP="006D317F">
      <w:pPr>
        <w:widowControl w:val="0"/>
        <w:adjustRightInd w:val="0"/>
        <w:snapToGrid w:val="0"/>
        <w:spacing w:line="300" w:lineRule="auto"/>
        <w:ind w:firstLine="567"/>
        <w:jc w:val="both"/>
        <w:rPr>
          <w:color w:val="000000" w:themeColor="text1"/>
          <w:sz w:val="27"/>
          <w:szCs w:val="27"/>
          <w:lang w:val="pt-BR"/>
        </w:rPr>
      </w:pPr>
      <w:r>
        <w:rPr>
          <w:sz w:val="27"/>
          <w:szCs w:val="27"/>
          <w:lang w:val="nb-NO"/>
        </w:rPr>
        <w:t>-</w:t>
      </w:r>
      <w:r w:rsidRPr="003D674F">
        <w:rPr>
          <w:color w:val="000000" w:themeColor="text1"/>
          <w:sz w:val="27"/>
          <w:szCs w:val="27"/>
          <w:lang w:val="pt-BR"/>
        </w:rPr>
        <w:t xml:space="preserve"> </w:t>
      </w:r>
      <w:r w:rsidRPr="003D674F">
        <w:rPr>
          <w:iCs/>
          <w:color w:val="000000" w:themeColor="text1"/>
          <w:sz w:val="27"/>
          <w:szCs w:val="27"/>
          <w:lang w:val="pt-BR"/>
        </w:rPr>
        <w:t>Thường xuyên vệ sinh quét dọn nhà xưởng sạch sẽ sau mỗi ca làm việc nhằm hạn chế bụi theo gió phát tán vào môi trường không khí.</w:t>
      </w:r>
    </w:p>
    <w:p w14:paraId="33BDA02D" w14:textId="2D185FF2" w:rsidR="001E1FCE" w:rsidRPr="0069429B" w:rsidRDefault="001E1FCE" w:rsidP="006D317F">
      <w:pPr>
        <w:spacing w:line="300" w:lineRule="auto"/>
        <w:ind w:firstLine="720"/>
        <w:jc w:val="both"/>
        <w:rPr>
          <w:sz w:val="27"/>
          <w:szCs w:val="27"/>
          <w:lang w:val="nb-NO"/>
        </w:rPr>
      </w:pPr>
      <w:r>
        <w:rPr>
          <w:sz w:val="27"/>
          <w:szCs w:val="27"/>
          <w:lang w:val="nb-NO"/>
        </w:rPr>
        <w:t>- Phương án xử lý đối với từng loại chất thải:</w:t>
      </w:r>
    </w:p>
    <w:p w14:paraId="7C8ED69F" w14:textId="2A45E697" w:rsidR="00696FB3" w:rsidRDefault="00C86B08" w:rsidP="006D317F">
      <w:pPr>
        <w:spacing w:line="300" w:lineRule="auto"/>
        <w:ind w:firstLine="720"/>
        <w:jc w:val="both"/>
        <w:rPr>
          <w:sz w:val="27"/>
          <w:szCs w:val="27"/>
          <w:lang w:val="nb-NO"/>
        </w:rPr>
      </w:pPr>
      <w:r>
        <w:rPr>
          <w:sz w:val="27"/>
          <w:szCs w:val="27"/>
          <w:lang w:val="nb-NO"/>
        </w:rPr>
        <w:t>+ Đối với nguyên liệu không đạt yêu cầu, thùng nhựa đựng nguyên liệu lỏng (dầu đậu nành, dầu mỡ cá) sẽ trả lại cho nhà cung cấp.</w:t>
      </w:r>
    </w:p>
    <w:p w14:paraId="1C9D96F7" w14:textId="359DC8E3" w:rsidR="00C86B08" w:rsidRDefault="00C86B08" w:rsidP="006D317F">
      <w:pPr>
        <w:spacing w:line="300" w:lineRule="auto"/>
        <w:ind w:firstLine="720"/>
        <w:jc w:val="both"/>
        <w:rPr>
          <w:sz w:val="27"/>
          <w:szCs w:val="27"/>
          <w:lang w:val="nb-NO"/>
        </w:rPr>
      </w:pPr>
      <w:r>
        <w:rPr>
          <w:sz w:val="27"/>
          <w:szCs w:val="27"/>
          <w:lang w:val="nb-NO"/>
        </w:rPr>
        <w:t>+ Đối với giấy vụn, bìa carton</w:t>
      </w:r>
      <w:r w:rsidR="0069429B">
        <w:rPr>
          <w:sz w:val="27"/>
          <w:szCs w:val="27"/>
          <w:lang w:val="nb-NO"/>
        </w:rPr>
        <w:t>,... sẽ được thu gom và bán cho các cơ sở thu mua phế liệu trên địa bàn.</w:t>
      </w:r>
    </w:p>
    <w:p w14:paraId="3DB70ED8" w14:textId="6637B8E4" w:rsidR="0069429B" w:rsidRDefault="0069429B" w:rsidP="006D317F">
      <w:pPr>
        <w:spacing w:line="300" w:lineRule="auto"/>
        <w:ind w:firstLine="720"/>
        <w:jc w:val="both"/>
        <w:rPr>
          <w:sz w:val="27"/>
          <w:szCs w:val="27"/>
          <w:lang w:val="nb-NO"/>
        </w:rPr>
      </w:pPr>
      <w:r>
        <w:rPr>
          <w:sz w:val="27"/>
          <w:szCs w:val="27"/>
          <w:lang w:val="nb-NO"/>
        </w:rPr>
        <w:t>+ Nguyên liệu rơi vãi và thu gom từ các công đoạn trong quá trình sản xuất sẽ được tái sủ dụng trong quá trình sản xuất thức ăn chăn nuôi.</w:t>
      </w:r>
    </w:p>
    <w:p w14:paraId="250AFF88" w14:textId="05038888" w:rsidR="0069429B" w:rsidRDefault="0069429B" w:rsidP="006D317F">
      <w:pPr>
        <w:spacing w:line="300" w:lineRule="auto"/>
        <w:ind w:firstLine="720"/>
        <w:jc w:val="both"/>
        <w:rPr>
          <w:sz w:val="27"/>
          <w:szCs w:val="27"/>
          <w:lang w:val="nb-NO"/>
        </w:rPr>
      </w:pPr>
      <w:r>
        <w:rPr>
          <w:sz w:val="27"/>
          <w:szCs w:val="27"/>
          <w:lang w:val="nb-NO"/>
        </w:rPr>
        <w:t xml:space="preserve">+ Trọ bụi và </w:t>
      </w:r>
      <w:r w:rsidR="001E1FCE">
        <w:rPr>
          <w:sz w:val="27"/>
          <w:szCs w:val="27"/>
          <w:lang w:val="nb-NO"/>
        </w:rPr>
        <w:t>bùn căn từ hệ thống xử lý khí thải lò hơi và các loại chất thải còn lại, chủ dự án sẽ thuê đơn vị có chức năng thu gom vận chuyển, xử lý theo quy định.</w:t>
      </w:r>
    </w:p>
    <w:p w14:paraId="14BF8935" w14:textId="538723E5" w:rsidR="001E1FCE" w:rsidRPr="001E1FCE" w:rsidRDefault="001E1FCE" w:rsidP="006D317F">
      <w:pPr>
        <w:spacing w:line="300" w:lineRule="auto"/>
        <w:jc w:val="both"/>
        <w:rPr>
          <w:i/>
          <w:iCs/>
          <w:sz w:val="27"/>
          <w:szCs w:val="27"/>
          <w:lang w:val="nb-NO"/>
        </w:rPr>
      </w:pPr>
      <w:r w:rsidRPr="001E1FCE">
        <w:rPr>
          <w:i/>
          <w:iCs/>
          <w:sz w:val="27"/>
          <w:szCs w:val="27"/>
          <w:lang w:val="nb-NO"/>
        </w:rPr>
        <w:t>* Biện pháp thu gom CTNH</w:t>
      </w:r>
    </w:p>
    <w:p w14:paraId="38CD2E0A" w14:textId="60BD54B1" w:rsidR="000A2F15" w:rsidRPr="000A2F15" w:rsidRDefault="000A2F15" w:rsidP="006D317F">
      <w:pPr>
        <w:spacing w:line="300" w:lineRule="auto"/>
        <w:ind w:firstLine="567"/>
        <w:jc w:val="both"/>
        <w:rPr>
          <w:sz w:val="27"/>
          <w:szCs w:val="27"/>
          <w:lang w:val="nb-NO"/>
        </w:rPr>
      </w:pPr>
      <w:r w:rsidRPr="000A2F15">
        <w:rPr>
          <w:sz w:val="27"/>
          <w:szCs w:val="27"/>
          <w:lang w:val="nb-NO"/>
        </w:rPr>
        <w:t>Toàn bộ lượng chất thải nguy hại phát sinh sẽ được thu gom và lưu giữ theo đúng quy định của Nghị định số 08/2022/NĐ-CP ngày 10/01/2022 của Chính phủ và Thông tư số 02/2022/TT-BTNMT ngày 10/01/2022 của Bộ Tài nguyên và Môi trường.</w:t>
      </w:r>
    </w:p>
    <w:p w14:paraId="71A6C889" w14:textId="0046D7B0" w:rsidR="001E1FCE" w:rsidRDefault="00233E9D" w:rsidP="006D317F">
      <w:pPr>
        <w:spacing w:line="300" w:lineRule="auto"/>
        <w:ind w:firstLine="567"/>
        <w:jc w:val="both"/>
        <w:rPr>
          <w:sz w:val="27"/>
          <w:szCs w:val="27"/>
          <w:lang w:val="nb-NO"/>
        </w:rPr>
      </w:pPr>
      <w:r>
        <w:rPr>
          <w:sz w:val="27"/>
          <w:szCs w:val="27"/>
          <w:lang w:val="nb-NO"/>
        </w:rPr>
        <w:t>- Lưu giữ chất thải nguy hại:</w:t>
      </w:r>
    </w:p>
    <w:p w14:paraId="5F9302D7" w14:textId="6A8B0AE1" w:rsidR="00233E9D" w:rsidRDefault="00233E9D" w:rsidP="006D317F">
      <w:pPr>
        <w:spacing w:line="300" w:lineRule="auto"/>
        <w:ind w:firstLine="567"/>
        <w:jc w:val="both"/>
        <w:rPr>
          <w:sz w:val="27"/>
          <w:szCs w:val="27"/>
          <w:lang w:val="nb-NO"/>
        </w:rPr>
      </w:pPr>
      <w:r>
        <w:rPr>
          <w:sz w:val="27"/>
          <w:szCs w:val="27"/>
          <w:lang w:val="nb-NO"/>
        </w:rPr>
        <w:t>+ Nhà máy sẽ bố trí 03 thùng 60L và 01 thùng 120L có dán nhãn chất thải nguy hại</w:t>
      </w:r>
      <w:r w:rsidR="000A2F15">
        <w:rPr>
          <w:sz w:val="27"/>
          <w:szCs w:val="27"/>
          <w:lang w:val="nb-NO"/>
        </w:rPr>
        <w:t>, để lưu giữ tạm thời từng loại chất thải nguy hại p</w:t>
      </w:r>
      <w:r w:rsidR="00D07D08">
        <w:rPr>
          <w:sz w:val="27"/>
          <w:szCs w:val="27"/>
          <w:lang w:val="nb-NO"/>
        </w:rPr>
        <w:t>hát</w:t>
      </w:r>
      <w:r w:rsidR="000A2F15">
        <w:rPr>
          <w:sz w:val="27"/>
          <w:szCs w:val="27"/>
          <w:lang w:val="nb-NO"/>
        </w:rPr>
        <w:t xml:space="preserve"> sinh tại Nhà máy.</w:t>
      </w:r>
    </w:p>
    <w:p w14:paraId="4C009365" w14:textId="2A8E8DF7" w:rsidR="000A2F15" w:rsidRPr="00D01927" w:rsidRDefault="000A2F15" w:rsidP="006D317F">
      <w:pPr>
        <w:spacing w:line="300" w:lineRule="auto"/>
        <w:ind w:firstLine="567"/>
        <w:jc w:val="both"/>
        <w:rPr>
          <w:sz w:val="27"/>
          <w:szCs w:val="27"/>
          <w:lang w:val="nb-NO"/>
        </w:rPr>
      </w:pPr>
      <w:r w:rsidRPr="00D01927">
        <w:rPr>
          <w:sz w:val="27"/>
          <w:szCs w:val="27"/>
          <w:lang w:val="nb-NO"/>
        </w:rPr>
        <w:t xml:space="preserve">+ Chất thải nguy hại sẽ được đưa về kho chứa CTNH. Kho được quây kín, tách riêng với các khu vực xung quanh, có cửa ra vào riêng, nền bê tông. Kho có </w:t>
      </w:r>
      <w:r w:rsidRPr="00D01927">
        <w:rPr>
          <w:sz w:val="27"/>
          <w:szCs w:val="27"/>
          <w:lang w:val="nb-NO"/>
        </w:rPr>
        <w:lastRenderedPageBreak/>
        <w:t>một cửa ra vào, có treo biển cảnh báo.</w:t>
      </w:r>
      <w:r w:rsidR="00944371" w:rsidRPr="00D01927">
        <w:rPr>
          <w:sz w:val="27"/>
          <w:szCs w:val="27"/>
          <w:lang w:val="nb-NO"/>
        </w:rPr>
        <w:t xml:space="preserve"> Có mái che kín nắng, mưa cho toàn bộ khu vực lưu giữ CTNH.</w:t>
      </w:r>
    </w:p>
    <w:p w14:paraId="47178E97" w14:textId="1C3F8E38" w:rsidR="000A2F15" w:rsidRPr="00D056B4" w:rsidRDefault="000A2F15" w:rsidP="006D317F">
      <w:pPr>
        <w:widowControl w:val="0"/>
        <w:spacing w:line="300" w:lineRule="auto"/>
        <w:ind w:firstLine="567"/>
        <w:jc w:val="both"/>
        <w:rPr>
          <w:sz w:val="27"/>
          <w:szCs w:val="27"/>
          <w:lang w:val="nb-NO"/>
        </w:rPr>
      </w:pPr>
      <w:r w:rsidRPr="00D056B4">
        <w:rPr>
          <w:sz w:val="27"/>
          <w:szCs w:val="27"/>
          <w:lang w:val="nb-NO"/>
        </w:rPr>
        <w:t>- Xử lý chất thải nguy hại: CTNH phát sinh tại nhà máy sau khi được thu gom sẽ thuê đơn vị có chức năng định kỳ vận chuyển đi xử lý theo đúng quy định.</w:t>
      </w:r>
    </w:p>
    <w:p w14:paraId="1BF11E21" w14:textId="77777777" w:rsidR="002E2923" w:rsidRPr="00D056B4" w:rsidRDefault="002E2923" w:rsidP="006D317F">
      <w:pPr>
        <w:pStyle w:val="Heading3"/>
        <w:keepNext w:val="0"/>
        <w:widowControl w:val="0"/>
        <w:spacing w:before="0" w:after="0" w:line="300" w:lineRule="auto"/>
        <w:rPr>
          <w:rFonts w:ascii="Times New Roman" w:hAnsi="Times New Roman" w:cs="Times New Roman"/>
          <w:b w:val="0"/>
          <w:bCs w:val="0"/>
          <w:i/>
          <w:sz w:val="27"/>
          <w:szCs w:val="27"/>
          <w:lang w:val="nl-NL"/>
        </w:rPr>
      </w:pPr>
      <w:r w:rsidRPr="00D056B4">
        <w:rPr>
          <w:rFonts w:ascii="Times New Roman" w:hAnsi="Times New Roman" w:cs="Times New Roman"/>
          <w:b w:val="0"/>
          <w:bCs w:val="0"/>
          <w:i/>
          <w:sz w:val="27"/>
          <w:szCs w:val="27"/>
          <w:lang w:val="nl-NL"/>
        </w:rPr>
        <w:t xml:space="preserve">3.2.2.4. </w:t>
      </w:r>
      <w:r w:rsidRPr="00D056B4">
        <w:rPr>
          <w:rFonts w:ascii="Times New Roman" w:hAnsi="Times New Roman" w:cs="Times New Roman"/>
          <w:b w:val="0"/>
          <w:bCs w:val="0"/>
          <w:i/>
          <w:sz w:val="27"/>
          <w:szCs w:val="27"/>
          <w:lang w:val="vi-VN"/>
        </w:rPr>
        <w:t>Biện pháp phòng ngừa, giảm thiểu tác động không liên quan đến chất thải</w:t>
      </w:r>
      <w:bookmarkEnd w:id="1771"/>
      <w:bookmarkEnd w:id="1772"/>
      <w:bookmarkEnd w:id="1773"/>
    </w:p>
    <w:p w14:paraId="0C1D98BB" w14:textId="0501D1C6" w:rsidR="002E2923" w:rsidRPr="00D056B4" w:rsidRDefault="002E2923" w:rsidP="006D317F">
      <w:pPr>
        <w:widowControl w:val="0"/>
        <w:autoSpaceDE w:val="0"/>
        <w:autoSpaceDN w:val="0"/>
        <w:adjustRightInd w:val="0"/>
        <w:spacing w:line="300" w:lineRule="auto"/>
        <w:ind w:right="-20"/>
        <w:jc w:val="both"/>
        <w:rPr>
          <w:i/>
          <w:sz w:val="27"/>
          <w:szCs w:val="27"/>
          <w:lang w:val="nb-NO"/>
        </w:rPr>
      </w:pPr>
      <w:r w:rsidRPr="00D056B4">
        <w:rPr>
          <w:i/>
          <w:sz w:val="27"/>
          <w:szCs w:val="27"/>
          <w:lang w:val="nb-NO"/>
        </w:rPr>
        <w:t>a. Giảm thiểu tác động do tiếng ồn</w:t>
      </w:r>
      <w:r w:rsidR="00944371" w:rsidRPr="00D056B4">
        <w:rPr>
          <w:i/>
          <w:sz w:val="27"/>
          <w:szCs w:val="27"/>
          <w:lang w:val="nb-NO"/>
        </w:rPr>
        <w:t>, độ rung</w:t>
      </w:r>
    </w:p>
    <w:p w14:paraId="6678EF02" w14:textId="62FBC283" w:rsidR="002E2923" w:rsidRPr="002E2923" w:rsidRDefault="000A2F15" w:rsidP="006D317F">
      <w:pPr>
        <w:pStyle w:val="Title"/>
        <w:widowControl w:val="0"/>
        <w:spacing w:before="0" w:line="300" w:lineRule="auto"/>
        <w:ind w:firstLine="567"/>
        <w:jc w:val="both"/>
        <w:rPr>
          <w:b w:val="0"/>
          <w:sz w:val="27"/>
          <w:szCs w:val="27"/>
          <w:lang w:val="pt-BR"/>
        </w:rPr>
      </w:pPr>
      <w:bookmarkStart w:id="1774" w:name="_Toc120001742"/>
      <w:r w:rsidRPr="00D056B4">
        <w:rPr>
          <w:b w:val="0"/>
          <w:bCs w:val="0"/>
          <w:sz w:val="27"/>
          <w:szCs w:val="27"/>
          <w:lang w:val="nb-NO"/>
        </w:rPr>
        <w:t>Để g</w:t>
      </w:r>
      <w:r w:rsidR="002E2923" w:rsidRPr="00D056B4">
        <w:rPr>
          <w:b w:val="0"/>
          <w:bCs w:val="0"/>
          <w:sz w:val="27"/>
          <w:szCs w:val="27"/>
          <w:lang w:val="nb-NO"/>
        </w:rPr>
        <w:t>iảm thiểu tiếng ồn</w:t>
      </w:r>
      <w:r w:rsidR="00944371" w:rsidRPr="00D056B4">
        <w:rPr>
          <w:b w:val="0"/>
          <w:bCs w:val="0"/>
          <w:sz w:val="27"/>
          <w:szCs w:val="27"/>
          <w:lang w:val="nb-NO"/>
        </w:rPr>
        <w:t>, độ rung</w:t>
      </w:r>
      <w:r w:rsidR="002E2923" w:rsidRPr="00D056B4">
        <w:rPr>
          <w:b w:val="0"/>
          <w:bCs w:val="0"/>
          <w:sz w:val="27"/>
          <w:szCs w:val="27"/>
          <w:lang w:val="nb-NO"/>
        </w:rPr>
        <w:t xml:space="preserve"> t</w:t>
      </w:r>
      <w:r w:rsidRPr="00D056B4">
        <w:rPr>
          <w:b w:val="0"/>
          <w:bCs w:val="0"/>
          <w:sz w:val="27"/>
          <w:szCs w:val="27"/>
          <w:lang w:val="nb-NO"/>
        </w:rPr>
        <w:t>ừ</w:t>
      </w:r>
      <w:r>
        <w:rPr>
          <w:b w:val="0"/>
          <w:sz w:val="27"/>
          <w:szCs w:val="27"/>
          <w:lang w:val="nb-NO"/>
        </w:rPr>
        <w:t xml:space="preserve"> máy móc, thiết bị</w:t>
      </w:r>
      <w:r w:rsidR="002E2923" w:rsidRPr="00EE439E">
        <w:rPr>
          <w:b w:val="0"/>
          <w:sz w:val="27"/>
          <w:szCs w:val="27"/>
          <w:lang w:val="nb-NO"/>
        </w:rPr>
        <w:t xml:space="preserve">, </w:t>
      </w:r>
      <w:r w:rsidR="002E2923" w:rsidRPr="002E2923">
        <w:rPr>
          <w:b w:val="0"/>
          <w:sz w:val="27"/>
          <w:szCs w:val="27"/>
          <w:lang w:val="pt-BR"/>
        </w:rPr>
        <w:t>Chủ</w:t>
      </w:r>
      <w:r w:rsidR="002E2923" w:rsidRPr="00EE439E">
        <w:rPr>
          <w:b w:val="0"/>
          <w:sz w:val="27"/>
          <w:szCs w:val="27"/>
          <w:lang w:val="nb-NO"/>
        </w:rPr>
        <w:t xml:space="preserve"> </w:t>
      </w:r>
      <w:r w:rsidR="002E2923" w:rsidRPr="002E2923">
        <w:rPr>
          <w:b w:val="0"/>
          <w:sz w:val="27"/>
          <w:szCs w:val="27"/>
          <w:lang w:val="pt-BR"/>
        </w:rPr>
        <w:t>d</w:t>
      </w:r>
      <w:r w:rsidR="002E2923" w:rsidRPr="00EE439E">
        <w:rPr>
          <w:b w:val="0"/>
          <w:sz w:val="27"/>
          <w:szCs w:val="27"/>
          <w:lang w:val="nb-NO"/>
        </w:rPr>
        <w:t>ự án sẽ áp dụng các biện pháp sau:</w:t>
      </w:r>
      <w:bookmarkEnd w:id="1774"/>
    </w:p>
    <w:p w14:paraId="48761EF4" w14:textId="5E2D49C6" w:rsidR="002E2923" w:rsidRPr="00EE439E" w:rsidRDefault="002E2923" w:rsidP="006D317F">
      <w:pPr>
        <w:pStyle w:val="Title"/>
        <w:widowControl w:val="0"/>
        <w:spacing w:before="0" w:line="300" w:lineRule="auto"/>
        <w:ind w:firstLine="567"/>
        <w:jc w:val="both"/>
        <w:rPr>
          <w:b w:val="0"/>
          <w:sz w:val="27"/>
          <w:szCs w:val="27"/>
          <w:lang w:val="pt-BR"/>
        </w:rPr>
      </w:pPr>
      <w:bookmarkStart w:id="1775" w:name="_Toc120001743"/>
      <w:r w:rsidRPr="00EE439E">
        <w:rPr>
          <w:b w:val="0"/>
          <w:sz w:val="27"/>
          <w:szCs w:val="27"/>
          <w:lang w:val="pt-BR"/>
        </w:rPr>
        <w:t xml:space="preserve">- </w:t>
      </w:r>
      <w:r w:rsidR="00944371">
        <w:rPr>
          <w:b w:val="0"/>
          <w:sz w:val="27"/>
          <w:szCs w:val="27"/>
          <w:lang w:val="pt-BR"/>
        </w:rPr>
        <w:t>Đảm bảo tỷ lệ trồng cây xanh</w:t>
      </w:r>
      <w:r w:rsidR="00082075">
        <w:rPr>
          <w:b w:val="0"/>
          <w:sz w:val="27"/>
          <w:szCs w:val="27"/>
          <w:lang w:val="pt-BR"/>
        </w:rPr>
        <w:t xml:space="preserve"> tại nhà máy chiếm 20% tổng diện tích Nhà máy trở lên</w:t>
      </w:r>
      <w:r w:rsidRPr="00EE439E">
        <w:rPr>
          <w:b w:val="0"/>
          <w:sz w:val="27"/>
          <w:szCs w:val="27"/>
          <w:lang w:val="pt-BR"/>
        </w:rPr>
        <w:t>.</w:t>
      </w:r>
      <w:bookmarkEnd w:id="1775"/>
    </w:p>
    <w:p w14:paraId="6C71B1C1" w14:textId="77777777" w:rsidR="00082075" w:rsidRDefault="00082075" w:rsidP="006D317F">
      <w:pPr>
        <w:widowControl w:val="0"/>
        <w:adjustRightInd w:val="0"/>
        <w:snapToGrid w:val="0"/>
        <w:spacing w:line="300" w:lineRule="auto"/>
        <w:ind w:firstLine="567"/>
        <w:jc w:val="both"/>
        <w:rPr>
          <w:color w:val="000000" w:themeColor="text1"/>
          <w:sz w:val="27"/>
          <w:szCs w:val="27"/>
          <w:lang w:val="pt-BR"/>
        </w:rPr>
      </w:pPr>
      <w:r w:rsidRPr="003D674F">
        <w:rPr>
          <w:color w:val="000000" w:themeColor="text1"/>
          <w:sz w:val="27"/>
          <w:szCs w:val="27"/>
          <w:lang w:val="pt-BR"/>
        </w:rPr>
        <w:t>- Lựa chọn các thiết bị máy móc có độ ồn thấp, các loại máy có động cơ lớn được đều chỉnh và cố định bằng các bệ móng hạn chế rung động.</w:t>
      </w:r>
    </w:p>
    <w:p w14:paraId="6D684319" w14:textId="41DD9388" w:rsidR="00082075" w:rsidRPr="00082075" w:rsidRDefault="00082075" w:rsidP="006D317F">
      <w:pPr>
        <w:widowControl w:val="0"/>
        <w:adjustRightInd w:val="0"/>
        <w:snapToGrid w:val="0"/>
        <w:spacing w:line="300" w:lineRule="auto"/>
        <w:ind w:firstLine="567"/>
        <w:jc w:val="both"/>
        <w:rPr>
          <w:color w:val="000000" w:themeColor="text1"/>
          <w:sz w:val="27"/>
          <w:szCs w:val="27"/>
          <w:lang w:val="pt-BR"/>
        </w:rPr>
      </w:pPr>
      <w:r w:rsidRPr="003D674F">
        <w:rPr>
          <w:color w:val="000000" w:themeColor="text1"/>
          <w:sz w:val="27"/>
          <w:szCs w:val="27"/>
          <w:lang w:val="pt-BR"/>
        </w:rPr>
        <w:t xml:space="preserve">- Trong quá trình sử dụng sẽ thường xuyên kiểm tra, bảo dưỡng máy móc thiết bị (như bôi dầu mỡ, kiểm tra các kết cấu truyền động,...) để máy móc hoạt động </w:t>
      </w:r>
      <w:r w:rsidRPr="00082075">
        <w:rPr>
          <w:color w:val="000000" w:themeColor="text1"/>
          <w:sz w:val="27"/>
          <w:szCs w:val="27"/>
          <w:lang w:val="pt-BR"/>
        </w:rPr>
        <w:t>tình trạng tốt nhất.</w:t>
      </w:r>
    </w:p>
    <w:p w14:paraId="187A2F15" w14:textId="3A4480E0" w:rsidR="00082075" w:rsidRPr="00082075" w:rsidRDefault="00082075" w:rsidP="006D317F">
      <w:pPr>
        <w:pStyle w:val="Title"/>
        <w:widowControl w:val="0"/>
        <w:spacing w:before="0" w:line="300" w:lineRule="auto"/>
        <w:ind w:firstLine="567"/>
        <w:jc w:val="both"/>
        <w:rPr>
          <w:b w:val="0"/>
          <w:bCs w:val="0"/>
          <w:sz w:val="27"/>
          <w:szCs w:val="27"/>
          <w:lang w:val="pt-BR"/>
        </w:rPr>
      </w:pPr>
      <w:r w:rsidRPr="00082075">
        <w:rPr>
          <w:b w:val="0"/>
          <w:bCs w:val="0"/>
          <w:sz w:val="27"/>
          <w:szCs w:val="27"/>
          <w:lang w:val="pt-BR"/>
        </w:rPr>
        <w:t>- Bố trí hợp lý thời gian làm việc ở các phân xưởng có phát sinh tiếng ồn, độ rung lớn. Hạn chế người lao động tiếp xúc với tiếng ồn và rung động trong thời gian dài.</w:t>
      </w:r>
    </w:p>
    <w:p w14:paraId="3C87268C" w14:textId="7AE30DD1" w:rsidR="00082075" w:rsidRPr="00082075" w:rsidRDefault="00082075" w:rsidP="006D317F">
      <w:pPr>
        <w:pStyle w:val="Title"/>
        <w:widowControl w:val="0"/>
        <w:spacing w:before="0" w:line="300" w:lineRule="auto"/>
        <w:ind w:firstLine="567"/>
        <w:jc w:val="both"/>
        <w:rPr>
          <w:b w:val="0"/>
          <w:bCs w:val="0"/>
          <w:sz w:val="27"/>
          <w:szCs w:val="27"/>
          <w:lang w:val="pt-BR"/>
        </w:rPr>
      </w:pPr>
      <w:r w:rsidRPr="00082075">
        <w:rPr>
          <w:b w:val="0"/>
          <w:bCs w:val="0"/>
          <w:sz w:val="27"/>
          <w:szCs w:val="27"/>
          <w:lang w:val="pt-BR"/>
        </w:rPr>
        <w:t>- Trang bị đầy đủ bảo hộ lao động và các phương tiện chống ồn cho công nhân.</w:t>
      </w:r>
    </w:p>
    <w:p w14:paraId="32D13820" w14:textId="3C68800D" w:rsidR="00082075" w:rsidRPr="00082075" w:rsidRDefault="00082075" w:rsidP="006D317F">
      <w:pPr>
        <w:pStyle w:val="Title"/>
        <w:widowControl w:val="0"/>
        <w:spacing w:before="0" w:line="300" w:lineRule="auto"/>
        <w:ind w:firstLine="567"/>
        <w:jc w:val="both"/>
        <w:rPr>
          <w:b w:val="0"/>
          <w:bCs w:val="0"/>
          <w:sz w:val="27"/>
          <w:szCs w:val="27"/>
          <w:lang w:val="pt-BR"/>
        </w:rPr>
      </w:pPr>
      <w:r w:rsidRPr="00082075">
        <w:rPr>
          <w:b w:val="0"/>
          <w:bCs w:val="0"/>
          <w:sz w:val="27"/>
          <w:szCs w:val="27"/>
          <w:lang w:val="pt-BR"/>
        </w:rPr>
        <w:t>- Có kế hoạch kiểm tra và theo dõi chặt chẽ việc sử dụng các thiết bị bảo hộ lao động của công nhân.</w:t>
      </w:r>
    </w:p>
    <w:p w14:paraId="743A6E79" w14:textId="77777777" w:rsidR="00082075" w:rsidRPr="003D674F" w:rsidRDefault="00082075" w:rsidP="006D317F">
      <w:pPr>
        <w:widowControl w:val="0"/>
        <w:adjustRightInd w:val="0"/>
        <w:snapToGrid w:val="0"/>
        <w:spacing w:line="300" w:lineRule="auto"/>
        <w:ind w:firstLine="567"/>
        <w:jc w:val="both"/>
        <w:rPr>
          <w:color w:val="000000" w:themeColor="text1"/>
          <w:sz w:val="27"/>
          <w:szCs w:val="27"/>
          <w:lang w:val="pt-BR"/>
        </w:rPr>
      </w:pPr>
      <w:r w:rsidRPr="003D674F">
        <w:rPr>
          <w:color w:val="000000" w:themeColor="text1"/>
          <w:sz w:val="27"/>
          <w:szCs w:val="27"/>
          <w:lang w:val="pt-BR"/>
        </w:rPr>
        <w:t>- Quy định tốc độ xe, máy móc khi hoạt động trong khu vực dự án. Phương tiện vận chuyển không kéo cò, rú ga khi đi qua khu vực dân cư.</w:t>
      </w:r>
    </w:p>
    <w:p w14:paraId="13CB58AD" w14:textId="77777777" w:rsidR="00082075" w:rsidRPr="003D674F" w:rsidRDefault="00082075" w:rsidP="006D317F">
      <w:pPr>
        <w:widowControl w:val="0"/>
        <w:adjustRightInd w:val="0"/>
        <w:snapToGrid w:val="0"/>
        <w:spacing w:line="300" w:lineRule="auto"/>
        <w:ind w:firstLine="567"/>
        <w:jc w:val="both"/>
        <w:rPr>
          <w:color w:val="000000" w:themeColor="text1"/>
          <w:sz w:val="27"/>
          <w:szCs w:val="27"/>
          <w:lang w:val="pt-BR"/>
        </w:rPr>
      </w:pPr>
      <w:r w:rsidRPr="003D674F">
        <w:rPr>
          <w:color w:val="000000" w:themeColor="text1"/>
          <w:sz w:val="27"/>
          <w:szCs w:val="27"/>
          <w:lang w:val="pt-BR"/>
        </w:rPr>
        <w:t>- Khu vực nhà xưởng được thiết kế cách ly với văn phòng làm việc.</w:t>
      </w:r>
    </w:p>
    <w:p w14:paraId="4F24F429" w14:textId="59E8EFA8" w:rsidR="002E2923" w:rsidRPr="00EE439E" w:rsidRDefault="002E2923" w:rsidP="006D317F">
      <w:pPr>
        <w:pStyle w:val="Title"/>
        <w:spacing w:before="0" w:line="300" w:lineRule="auto"/>
        <w:jc w:val="both"/>
        <w:rPr>
          <w:b w:val="0"/>
          <w:i/>
          <w:sz w:val="27"/>
          <w:szCs w:val="27"/>
          <w:lang w:val="pt-BR"/>
        </w:rPr>
      </w:pPr>
      <w:bookmarkStart w:id="1776" w:name="_Toc120001745"/>
      <w:r w:rsidRPr="00EE439E">
        <w:rPr>
          <w:b w:val="0"/>
          <w:i/>
          <w:sz w:val="27"/>
          <w:szCs w:val="27"/>
          <w:lang w:val="pt-BR"/>
        </w:rPr>
        <w:t xml:space="preserve">b. Giảm thiểu sự cố đối với hệ thống xử lý </w:t>
      </w:r>
      <w:bookmarkEnd w:id="1776"/>
      <w:r w:rsidR="00082075">
        <w:rPr>
          <w:b w:val="0"/>
          <w:i/>
          <w:sz w:val="27"/>
          <w:szCs w:val="27"/>
          <w:lang w:val="pt-BR"/>
        </w:rPr>
        <w:t>nước thải và khí thải của Dự án</w:t>
      </w:r>
    </w:p>
    <w:p w14:paraId="14EA8F18" w14:textId="77777777" w:rsidR="00082075" w:rsidRPr="00082075" w:rsidRDefault="00082075" w:rsidP="006D317F">
      <w:pPr>
        <w:pStyle w:val="NormalWeb"/>
        <w:spacing w:before="0" w:beforeAutospacing="0" w:after="0" w:afterAutospacing="0" w:line="300" w:lineRule="auto"/>
        <w:ind w:firstLine="567"/>
        <w:jc w:val="both"/>
        <w:rPr>
          <w:rFonts w:ascii="Times New Roman" w:hAnsi="Times New Roman"/>
          <w:sz w:val="27"/>
          <w:szCs w:val="27"/>
          <w:lang w:val="pt-BR"/>
        </w:rPr>
      </w:pPr>
      <w:r w:rsidRPr="00082075">
        <w:rPr>
          <w:rFonts w:ascii="Times New Roman" w:hAnsi="Times New Roman"/>
          <w:sz w:val="27"/>
          <w:szCs w:val="27"/>
          <w:lang w:val="pt-BR"/>
        </w:rPr>
        <w:t xml:space="preserve">Quá trình vận hành hệ thống xử lý nước thải, khí thải có thể xảy ra các sự cố dẫn đến chất lượng sau xử lý không đảm bảo quy chuẩn. Để phòng ngừa và giảm thiểu tác động của sự cố xảy ra đối với hệ thống xử lý nước thải và khí thải thì chủ cơ sở đã áp dụng các biện pháp sau: </w:t>
      </w:r>
    </w:p>
    <w:p w14:paraId="22FF9E9B" w14:textId="77777777" w:rsidR="00082075" w:rsidRPr="00082075" w:rsidRDefault="00082075" w:rsidP="006D317F">
      <w:pPr>
        <w:pStyle w:val="NormalWeb"/>
        <w:spacing w:before="0" w:beforeAutospacing="0" w:after="0" w:afterAutospacing="0" w:line="300" w:lineRule="auto"/>
        <w:ind w:firstLine="567"/>
        <w:jc w:val="both"/>
        <w:rPr>
          <w:rFonts w:ascii="Times New Roman" w:hAnsi="Times New Roman"/>
          <w:sz w:val="27"/>
          <w:szCs w:val="27"/>
          <w:lang w:val="pt-BR"/>
        </w:rPr>
      </w:pPr>
      <w:r w:rsidRPr="00082075">
        <w:rPr>
          <w:rFonts w:ascii="Times New Roman" w:hAnsi="Times New Roman"/>
          <w:sz w:val="27"/>
          <w:szCs w:val="27"/>
          <w:lang w:val="pt-BR"/>
        </w:rPr>
        <w:t xml:space="preserve">- Thường xuyên bảo trì, bảo dưỡng thiết bị xử lý của hệ thống, bổ sung hóa chất thường xuyên cho hệ thống theo đúng quy trình. </w:t>
      </w:r>
    </w:p>
    <w:p w14:paraId="6523051F" w14:textId="77777777" w:rsidR="00082075" w:rsidRPr="00082075" w:rsidRDefault="00082075" w:rsidP="006D317F">
      <w:pPr>
        <w:pStyle w:val="NormalWeb"/>
        <w:spacing w:before="0" w:beforeAutospacing="0" w:after="0" w:afterAutospacing="0" w:line="300" w:lineRule="auto"/>
        <w:ind w:firstLine="567"/>
        <w:jc w:val="both"/>
        <w:rPr>
          <w:rFonts w:ascii="Times New Roman" w:hAnsi="Times New Roman"/>
          <w:sz w:val="27"/>
          <w:szCs w:val="27"/>
          <w:lang w:val="pt-BR"/>
        </w:rPr>
      </w:pPr>
      <w:r w:rsidRPr="00082075">
        <w:rPr>
          <w:rFonts w:ascii="Times New Roman" w:hAnsi="Times New Roman"/>
          <w:sz w:val="27"/>
          <w:szCs w:val="27"/>
          <w:lang w:val="pt-BR"/>
        </w:rPr>
        <w:t xml:space="preserve">- Khi sự cố xảy ra đối với hệ thống xử lý nước thải sinh hoạt thì chủ cơ sở sẽ cho khóa van xả nước thải, không cho xả ra ngoài môi trường. Phối hợp với nhà cung cấp, lắp đặt hệ thống tìm hiểu nguyên nhân gây ra sự cố, thay thế các thiết bị của hệ thống, khắc phục, sửa chữa để hệ thống sau đó bơm nước thải từ bể khử trùng về bể thu gom nước để xử lý đạt quy chuẩn trước khi thải ra ngoài môi trường. </w:t>
      </w:r>
    </w:p>
    <w:p w14:paraId="25C5C395" w14:textId="77777777" w:rsidR="00082075" w:rsidRPr="00082075" w:rsidRDefault="00082075" w:rsidP="006D317F">
      <w:pPr>
        <w:pStyle w:val="NormalWeb"/>
        <w:spacing w:before="0" w:beforeAutospacing="0" w:after="0" w:afterAutospacing="0" w:line="300" w:lineRule="auto"/>
        <w:ind w:firstLine="567"/>
        <w:jc w:val="both"/>
        <w:rPr>
          <w:rFonts w:ascii="Times New Roman" w:hAnsi="Times New Roman"/>
          <w:sz w:val="27"/>
          <w:szCs w:val="27"/>
          <w:lang w:val="pt-BR"/>
        </w:rPr>
      </w:pPr>
      <w:r w:rsidRPr="00082075">
        <w:rPr>
          <w:rFonts w:ascii="Times New Roman" w:hAnsi="Times New Roman"/>
          <w:sz w:val="27"/>
          <w:szCs w:val="27"/>
          <w:lang w:val="pt-BR"/>
        </w:rPr>
        <w:lastRenderedPageBreak/>
        <w:t xml:space="preserve">Trường hợp sự cố khắc phục cần thời gian kéo dài và bể thu gom nước thải chứa đầy nước thì chủ dự án sẽ tiến hành dừng quá trình hoạt động của dự án, tránh làm phát sinh thêm nước thải sinh hoạt. Khi sự cố đối với hệ thống xử lý nước thải sinh hoạt tập trung được khắc phục xong thì cho vận hành lại hệ thống xử lý để xử lý toàn bộ lượng nước thải sinh hoạt tồn lưu đảm bảo tiêu chuẩn trước khi đấu nối vào hệ thống thoát nước của khu vực sau đó khôi phục lại quá tình hoạt động bình thường. </w:t>
      </w:r>
    </w:p>
    <w:p w14:paraId="04AF75EF" w14:textId="2EA908DD" w:rsidR="002E2923" w:rsidRDefault="00082075" w:rsidP="006D317F">
      <w:pPr>
        <w:pStyle w:val="NormalWeb"/>
        <w:spacing w:before="0" w:beforeAutospacing="0" w:after="0" w:afterAutospacing="0" w:line="300" w:lineRule="auto"/>
        <w:ind w:firstLine="567"/>
        <w:jc w:val="both"/>
        <w:rPr>
          <w:rFonts w:ascii="Times New Roman" w:hAnsi="Times New Roman"/>
          <w:sz w:val="27"/>
          <w:szCs w:val="27"/>
          <w:lang w:val="pt-BR"/>
        </w:rPr>
      </w:pPr>
      <w:r w:rsidRPr="00082075">
        <w:rPr>
          <w:rFonts w:ascii="Times New Roman" w:hAnsi="Times New Roman"/>
          <w:sz w:val="27"/>
          <w:szCs w:val="27"/>
          <w:lang w:val="pt-BR"/>
        </w:rPr>
        <w:t>- Khi xảy ra sự cố với hệ thống xử lý khí thải: Ngừng hoạt động sản xuất ở các công đoạn phát sinh khí thải. Tìm hiểu nguyên nhân dẫn đến sự cố, nhanh chóng đưa ra phương án khắc phục để công ty hoạt động bình thường</w:t>
      </w:r>
      <w:r w:rsidR="002E2923" w:rsidRPr="00082075">
        <w:rPr>
          <w:rFonts w:ascii="Times New Roman" w:hAnsi="Times New Roman"/>
          <w:sz w:val="27"/>
          <w:szCs w:val="27"/>
          <w:lang w:val="pt-BR"/>
        </w:rPr>
        <w:t>.</w:t>
      </w:r>
    </w:p>
    <w:p w14:paraId="31416663" w14:textId="25F40991" w:rsidR="00A566F0" w:rsidRPr="00A566F0" w:rsidRDefault="00A566F0" w:rsidP="006D317F">
      <w:pPr>
        <w:pStyle w:val="NormalWeb"/>
        <w:spacing w:before="0" w:beforeAutospacing="0" w:after="0" w:afterAutospacing="0" w:line="300" w:lineRule="auto"/>
        <w:jc w:val="both"/>
        <w:rPr>
          <w:rFonts w:ascii="Times New Roman" w:hAnsi="Times New Roman"/>
          <w:i/>
          <w:iCs/>
          <w:sz w:val="27"/>
          <w:szCs w:val="27"/>
          <w:lang w:val="pt-BR"/>
        </w:rPr>
      </w:pPr>
      <w:r w:rsidRPr="00A566F0">
        <w:rPr>
          <w:rFonts w:ascii="Times New Roman" w:hAnsi="Times New Roman"/>
          <w:i/>
          <w:iCs/>
          <w:sz w:val="27"/>
          <w:szCs w:val="27"/>
          <w:lang w:val="pt-BR"/>
        </w:rPr>
        <w:t>c. Phòng ngừa sự cố cháy, nổ</w:t>
      </w:r>
    </w:p>
    <w:p w14:paraId="44870A0B" w14:textId="39E2C763" w:rsidR="00A566F0" w:rsidRDefault="00A566F0" w:rsidP="006D317F">
      <w:pPr>
        <w:pStyle w:val="NormalWeb"/>
        <w:spacing w:before="0" w:beforeAutospacing="0" w:after="0" w:afterAutospacing="0" w:line="300" w:lineRule="auto"/>
        <w:ind w:firstLine="567"/>
        <w:jc w:val="both"/>
        <w:rPr>
          <w:rFonts w:ascii="Times New Roman" w:hAnsi="Times New Roman"/>
          <w:sz w:val="27"/>
          <w:szCs w:val="27"/>
          <w:lang w:val="pt-BR"/>
        </w:rPr>
      </w:pPr>
      <w:r w:rsidRPr="00A566F0">
        <w:rPr>
          <w:rFonts w:ascii="Times New Roman" w:hAnsi="Times New Roman"/>
          <w:sz w:val="27"/>
          <w:szCs w:val="27"/>
          <w:lang w:val="pt-BR"/>
        </w:rPr>
        <w:t>Để chống cháy nổ, chủ đầu tư sẽ áp dụng các biện pháp tổng hợp, bao gồm các biện pháp về kỹ thuật, cung cấp tài liệu hướng dẫn, tuyên truyền, huấn luyện và các quy tắc, điều lệ.</w:t>
      </w:r>
    </w:p>
    <w:p w14:paraId="39DA9E9F" w14:textId="63075C50" w:rsidR="00A566F0" w:rsidRPr="00A566F0" w:rsidRDefault="00A566F0" w:rsidP="006D317F">
      <w:pPr>
        <w:pStyle w:val="NormalWeb"/>
        <w:spacing w:before="0" w:beforeAutospacing="0" w:after="0" w:afterAutospacing="0" w:line="300" w:lineRule="auto"/>
        <w:ind w:firstLine="567"/>
        <w:jc w:val="both"/>
        <w:rPr>
          <w:rFonts w:ascii="Times New Roman" w:hAnsi="Times New Roman"/>
          <w:sz w:val="27"/>
          <w:szCs w:val="27"/>
          <w:lang w:val="pt-BR"/>
        </w:rPr>
      </w:pPr>
      <w:r w:rsidRPr="00A566F0">
        <w:rPr>
          <w:rFonts w:ascii="Times New Roman" w:hAnsi="Times New Roman"/>
          <w:sz w:val="27"/>
          <w:szCs w:val="27"/>
          <w:lang w:val="pt-BR"/>
        </w:rPr>
        <w:t>- Trang bị hệ thống phòng cháy nổ theo đúng theo quy định phòng cháy, chữa cháy cho nhà cửa và các công trình theo TCVN 2622 - 1995.</w:t>
      </w:r>
    </w:p>
    <w:p w14:paraId="254F5BBF" w14:textId="397361FF" w:rsidR="00A566F0" w:rsidRPr="00A566F0" w:rsidRDefault="00A566F0" w:rsidP="006D317F">
      <w:pPr>
        <w:pStyle w:val="NormalWeb"/>
        <w:spacing w:before="0" w:beforeAutospacing="0" w:after="0" w:afterAutospacing="0" w:line="300" w:lineRule="auto"/>
        <w:ind w:firstLine="567"/>
        <w:jc w:val="both"/>
        <w:rPr>
          <w:rFonts w:ascii="Times New Roman" w:hAnsi="Times New Roman"/>
          <w:sz w:val="27"/>
          <w:szCs w:val="27"/>
          <w:lang w:val="pt-BR"/>
        </w:rPr>
      </w:pPr>
      <w:r w:rsidRPr="00A566F0">
        <w:rPr>
          <w:rFonts w:ascii="Times New Roman" w:hAnsi="Times New Roman"/>
          <w:sz w:val="27"/>
          <w:szCs w:val="27"/>
          <w:lang w:val="pt-BR"/>
        </w:rPr>
        <w:t>- Niêm yết nội quy PCCC, biển cấm lửa, cấm hút thuốc, tiêu lệnh chữa cháy ở những nơi có nguy hiểm về cháy, nổ.</w:t>
      </w:r>
    </w:p>
    <w:p w14:paraId="38A2259E" w14:textId="04268BD3" w:rsidR="00A566F0" w:rsidRPr="00A566F0" w:rsidRDefault="00A566F0" w:rsidP="006D317F">
      <w:pPr>
        <w:pStyle w:val="NormalWeb"/>
        <w:spacing w:before="0" w:beforeAutospacing="0" w:after="0" w:afterAutospacing="0" w:line="300" w:lineRule="auto"/>
        <w:ind w:firstLine="567"/>
        <w:jc w:val="both"/>
        <w:rPr>
          <w:rFonts w:ascii="Times New Roman" w:hAnsi="Times New Roman"/>
          <w:sz w:val="27"/>
          <w:szCs w:val="27"/>
          <w:lang w:val="pt-BR"/>
        </w:rPr>
      </w:pPr>
      <w:r w:rsidRPr="00A566F0">
        <w:rPr>
          <w:rFonts w:ascii="Times New Roman" w:hAnsi="Times New Roman"/>
          <w:sz w:val="27"/>
          <w:szCs w:val="27"/>
          <w:lang w:val="pt-BR"/>
        </w:rPr>
        <w:t>- Thực hiện các biện pháp, giải pháp kỹ thuật để khống chế và kiểm soát chặt chẽ nguồn lửa, nguồn nhiệt, nguồn sinh lửa, sinh nhiệt.</w:t>
      </w:r>
    </w:p>
    <w:p w14:paraId="7111FC5C" w14:textId="3A5B4D30" w:rsidR="00A566F0" w:rsidRPr="00A566F0" w:rsidRDefault="00A566F0" w:rsidP="006D317F">
      <w:pPr>
        <w:pStyle w:val="NormalWeb"/>
        <w:spacing w:before="0" w:beforeAutospacing="0" w:after="0" w:afterAutospacing="0" w:line="300" w:lineRule="auto"/>
        <w:ind w:firstLine="567"/>
        <w:jc w:val="both"/>
        <w:rPr>
          <w:rFonts w:ascii="Times New Roman" w:hAnsi="Times New Roman"/>
          <w:sz w:val="27"/>
          <w:szCs w:val="27"/>
          <w:lang w:val="pt-BR"/>
        </w:rPr>
      </w:pPr>
      <w:r w:rsidRPr="00A566F0">
        <w:rPr>
          <w:rFonts w:ascii="Times New Roman" w:hAnsi="Times New Roman"/>
          <w:sz w:val="27"/>
          <w:szCs w:val="27"/>
          <w:lang w:val="pt-BR"/>
        </w:rPr>
        <w:t>- Khi nghỉ làm việc phải tắt các nguồn điện, nguồn nhiệt đồng thời kiểm tra các yếu tố khác có thể phát sinh nguồn nhiệt tại khu vực mình đảm nhiệm.</w:t>
      </w:r>
    </w:p>
    <w:p w14:paraId="13C9D4AA" w14:textId="3C6F9143" w:rsidR="00A566F0" w:rsidRPr="00A566F0" w:rsidRDefault="00A566F0" w:rsidP="006D317F">
      <w:pPr>
        <w:pStyle w:val="NormalWeb"/>
        <w:spacing w:before="0" w:beforeAutospacing="0" w:after="0" w:afterAutospacing="0" w:line="300" w:lineRule="auto"/>
        <w:ind w:firstLine="567"/>
        <w:jc w:val="both"/>
        <w:rPr>
          <w:rFonts w:ascii="Times New Roman" w:hAnsi="Times New Roman"/>
          <w:sz w:val="27"/>
          <w:szCs w:val="27"/>
          <w:lang w:val="pt-BR"/>
        </w:rPr>
      </w:pPr>
      <w:r w:rsidRPr="00A566F0">
        <w:rPr>
          <w:rFonts w:ascii="Times New Roman" w:hAnsi="Times New Roman"/>
          <w:sz w:val="27"/>
          <w:szCs w:val="27"/>
          <w:lang w:val="pt-BR"/>
        </w:rPr>
        <w:t>- Sử dụng nguyên vật liệu, nhiên liệu nhất là các chất đặc biệt nguy hiểm về cháy, nổ như: Xăng, dầu, khí cháy thì phải thực hiện đầy đủ các biện pháp đảm bảo an toàn PCCC theo quy định.</w:t>
      </w:r>
    </w:p>
    <w:p w14:paraId="303028CD" w14:textId="58F43765" w:rsidR="00A566F0" w:rsidRPr="00A566F0" w:rsidRDefault="00A566F0" w:rsidP="006D317F">
      <w:pPr>
        <w:pStyle w:val="NormalWeb"/>
        <w:spacing w:before="0" w:beforeAutospacing="0" w:after="0" w:afterAutospacing="0" w:line="300" w:lineRule="auto"/>
        <w:ind w:firstLine="567"/>
        <w:jc w:val="both"/>
        <w:rPr>
          <w:rFonts w:ascii="Times New Roman" w:hAnsi="Times New Roman"/>
          <w:sz w:val="27"/>
          <w:szCs w:val="27"/>
          <w:lang w:val="pt-BR"/>
        </w:rPr>
      </w:pPr>
      <w:r w:rsidRPr="00A566F0">
        <w:rPr>
          <w:rFonts w:ascii="Times New Roman" w:hAnsi="Times New Roman"/>
          <w:sz w:val="27"/>
          <w:szCs w:val="27"/>
          <w:lang w:val="pt-BR"/>
        </w:rPr>
        <w:t>- Hàng hoá trong kho phải được sắp xếp theo đúng quy định an toàn PCCC.</w:t>
      </w:r>
    </w:p>
    <w:p w14:paraId="336A8E43" w14:textId="28037D04" w:rsidR="00A566F0" w:rsidRPr="00A566F0" w:rsidRDefault="00A566F0" w:rsidP="006D317F">
      <w:pPr>
        <w:pStyle w:val="NormalWeb"/>
        <w:spacing w:before="0" w:beforeAutospacing="0" w:after="0" w:afterAutospacing="0" w:line="300" w:lineRule="auto"/>
        <w:ind w:firstLine="567"/>
        <w:jc w:val="both"/>
        <w:rPr>
          <w:rFonts w:ascii="Times New Roman" w:hAnsi="Times New Roman"/>
          <w:sz w:val="27"/>
          <w:szCs w:val="27"/>
          <w:lang w:val="pt-BR"/>
        </w:rPr>
      </w:pPr>
      <w:r w:rsidRPr="00A566F0">
        <w:rPr>
          <w:rFonts w:ascii="Times New Roman" w:hAnsi="Times New Roman"/>
          <w:sz w:val="27"/>
          <w:szCs w:val="27"/>
          <w:lang w:val="pt-BR"/>
        </w:rPr>
        <w:t>- Lắp đặt thiết bị bảo vệ (Aptomat) cho hệ thống điện toàn cơ sở, từng khu vực, phân xưởng và các thiết bị điện có công suất lớn, tách riêng các nguồn điện: chiếu sáng, phục vụ thoát nạn, chữa cháy, sản xuất… Nghiêm cấm các hành vi tự ý: Câu mắc, dùng dây dẫn điện cắm trực tiếp vào ổ điện, sử dụng điện tùy tiện mất an toàn…</w:t>
      </w:r>
    </w:p>
    <w:p w14:paraId="3711D80C" w14:textId="57CD8C19" w:rsidR="00A566F0" w:rsidRPr="00A566F0" w:rsidRDefault="00A566F0" w:rsidP="006D317F">
      <w:pPr>
        <w:pStyle w:val="NormalWeb"/>
        <w:spacing w:before="0" w:beforeAutospacing="0" w:after="0" w:afterAutospacing="0" w:line="300" w:lineRule="auto"/>
        <w:ind w:firstLine="567"/>
        <w:jc w:val="both"/>
        <w:rPr>
          <w:rFonts w:ascii="Times New Roman" w:hAnsi="Times New Roman"/>
          <w:sz w:val="27"/>
          <w:szCs w:val="27"/>
          <w:lang w:val="pt-BR"/>
        </w:rPr>
      </w:pPr>
      <w:r w:rsidRPr="00A566F0">
        <w:rPr>
          <w:rFonts w:ascii="Times New Roman" w:hAnsi="Times New Roman"/>
          <w:sz w:val="27"/>
          <w:szCs w:val="27"/>
          <w:lang w:val="pt-BR"/>
        </w:rPr>
        <w:t>- Có sơ đồ chỉ dẫn thoát nạn cho cả công trình, từng khu vực; có hệ thống đèn chiếu sáng sự cố, đèn chỉ dẫn hướng và đường thoát nạn.</w:t>
      </w:r>
    </w:p>
    <w:p w14:paraId="5D692BE6" w14:textId="5869B8B6" w:rsidR="00A566F0" w:rsidRPr="00A566F0" w:rsidRDefault="00A566F0" w:rsidP="006D317F">
      <w:pPr>
        <w:pStyle w:val="NormalWeb"/>
        <w:spacing w:before="0" w:beforeAutospacing="0" w:after="0" w:afterAutospacing="0" w:line="300" w:lineRule="auto"/>
        <w:ind w:firstLine="567"/>
        <w:jc w:val="both"/>
        <w:rPr>
          <w:rFonts w:ascii="Times New Roman" w:hAnsi="Times New Roman"/>
          <w:sz w:val="27"/>
          <w:szCs w:val="27"/>
          <w:lang w:val="pt-BR"/>
        </w:rPr>
      </w:pPr>
      <w:r w:rsidRPr="00A566F0">
        <w:rPr>
          <w:rFonts w:ascii="Times New Roman" w:hAnsi="Times New Roman"/>
          <w:sz w:val="27"/>
          <w:szCs w:val="27"/>
          <w:lang w:val="pt-BR"/>
        </w:rPr>
        <w:t>- Có hệ thống thông gió, chống tác động của nhiệt trên lối thoát nạn, phòng lánh nạn tạm thời; không để vật tư, hàng hoá làm cản trở lối thoát nạn.</w:t>
      </w:r>
    </w:p>
    <w:p w14:paraId="18813002" w14:textId="5E4E14DA" w:rsidR="00A566F0" w:rsidRPr="00A566F0" w:rsidRDefault="00A566F0" w:rsidP="006D317F">
      <w:pPr>
        <w:pStyle w:val="NormalWeb"/>
        <w:spacing w:before="0" w:beforeAutospacing="0" w:after="0" w:afterAutospacing="0" w:line="300" w:lineRule="auto"/>
        <w:ind w:firstLine="567"/>
        <w:jc w:val="both"/>
        <w:rPr>
          <w:rFonts w:ascii="Times New Roman" w:hAnsi="Times New Roman"/>
          <w:sz w:val="27"/>
          <w:szCs w:val="27"/>
          <w:lang w:val="pt-BR"/>
        </w:rPr>
      </w:pPr>
      <w:r w:rsidRPr="00A566F0">
        <w:rPr>
          <w:rFonts w:ascii="Times New Roman" w:hAnsi="Times New Roman"/>
          <w:sz w:val="27"/>
          <w:szCs w:val="27"/>
          <w:lang w:val="pt-BR"/>
        </w:rPr>
        <w:t>- Mỗi bộ phận, ca làm việc có tổ hoặc có người tham gia đội PCCC; bố trí lực lượng thường trực chữa cháy 24/24 giờ, đảm bảo điều kiện chữa cháy tại chỗ.</w:t>
      </w:r>
    </w:p>
    <w:p w14:paraId="47B58513" w14:textId="041620E3" w:rsidR="00A566F0" w:rsidRPr="00A566F0" w:rsidRDefault="00A566F0" w:rsidP="006D317F">
      <w:pPr>
        <w:pStyle w:val="NormalWeb"/>
        <w:spacing w:before="0" w:beforeAutospacing="0" w:after="0" w:afterAutospacing="0" w:line="300" w:lineRule="auto"/>
        <w:ind w:firstLine="567"/>
        <w:jc w:val="both"/>
        <w:rPr>
          <w:rFonts w:ascii="Times New Roman" w:hAnsi="Times New Roman"/>
          <w:sz w:val="27"/>
          <w:szCs w:val="27"/>
          <w:lang w:val="pt-BR"/>
        </w:rPr>
      </w:pPr>
      <w:r w:rsidRPr="00A566F0">
        <w:rPr>
          <w:rFonts w:ascii="Times New Roman" w:hAnsi="Times New Roman"/>
          <w:sz w:val="27"/>
          <w:szCs w:val="27"/>
          <w:lang w:val="pt-BR"/>
        </w:rPr>
        <w:lastRenderedPageBreak/>
        <w:t>- Tổ chức huấn luyện, bồi dưỡng nghiệp vụ PCCC và CNCH cho cán bộ quản lý, lực lượng PCCC.</w:t>
      </w:r>
    </w:p>
    <w:p w14:paraId="4D09E6EE" w14:textId="77777777" w:rsidR="00A566F0" w:rsidRPr="00A566F0" w:rsidRDefault="00A566F0" w:rsidP="006D317F">
      <w:pPr>
        <w:widowControl w:val="0"/>
        <w:adjustRightInd w:val="0"/>
        <w:snapToGrid w:val="0"/>
        <w:spacing w:line="300" w:lineRule="auto"/>
        <w:ind w:firstLine="540"/>
        <w:jc w:val="both"/>
        <w:rPr>
          <w:color w:val="000000" w:themeColor="text1"/>
          <w:sz w:val="27"/>
          <w:szCs w:val="27"/>
          <w:lang w:val="pt-BR"/>
        </w:rPr>
      </w:pPr>
      <w:r w:rsidRPr="00A566F0">
        <w:rPr>
          <w:color w:val="000000" w:themeColor="text1"/>
          <w:sz w:val="27"/>
          <w:szCs w:val="27"/>
          <w:lang w:val="pt-BR"/>
        </w:rPr>
        <w:t>- Thường xuyên kiểm tra: Dòng điện được nối đất cho an toàn khi sử dụng điện, các dụng cụ đóng ngắt điện phải tiếp xúc tốt đảm bảo che chắn tránh các tia lửa điện hay nhiệt phát ra do tiếp xúc kém, đảm bảo cách điện tốt.</w:t>
      </w:r>
    </w:p>
    <w:p w14:paraId="666EBAED" w14:textId="7E7312B2" w:rsidR="00A566F0" w:rsidRPr="00A566F0" w:rsidRDefault="00A566F0" w:rsidP="006D317F">
      <w:pPr>
        <w:pStyle w:val="NormalWeb"/>
        <w:spacing w:before="0" w:beforeAutospacing="0" w:after="0" w:afterAutospacing="0" w:line="300" w:lineRule="auto"/>
        <w:ind w:firstLine="567"/>
        <w:jc w:val="both"/>
        <w:rPr>
          <w:rFonts w:ascii="Times New Roman" w:hAnsi="Times New Roman"/>
          <w:color w:val="000000" w:themeColor="text1"/>
          <w:sz w:val="27"/>
          <w:szCs w:val="27"/>
          <w:lang w:val="pt-BR"/>
        </w:rPr>
      </w:pPr>
      <w:r w:rsidRPr="00A566F0">
        <w:rPr>
          <w:rFonts w:ascii="Times New Roman" w:hAnsi="Times New Roman"/>
          <w:color w:val="000000" w:themeColor="text1"/>
          <w:sz w:val="27"/>
          <w:szCs w:val="27"/>
          <w:lang w:val="pt-BR"/>
        </w:rPr>
        <w:t>- Các số điện thoại của y tế, PCCC phải có sẵn để kịp thời ứng cứu. Trang bị các phương tiện PCCC có tiêu lệnh và hướng dẫn cách sử dụng.</w:t>
      </w:r>
    </w:p>
    <w:p w14:paraId="0EEBD83D" w14:textId="77777777" w:rsidR="00A566F0" w:rsidRPr="00A566F0" w:rsidRDefault="00A566F0" w:rsidP="006D317F">
      <w:pPr>
        <w:widowControl w:val="0"/>
        <w:adjustRightInd w:val="0"/>
        <w:snapToGrid w:val="0"/>
        <w:spacing w:line="300" w:lineRule="auto"/>
        <w:ind w:firstLine="540"/>
        <w:jc w:val="both"/>
        <w:rPr>
          <w:color w:val="000000" w:themeColor="text1"/>
          <w:sz w:val="27"/>
          <w:szCs w:val="27"/>
          <w:lang w:val="pt-BR"/>
        </w:rPr>
      </w:pPr>
      <w:r w:rsidRPr="00A566F0">
        <w:rPr>
          <w:color w:val="000000" w:themeColor="text1"/>
          <w:sz w:val="27"/>
          <w:szCs w:val="27"/>
          <w:lang w:val="pt-BR"/>
        </w:rPr>
        <w:t>- Khi xảy ra sự cố cháy nổ, Ban lãnh đạo Công ty cần phải thông báo kịp thời cho toàn bộ CBCNV trong Nhà máy và các cơ sở sản xuất lân cận biết, sử dụng các phương tiện chữa cháy kịp thời hạn chế đám cháy, liên lạc với phòng cảnh sát PCCC và y tế để ứng cứu tại chỗ và di dời công nhân ra khỏi vùng nguy hiểm.</w:t>
      </w:r>
    </w:p>
    <w:p w14:paraId="08D35E07" w14:textId="77777777" w:rsidR="00A566F0" w:rsidRPr="00A566F0" w:rsidRDefault="00A566F0" w:rsidP="006D317F">
      <w:pPr>
        <w:widowControl w:val="0"/>
        <w:adjustRightInd w:val="0"/>
        <w:snapToGrid w:val="0"/>
        <w:spacing w:line="300" w:lineRule="auto"/>
        <w:ind w:firstLine="540"/>
        <w:jc w:val="both"/>
        <w:rPr>
          <w:color w:val="000000" w:themeColor="text1"/>
          <w:sz w:val="27"/>
          <w:szCs w:val="27"/>
          <w:lang w:val="pt-BR"/>
        </w:rPr>
      </w:pPr>
      <w:r w:rsidRPr="00A566F0">
        <w:rPr>
          <w:color w:val="000000" w:themeColor="text1"/>
          <w:sz w:val="27"/>
          <w:szCs w:val="27"/>
          <w:lang w:val="pt-BR"/>
        </w:rPr>
        <w:t>Tại xưởng sản xuất bố trí các thiết bị báo cháy tự động, cửa thoát hiểm tại khu vực nhà xưởng để thông báo kịp thời đến công nhân trong nhà máy tổ chức thoát nạn và ứng cứu.</w:t>
      </w:r>
    </w:p>
    <w:p w14:paraId="223B3AF8" w14:textId="584305D6" w:rsidR="00A566F0" w:rsidRPr="00A566F0" w:rsidRDefault="00A566F0" w:rsidP="006D317F">
      <w:pPr>
        <w:pStyle w:val="NormalWeb"/>
        <w:spacing w:before="0" w:beforeAutospacing="0" w:after="0" w:afterAutospacing="0" w:line="300" w:lineRule="auto"/>
        <w:jc w:val="both"/>
        <w:rPr>
          <w:rFonts w:ascii="Times New Roman" w:hAnsi="Times New Roman"/>
          <w:i/>
          <w:iCs/>
          <w:sz w:val="27"/>
          <w:szCs w:val="27"/>
          <w:lang w:val="pt-BR"/>
        </w:rPr>
      </w:pPr>
      <w:r w:rsidRPr="00A566F0">
        <w:rPr>
          <w:rFonts w:ascii="Times New Roman" w:hAnsi="Times New Roman"/>
          <w:i/>
          <w:iCs/>
          <w:sz w:val="27"/>
          <w:szCs w:val="27"/>
          <w:lang w:val="pt-BR"/>
        </w:rPr>
        <w:t>d. Phòng ngừa tai nạn lao động</w:t>
      </w:r>
    </w:p>
    <w:p w14:paraId="3876BA6E" w14:textId="77777777" w:rsidR="00C513F0" w:rsidRPr="00C513F0" w:rsidRDefault="00C513F0" w:rsidP="006D317F">
      <w:pPr>
        <w:widowControl w:val="0"/>
        <w:adjustRightInd w:val="0"/>
        <w:snapToGrid w:val="0"/>
        <w:spacing w:line="300" w:lineRule="auto"/>
        <w:ind w:firstLine="567"/>
        <w:jc w:val="both"/>
        <w:rPr>
          <w:iCs/>
          <w:color w:val="000000" w:themeColor="text1"/>
          <w:sz w:val="27"/>
          <w:szCs w:val="27"/>
          <w:lang w:val="pt-BR"/>
        </w:rPr>
      </w:pPr>
      <w:r w:rsidRPr="00C513F0">
        <w:rPr>
          <w:iCs/>
          <w:color w:val="000000" w:themeColor="text1"/>
          <w:sz w:val="27"/>
          <w:szCs w:val="27"/>
          <w:lang w:val="pt-BR"/>
        </w:rPr>
        <w:t>- Đối với công nhân kỹ thuật sẽ thường xuyên được đào tạo nâng cao chuyên môn nhằm vận hành tốt và an toàn các thiết bị máy móc.</w:t>
      </w:r>
    </w:p>
    <w:p w14:paraId="6AA4A63D" w14:textId="604E0F01" w:rsidR="00C513F0" w:rsidRPr="00C513F0" w:rsidRDefault="00C513F0" w:rsidP="006D317F">
      <w:pPr>
        <w:widowControl w:val="0"/>
        <w:adjustRightInd w:val="0"/>
        <w:snapToGrid w:val="0"/>
        <w:spacing w:line="300" w:lineRule="auto"/>
        <w:ind w:firstLine="567"/>
        <w:jc w:val="both"/>
        <w:rPr>
          <w:iCs/>
          <w:color w:val="000000" w:themeColor="text1"/>
          <w:sz w:val="27"/>
          <w:szCs w:val="27"/>
          <w:lang w:val="pt-BR"/>
        </w:rPr>
      </w:pPr>
      <w:r w:rsidRPr="00C513F0">
        <w:rPr>
          <w:iCs/>
          <w:color w:val="000000" w:themeColor="text1"/>
          <w:sz w:val="27"/>
          <w:szCs w:val="27"/>
          <w:lang w:val="pt-BR"/>
        </w:rPr>
        <w:t>- Tổ chức huấn luyện an toàn lao động cho toàn thể cán bộ công nhân viên của Nhà máy. Khi xảy ra tai nạn lao động CBCNV đã được tập huấn cần phải sơ cứu kịp thời cho nạn nhân sau đó liên lạc với bộ phận y tế để chuyển tới bệnh viện cấp cứu.</w:t>
      </w:r>
    </w:p>
    <w:p w14:paraId="6BF19DB9" w14:textId="77777777" w:rsidR="00C513F0" w:rsidRDefault="00C513F0" w:rsidP="006D317F">
      <w:pPr>
        <w:pStyle w:val="NormalWeb"/>
        <w:spacing w:before="0" w:beforeAutospacing="0" w:after="0" w:afterAutospacing="0" w:line="300" w:lineRule="auto"/>
        <w:ind w:firstLine="567"/>
        <w:jc w:val="both"/>
        <w:rPr>
          <w:rFonts w:ascii="Times New Roman" w:hAnsi="Times New Roman"/>
          <w:sz w:val="27"/>
          <w:szCs w:val="27"/>
          <w:lang w:val="pt-BR"/>
        </w:rPr>
      </w:pPr>
      <w:r w:rsidRPr="00C513F0">
        <w:rPr>
          <w:rFonts w:ascii="Times New Roman" w:hAnsi="Times New Roman"/>
          <w:sz w:val="27"/>
          <w:szCs w:val="27"/>
          <w:lang w:val="pt-BR"/>
        </w:rPr>
        <w:t xml:space="preserve">- Thực hiện việc tuyên truyền, phổ biến, hướng dẫn, huấn luyện cho công nhân thực hiện các quy định, chế độ chính sách về an toàn lao động. </w:t>
      </w:r>
    </w:p>
    <w:p w14:paraId="5EED8FFB" w14:textId="09BE7DED" w:rsidR="00C513F0" w:rsidRPr="00C513F0" w:rsidRDefault="00C513F0" w:rsidP="006D317F">
      <w:pPr>
        <w:pStyle w:val="NormalWeb"/>
        <w:spacing w:before="0" w:beforeAutospacing="0" w:after="0" w:afterAutospacing="0" w:line="300" w:lineRule="auto"/>
        <w:ind w:firstLine="567"/>
        <w:jc w:val="both"/>
        <w:rPr>
          <w:rFonts w:ascii="Times New Roman" w:hAnsi="Times New Roman"/>
          <w:sz w:val="27"/>
          <w:szCs w:val="27"/>
          <w:lang w:val="pt-BR"/>
        </w:rPr>
      </w:pPr>
      <w:r w:rsidRPr="00C513F0">
        <w:rPr>
          <w:rFonts w:ascii="Times New Roman" w:hAnsi="Times New Roman"/>
          <w:sz w:val="27"/>
          <w:szCs w:val="27"/>
          <w:lang w:val="pt-BR"/>
        </w:rPr>
        <w:t xml:space="preserve">- Trang bị các phương tiện bảo hộ lao động phù hợp với từng nhiệm vụ. </w:t>
      </w:r>
    </w:p>
    <w:p w14:paraId="1A722853" w14:textId="77777777" w:rsidR="00C513F0" w:rsidRPr="00C513F0" w:rsidRDefault="00C513F0" w:rsidP="006D317F">
      <w:pPr>
        <w:pStyle w:val="NormalWeb"/>
        <w:spacing w:before="0" w:beforeAutospacing="0" w:after="0" w:afterAutospacing="0" w:line="300" w:lineRule="auto"/>
        <w:ind w:firstLine="567"/>
        <w:jc w:val="both"/>
        <w:rPr>
          <w:rFonts w:ascii="Times New Roman" w:hAnsi="Times New Roman"/>
          <w:sz w:val="27"/>
          <w:szCs w:val="27"/>
          <w:lang w:val="pt-BR"/>
        </w:rPr>
      </w:pPr>
      <w:r w:rsidRPr="00C513F0">
        <w:rPr>
          <w:rFonts w:ascii="Times New Roman" w:hAnsi="Times New Roman"/>
          <w:sz w:val="27"/>
          <w:szCs w:val="27"/>
          <w:lang w:val="pt-BR"/>
        </w:rPr>
        <w:t xml:space="preserve">- Luôn dọn dẹp, sắp xếp Kho chứa hàng, nhà làm việc sạch và gọn gàng. </w:t>
      </w:r>
    </w:p>
    <w:p w14:paraId="10BEFB61" w14:textId="77777777" w:rsidR="00C513F0" w:rsidRPr="00C513F0" w:rsidRDefault="00C513F0" w:rsidP="006D317F">
      <w:pPr>
        <w:pStyle w:val="NormalWeb"/>
        <w:spacing w:before="0" w:beforeAutospacing="0" w:after="0" w:afterAutospacing="0" w:line="300" w:lineRule="auto"/>
        <w:ind w:firstLine="567"/>
        <w:jc w:val="both"/>
        <w:rPr>
          <w:rFonts w:ascii="Times New Roman" w:hAnsi="Times New Roman"/>
          <w:sz w:val="27"/>
          <w:szCs w:val="27"/>
          <w:lang w:val="pt-BR"/>
        </w:rPr>
      </w:pPr>
      <w:r w:rsidRPr="00C513F0">
        <w:rPr>
          <w:rFonts w:ascii="Times New Roman" w:hAnsi="Times New Roman"/>
          <w:sz w:val="27"/>
          <w:szCs w:val="27"/>
          <w:lang w:val="pt-BR"/>
        </w:rPr>
        <w:t xml:space="preserve">- Lựa chọn những máy móc ít tiếng ồn; Kiểm tra, bảo dưỡng máy móc, thiết bị theo định kỳ. Các thiết bị máy móc phải có đủ ánh sáng chiếu vào. </w:t>
      </w:r>
    </w:p>
    <w:p w14:paraId="26D77B1D" w14:textId="2881A5B6" w:rsidR="00A566F0" w:rsidRDefault="00C513F0" w:rsidP="006D317F">
      <w:pPr>
        <w:pStyle w:val="NormalWeb"/>
        <w:spacing w:before="0" w:beforeAutospacing="0" w:after="0" w:afterAutospacing="0" w:line="300" w:lineRule="auto"/>
        <w:ind w:firstLine="567"/>
        <w:jc w:val="both"/>
        <w:rPr>
          <w:rFonts w:ascii="Times New Roman" w:hAnsi="Times New Roman"/>
          <w:sz w:val="27"/>
          <w:szCs w:val="27"/>
          <w:lang w:val="pt-BR"/>
        </w:rPr>
      </w:pPr>
      <w:r w:rsidRPr="00C513F0">
        <w:rPr>
          <w:rFonts w:ascii="Times New Roman" w:hAnsi="Times New Roman"/>
          <w:sz w:val="27"/>
          <w:szCs w:val="27"/>
          <w:lang w:val="pt-BR"/>
        </w:rPr>
        <w:t>- Thêm biển báo, ký hiệu chỉ dẫn ở tủ điện, bảng điện, có cảnh báo nguy hiểm tại cầu dao tổng.</w:t>
      </w:r>
    </w:p>
    <w:p w14:paraId="04001F05" w14:textId="77777777" w:rsidR="00C513F0" w:rsidRPr="00C513F0" w:rsidRDefault="00C513F0" w:rsidP="006D317F">
      <w:pPr>
        <w:widowControl w:val="0"/>
        <w:adjustRightInd w:val="0"/>
        <w:snapToGrid w:val="0"/>
        <w:spacing w:line="300" w:lineRule="auto"/>
        <w:ind w:firstLine="567"/>
        <w:jc w:val="both"/>
        <w:rPr>
          <w:iCs/>
          <w:color w:val="000000" w:themeColor="text1"/>
          <w:sz w:val="27"/>
          <w:szCs w:val="27"/>
          <w:lang w:val="pt-BR"/>
        </w:rPr>
      </w:pPr>
      <w:r w:rsidRPr="00C513F0">
        <w:rPr>
          <w:iCs/>
          <w:color w:val="000000" w:themeColor="text1"/>
          <w:sz w:val="27"/>
          <w:szCs w:val="27"/>
          <w:lang w:val="pt-BR"/>
        </w:rPr>
        <w:t>- Khi xảy ra tai nạn lao động, tai nạn giao thông, CBCNV đã được tập huấn cần phải sơ cứu kịp thời cho nạn nhân sau đó liên lạc với bộ phận y tế để chuyển tới bệnh viện cấp cứu.</w:t>
      </w:r>
    </w:p>
    <w:p w14:paraId="779DD157" w14:textId="77777777" w:rsidR="00C513F0" w:rsidRDefault="00C513F0" w:rsidP="006D317F">
      <w:pPr>
        <w:widowControl w:val="0"/>
        <w:adjustRightInd w:val="0"/>
        <w:snapToGrid w:val="0"/>
        <w:spacing w:line="300" w:lineRule="auto"/>
        <w:ind w:firstLine="567"/>
        <w:jc w:val="both"/>
        <w:rPr>
          <w:iCs/>
          <w:color w:val="000000" w:themeColor="text1"/>
          <w:sz w:val="27"/>
          <w:szCs w:val="27"/>
          <w:lang w:val="pt-BR"/>
        </w:rPr>
      </w:pPr>
      <w:r w:rsidRPr="00C513F0">
        <w:rPr>
          <w:iCs/>
          <w:color w:val="000000" w:themeColor="text1"/>
          <w:sz w:val="27"/>
          <w:szCs w:val="27"/>
          <w:lang w:val="pt-BR"/>
        </w:rPr>
        <w:t>- Thường xuyên và định kỳ khám sức khỏe cho công nhân ít nhất là 01 lần/năm. Trong đó tập trung vào một số bệnh nghề nghiệp thường hay áp dụng khám sàng lọc là các bệnh phổi, điếc và nhiễm độc nghề nghiệp. Tùy theo loại hình làm việc của các công nhân trong nhà máy để lựa chọn loại hình khám phù hợp.</w:t>
      </w:r>
    </w:p>
    <w:p w14:paraId="7B1288EB" w14:textId="77777777" w:rsidR="00C513F0" w:rsidRDefault="00C513F0" w:rsidP="006D317F">
      <w:pPr>
        <w:widowControl w:val="0"/>
        <w:adjustRightInd w:val="0"/>
        <w:snapToGrid w:val="0"/>
        <w:spacing w:line="300" w:lineRule="auto"/>
        <w:ind w:firstLine="567"/>
        <w:jc w:val="both"/>
        <w:rPr>
          <w:iCs/>
          <w:color w:val="000000" w:themeColor="text1"/>
          <w:sz w:val="27"/>
          <w:szCs w:val="27"/>
          <w:lang w:val="pt-BR"/>
        </w:rPr>
      </w:pPr>
      <w:r w:rsidRPr="00C513F0">
        <w:rPr>
          <w:iCs/>
          <w:color w:val="000000" w:themeColor="text1"/>
          <w:sz w:val="27"/>
          <w:szCs w:val="27"/>
          <w:lang w:val="pt-BR"/>
        </w:rPr>
        <w:t xml:space="preserve">- Sử dụng đường dây điện đảm bảo an toàn, chất lượng dây dẫn tốt, đảm bảo </w:t>
      </w:r>
      <w:r w:rsidRPr="00C513F0">
        <w:rPr>
          <w:iCs/>
          <w:color w:val="000000" w:themeColor="text1"/>
          <w:sz w:val="27"/>
          <w:szCs w:val="27"/>
          <w:lang w:val="pt-BR"/>
        </w:rPr>
        <w:lastRenderedPageBreak/>
        <w:t>không rò rỉ, tuyến đường dây đặt thoáng, tránh vướng người và phương tiện.</w:t>
      </w:r>
    </w:p>
    <w:p w14:paraId="4D9D32E1" w14:textId="00B22E81" w:rsidR="00C513F0" w:rsidRPr="00C513F0" w:rsidRDefault="00C513F0" w:rsidP="006D317F">
      <w:pPr>
        <w:widowControl w:val="0"/>
        <w:adjustRightInd w:val="0"/>
        <w:snapToGrid w:val="0"/>
        <w:spacing w:line="300" w:lineRule="auto"/>
        <w:jc w:val="both"/>
        <w:rPr>
          <w:i/>
          <w:color w:val="000000" w:themeColor="text1"/>
          <w:sz w:val="27"/>
          <w:szCs w:val="27"/>
          <w:lang w:val="pt-BR"/>
        </w:rPr>
      </w:pPr>
      <w:r w:rsidRPr="00C513F0">
        <w:rPr>
          <w:i/>
          <w:color w:val="000000" w:themeColor="text1"/>
          <w:sz w:val="27"/>
          <w:szCs w:val="27"/>
          <w:lang w:val="pt-BR"/>
        </w:rPr>
        <w:t>e. Phòng ngừa sự cố đối với máy biến áp</w:t>
      </w:r>
    </w:p>
    <w:p w14:paraId="1EB23956" w14:textId="157165A8" w:rsidR="00C513F0" w:rsidRPr="00C513F0" w:rsidRDefault="00C513F0" w:rsidP="006D317F">
      <w:pPr>
        <w:widowControl w:val="0"/>
        <w:adjustRightInd w:val="0"/>
        <w:snapToGrid w:val="0"/>
        <w:spacing w:line="300" w:lineRule="auto"/>
        <w:ind w:firstLine="567"/>
        <w:jc w:val="both"/>
        <w:rPr>
          <w:sz w:val="27"/>
          <w:szCs w:val="27"/>
          <w:lang w:val="pt-BR"/>
        </w:rPr>
      </w:pPr>
      <w:r w:rsidRPr="00C513F0">
        <w:rPr>
          <w:sz w:val="27"/>
          <w:szCs w:val="27"/>
          <w:lang w:val="pt-BR"/>
        </w:rPr>
        <w:t>- Trong quá trình vận hành, nếu thấy MBA có những biểu hiện bất thường như có tiếng kêu khác lạ, máy bị nóng quá mức, phát nóng cục bộ ở đầu cốt sứ hay bộ điều chỉnh điện áp hoạt động không ổn định thì phải tìm ra nguyên nhân ngay lập tức và báo cho cấp quản lý để ghi vào sổ nhật ký vận hành.</w:t>
      </w:r>
    </w:p>
    <w:p w14:paraId="19A97D54" w14:textId="33EC96A4" w:rsidR="00C513F0" w:rsidRPr="00C513F0" w:rsidRDefault="00C513F0" w:rsidP="006D317F">
      <w:pPr>
        <w:widowControl w:val="0"/>
        <w:adjustRightInd w:val="0"/>
        <w:snapToGrid w:val="0"/>
        <w:spacing w:line="300" w:lineRule="auto"/>
        <w:ind w:firstLine="567"/>
        <w:jc w:val="both"/>
        <w:rPr>
          <w:sz w:val="27"/>
          <w:szCs w:val="27"/>
          <w:lang w:val="pt-BR"/>
        </w:rPr>
      </w:pPr>
      <w:r w:rsidRPr="00C513F0">
        <w:rPr>
          <w:sz w:val="27"/>
          <w:szCs w:val="27"/>
          <w:lang w:val="pt-BR"/>
        </w:rPr>
        <w:t>- Khi lắp đặt MBA tại trạm, chủ đầu tư phải thường xuyên có sự kiểm tra và giám sát chặt chẽ để tránh trường hợp công nhân lắp ráp thực hiện các thao tác không đúng kỹ thuật như lắp lệch hoặc làm hỏng các êcu ty sứ, làm hở đối với máy kín… Điều này có thể ảnh hưởng và gây sự cố khi máy được vận hành.</w:t>
      </w:r>
    </w:p>
    <w:p w14:paraId="39759853" w14:textId="3FE7799D" w:rsidR="00C513F0" w:rsidRPr="00C513F0" w:rsidRDefault="00C513F0" w:rsidP="006D317F">
      <w:pPr>
        <w:widowControl w:val="0"/>
        <w:adjustRightInd w:val="0"/>
        <w:snapToGrid w:val="0"/>
        <w:spacing w:line="300" w:lineRule="auto"/>
        <w:ind w:firstLine="567"/>
        <w:jc w:val="both"/>
        <w:rPr>
          <w:sz w:val="27"/>
          <w:szCs w:val="27"/>
          <w:lang w:val="pt-BR"/>
        </w:rPr>
      </w:pPr>
      <w:r w:rsidRPr="00C513F0">
        <w:rPr>
          <w:sz w:val="27"/>
          <w:szCs w:val="27"/>
          <w:lang w:val="pt-BR"/>
        </w:rPr>
        <w:t>- Khi MBA quá tải cao hơn so với mức quy định, cần tìm biện pháp điều chỉnh và giảm bớt phụ tải của máy. Đồng thời, khi nhiệt độ dầu trong MBA tăng lên quá mức giới hạn phải tiến hành giảm bớt nhiệt độ bằng việc kiểm tra phụ tải của máy cũng như nhiệt độ môi trường làm mát, thiết bị làm mát và tình trạng thông gió của buồng đặt máy.</w:t>
      </w:r>
    </w:p>
    <w:p w14:paraId="42E1F985" w14:textId="77777777" w:rsidR="007750BD" w:rsidRPr="002E2923" w:rsidRDefault="007750BD" w:rsidP="006D317F">
      <w:pPr>
        <w:pStyle w:val="k2"/>
        <w:spacing w:line="300" w:lineRule="auto"/>
        <w:outlineLvl w:val="0"/>
        <w:rPr>
          <w:color w:val="auto"/>
          <w:sz w:val="27"/>
          <w:szCs w:val="27"/>
          <w:lang w:val="vi-VN"/>
        </w:rPr>
      </w:pPr>
      <w:bookmarkStart w:id="1777" w:name="_Toc164155892"/>
      <w:r w:rsidRPr="002E2923">
        <w:rPr>
          <w:color w:val="auto"/>
          <w:sz w:val="27"/>
          <w:szCs w:val="27"/>
          <w:lang w:val="vi-VN"/>
        </w:rPr>
        <w:t xml:space="preserve">3.3. </w:t>
      </w:r>
      <w:bookmarkEnd w:id="1733"/>
      <w:bookmarkEnd w:id="1734"/>
      <w:bookmarkEnd w:id="1735"/>
      <w:bookmarkEnd w:id="1736"/>
      <w:bookmarkEnd w:id="1737"/>
      <w:bookmarkEnd w:id="1738"/>
      <w:bookmarkEnd w:id="1739"/>
      <w:r w:rsidRPr="002E2923">
        <w:rPr>
          <w:color w:val="auto"/>
          <w:sz w:val="27"/>
          <w:szCs w:val="27"/>
          <w:lang w:val="vi-VN"/>
        </w:rPr>
        <w:t>Tổ chức thực hiện các công trình, biện pháp bảo vệ môi trường</w:t>
      </w:r>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77"/>
    </w:p>
    <w:p w14:paraId="722E2E04" w14:textId="77777777" w:rsidR="00E75B27" w:rsidRPr="00EE439E" w:rsidRDefault="00096FB5" w:rsidP="006D317F">
      <w:pPr>
        <w:spacing w:line="300" w:lineRule="auto"/>
        <w:ind w:firstLine="567"/>
        <w:jc w:val="both"/>
        <w:rPr>
          <w:sz w:val="27"/>
          <w:szCs w:val="27"/>
          <w:lang w:val="vi-VN"/>
        </w:rPr>
      </w:pPr>
      <w:r w:rsidRPr="00EE439E">
        <w:rPr>
          <w:sz w:val="27"/>
          <w:szCs w:val="27"/>
          <w:highlight w:val="white"/>
          <w:lang w:val="vi-VN"/>
        </w:rPr>
        <w:t>Chủ dự án</w:t>
      </w:r>
      <w:r w:rsidR="00E75B27" w:rsidRPr="00EE439E">
        <w:rPr>
          <w:sz w:val="27"/>
          <w:szCs w:val="27"/>
          <w:highlight w:val="white"/>
          <w:lang w:val="vi-VN"/>
        </w:rPr>
        <w:t xml:space="preserve"> sẽ đầu tư xây dựng các công trình xử lý môi trường cho </w:t>
      </w:r>
      <w:r w:rsidRPr="00EE439E">
        <w:rPr>
          <w:sz w:val="27"/>
          <w:szCs w:val="27"/>
          <w:highlight w:val="white"/>
          <w:lang w:val="vi-VN"/>
        </w:rPr>
        <w:t>Dự án</w:t>
      </w:r>
      <w:r w:rsidR="00E75B27" w:rsidRPr="00EE439E">
        <w:rPr>
          <w:sz w:val="27"/>
          <w:szCs w:val="27"/>
          <w:highlight w:val="white"/>
          <w:lang w:val="vi-VN"/>
        </w:rPr>
        <w:t xml:space="preserve"> trong quá trình thi công xây dựng và hoàn thiện trước khi đi vào hoạt động nhằm hạn chế tối đa tác động của </w:t>
      </w:r>
      <w:r w:rsidRPr="00EE439E">
        <w:rPr>
          <w:sz w:val="27"/>
          <w:szCs w:val="27"/>
          <w:highlight w:val="white"/>
          <w:lang w:val="vi-VN"/>
        </w:rPr>
        <w:t>Dự án</w:t>
      </w:r>
      <w:r w:rsidR="00E75B27" w:rsidRPr="00EE439E">
        <w:rPr>
          <w:sz w:val="27"/>
          <w:szCs w:val="27"/>
          <w:highlight w:val="white"/>
          <w:lang w:val="vi-VN"/>
        </w:rPr>
        <w:t xml:space="preserve"> đến chất lượng môi trường của khu vực.</w:t>
      </w:r>
    </w:p>
    <w:p w14:paraId="70A85353" w14:textId="705DCB04" w:rsidR="002E5705" w:rsidRPr="003305C4" w:rsidRDefault="004869C0" w:rsidP="003305C4">
      <w:pPr>
        <w:pStyle w:val="Heading4"/>
        <w:spacing w:before="0" w:after="0" w:line="312" w:lineRule="auto"/>
        <w:rPr>
          <w:b/>
          <w:lang w:val="es-ES"/>
        </w:rPr>
      </w:pPr>
      <w:bookmarkStart w:id="1778" w:name="_Toc11941059"/>
      <w:bookmarkStart w:id="1779" w:name="_Toc11982396"/>
      <w:bookmarkStart w:id="1780" w:name="_Toc16774934"/>
      <w:bookmarkStart w:id="1781" w:name="_Toc21102326"/>
      <w:bookmarkStart w:id="1782" w:name="_Toc21159176"/>
      <w:bookmarkStart w:id="1783" w:name="_Toc21673019"/>
      <w:bookmarkStart w:id="1784" w:name="_Toc23431111"/>
      <w:bookmarkStart w:id="1785" w:name="_Toc35930238"/>
      <w:bookmarkStart w:id="1786" w:name="_Toc35937916"/>
      <w:bookmarkStart w:id="1787" w:name="_Toc37507432"/>
      <w:bookmarkStart w:id="1788" w:name="_Toc37507656"/>
      <w:bookmarkStart w:id="1789" w:name="_Toc39737002"/>
      <w:bookmarkStart w:id="1790" w:name="_Toc39737606"/>
      <w:bookmarkStart w:id="1791" w:name="_Toc43995058"/>
      <w:bookmarkStart w:id="1792" w:name="_Hlk164157461"/>
      <w:bookmarkStart w:id="1793" w:name="_Toc523842806"/>
      <w:bookmarkStart w:id="1794" w:name="_Toc524011640"/>
      <w:bookmarkStart w:id="1795" w:name="_Toc525287056"/>
      <w:bookmarkStart w:id="1796" w:name="_Toc533151882"/>
      <w:bookmarkStart w:id="1797" w:name="_Toc533601496"/>
      <w:bookmarkStart w:id="1798" w:name="_Toc2757670"/>
      <w:bookmarkStart w:id="1799" w:name="_Toc6065415"/>
      <w:bookmarkStart w:id="1800" w:name="_Toc6065521"/>
      <w:bookmarkStart w:id="1801" w:name="_Toc6298953"/>
      <w:bookmarkStart w:id="1802" w:name="_Toc7070534"/>
      <w:bookmarkStart w:id="1803" w:name="_Toc7074870"/>
      <w:bookmarkStart w:id="1804" w:name="_Toc171668987"/>
      <w:r w:rsidRPr="003305C4">
        <w:rPr>
          <w:b/>
          <w:lang w:val="es-ES"/>
        </w:rPr>
        <w:t>Bảng 3.</w:t>
      </w:r>
      <w:r w:rsidR="00CC769C" w:rsidRPr="003305C4">
        <w:rPr>
          <w:b/>
          <w:lang w:val="es-ES"/>
        </w:rPr>
        <w:t>23</w:t>
      </w:r>
      <w:r w:rsidR="00C93315" w:rsidRPr="003305C4">
        <w:rPr>
          <w:b/>
          <w:lang w:val="es-ES"/>
        </w:rPr>
        <w:t xml:space="preserve">. </w:t>
      </w:r>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r w:rsidR="00EE0CCA" w:rsidRPr="003305C4">
        <w:rPr>
          <w:b/>
          <w:lang w:val="es-ES"/>
        </w:rPr>
        <w:t>Danh mục công trình, biện pháp bảo vệ môi trường của dự án</w:t>
      </w:r>
      <w:bookmarkEnd w:id="1804"/>
    </w:p>
    <w:bookmarkEnd w:id="1792"/>
    <w:tbl>
      <w:tblPr>
        <w:tblW w:w="94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0"/>
        <w:gridCol w:w="3528"/>
        <w:gridCol w:w="2024"/>
        <w:gridCol w:w="1358"/>
        <w:gridCol w:w="1259"/>
      </w:tblGrid>
      <w:tr w:rsidR="007A2B2C" w:rsidRPr="006D317F" w14:paraId="4DF1EF54" w14:textId="77777777" w:rsidTr="00F40A01">
        <w:trPr>
          <w:trHeight w:val="85"/>
          <w:tblHeader/>
          <w:jc w:val="center"/>
        </w:trPr>
        <w:tc>
          <w:tcPr>
            <w:tcW w:w="1320" w:type="dxa"/>
            <w:vAlign w:val="center"/>
          </w:tcPr>
          <w:p w14:paraId="1D45C9A9" w14:textId="77777777" w:rsidR="007A2B2C" w:rsidRPr="006D317F" w:rsidRDefault="007A2B2C" w:rsidP="006D317F">
            <w:pPr>
              <w:spacing w:before="40" w:after="40"/>
              <w:jc w:val="center"/>
              <w:rPr>
                <w:b/>
                <w:sz w:val="26"/>
                <w:szCs w:val="26"/>
              </w:rPr>
            </w:pPr>
            <w:r w:rsidRPr="006D317F">
              <w:rPr>
                <w:sz w:val="26"/>
                <w:szCs w:val="26"/>
                <w:lang w:val="vi-VN"/>
              </w:rPr>
              <w:br w:type="page"/>
            </w:r>
            <w:r w:rsidRPr="006D317F">
              <w:rPr>
                <w:b/>
                <w:sz w:val="26"/>
                <w:szCs w:val="26"/>
              </w:rPr>
              <w:t xml:space="preserve">Giai đoạn hoạt động </w:t>
            </w:r>
          </w:p>
        </w:tc>
        <w:tc>
          <w:tcPr>
            <w:tcW w:w="3528" w:type="dxa"/>
            <w:vAlign w:val="center"/>
          </w:tcPr>
          <w:p w14:paraId="19562D4A" w14:textId="77777777" w:rsidR="007A2B2C" w:rsidRPr="006D317F" w:rsidRDefault="007A2B2C" w:rsidP="006D317F">
            <w:pPr>
              <w:spacing w:before="40" w:after="40"/>
              <w:jc w:val="center"/>
              <w:rPr>
                <w:b/>
                <w:sz w:val="26"/>
                <w:szCs w:val="26"/>
              </w:rPr>
            </w:pPr>
            <w:r w:rsidRPr="006D317F">
              <w:rPr>
                <w:b/>
                <w:sz w:val="26"/>
                <w:szCs w:val="26"/>
              </w:rPr>
              <w:t>Các công trình, biện pháp BVMT</w:t>
            </w:r>
          </w:p>
        </w:tc>
        <w:tc>
          <w:tcPr>
            <w:tcW w:w="2024" w:type="dxa"/>
            <w:vAlign w:val="center"/>
          </w:tcPr>
          <w:p w14:paraId="1A144202" w14:textId="77777777" w:rsidR="007A2B2C" w:rsidRPr="006D317F" w:rsidRDefault="007A2B2C" w:rsidP="006D317F">
            <w:pPr>
              <w:spacing w:before="40" w:after="40"/>
              <w:jc w:val="center"/>
              <w:rPr>
                <w:b/>
                <w:sz w:val="26"/>
                <w:szCs w:val="26"/>
              </w:rPr>
            </w:pPr>
            <w:r w:rsidRPr="006D317F">
              <w:rPr>
                <w:b/>
                <w:sz w:val="26"/>
                <w:szCs w:val="26"/>
              </w:rPr>
              <w:t>Dự toán kinh phí (1.000 đồng)</w:t>
            </w:r>
          </w:p>
        </w:tc>
        <w:tc>
          <w:tcPr>
            <w:tcW w:w="1358" w:type="dxa"/>
            <w:vAlign w:val="center"/>
          </w:tcPr>
          <w:p w14:paraId="1634FD34" w14:textId="77777777" w:rsidR="007A2B2C" w:rsidRPr="006D317F" w:rsidRDefault="007A2B2C" w:rsidP="006D317F">
            <w:pPr>
              <w:spacing w:before="40" w:after="40"/>
              <w:jc w:val="center"/>
              <w:rPr>
                <w:b/>
                <w:sz w:val="26"/>
                <w:szCs w:val="26"/>
              </w:rPr>
            </w:pPr>
            <w:r w:rsidRPr="006D317F">
              <w:rPr>
                <w:b/>
                <w:sz w:val="26"/>
                <w:szCs w:val="26"/>
              </w:rPr>
              <w:t>Thời gian thực hiện</w:t>
            </w:r>
          </w:p>
        </w:tc>
        <w:tc>
          <w:tcPr>
            <w:tcW w:w="1259" w:type="dxa"/>
            <w:vAlign w:val="center"/>
          </w:tcPr>
          <w:p w14:paraId="09E26965" w14:textId="77777777" w:rsidR="007A2B2C" w:rsidRPr="006D317F" w:rsidRDefault="007A2B2C" w:rsidP="006D317F">
            <w:pPr>
              <w:spacing w:before="40" w:after="40"/>
              <w:jc w:val="center"/>
              <w:rPr>
                <w:b/>
                <w:sz w:val="26"/>
                <w:szCs w:val="26"/>
              </w:rPr>
            </w:pPr>
            <w:r w:rsidRPr="006D317F">
              <w:rPr>
                <w:b/>
                <w:sz w:val="26"/>
                <w:szCs w:val="26"/>
              </w:rPr>
              <w:t xml:space="preserve">Tổ chức quản lý, giám sát  </w:t>
            </w:r>
          </w:p>
        </w:tc>
      </w:tr>
      <w:tr w:rsidR="007A2B2C" w:rsidRPr="006D317F" w14:paraId="2F0FE70B" w14:textId="77777777" w:rsidTr="00F40A01">
        <w:trPr>
          <w:trHeight w:val="85"/>
          <w:tblHeader/>
          <w:jc w:val="center"/>
        </w:trPr>
        <w:tc>
          <w:tcPr>
            <w:tcW w:w="1320" w:type="dxa"/>
            <w:vAlign w:val="center"/>
          </w:tcPr>
          <w:p w14:paraId="557746BA" w14:textId="77777777" w:rsidR="007A2B2C" w:rsidRPr="006D317F" w:rsidRDefault="007A2B2C" w:rsidP="006D317F">
            <w:pPr>
              <w:spacing w:before="40" w:after="40"/>
              <w:jc w:val="center"/>
              <w:rPr>
                <w:sz w:val="26"/>
                <w:szCs w:val="26"/>
              </w:rPr>
            </w:pPr>
            <w:r w:rsidRPr="006D317F">
              <w:rPr>
                <w:sz w:val="26"/>
                <w:szCs w:val="26"/>
              </w:rPr>
              <w:t>1</w:t>
            </w:r>
          </w:p>
        </w:tc>
        <w:tc>
          <w:tcPr>
            <w:tcW w:w="3528" w:type="dxa"/>
            <w:vAlign w:val="center"/>
          </w:tcPr>
          <w:p w14:paraId="5BE125E9" w14:textId="77777777" w:rsidR="007A2B2C" w:rsidRPr="006D317F" w:rsidRDefault="007A2B2C" w:rsidP="006D317F">
            <w:pPr>
              <w:spacing w:before="40" w:after="40"/>
              <w:jc w:val="center"/>
              <w:rPr>
                <w:sz w:val="26"/>
                <w:szCs w:val="26"/>
              </w:rPr>
            </w:pPr>
            <w:r w:rsidRPr="006D317F">
              <w:rPr>
                <w:sz w:val="26"/>
                <w:szCs w:val="26"/>
              </w:rPr>
              <w:t>2</w:t>
            </w:r>
          </w:p>
        </w:tc>
        <w:tc>
          <w:tcPr>
            <w:tcW w:w="2024" w:type="dxa"/>
            <w:vAlign w:val="center"/>
          </w:tcPr>
          <w:p w14:paraId="67783B67" w14:textId="77777777" w:rsidR="007A2B2C" w:rsidRPr="006D317F" w:rsidRDefault="007A2B2C" w:rsidP="006D317F">
            <w:pPr>
              <w:spacing w:before="40" w:after="40"/>
              <w:jc w:val="center"/>
              <w:rPr>
                <w:sz w:val="26"/>
                <w:szCs w:val="26"/>
              </w:rPr>
            </w:pPr>
            <w:r w:rsidRPr="006D317F">
              <w:rPr>
                <w:sz w:val="26"/>
                <w:szCs w:val="26"/>
              </w:rPr>
              <w:t>3</w:t>
            </w:r>
          </w:p>
        </w:tc>
        <w:tc>
          <w:tcPr>
            <w:tcW w:w="1358" w:type="dxa"/>
            <w:vAlign w:val="center"/>
          </w:tcPr>
          <w:p w14:paraId="0A8BBD81" w14:textId="77777777" w:rsidR="007A2B2C" w:rsidRPr="006D317F" w:rsidRDefault="007A2B2C" w:rsidP="006D317F">
            <w:pPr>
              <w:spacing w:before="40" w:after="40"/>
              <w:jc w:val="center"/>
              <w:rPr>
                <w:sz w:val="26"/>
                <w:szCs w:val="26"/>
              </w:rPr>
            </w:pPr>
            <w:r w:rsidRPr="006D317F">
              <w:rPr>
                <w:sz w:val="26"/>
                <w:szCs w:val="26"/>
              </w:rPr>
              <w:t>4</w:t>
            </w:r>
          </w:p>
        </w:tc>
        <w:tc>
          <w:tcPr>
            <w:tcW w:w="1259" w:type="dxa"/>
            <w:vAlign w:val="center"/>
          </w:tcPr>
          <w:p w14:paraId="2DF1C499" w14:textId="77777777" w:rsidR="007A2B2C" w:rsidRPr="006D317F" w:rsidRDefault="007A2B2C" w:rsidP="006D317F">
            <w:pPr>
              <w:spacing w:before="40" w:after="40"/>
              <w:jc w:val="center"/>
              <w:rPr>
                <w:sz w:val="26"/>
                <w:szCs w:val="26"/>
              </w:rPr>
            </w:pPr>
            <w:r w:rsidRPr="006D317F">
              <w:rPr>
                <w:sz w:val="26"/>
                <w:szCs w:val="26"/>
              </w:rPr>
              <w:t>5</w:t>
            </w:r>
          </w:p>
        </w:tc>
      </w:tr>
      <w:tr w:rsidR="007A2B2C" w:rsidRPr="006D317F" w14:paraId="774EF718" w14:textId="77777777" w:rsidTr="00F40A01">
        <w:trPr>
          <w:trHeight w:val="96"/>
          <w:jc w:val="center"/>
        </w:trPr>
        <w:tc>
          <w:tcPr>
            <w:tcW w:w="1320" w:type="dxa"/>
            <w:vMerge w:val="restart"/>
            <w:vAlign w:val="center"/>
          </w:tcPr>
          <w:p w14:paraId="101F5316" w14:textId="77777777" w:rsidR="007A2B2C" w:rsidRPr="006D317F" w:rsidRDefault="007A2B2C" w:rsidP="006D317F">
            <w:pPr>
              <w:spacing w:before="40" w:after="40"/>
              <w:jc w:val="center"/>
              <w:rPr>
                <w:b/>
                <w:sz w:val="26"/>
                <w:szCs w:val="26"/>
              </w:rPr>
            </w:pPr>
            <w:r w:rsidRPr="006D317F">
              <w:rPr>
                <w:b/>
                <w:sz w:val="26"/>
                <w:szCs w:val="26"/>
              </w:rPr>
              <w:t>Giai đoạn</w:t>
            </w:r>
          </w:p>
          <w:p w14:paraId="1CC32E6A" w14:textId="77777777" w:rsidR="007A2B2C" w:rsidRPr="006D317F" w:rsidRDefault="007A2B2C" w:rsidP="006D317F">
            <w:pPr>
              <w:spacing w:before="40" w:after="40"/>
              <w:jc w:val="center"/>
              <w:rPr>
                <w:b/>
                <w:sz w:val="26"/>
                <w:szCs w:val="26"/>
              </w:rPr>
            </w:pPr>
            <w:r w:rsidRPr="006D317F">
              <w:rPr>
                <w:b/>
                <w:sz w:val="26"/>
                <w:szCs w:val="26"/>
              </w:rPr>
              <w:t>thi công</w:t>
            </w:r>
          </w:p>
        </w:tc>
        <w:tc>
          <w:tcPr>
            <w:tcW w:w="3528" w:type="dxa"/>
            <w:vAlign w:val="center"/>
          </w:tcPr>
          <w:p w14:paraId="06D84D90" w14:textId="77777777" w:rsidR="007A2B2C" w:rsidRPr="006D317F" w:rsidRDefault="007A2B2C" w:rsidP="006D317F">
            <w:pPr>
              <w:spacing w:before="40" w:after="40"/>
              <w:rPr>
                <w:bCs/>
                <w:kern w:val="32"/>
                <w:sz w:val="26"/>
                <w:szCs w:val="26"/>
              </w:rPr>
            </w:pPr>
            <w:r w:rsidRPr="006D317F">
              <w:rPr>
                <w:bCs/>
                <w:sz w:val="26"/>
                <w:szCs w:val="26"/>
                <w:lang w:val="pt-BR"/>
              </w:rPr>
              <w:t xml:space="preserve">- Tưới nước giảm bụi </w:t>
            </w:r>
          </w:p>
        </w:tc>
        <w:tc>
          <w:tcPr>
            <w:tcW w:w="2024" w:type="dxa"/>
            <w:vAlign w:val="center"/>
          </w:tcPr>
          <w:p w14:paraId="33243181" w14:textId="77777777" w:rsidR="007A2B2C" w:rsidRPr="006D317F" w:rsidRDefault="007A2B2C" w:rsidP="006D317F">
            <w:pPr>
              <w:spacing w:before="40" w:after="40"/>
              <w:jc w:val="center"/>
              <w:rPr>
                <w:sz w:val="26"/>
                <w:szCs w:val="26"/>
              </w:rPr>
            </w:pPr>
            <w:r w:rsidRPr="006D317F">
              <w:rPr>
                <w:sz w:val="26"/>
                <w:szCs w:val="26"/>
              </w:rPr>
              <w:t>1.000/ngày</w:t>
            </w:r>
          </w:p>
        </w:tc>
        <w:tc>
          <w:tcPr>
            <w:tcW w:w="1358" w:type="dxa"/>
            <w:vMerge w:val="restart"/>
            <w:vAlign w:val="center"/>
          </w:tcPr>
          <w:p w14:paraId="0E8BF171" w14:textId="77777777" w:rsidR="007A2B2C" w:rsidRPr="006D317F" w:rsidRDefault="007A2B2C" w:rsidP="006D317F">
            <w:pPr>
              <w:spacing w:before="40" w:after="40"/>
              <w:jc w:val="center"/>
              <w:rPr>
                <w:sz w:val="26"/>
                <w:szCs w:val="26"/>
              </w:rPr>
            </w:pPr>
            <w:r w:rsidRPr="006D317F">
              <w:rPr>
                <w:sz w:val="26"/>
                <w:szCs w:val="26"/>
              </w:rPr>
              <w:t>Giai đoạn thi công</w:t>
            </w:r>
          </w:p>
          <w:p w14:paraId="29BA2BC8" w14:textId="77777777" w:rsidR="007A2B2C" w:rsidRPr="006D317F" w:rsidRDefault="007A2B2C" w:rsidP="006D317F">
            <w:pPr>
              <w:spacing w:before="40" w:after="40"/>
              <w:jc w:val="center"/>
              <w:rPr>
                <w:sz w:val="26"/>
                <w:szCs w:val="26"/>
              </w:rPr>
            </w:pPr>
          </w:p>
        </w:tc>
        <w:tc>
          <w:tcPr>
            <w:tcW w:w="1259" w:type="dxa"/>
            <w:vMerge w:val="restart"/>
            <w:vAlign w:val="center"/>
          </w:tcPr>
          <w:p w14:paraId="662E662E" w14:textId="77777777" w:rsidR="007A2B2C" w:rsidRPr="006D317F" w:rsidRDefault="007A2B2C" w:rsidP="006D317F">
            <w:pPr>
              <w:spacing w:before="40" w:after="40"/>
              <w:jc w:val="center"/>
              <w:rPr>
                <w:sz w:val="26"/>
                <w:szCs w:val="26"/>
              </w:rPr>
            </w:pPr>
            <w:r w:rsidRPr="006D317F">
              <w:rPr>
                <w:bCs/>
                <w:kern w:val="32"/>
                <w:sz w:val="26"/>
                <w:szCs w:val="26"/>
              </w:rPr>
              <w:t>Chủ dự án</w:t>
            </w:r>
            <w:r w:rsidRPr="006D317F">
              <w:rPr>
                <w:sz w:val="26"/>
                <w:szCs w:val="26"/>
              </w:rPr>
              <w:t>,</w:t>
            </w:r>
          </w:p>
          <w:p w14:paraId="1D12DA57" w14:textId="77777777" w:rsidR="007A2B2C" w:rsidRPr="006D317F" w:rsidRDefault="007A2B2C" w:rsidP="006D317F">
            <w:pPr>
              <w:spacing w:before="40" w:after="40"/>
              <w:jc w:val="center"/>
              <w:rPr>
                <w:sz w:val="26"/>
                <w:szCs w:val="26"/>
              </w:rPr>
            </w:pPr>
            <w:r w:rsidRPr="006D317F">
              <w:rPr>
                <w:sz w:val="26"/>
                <w:szCs w:val="26"/>
              </w:rPr>
              <w:t>đơn vị thi công</w:t>
            </w:r>
          </w:p>
        </w:tc>
      </w:tr>
      <w:tr w:rsidR="007A2B2C" w:rsidRPr="006D317F" w14:paraId="0EA4CECF" w14:textId="77777777" w:rsidTr="00F40A01">
        <w:trPr>
          <w:trHeight w:val="520"/>
          <w:jc w:val="center"/>
        </w:trPr>
        <w:tc>
          <w:tcPr>
            <w:tcW w:w="1320" w:type="dxa"/>
            <w:vMerge/>
            <w:vAlign w:val="center"/>
          </w:tcPr>
          <w:p w14:paraId="2B6A5C77" w14:textId="77777777" w:rsidR="007A2B2C" w:rsidRPr="006D317F" w:rsidRDefault="007A2B2C" w:rsidP="006D317F">
            <w:pPr>
              <w:spacing w:before="40" w:after="40"/>
              <w:jc w:val="center"/>
              <w:rPr>
                <w:b/>
                <w:sz w:val="26"/>
                <w:szCs w:val="26"/>
              </w:rPr>
            </w:pPr>
          </w:p>
        </w:tc>
        <w:tc>
          <w:tcPr>
            <w:tcW w:w="3528" w:type="dxa"/>
            <w:vAlign w:val="center"/>
          </w:tcPr>
          <w:p w14:paraId="2A6A07BD" w14:textId="77777777" w:rsidR="007A2B2C" w:rsidRPr="006D317F" w:rsidRDefault="007A2B2C" w:rsidP="006D317F">
            <w:pPr>
              <w:pStyle w:val="Normal0"/>
              <w:spacing w:before="40" w:after="40" w:line="240" w:lineRule="auto"/>
              <w:ind w:left="-57" w:right="-57" w:firstLine="0"/>
              <w:rPr>
                <w:spacing w:val="-2"/>
                <w:szCs w:val="26"/>
              </w:rPr>
            </w:pPr>
            <w:r w:rsidRPr="006D317F">
              <w:rPr>
                <w:spacing w:val="-2"/>
                <w:szCs w:val="26"/>
              </w:rPr>
              <w:t>- Các phương tiện vận chuyển có bạt che phủ và không chở quá tải.</w:t>
            </w:r>
          </w:p>
          <w:p w14:paraId="40B7B494" w14:textId="77777777" w:rsidR="007A2B2C" w:rsidRPr="006D317F" w:rsidRDefault="007A2B2C" w:rsidP="006D317F">
            <w:pPr>
              <w:spacing w:before="40" w:after="40"/>
              <w:rPr>
                <w:sz w:val="26"/>
                <w:szCs w:val="26"/>
              </w:rPr>
            </w:pPr>
            <w:r w:rsidRPr="006D317F">
              <w:rPr>
                <w:sz w:val="26"/>
                <w:szCs w:val="26"/>
              </w:rPr>
              <w:t>- Giăng bạt cao 2-3m tại công trình xây dựng</w:t>
            </w:r>
          </w:p>
        </w:tc>
        <w:tc>
          <w:tcPr>
            <w:tcW w:w="2024" w:type="dxa"/>
            <w:vAlign w:val="center"/>
          </w:tcPr>
          <w:p w14:paraId="62976037" w14:textId="77777777" w:rsidR="007A2B2C" w:rsidRPr="006D317F" w:rsidRDefault="007A2B2C" w:rsidP="006D317F">
            <w:pPr>
              <w:spacing w:before="40" w:after="40"/>
              <w:jc w:val="center"/>
              <w:rPr>
                <w:sz w:val="26"/>
                <w:szCs w:val="26"/>
              </w:rPr>
            </w:pPr>
            <w:r w:rsidRPr="006D317F">
              <w:rPr>
                <w:sz w:val="26"/>
                <w:szCs w:val="26"/>
              </w:rPr>
              <w:t>-</w:t>
            </w:r>
          </w:p>
        </w:tc>
        <w:tc>
          <w:tcPr>
            <w:tcW w:w="1358" w:type="dxa"/>
            <w:vMerge/>
            <w:vAlign w:val="center"/>
          </w:tcPr>
          <w:p w14:paraId="6452FEA3" w14:textId="77777777" w:rsidR="007A2B2C" w:rsidRPr="006D317F" w:rsidRDefault="007A2B2C" w:rsidP="006D317F">
            <w:pPr>
              <w:spacing w:before="40" w:after="40"/>
              <w:rPr>
                <w:sz w:val="26"/>
                <w:szCs w:val="26"/>
              </w:rPr>
            </w:pPr>
          </w:p>
        </w:tc>
        <w:tc>
          <w:tcPr>
            <w:tcW w:w="1259" w:type="dxa"/>
            <w:vMerge/>
            <w:vAlign w:val="center"/>
          </w:tcPr>
          <w:p w14:paraId="5EFF9931" w14:textId="77777777" w:rsidR="007A2B2C" w:rsidRPr="006D317F" w:rsidRDefault="007A2B2C" w:rsidP="006D317F">
            <w:pPr>
              <w:spacing w:before="40" w:after="40"/>
              <w:jc w:val="center"/>
              <w:rPr>
                <w:sz w:val="26"/>
                <w:szCs w:val="26"/>
              </w:rPr>
            </w:pPr>
          </w:p>
        </w:tc>
      </w:tr>
      <w:tr w:rsidR="007A2B2C" w:rsidRPr="006D317F" w14:paraId="46597F19" w14:textId="77777777" w:rsidTr="00F40A01">
        <w:trPr>
          <w:trHeight w:val="562"/>
          <w:jc w:val="center"/>
        </w:trPr>
        <w:tc>
          <w:tcPr>
            <w:tcW w:w="1320" w:type="dxa"/>
            <w:vMerge/>
            <w:vAlign w:val="center"/>
          </w:tcPr>
          <w:p w14:paraId="639EA527" w14:textId="77777777" w:rsidR="007A2B2C" w:rsidRPr="006D317F" w:rsidRDefault="007A2B2C" w:rsidP="006D317F">
            <w:pPr>
              <w:spacing w:before="40" w:after="40"/>
              <w:jc w:val="center"/>
              <w:rPr>
                <w:b/>
                <w:sz w:val="26"/>
                <w:szCs w:val="26"/>
              </w:rPr>
            </w:pPr>
          </w:p>
        </w:tc>
        <w:tc>
          <w:tcPr>
            <w:tcW w:w="3528" w:type="dxa"/>
          </w:tcPr>
          <w:p w14:paraId="42E45BF0" w14:textId="77777777" w:rsidR="007A2B2C" w:rsidRPr="006D317F" w:rsidRDefault="008D460B" w:rsidP="006D317F">
            <w:pPr>
              <w:spacing w:before="40" w:after="40"/>
              <w:rPr>
                <w:sz w:val="26"/>
                <w:szCs w:val="26"/>
              </w:rPr>
            </w:pPr>
            <w:r w:rsidRPr="006D317F">
              <w:rPr>
                <w:sz w:val="26"/>
                <w:szCs w:val="26"/>
              </w:rPr>
              <w:t>- Nước thải sinh hoạt: Thuê nhà dân có sẵn nhà vệ sinh. (12 nhà dân)</w:t>
            </w:r>
          </w:p>
          <w:p w14:paraId="5832ADB8" w14:textId="0B14EA28" w:rsidR="008D460B" w:rsidRPr="006D317F" w:rsidRDefault="008D460B" w:rsidP="006D317F">
            <w:pPr>
              <w:spacing w:before="40" w:after="40"/>
              <w:rPr>
                <w:sz w:val="26"/>
                <w:szCs w:val="26"/>
              </w:rPr>
            </w:pPr>
            <w:r w:rsidRPr="006D317F">
              <w:rPr>
                <w:sz w:val="26"/>
                <w:szCs w:val="26"/>
              </w:rPr>
              <w:t>- Xây dựng rãnh thu gom, thoát nước mưa.</w:t>
            </w:r>
          </w:p>
        </w:tc>
        <w:tc>
          <w:tcPr>
            <w:tcW w:w="2024" w:type="dxa"/>
            <w:vAlign w:val="center"/>
          </w:tcPr>
          <w:p w14:paraId="2B3F62E8" w14:textId="77777777" w:rsidR="007A2B2C" w:rsidRPr="006D317F" w:rsidRDefault="007A2B2C" w:rsidP="006D317F">
            <w:pPr>
              <w:spacing w:before="40" w:after="40"/>
              <w:jc w:val="center"/>
              <w:rPr>
                <w:sz w:val="26"/>
                <w:szCs w:val="26"/>
              </w:rPr>
            </w:pPr>
            <w:r w:rsidRPr="006D317F">
              <w:rPr>
                <w:sz w:val="26"/>
                <w:szCs w:val="26"/>
              </w:rPr>
              <w:t>3.000.000</w:t>
            </w:r>
          </w:p>
        </w:tc>
        <w:tc>
          <w:tcPr>
            <w:tcW w:w="1358" w:type="dxa"/>
            <w:vMerge/>
          </w:tcPr>
          <w:p w14:paraId="39C229CF" w14:textId="77777777" w:rsidR="007A2B2C" w:rsidRPr="006D317F" w:rsidRDefault="007A2B2C" w:rsidP="006D317F">
            <w:pPr>
              <w:spacing w:before="40" w:after="40"/>
              <w:rPr>
                <w:sz w:val="26"/>
                <w:szCs w:val="26"/>
              </w:rPr>
            </w:pPr>
          </w:p>
        </w:tc>
        <w:tc>
          <w:tcPr>
            <w:tcW w:w="1259" w:type="dxa"/>
            <w:vMerge/>
            <w:vAlign w:val="center"/>
          </w:tcPr>
          <w:p w14:paraId="68CAC7A2" w14:textId="77777777" w:rsidR="007A2B2C" w:rsidRPr="006D317F" w:rsidRDefault="007A2B2C" w:rsidP="006D317F">
            <w:pPr>
              <w:spacing w:before="40" w:after="40"/>
              <w:jc w:val="center"/>
              <w:rPr>
                <w:sz w:val="26"/>
                <w:szCs w:val="26"/>
              </w:rPr>
            </w:pPr>
          </w:p>
        </w:tc>
      </w:tr>
      <w:tr w:rsidR="007A2B2C" w:rsidRPr="006D317F" w14:paraId="254B0E4C" w14:textId="77777777" w:rsidTr="00F40A01">
        <w:trPr>
          <w:trHeight w:val="647"/>
          <w:jc w:val="center"/>
        </w:trPr>
        <w:tc>
          <w:tcPr>
            <w:tcW w:w="1320" w:type="dxa"/>
            <w:vMerge/>
            <w:vAlign w:val="center"/>
          </w:tcPr>
          <w:p w14:paraId="726DB579" w14:textId="77777777" w:rsidR="007A2B2C" w:rsidRPr="006D317F" w:rsidRDefault="007A2B2C" w:rsidP="006D317F">
            <w:pPr>
              <w:spacing w:before="40" w:after="40"/>
              <w:jc w:val="center"/>
              <w:rPr>
                <w:b/>
                <w:sz w:val="26"/>
                <w:szCs w:val="26"/>
              </w:rPr>
            </w:pPr>
          </w:p>
        </w:tc>
        <w:tc>
          <w:tcPr>
            <w:tcW w:w="3528" w:type="dxa"/>
          </w:tcPr>
          <w:p w14:paraId="75D7E986" w14:textId="77777777" w:rsidR="007A2B2C" w:rsidRPr="006D317F" w:rsidRDefault="007A2B2C" w:rsidP="006D317F">
            <w:pPr>
              <w:spacing w:before="40" w:after="40"/>
              <w:rPr>
                <w:sz w:val="26"/>
                <w:szCs w:val="26"/>
              </w:rPr>
            </w:pPr>
            <w:r w:rsidRPr="006D317F">
              <w:rPr>
                <w:sz w:val="26"/>
                <w:szCs w:val="26"/>
              </w:rPr>
              <w:t>Trang bị bảo hộ lao động cho công nhân</w:t>
            </w:r>
          </w:p>
        </w:tc>
        <w:tc>
          <w:tcPr>
            <w:tcW w:w="2024" w:type="dxa"/>
            <w:vAlign w:val="center"/>
          </w:tcPr>
          <w:p w14:paraId="7726C292" w14:textId="77777777" w:rsidR="007A2B2C" w:rsidRPr="006D317F" w:rsidRDefault="007A2B2C" w:rsidP="006D317F">
            <w:pPr>
              <w:spacing w:before="40" w:after="40"/>
              <w:jc w:val="center"/>
              <w:rPr>
                <w:sz w:val="26"/>
                <w:szCs w:val="26"/>
              </w:rPr>
            </w:pPr>
            <w:r w:rsidRPr="006D317F">
              <w:rPr>
                <w:sz w:val="26"/>
                <w:szCs w:val="26"/>
              </w:rPr>
              <w:t>10.000</w:t>
            </w:r>
          </w:p>
        </w:tc>
        <w:tc>
          <w:tcPr>
            <w:tcW w:w="1358" w:type="dxa"/>
            <w:vMerge/>
          </w:tcPr>
          <w:p w14:paraId="250355D9" w14:textId="77777777" w:rsidR="007A2B2C" w:rsidRPr="006D317F" w:rsidRDefault="007A2B2C" w:rsidP="006D317F">
            <w:pPr>
              <w:spacing w:before="40" w:after="40"/>
              <w:rPr>
                <w:sz w:val="26"/>
                <w:szCs w:val="26"/>
              </w:rPr>
            </w:pPr>
          </w:p>
        </w:tc>
        <w:tc>
          <w:tcPr>
            <w:tcW w:w="1259" w:type="dxa"/>
            <w:vMerge/>
            <w:vAlign w:val="center"/>
          </w:tcPr>
          <w:p w14:paraId="0C013496" w14:textId="77777777" w:rsidR="007A2B2C" w:rsidRPr="006D317F" w:rsidRDefault="007A2B2C" w:rsidP="006D317F">
            <w:pPr>
              <w:spacing w:before="40" w:after="40"/>
              <w:jc w:val="center"/>
              <w:rPr>
                <w:sz w:val="26"/>
                <w:szCs w:val="26"/>
              </w:rPr>
            </w:pPr>
          </w:p>
        </w:tc>
      </w:tr>
      <w:tr w:rsidR="007A2B2C" w:rsidRPr="006D317F" w14:paraId="35A081F9" w14:textId="77777777" w:rsidTr="00F40A01">
        <w:trPr>
          <w:trHeight w:val="85"/>
          <w:jc w:val="center"/>
        </w:trPr>
        <w:tc>
          <w:tcPr>
            <w:tcW w:w="1320" w:type="dxa"/>
            <w:vMerge/>
            <w:vAlign w:val="center"/>
          </w:tcPr>
          <w:p w14:paraId="4B704F1A" w14:textId="77777777" w:rsidR="007A2B2C" w:rsidRPr="006D317F" w:rsidRDefault="007A2B2C" w:rsidP="006D317F">
            <w:pPr>
              <w:spacing w:before="40" w:after="40"/>
              <w:jc w:val="center"/>
              <w:rPr>
                <w:b/>
                <w:sz w:val="26"/>
                <w:szCs w:val="26"/>
              </w:rPr>
            </w:pPr>
          </w:p>
        </w:tc>
        <w:tc>
          <w:tcPr>
            <w:tcW w:w="3528" w:type="dxa"/>
          </w:tcPr>
          <w:p w14:paraId="2E977BF4" w14:textId="77777777" w:rsidR="007A2B2C" w:rsidRPr="006D317F" w:rsidRDefault="007A2B2C" w:rsidP="006D317F">
            <w:pPr>
              <w:spacing w:before="40" w:after="40"/>
              <w:rPr>
                <w:sz w:val="26"/>
                <w:szCs w:val="26"/>
              </w:rPr>
            </w:pPr>
            <w:r w:rsidRPr="006D317F">
              <w:rPr>
                <w:sz w:val="26"/>
                <w:szCs w:val="26"/>
              </w:rPr>
              <w:t>Lắp đặt các biển báo, sự cố môi trường</w:t>
            </w:r>
          </w:p>
        </w:tc>
        <w:tc>
          <w:tcPr>
            <w:tcW w:w="2024" w:type="dxa"/>
            <w:vAlign w:val="center"/>
          </w:tcPr>
          <w:p w14:paraId="047AFB83" w14:textId="77777777" w:rsidR="007A2B2C" w:rsidRPr="006D317F" w:rsidRDefault="007A2B2C" w:rsidP="006D317F">
            <w:pPr>
              <w:spacing w:before="40" w:after="40"/>
              <w:jc w:val="center"/>
              <w:rPr>
                <w:sz w:val="26"/>
                <w:szCs w:val="26"/>
              </w:rPr>
            </w:pPr>
            <w:r w:rsidRPr="006D317F">
              <w:rPr>
                <w:sz w:val="26"/>
                <w:szCs w:val="26"/>
              </w:rPr>
              <w:t>2.000</w:t>
            </w:r>
          </w:p>
        </w:tc>
        <w:tc>
          <w:tcPr>
            <w:tcW w:w="1358" w:type="dxa"/>
            <w:vMerge/>
          </w:tcPr>
          <w:p w14:paraId="7D0F8915" w14:textId="77777777" w:rsidR="007A2B2C" w:rsidRPr="006D317F" w:rsidRDefault="007A2B2C" w:rsidP="006D317F">
            <w:pPr>
              <w:spacing w:before="40" w:after="40"/>
              <w:rPr>
                <w:sz w:val="26"/>
                <w:szCs w:val="26"/>
              </w:rPr>
            </w:pPr>
          </w:p>
        </w:tc>
        <w:tc>
          <w:tcPr>
            <w:tcW w:w="1259" w:type="dxa"/>
            <w:vMerge/>
            <w:vAlign w:val="center"/>
          </w:tcPr>
          <w:p w14:paraId="580AE92F" w14:textId="77777777" w:rsidR="007A2B2C" w:rsidRPr="006D317F" w:rsidRDefault="007A2B2C" w:rsidP="006D317F">
            <w:pPr>
              <w:spacing w:before="40" w:after="40"/>
              <w:jc w:val="center"/>
              <w:rPr>
                <w:sz w:val="26"/>
                <w:szCs w:val="26"/>
              </w:rPr>
            </w:pPr>
          </w:p>
        </w:tc>
      </w:tr>
      <w:tr w:rsidR="007A2B2C" w:rsidRPr="006D317F" w14:paraId="4CEFFD0B" w14:textId="77777777" w:rsidTr="00F40A01">
        <w:trPr>
          <w:trHeight w:val="623"/>
          <w:jc w:val="center"/>
        </w:trPr>
        <w:tc>
          <w:tcPr>
            <w:tcW w:w="1320" w:type="dxa"/>
            <w:vMerge w:val="restart"/>
            <w:vAlign w:val="center"/>
          </w:tcPr>
          <w:p w14:paraId="69A6F563" w14:textId="77777777" w:rsidR="007A2B2C" w:rsidRPr="006D317F" w:rsidRDefault="007A2B2C" w:rsidP="006D317F">
            <w:pPr>
              <w:spacing w:before="40" w:after="40"/>
              <w:jc w:val="center"/>
              <w:rPr>
                <w:b/>
                <w:sz w:val="26"/>
                <w:szCs w:val="26"/>
              </w:rPr>
            </w:pPr>
            <w:r w:rsidRPr="006D317F">
              <w:rPr>
                <w:b/>
                <w:sz w:val="26"/>
                <w:szCs w:val="26"/>
              </w:rPr>
              <w:lastRenderedPageBreak/>
              <w:t>Giai đoạn</w:t>
            </w:r>
          </w:p>
          <w:p w14:paraId="4520BF31" w14:textId="77777777" w:rsidR="007A2B2C" w:rsidRPr="006D317F" w:rsidRDefault="007A2B2C" w:rsidP="006D317F">
            <w:pPr>
              <w:spacing w:before="40" w:after="40"/>
              <w:jc w:val="center"/>
              <w:rPr>
                <w:b/>
                <w:sz w:val="26"/>
                <w:szCs w:val="26"/>
              </w:rPr>
            </w:pPr>
            <w:r w:rsidRPr="006D317F">
              <w:rPr>
                <w:b/>
                <w:sz w:val="26"/>
                <w:szCs w:val="26"/>
              </w:rPr>
              <w:t>Vận hành</w:t>
            </w:r>
          </w:p>
          <w:p w14:paraId="145387AE" w14:textId="77777777" w:rsidR="007A2B2C" w:rsidRPr="006D317F" w:rsidRDefault="007A2B2C" w:rsidP="006D317F">
            <w:pPr>
              <w:spacing w:before="40" w:after="40"/>
              <w:jc w:val="center"/>
              <w:rPr>
                <w:b/>
                <w:sz w:val="26"/>
                <w:szCs w:val="26"/>
              </w:rPr>
            </w:pPr>
          </w:p>
        </w:tc>
        <w:tc>
          <w:tcPr>
            <w:tcW w:w="3528" w:type="dxa"/>
            <w:vAlign w:val="center"/>
          </w:tcPr>
          <w:p w14:paraId="6388DF9F" w14:textId="77777777" w:rsidR="007A2B2C" w:rsidRPr="006D317F" w:rsidRDefault="007A2B2C" w:rsidP="006D317F">
            <w:pPr>
              <w:spacing w:before="40" w:after="40"/>
              <w:rPr>
                <w:sz w:val="26"/>
                <w:szCs w:val="26"/>
              </w:rPr>
            </w:pPr>
            <w:r w:rsidRPr="006D317F">
              <w:rPr>
                <w:sz w:val="26"/>
                <w:szCs w:val="26"/>
              </w:rPr>
              <w:t>Định kỳ nạo vét bùn lắng ở các hố ga, cống thoát, bể lắng</w:t>
            </w:r>
          </w:p>
        </w:tc>
        <w:tc>
          <w:tcPr>
            <w:tcW w:w="2024" w:type="dxa"/>
            <w:vAlign w:val="center"/>
          </w:tcPr>
          <w:p w14:paraId="14F7C68F" w14:textId="77777777" w:rsidR="007A2B2C" w:rsidRPr="006D317F" w:rsidRDefault="007A2B2C" w:rsidP="006D317F">
            <w:pPr>
              <w:spacing w:before="40" w:after="40"/>
              <w:jc w:val="center"/>
              <w:rPr>
                <w:sz w:val="26"/>
                <w:szCs w:val="26"/>
              </w:rPr>
            </w:pPr>
            <w:r w:rsidRPr="006D317F">
              <w:rPr>
                <w:sz w:val="26"/>
                <w:szCs w:val="26"/>
              </w:rPr>
              <w:t>-</w:t>
            </w:r>
          </w:p>
        </w:tc>
        <w:tc>
          <w:tcPr>
            <w:tcW w:w="1358" w:type="dxa"/>
            <w:vMerge w:val="restart"/>
            <w:vAlign w:val="center"/>
          </w:tcPr>
          <w:p w14:paraId="00890FBB" w14:textId="77777777" w:rsidR="007A2B2C" w:rsidRPr="006D317F" w:rsidRDefault="007A2B2C" w:rsidP="006D317F">
            <w:pPr>
              <w:spacing w:before="40" w:after="40"/>
              <w:jc w:val="center"/>
              <w:rPr>
                <w:sz w:val="26"/>
                <w:szCs w:val="26"/>
              </w:rPr>
            </w:pPr>
            <w:r w:rsidRPr="006D317F">
              <w:rPr>
                <w:sz w:val="26"/>
                <w:szCs w:val="26"/>
              </w:rPr>
              <w:t>Giai đoạn vận hành</w:t>
            </w:r>
          </w:p>
          <w:p w14:paraId="252D19C1" w14:textId="77777777" w:rsidR="007A2B2C" w:rsidRPr="006D317F" w:rsidRDefault="007A2B2C" w:rsidP="006D317F">
            <w:pPr>
              <w:spacing w:before="40" w:after="40"/>
              <w:jc w:val="center"/>
              <w:rPr>
                <w:sz w:val="26"/>
                <w:szCs w:val="26"/>
              </w:rPr>
            </w:pPr>
          </w:p>
        </w:tc>
        <w:tc>
          <w:tcPr>
            <w:tcW w:w="1259" w:type="dxa"/>
            <w:vMerge w:val="restart"/>
            <w:vAlign w:val="center"/>
          </w:tcPr>
          <w:p w14:paraId="4E41CA05" w14:textId="77777777" w:rsidR="007A2B2C" w:rsidRPr="006D317F" w:rsidRDefault="007A2B2C" w:rsidP="006D317F">
            <w:pPr>
              <w:spacing w:before="40" w:after="40"/>
              <w:jc w:val="center"/>
              <w:rPr>
                <w:sz w:val="26"/>
                <w:szCs w:val="26"/>
              </w:rPr>
            </w:pPr>
            <w:r w:rsidRPr="006D317F">
              <w:rPr>
                <w:bCs/>
                <w:kern w:val="32"/>
                <w:sz w:val="26"/>
                <w:szCs w:val="26"/>
              </w:rPr>
              <w:t>Chủ dự án</w:t>
            </w:r>
          </w:p>
        </w:tc>
      </w:tr>
      <w:tr w:rsidR="007A2B2C" w:rsidRPr="006D317F" w14:paraId="6360492F" w14:textId="77777777" w:rsidTr="00F40A01">
        <w:trPr>
          <w:trHeight w:val="5"/>
          <w:jc w:val="center"/>
        </w:trPr>
        <w:tc>
          <w:tcPr>
            <w:tcW w:w="1320" w:type="dxa"/>
            <w:vMerge/>
          </w:tcPr>
          <w:p w14:paraId="2DCB5B46" w14:textId="77777777" w:rsidR="007A2B2C" w:rsidRPr="006D317F" w:rsidRDefault="007A2B2C" w:rsidP="006D317F">
            <w:pPr>
              <w:spacing w:before="40" w:after="40"/>
              <w:rPr>
                <w:sz w:val="26"/>
                <w:szCs w:val="26"/>
              </w:rPr>
            </w:pPr>
          </w:p>
        </w:tc>
        <w:tc>
          <w:tcPr>
            <w:tcW w:w="3528" w:type="dxa"/>
            <w:vAlign w:val="center"/>
          </w:tcPr>
          <w:p w14:paraId="6D7962D2" w14:textId="232D0DA3" w:rsidR="007A2B2C" w:rsidRPr="006D317F" w:rsidRDefault="007A2B2C" w:rsidP="006D317F">
            <w:pPr>
              <w:spacing w:before="40" w:after="40"/>
              <w:jc w:val="both"/>
              <w:rPr>
                <w:sz w:val="26"/>
                <w:szCs w:val="26"/>
              </w:rPr>
            </w:pPr>
            <w:r w:rsidRPr="006D317F">
              <w:rPr>
                <w:sz w:val="26"/>
                <w:szCs w:val="26"/>
              </w:rPr>
              <w:t xml:space="preserve">- </w:t>
            </w:r>
            <w:r w:rsidR="008D460B" w:rsidRPr="006D317F">
              <w:rPr>
                <w:sz w:val="26"/>
                <w:szCs w:val="26"/>
              </w:rPr>
              <w:t xml:space="preserve">CTR sinh hoạt; CTR sản xuất; CTNH thu gom và lưu chứa tại khu vực chứa chất </w:t>
            </w:r>
            <w:r w:rsidRPr="006D317F">
              <w:rPr>
                <w:sz w:val="26"/>
                <w:szCs w:val="26"/>
              </w:rPr>
              <w:t>thải</w:t>
            </w:r>
          </w:p>
          <w:p w14:paraId="64D0FCAF" w14:textId="77777777" w:rsidR="007A2B2C" w:rsidRPr="006D317F" w:rsidRDefault="007A2B2C" w:rsidP="006D317F">
            <w:pPr>
              <w:spacing w:before="40" w:after="40"/>
              <w:jc w:val="both"/>
              <w:rPr>
                <w:sz w:val="26"/>
                <w:szCs w:val="26"/>
              </w:rPr>
            </w:pPr>
            <w:r w:rsidRPr="006D317F">
              <w:rPr>
                <w:sz w:val="26"/>
                <w:szCs w:val="26"/>
              </w:rPr>
              <w:t>- Bố trí thiết bị thu gom, vận chuyển rác thải (thùng chứa rác, xe đẩy theo quy định)</w:t>
            </w:r>
          </w:p>
        </w:tc>
        <w:tc>
          <w:tcPr>
            <w:tcW w:w="2024" w:type="dxa"/>
            <w:vAlign w:val="center"/>
          </w:tcPr>
          <w:p w14:paraId="407AC314" w14:textId="77777777" w:rsidR="007A2B2C" w:rsidRPr="006D317F" w:rsidDel="00F479A8" w:rsidRDefault="007A2B2C" w:rsidP="006D317F">
            <w:pPr>
              <w:spacing w:before="40" w:after="40"/>
              <w:jc w:val="center"/>
              <w:rPr>
                <w:sz w:val="26"/>
                <w:szCs w:val="26"/>
              </w:rPr>
            </w:pPr>
            <w:r w:rsidRPr="006D317F">
              <w:rPr>
                <w:sz w:val="26"/>
                <w:szCs w:val="26"/>
              </w:rPr>
              <w:t>100.000</w:t>
            </w:r>
          </w:p>
        </w:tc>
        <w:tc>
          <w:tcPr>
            <w:tcW w:w="1358" w:type="dxa"/>
            <w:vMerge/>
            <w:vAlign w:val="center"/>
          </w:tcPr>
          <w:p w14:paraId="409AB99F" w14:textId="77777777" w:rsidR="007A2B2C" w:rsidRPr="006D317F" w:rsidRDefault="007A2B2C" w:rsidP="006D317F">
            <w:pPr>
              <w:spacing w:before="40" w:after="40"/>
              <w:jc w:val="center"/>
              <w:rPr>
                <w:sz w:val="26"/>
                <w:szCs w:val="26"/>
              </w:rPr>
            </w:pPr>
          </w:p>
        </w:tc>
        <w:tc>
          <w:tcPr>
            <w:tcW w:w="1259" w:type="dxa"/>
            <w:vMerge/>
            <w:vAlign w:val="center"/>
          </w:tcPr>
          <w:p w14:paraId="0ACFDD0F" w14:textId="77777777" w:rsidR="007A2B2C" w:rsidRPr="006D317F" w:rsidRDefault="007A2B2C" w:rsidP="006D317F">
            <w:pPr>
              <w:spacing w:before="40" w:after="40"/>
              <w:jc w:val="center"/>
              <w:rPr>
                <w:sz w:val="26"/>
                <w:szCs w:val="26"/>
              </w:rPr>
            </w:pPr>
          </w:p>
        </w:tc>
      </w:tr>
      <w:tr w:rsidR="007A2B2C" w:rsidRPr="006D317F" w14:paraId="182DABE0" w14:textId="77777777" w:rsidTr="00F40A01">
        <w:trPr>
          <w:trHeight w:val="5"/>
          <w:jc w:val="center"/>
        </w:trPr>
        <w:tc>
          <w:tcPr>
            <w:tcW w:w="1320" w:type="dxa"/>
            <w:vMerge/>
          </w:tcPr>
          <w:p w14:paraId="7FE48DE0" w14:textId="77777777" w:rsidR="007A2B2C" w:rsidRPr="006D317F" w:rsidRDefault="007A2B2C" w:rsidP="006D317F">
            <w:pPr>
              <w:spacing w:before="40" w:after="40"/>
              <w:rPr>
                <w:sz w:val="26"/>
                <w:szCs w:val="26"/>
              </w:rPr>
            </w:pPr>
          </w:p>
        </w:tc>
        <w:tc>
          <w:tcPr>
            <w:tcW w:w="3528" w:type="dxa"/>
            <w:vAlign w:val="center"/>
          </w:tcPr>
          <w:p w14:paraId="7E23C99A" w14:textId="77777777" w:rsidR="007A2B2C" w:rsidRPr="006D317F" w:rsidRDefault="007A2B2C" w:rsidP="006D317F">
            <w:pPr>
              <w:spacing w:before="40" w:after="40"/>
              <w:rPr>
                <w:sz w:val="26"/>
                <w:szCs w:val="26"/>
              </w:rPr>
            </w:pPr>
            <w:r w:rsidRPr="006D317F">
              <w:rPr>
                <w:sz w:val="26"/>
                <w:szCs w:val="26"/>
              </w:rPr>
              <w:t>Hợp đồng thu gom rác thải:</w:t>
            </w:r>
          </w:p>
          <w:p w14:paraId="3DFA0345" w14:textId="763A45EE" w:rsidR="007A2B2C" w:rsidRPr="006D317F" w:rsidRDefault="007A2B2C" w:rsidP="006D317F">
            <w:pPr>
              <w:spacing w:before="40" w:after="40"/>
              <w:jc w:val="both"/>
              <w:rPr>
                <w:sz w:val="26"/>
                <w:szCs w:val="26"/>
              </w:rPr>
            </w:pPr>
            <w:r w:rsidRPr="006D317F">
              <w:rPr>
                <w:sz w:val="26"/>
                <w:szCs w:val="26"/>
              </w:rPr>
              <w:t xml:space="preserve">+ CTR </w:t>
            </w:r>
            <w:r w:rsidR="008D460B" w:rsidRPr="006D317F">
              <w:rPr>
                <w:sz w:val="26"/>
                <w:szCs w:val="26"/>
              </w:rPr>
              <w:t>sinh hoạt, CTR sản xuất</w:t>
            </w:r>
            <w:r w:rsidRPr="006D317F">
              <w:rPr>
                <w:sz w:val="26"/>
                <w:szCs w:val="26"/>
              </w:rPr>
              <w:t xml:space="preserve">: hợp đồng với </w:t>
            </w:r>
            <w:r w:rsidR="008D460B" w:rsidRPr="006D317F">
              <w:rPr>
                <w:sz w:val="26"/>
                <w:szCs w:val="26"/>
              </w:rPr>
              <w:t>Trung tâm Môi trường và Đô thị huyện Vĩnh Linh</w:t>
            </w:r>
            <w:r w:rsidR="00D6123D" w:rsidRPr="006D317F">
              <w:rPr>
                <w:sz w:val="26"/>
                <w:szCs w:val="26"/>
              </w:rPr>
              <w:t xml:space="preserve"> </w:t>
            </w:r>
            <w:r w:rsidRPr="006D317F">
              <w:rPr>
                <w:sz w:val="26"/>
                <w:szCs w:val="26"/>
              </w:rPr>
              <w:t xml:space="preserve">đưa đi xử lý. </w:t>
            </w:r>
          </w:p>
          <w:p w14:paraId="3B5C3E51" w14:textId="3499A02A" w:rsidR="007A2B2C" w:rsidRPr="006D317F" w:rsidRDefault="007A2B2C" w:rsidP="006D317F">
            <w:pPr>
              <w:spacing w:before="40" w:after="40"/>
              <w:jc w:val="both"/>
              <w:rPr>
                <w:sz w:val="26"/>
                <w:szCs w:val="26"/>
              </w:rPr>
            </w:pPr>
            <w:r w:rsidRPr="006D317F">
              <w:rPr>
                <w:sz w:val="26"/>
                <w:szCs w:val="26"/>
              </w:rPr>
              <w:t>+ Chất thải nguy hại: hợp đồng với đơn vị có chức năng vận chuyển đi xử lý</w:t>
            </w:r>
          </w:p>
        </w:tc>
        <w:tc>
          <w:tcPr>
            <w:tcW w:w="2024" w:type="dxa"/>
            <w:vAlign w:val="center"/>
          </w:tcPr>
          <w:p w14:paraId="5CCF7181" w14:textId="77777777" w:rsidR="007A2B2C" w:rsidRPr="006D317F" w:rsidRDefault="007A2B2C" w:rsidP="006D317F">
            <w:pPr>
              <w:spacing w:before="40" w:after="40"/>
              <w:jc w:val="center"/>
              <w:rPr>
                <w:sz w:val="26"/>
                <w:szCs w:val="26"/>
              </w:rPr>
            </w:pPr>
            <w:r w:rsidRPr="006D317F">
              <w:rPr>
                <w:sz w:val="26"/>
                <w:szCs w:val="26"/>
              </w:rPr>
              <w:t>Theo hợp đồng</w:t>
            </w:r>
          </w:p>
        </w:tc>
        <w:tc>
          <w:tcPr>
            <w:tcW w:w="1358" w:type="dxa"/>
            <w:vMerge/>
            <w:vAlign w:val="center"/>
          </w:tcPr>
          <w:p w14:paraId="1D425807" w14:textId="77777777" w:rsidR="007A2B2C" w:rsidRPr="006D317F" w:rsidRDefault="007A2B2C" w:rsidP="006D317F">
            <w:pPr>
              <w:spacing w:before="40" w:after="40"/>
              <w:jc w:val="center"/>
              <w:rPr>
                <w:sz w:val="26"/>
                <w:szCs w:val="26"/>
              </w:rPr>
            </w:pPr>
          </w:p>
        </w:tc>
        <w:tc>
          <w:tcPr>
            <w:tcW w:w="1259" w:type="dxa"/>
            <w:vMerge/>
            <w:vAlign w:val="center"/>
          </w:tcPr>
          <w:p w14:paraId="1537C92E" w14:textId="77777777" w:rsidR="007A2B2C" w:rsidRPr="006D317F" w:rsidRDefault="007A2B2C" w:rsidP="006D317F">
            <w:pPr>
              <w:spacing w:before="40" w:after="40"/>
              <w:jc w:val="center"/>
              <w:rPr>
                <w:sz w:val="26"/>
                <w:szCs w:val="26"/>
              </w:rPr>
            </w:pPr>
          </w:p>
        </w:tc>
      </w:tr>
      <w:tr w:rsidR="007A2B2C" w:rsidRPr="006D317F" w14:paraId="3DD18035" w14:textId="77777777" w:rsidTr="00F40A01">
        <w:trPr>
          <w:trHeight w:val="5"/>
          <w:jc w:val="center"/>
        </w:trPr>
        <w:tc>
          <w:tcPr>
            <w:tcW w:w="1320" w:type="dxa"/>
            <w:vMerge/>
          </w:tcPr>
          <w:p w14:paraId="2B2772C3" w14:textId="77777777" w:rsidR="007A2B2C" w:rsidRPr="006D317F" w:rsidRDefault="007A2B2C" w:rsidP="006D317F">
            <w:pPr>
              <w:spacing w:before="40" w:after="40"/>
              <w:rPr>
                <w:sz w:val="26"/>
                <w:szCs w:val="26"/>
              </w:rPr>
            </w:pPr>
          </w:p>
        </w:tc>
        <w:tc>
          <w:tcPr>
            <w:tcW w:w="3528" w:type="dxa"/>
            <w:vAlign w:val="center"/>
          </w:tcPr>
          <w:p w14:paraId="236A7A22" w14:textId="26032A11" w:rsidR="007A2B2C" w:rsidRPr="006D317F" w:rsidRDefault="007A2B2C" w:rsidP="006D317F">
            <w:pPr>
              <w:spacing w:before="40" w:after="40"/>
              <w:rPr>
                <w:sz w:val="26"/>
                <w:szCs w:val="26"/>
              </w:rPr>
            </w:pPr>
            <w:r w:rsidRPr="006D317F">
              <w:rPr>
                <w:sz w:val="26"/>
                <w:szCs w:val="26"/>
              </w:rPr>
              <w:t xml:space="preserve">Vận hành hệ thống xử lý nước thải, công nghệ </w:t>
            </w:r>
            <w:r w:rsidR="008D460B" w:rsidRPr="006D317F">
              <w:rPr>
                <w:sz w:val="26"/>
                <w:szCs w:val="26"/>
              </w:rPr>
              <w:t>MBR</w:t>
            </w:r>
          </w:p>
        </w:tc>
        <w:tc>
          <w:tcPr>
            <w:tcW w:w="2024" w:type="dxa"/>
            <w:vAlign w:val="center"/>
          </w:tcPr>
          <w:p w14:paraId="46DC3548" w14:textId="77777777" w:rsidR="007A2B2C" w:rsidRPr="006D317F" w:rsidRDefault="007A2B2C" w:rsidP="006D317F">
            <w:pPr>
              <w:spacing w:before="40" w:after="40"/>
              <w:jc w:val="center"/>
              <w:rPr>
                <w:sz w:val="26"/>
                <w:szCs w:val="26"/>
              </w:rPr>
            </w:pPr>
            <w:r w:rsidRPr="006D317F">
              <w:rPr>
                <w:sz w:val="26"/>
                <w:szCs w:val="26"/>
              </w:rPr>
              <w:t>-</w:t>
            </w:r>
          </w:p>
        </w:tc>
        <w:tc>
          <w:tcPr>
            <w:tcW w:w="1358" w:type="dxa"/>
            <w:vMerge/>
          </w:tcPr>
          <w:p w14:paraId="08F4D736" w14:textId="77777777" w:rsidR="007A2B2C" w:rsidRPr="006D317F" w:rsidRDefault="007A2B2C" w:rsidP="006D317F">
            <w:pPr>
              <w:spacing w:before="40" w:after="40"/>
              <w:rPr>
                <w:sz w:val="26"/>
                <w:szCs w:val="26"/>
              </w:rPr>
            </w:pPr>
          </w:p>
        </w:tc>
        <w:tc>
          <w:tcPr>
            <w:tcW w:w="1259" w:type="dxa"/>
            <w:vMerge/>
          </w:tcPr>
          <w:p w14:paraId="33F0F41B" w14:textId="77777777" w:rsidR="007A2B2C" w:rsidRPr="006D317F" w:rsidRDefault="007A2B2C" w:rsidP="006D317F">
            <w:pPr>
              <w:spacing w:before="40" w:after="40"/>
              <w:rPr>
                <w:sz w:val="26"/>
                <w:szCs w:val="26"/>
              </w:rPr>
            </w:pPr>
          </w:p>
        </w:tc>
      </w:tr>
    </w:tbl>
    <w:p w14:paraId="69DFCDBF" w14:textId="77777777" w:rsidR="007750BD" w:rsidRPr="002E2923" w:rsidRDefault="007750BD" w:rsidP="006D317F">
      <w:pPr>
        <w:pStyle w:val="k2"/>
        <w:outlineLvl w:val="0"/>
        <w:rPr>
          <w:color w:val="auto"/>
          <w:sz w:val="27"/>
          <w:szCs w:val="27"/>
        </w:rPr>
      </w:pPr>
      <w:bookmarkStart w:id="1805" w:name="_Toc18760958"/>
      <w:bookmarkStart w:id="1806" w:name="_Toc21159303"/>
      <w:bookmarkStart w:id="1807" w:name="_Toc21673201"/>
      <w:bookmarkStart w:id="1808" w:name="_Toc22893094"/>
      <w:bookmarkStart w:id="1809" w:name="_Toc23431474"/>
      <w:bookmarkStart w:id="1810" w:name="_Toc23431693"/>
      <w:bookmarkStart w:id="1811" w:name="_Toc28592754"/>
      <w:bookmarkStart w:id="1812" w:name="_Toc35929512"/>
      <w:bookmarkStart w:id="1813" w:name="_Toc35935172"/>
      <w:bookmarkStart w:id="1814" w:name="_Toc35938109"/>
      <w:bookmarkStart w:id="1815" w:name="_Toc38724419"/>
      <w:bookmarkStart w:id="1816" w:name="_Toc38789696"/>
      <w:bookmarkStart w:id="1817" w:name="_Toc38961788"/>
      <w:bookmarkStart w:id="1818" w:name="_Toc39568740"/>
      <w:bookmarkStart w:id="1819" w:name="_Toc39737607"/>
      <w:bookmarkStart w:id="1820" w:name="_Toc43995059"/>
      <w:bookmarkStart w:id="1821" w:name="_Toc43995320"/>
      <w:bookmarkStart w:id="1822" w:name="_Toc164155893"/>
      <w:bookmarkEnd w:id="1793"/>
      <w:bookmarkEnd w:id="1794"/>
      <w:bookmarkEnd w:id="1795"/>
      <w:bookmarkEnd w:id="1796"/>
      <w:bookmarkEnd w:id="1797"/>
      <w:bookmarkEnd w:id="1798"/>
      <w:bookmarkEnd w:id="1799"/>
      <w:bookmarkEnd w:id="1800"/>
      <w:bookmarkEnd w:id="1801"/>
      <w:bookmarkEnd w:id="1802"/>
      <w:bookmarkEnd w:id="1803"/>
      <w:r w:rsidRPr="002E2923">
        <w:rPr>
          <w:color w:val="auto"/>
          <w:sz w:val="27"/>
          <w:szCs w:val="27"/>
          <w:lang w:val="vi-VN"/>
        </w:rPr>
        <w:t>3.</w:t>
      </w:r>
      <w:r w:rsidRPr="002E2923">
        <w:rPr>
          <w:color w:val="auto"/>
          <w:sz w:val="27"/>
          <w:szCs w:val="27"/>
        </w:rPr>
        <w:t>4</w:t>
      </w:r>
      <w:r w:rsidRPr="002E2923">
        <w:rPr>
          <w:color w:val="auto"/>
          <w:sz w:val="27"/>
          <w:szCs w:val="27"/>
          <w:lang w:val="vi-VN"/>
        </w:rPr>
        <w:t xml:space="preserve">. </w:t>
      </w:r>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r w:rsidRPr="002E2923">
        <w:rPr>
          <w:color w:val="auto"/>
          <w:sz w:val="27"/>
          <w:szCs w:val="27"/>
          <w:lang w:val="vi-VN"/>
        </w:rPr>
        <w:t>Nhận xét về mức độ chi tiết, độ tin cậy của các kết quả đánh giá, dự báo</w:t>
      </w:r>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p>
    <w:p w14:paraId="0374C384" w14:textId="77777777" w:rsidR="00BB060D" w:rsidRPr="002E2923" w:rsidRDefault="00BB060D" w:rsidP="006D317F">
      <w:pPr>
        <w:spacing w:line="288" w:lineRule="auto"/>
        <w:ind w:firstLine="567"/>
        <w:jc w:val="both"/>
        <w:rPr>
          <w:sz w:val="27"/>
          <w:szCs w:val="27"/>
          <w:lang w:val="nl-NL"/>
        </w:rPr>
      </w:pPr>
      <w:bookmarkStart w:id="1823" w:name="_Toc429147793"/>
      <w:bookmarkStart w:id="1824" w:name="_Toc430265606"/>
      <w:bookmarkStart w:id="1825" w:name="_Toc375904342"/>
      <w:bookmarkStart w:id="1826" w:name="_Toc400723340"/>
      <w:bookmarkStart w:id="1827" w:name="_Toc401734948"/>
      <w:bookmarkStart w:id="1828" w:name="_Toc402302141"/>
      <w:bookmarkStart w:id="1829" w:name="_Toc401923191"/>
      <w:bookmarkStart w:id="1830" w:name="_Toc411150860"/>
      <w:bookmarkStart w:id="1831" w:name="_Toc431365886"/>
      <w:bookmarkStart w:id="1832" w:name="_Toc431365968"/>
      <w:bookmarkStart w:id="1833" w:name="_Toc439746430"/>
      <w:r w:rsidRPr="002E2923">
        <w:rPr>
          <w:sz w:val="27"/>
          <w:szCs w:val="27"/>
          <w:lang w:val="nl-NL"/>
        </w:rPr>
        <w:t>Các đánh giá trong báo cáo ĐTM của Dự án được xây dựng trên cơ sở các thông tin thu thập từ quá trình điều tra, khảo sát thực tế tại khu vực Dự án, các thông tin từ báo cáo Nghiên cứu khả thi, báo cáo tình hình phát triển kinh tế xã hội của địa phương, các số liệu phân tích hiện trạng môi trường tại phòng thí nghiệm và các nguồn tài liệu liên quan khác có mức độ tin cậy cao.</w:t>
      </w:r>
    </w:p>
    <w:p w14:paraId="651EB82E" w14:textId="31CC667F" w:rsidR="007750BD" w:rsidRPr="002E2923" w:rsidRDefault="00BB060D" w:rsidP="006D317F">
      <w:pPr>
        <w:spacing w:line="288" w:lineRule="auto"/>
        <w:ind w:firstLine="567"/>
        <w:jc w:val="both"/>
        <w:rPr>
          <w:sz w:val="27"/>
          <w:szCs w:val="27"/>
          <w:lang w:val="nl-NL"/>
        </w:rPr>
      </w:pPr>
      <w:r w:rsidRPr="002E2923">
        <w:rPr>
          <w:sz w:val="27"/>
          <w:szCs w:val="27"/>
          <w:lang w:val="nl-NL"/>
        </w:rPr>
        <w:t>Trong quá trình đánh giá tác động, báo cáo đã thể hiện cụ thể hóa từng nguồn gây tác động và từng đối tượng bị tác động. Đa số các tác động đều được đánh giá một cách cụ thể về mức độ, quy mô không gian và thời gian. Cụ thể</w:t>
      </w:r>
      <w:r w:rsidR="007750BD" w:rsidRPr="002E2923">
        <w:rPr>
          <w:sz w:val="27"/>
          <w:szCs w:val="27"/>
          <w:lang w:val="vi-VN"/>
        </w:rPr>
        <w:t>:</w:t>
      </w:r>
    </w:p>
    <w:p w14:paraId="668CAB61" w14:textId="3E52CF85" w:rsidR="007750BD" w:rsidRPr="003305C4" w:rsidRDefault="004C0D75" w:rsidP="003305C4">
      <w:pPr>
        <w:pStyle w:val="Heading4"/>
        <w:spacing w:before="0" w:after="0" w:line="312" w:lineRule="auto"/>
        <w:rPr>
          <w:b/>
          <w:lang w:val="es-ES"/>
        </w:rPr>
      </w:pPr>
      <w:bookmarkStart w:id="1834" w:name="_Toc189625113"/>
      <w:bookmarkStart w:id="1835" w:name="_Toc191389955"/>
      <w:bookmarkStart w:id="1836" w:name="_Toc191390087"/>
      <w:bookmarkStart w:id="1837" w:name="_Toc191390219"/>
      <w:bookmarkStart w:id="1838" w:name="_Toc191517066"/>
      <w:bookmarkStart w:id="1839" w:name="_Toc221595813"/>
      <w:bookmarkStart w:id="1840" w:name="_Toc221607360"/>
      <w:bookmarkStart w:id="1841" w:name="_Toc221610408"/>
      <w:bookmarkStart w:id="1842" w:name="_Toc221630380"/>
      <w:bookmarkStart w:id="1843" w:name="_Toc221630685"/>
      <w:bookmarkStart w:id="1844" w:name="_Toc241335588"/>
      <w:bookmarkStart w:id="1845" w:name="_Toc241340540"/>
      <w:bookmarkStart w:id="1846" w:name="_Toc333822224"/>
      <w:bookmarkStart w:id="1847" w:name="_Toc335202784"/>
      <w:bookmarkStart w:id="1848" w:name="_Toc11832185"/>
      <w:bookmarkStart w:id="1849" w:name="_Toc16774929"/>
      <w:bookmarkStart w:id="1850" w:name="_Toc21102328"/>
      <w:bookmarkStart w:id="1851" w:name="_Toc21159178"/>
      <w:bookmarkStart w:id="1852" w:name="_Toc21673021"/>
      <w:bookmarkStart w:id="1853" w:name="_Toc23431113"/>
      <w:bookmarkStart w:id="1854" w:name="_Toc35930240"/>
      <w:bookmarkStart w:id="1855" w:name="_Toc35937918"/>
      <w:bookmarkStart w:id="1856" w:name="_Toc37507434"/>
      <w:bookmarkStart w:id="1857" w:name="_Toc37507658"/>
      <w:bookmarkStart w:id="1858" w:name="_Toc39737004"/>
      <w:bookmarkStart w:id="1859" w:name="_Toc39737608"/>
      <w:bookmarkStart w:id="1860" w:name="_Toc43995060"/>
      <w:bookmarkStart w:id="1861" w:name="_Hlk164157473"/>
      <w:bookmarkStart w:id="1862" w:name="_Toc171668988"/>
      <w:r w:rsidRPr="003305C4">
        <w:rPr>
          <w:b/>
          <w:lang w:val="es-ES"/>
        </w:rPr>
        <w:t>Bảng 3.</w:t>
      </w:r>
      <w:r w:rsidR="00CC769C" w:rsidRPr="003305C4">
        <w:rPr>
          <w:b/>
          <w:lang w:val="es-ES"/>
        </w:rPr>
        <w:t>24</w:t>
      </w:r>
      <w:r w:rsidR="00C93315" w:rsidRPr="003305C4">
        <w:rPr>
          <w:b/>
          <w:lang w:val="es-ES"/>
        </w:rPr>
        <w:t xml:space="preserve">. </w:t>
      </w:r>
      <w:r w:rsidR="007750BD" w:rsidRPr="003305C4">
        <w:rPr>
          <w:b/>
          <w:lang w:val="es-ES"/>
        </w:rPr>
        <w:t>Nhận xét về mức độ tin cậy của các phương pháp</w:t>
      </w:r>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2"/>
    </w:p>
    <w:tbl>
      <w:tblPr>
        <w:tblW w:w="0" w:type="auto"/>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742"/>
        <w:gridCol w:w="2283"/>
        <w:gridCol w:w="5895"/>
      </w:tblGrid>
      <w:tr w:rsidR="00BB060D" w:rsidRPr="002E2923" w14:paraId="6C77D38A" w14:textId="77777777" w:rsidTr="0008057C">
        <w:trPr>
          <w:trHeight w:val="386"/>
          <w:tblHeader/>
          <w:jc w:val="center"/>
        </w:trPr>
        <w:tc>
          <w:tcPr>
            <w:tcW w:w="746" w:type="dxa"/>
            <w:tcBorders>
              <w:top w:val="single" w:sz="4" w:space="0" w:color="auto"/>
              <w:left w:val="single" w:sz="4" w:space="0" w:color="auto"/>
              <w:bottom w:val="single" w:sz="4" w:space="0" w:color="auto"/>
              <w:right w:val="single" w:sz="4" w:space="0" w:color="auto"/>
            </w:tcBorders>
            <w:vAlign w:val="center"/>
          </w:tcPr>
          <w:bookmarkEnd w:id="1861"/>
          <w:p w14:paraId="3D978CF1" w14:textId="77777777" w:rsidR="0008057C" w:rsidRPr="002E2923" w:rsidRDefault="0008057C" w:rsidP="006D317F">
            <w:pPr>
              <w:spacing w:before="60" w:after="60"/>
              <w:jc w:val="center"/>
              <w:rPr>
                <w:b/>
                <w:sz w:val="26"/>
                <w:szCs w:val="26"/>
              </w:rPr>
            </w:pPr>
            <w:r w:rsidRPr="002E2923">
              <w:rPr>
                <w:b/>
                <w:sz w:val="26"/>
                <w:szCs w:val="26"/>
              </w:rPr>
              <w:t>TT</w:t>
            </w:r>
          </w:p>
        </w:tc>
        <w:tc>
          <w:tcPr>
            <w:tcW w:w="2310" w:type="dxa"/>
            <w:tcBorders>
              <w:top w:val="single" w:sz="4" w:space="0" w:color="auto"/>
              <w:left w:val="single" w:sz="4" w:space="0" w:color="auto"/>
              <w:bottom w:val="single" w:sz="4" w:space="0" w:color="auto"/>
              <w:right w:val="single" w:sz="4" w:space="0" w:color="auto"/>
            </w:tcBorders>
            <w:vAlign w:val="center"/>
          </w:tcPr>
          <w:p w14:paraId="7A06D82F" w14:textId="77777777" w:rsidR="0008057C" w:rsidRPr="002E2923" w:rsidRDefault="0008057C" w:rsidP="006D317F">
            <w:pPr>
              <w:spacing w:before="60" w:after="60"/>
              <w:jc w:val="center"/>
              <w:rPr>
                <w:b/>
                <w:sz w:val="26"/>
                <w:szCs w:val="26"/>
              </w:rPr>
            </w:pPr>
            <w:r w:rsidRPr="002E2923">
              <w:rPr>
                <w:b/>
                <w:sz w:val="26"/>
                <w:szCs w:val="26"/>
              </w:rPr>
              <w:t>Phương pháp</w:t>
            </w:r>
          </w:p>
        </w:tc>
        <w:tc>
          <w:tcPr>
            <w:tcW w:w="6006" w:type="dxa"/>
            <w:tcBorders>
              <w:top w:val="single" w:sz="4" w:space="0" w:color="auto"/>
              <w:left w:val="single" w:sz="4" w:space="0" w:color="auto"/>
              <w:bottom w:val="single" w:sz="4" w:space="0" w:color="auto"/>
              <w:right w:val="single" w:sz="4" w:space="0" w:color="auto"/>
            </w:tcBorders>
            <w:vAlign w:val="center"/>
          </w:tcPr>
          <w:p w14:paraId="73A06CB8" w14:textId="77777777" w:rsidR="0008057C" w:rsidRPr="002E2923" w:rsidRDefault="0008057C" w:rsidP="006D317F">
            <w:pPr>
              <w:spacing w:before="60" w:after="60"/>
              <w:jc w:val="center"/>
              <w:rPr>
                <w:b/>
                <w:bCs/>
                <w:sz w:val="26"/>
                <w:szCs w:val="26"/>
              </w:rPr>
            </w:pPr>
            <w:r w:rsidRPr="002E2923">
              <w:rPr>
                <w:b/>
                <w:sz w:val="26"/>
                <w:szCs w:val="26"/>
              </w:rPr>
              <w:t>Mức độ tin cậy</w:t>
            </w:r>
          </w:p>
        </w:tc>
      </w:tr>
      <w:tr w:rsidR="00BB060D" w:rsidRPr="002E2923" w14:paraId="69375FBA" w14:textId="77777777" w:rsidTr="0008057C">
        <w:trPr>
          <w:jc w:val="center"/>
        </w:trPr>
        <w:tc>
          <w:tcPr>
            <w:tcW w:w="746" w:type="dxa"/>
            <w:tcBorders>
              <w:top w:val="single" w:sz="4" w:space="0" w:color="auto"/>
              <w:left w:val="single" w:sz="4" w:space="0" w:color="auto"/>
              <w:bottom w:val="single" w:sz="4" w:space="0" w:color="auto"/>
              <w:right w:val="single" w:sz="4" w:space="0" w:color="auto"/>
            </w:tcBorders>
            <w:vAlign w:val="center"/>
          </w:tcPr>
          <w:p w14:paraId="4BFB4959" w14:textId="77777777" w:rsidR="0008057C" w:rsidRPr="002E2923" w:rsidRDefault="0008057C" w:rsidP="006D317F">
            <w:pPr>
              <w:spacing w:before="60" w:after="60"/>
              <w:jc w:val="center"/>
              <w:rPr>
                <w:sz w:val="26"/>
                <w:szCs w:val="26"/>
              </w:rPr>
            </w:pPr>
            <w:r w:rsidRPr="002E2923">
              <w:rPr>
                <w:sz w:val="26"/>
                <w:szCs w:val="26"/>
              </w:rPr>
              <w:t>1</w:t>
            </w:r>
          </w:p>
        </w:tc>
        <w:tc>
          <w:tcPr>
            <w:tcW w:w="2310" w:type="dxa"/>
            <w:tcBorders>
              <w:top w:val="single" w:sz="4" w:space="0" w:color="auto"/>
              <w:left w:val="single" w:sz="4" w:space="0" w:color="auto"/>
              <w:bottom w:val="single" w:sz="4" w:space="0" w:color="auto"/>
              <w:right w:val="single" w:sz="4" w:space="0" w:color="auto"/>
            </w:tcBorders>
            <w:vAlign w:val="center"/>
          </w:tcPr>
          <w:p w14:paraId="0239AAAF" w14:textId="77777777" w:rsidR="0008057C" w:rsidRPr="002E2923" w:rsidRDefault="0008057C" w:rsidP="006D317F">
            <w:pPr>
              <w:spacing w:before="60" w:after="60"/>
              <w:rPr>
                <w:sz w:val="26"/>
                <w:szCs w:val="26"/>
              </w:rPr>
            </w:pPr>
            <w:r w:rsidRPr="002E2923">
              <w:rPr>
                <w:sz w:val="26"/>
                <w:szCs w:val="26"/>
              </w:rPr>
              <w:t>Phương pháp liệt kê</w:t>
            </w:r>
          </w:p>
        </w:tc>
        <w:tc>
          <w:tcPr>
            <w:tcW w:w="6006" w:type="dxa"/>
            <w:tcBorders>
              <w:top w:val="single" w:sz="4" w:space="0" w:color="auto"/>
              <w:left w:val="single" w:sz="4" w:space="0" w:color="auto"/>
              <w:bottom w:val="single" w:sz="4" w:space="0" w:color="auto"/>
              <w:right w:val="single" w:sz="4" w:space="0" w:color="auto"/>
            </w:tcBorders>
          </w:tcPr>
          <w:p w14:paraId="7955BCC2" w14:textId="77777777" w:rsidR="0008057C" w:rsidRPr="002E2923" w:rsidRDefault="0008057C" w:rsidP="006D317F">
            <w:pPr>
              <w:spacing w:before="60" w:after="60"/>
              <w:jc w:val="both"/>
              <w:rPr>
                <w:sz w:val="26"/>
                <w:szCs w:val="26"/>
              </w:rPr>
            </w:pPr>
            <w:r w:rsidRPr="002E2923">
              <w:rPr>
                <w:sz w:val="26"/>
                <w:szCs w:val="26"/>
              </w:rPr>
              <w:t xml:space="preserve">- Nhận diện tất cả các tác động xấu trong các giai đoạn của </w:t>
            </w:r>
            <w:r w:rsidR="00096FB5" w:rsidRPr="002E2923">
              <w:rPr>
                <w:sz w:val="26"/>
                <w:szCs w:val="26"/>
              </w:rPr>
              <w:t>Dự án</w:t>
            </w:r>
            <w:r w:rsidRPr="002E2923">
              <w:rPr>
                <w:sz w:val="26"/>
                <w:szCs w:val="26"/>
              </w:rPr>
              <w:t>, quá trình nhận diện liệt kê được nghiên cứu kỹ lưỡng, các cán bộ kỹ thuật có kinh nghiệm, chuyên môn phù hợp nên có mức độ tin cậy cao.</w:t>
            </w:r>
          </w:p>
        </w:tc>
      </w:tr>
      <w:tr w:rsidR="00BB060D" w:rsidRPr="002E2923" w14:paraId="1BB0922C" w14:textId="77777777" w:rsidTr="0008057C">
        <w:trPr>
          <w:jc w:val="center"/>
        </w:trPr>
        <w:tc>
          <w:tcPr>
            <w:tcW w:w="746" w:type="dxa"/>
            <w:tcBorders>
              <w:top w:val="single" w:sz="4" w:space="0" w:color="auto"/>
              <w:left w:val="single" w:sz="4" w:space="0" w:color="auto"/>
              <w:bottom w:val="single" w:sz="4" w:space="0" w:color="auto"/>
              <w:right w:val="single" w:sz="4" w:space="0" w:color="auto"/>
            </w:tcBorders>
            <w:vAlign w:val="center"/>
          </w:tcPr>
          <w:p w14:paraId="0C606014" w14:textId="77777777" w:rsidR="0008057C" w:rsidRPr="002E2923" w:rsidRDefault="0008057C" w:rsidP="006D317F">
            <w:pPr>
              <w:spacing w:before="60" w:after="60"/>
              <w:jc w:val="center"/>
              <w:rPr>
                <w:sz w:val="26"/>
                <w:szCs w:val="26"/>
              </w:rPr>
            </w:pPr>
            <w:r w:rsidRPr="002E2923">
              <w:rPr>
                <w:sz w:val="26"/>
                <w:szCs w:val="26"/>
              </w:rPr>
              <w:t>2</w:t>
            </w:r>
          </w:p>
        </w:tc>
        <w:tc>
          <w:tcPr>
            <w:tcW w:w="2310" w:type="dxa"/>
            <w:tcBorders>
              <w:top w:val="single" w:sz="4" w:space="0" w:color="auto"/>
              <w:left w:val="single" w:sz="4" w:space="0" w:color="auto"/>
              <w:bottom w:val="single" w:sz="4" w:space="0" w:color="auto"/>
              <w:right w:val="single" w:sz="4" w:space="0" w:color="auto"/>
            </w:tcBorders>
            <w:vAlign w:val="center"/>
          </w:tcPr>
          <w:p w14:paraId="68529C41" w14:textId="77777777" w:rsidR="0008057C" w:rsidRPr="002E2923" w:rsidRDefault="0008057C" w:rsidP="006D317F">
            <w:pPr>
              <w:spacing w:before="60" w:after="60"/>
              <w:rPr>
                <w:sz w:val="26"/>
                <w:szCs w:val="26"/>
              </w:rPr>
            </w:pPr>
            <w:r w:rsidRPr="002E2923">
              <w:rPr>
                <w:sz w:val="26"/>
                <w:szCs w:val="26"/>
              </w:rPr>
              <w:t>Phương pháp mô hình hóa</w:t>
            </w:r>
          </w:p>
        </w:tc>
        <w:tc>
          <w:tcPr>
            <w:tcW w:w="6006" w:type="dxa"/>
            <w:tcBorders>
              <w:top w:val="single" w:sz="4" w:space="0" w:color="auto"/>
              <w:left w:val="single" w:sz="4" w:space="0" w:color="auto"/>
              <w:bottom w:val="single" w:sz="4" w:space="0" w:color="auto"/>
              <w:right w:val="single" w:sz="4" w:space="0" w:color="auto"/>
            </w:tcBorders>
          </w:tcPr>
          <w:p w14:paraId="44416445" w14:textId="77777777" w:rsidR="0008057C" w:rsidRPr="002E2923" w:rsidRDefault="0008057C" w:rsidP="006D317F">
            <w:pPr>
              <w:spacing w:before="60" w:after="60"/>
              <w:jc w:val="both"/>
              <w:rPr>
                <w:sz w:val="26"/>
                <w:szCs w:val="26"/>
              </w:rPr>
            </w:pPr>
            <w:r w:rsidRPr="002E2923">
              <w:rPr>
                <w:sz w:val="26"/>
                <w:szCs w:val="26"/>
              </w:rPr>
              <w:t>- Để tính toán nồng độ và phạm vi ảnh hưởng do bụi khi vận chuyển nguyên vật liệu và chất thải đã áp dụng mô hình Sutton và theo Air</w:t>
            </w:r>
            <w:r w:rsidR="00594DBE" w:rsidRPr="002E2923">
              <w:rPr>
                <w:sz w:val="26"/>
                <w:szCs w:val="26"/>
              </w:rPr>
              <w:t xml:space="preserve"> Chief, Cục môi trường Mỹ, 1995</w:t>
            </w:r>
            <w:r w:rsidRPr="002E2923">
              <w:rPr>
                <w:sz w:val="26"/>
                <w:szCs w:val="26"/>
              </w:rPr>
              <w:t xml:space="preserve"> là đáng tin cậy.</w:t>
            </w:r>
          </w:p>
        </w:tc>
      </w:tr>
      <w:tr w:rsidR="00BB060D" w:rsidRPr="002E2923" w14:paraId="6DC5A239" w14:textId="77777777" w:rsidTr="0008057C">
        <w:trPr>
          <w:trHeight w:val="1151"/>
          <w:jc w:val="center"/>
        </w:trPr>
        <w:tc>
          <w:tcPr>
            <w:tcW w:w="746" w:type="dxa"/>
            <w:tcBorders>
              <w:top w:val="single" w:sz="4" w:space="0" w:color="auto"/>
              <w:left w:val="single" w:sz="4" w:space="0" w:color="auto"/>
              <w:bottom w:val="single" w:sz="4" w:space="0" w:color="auto"/>
              <w:right w:val="single" w:sz="4" w:space="0" w:color="auto"/>
            </w:tcBorders>
            <w:vAlign w:val="center"/>
          </w:tcPr>
          <w:p w14:paraId="5FE45310" w14:textId="77777777" w:rsidR="0008057C" w:rsidRPr="002E2923" w:rsidRDefault="0008057C" w:rsidP="006D317F">
            <w:pPr>
              <w:spacing w:before="60" w:after="60"/>
              <w:jc w:val="center"/>
              <w:rPr>
                <w:sz w:val="26"/>
                <w:szCs w:val="26"/>
              </w:rPr>
            </w:pPr>
            <w:r w:rsidRPr="002E2923">
              <w:rPr>
                <w:sz w:val="26"/>
                <w:szCs w:val="26"/>
              </w:rPr>
              <w:lastRenderedPageBreak/>
              <w:t>3</w:t>
            </w:r>
          </w:p>
        </w:tc>
        <w:tc>
          <w:tcPr>
            <w:tcW w:w="2310" w:type="dxa"/>
            <w:tcBorders>
              <w:top w:val="single" w:sz="4" w:space="0" w:color="auto"/>
              <w:left w:val="single" w:sz="4" w:space="0" w:color="auto"/>
              <w:bottom w:val="single" w:sz="4" w:space="0" w:color="auto"/>
              <w:right w:val="single" w:sz="4" w:space="0" w:color="auto"/>
            </w:tcBorders>
            <w:vAlign w:val="center"/>
          </w:tcPr>
          <w:p w14:paraId="555365AD" w14:textId="77777777" w:rsidR="0008057C" w:rsidRPr="002E2923" w:rsidRDefault="0008057C" w:rsidP="006D317F">
            <w:pPr>
              <w:spacing w:before="60" w:after="60"/>
              <w:rPr>
                <w:sz w:val="26"/>
                <w:szCs w:val="26"/>
              </w:rPr>
            </w:pPr>
            <w:r w:rsidRPr="002E2923">
              <w:rPr>
                <w:sz w:val="26"/>
                <w:szCs w:val="26"/>
              </w:rPr>
              <w:t>Phương pháp đánh giá nhanh</w:t>
            </w:r>
          </w:p>
        </w:tc>
        <w:tc>
          <w:tcPr>
            <w:tcW w:w="6006" w:type="dxa"/>
            <w:tcBorders>
              <w:top w:val="single" w:sz="4" w:space="0" w:color="auto"/>
              <w:left w:val="single" w:sz="4" w:space="0" w:color="auto"/>
              <w:bottom w:val="single" w:sz="4" w:space="0" w:color="auto"/>
              <w:right w:val="single" w:sz="4" w:space="0" w:color="auto"/>
            </w:tcBorders>
          </w:tcPr>
          <w:p w14:paraId="7B708805" w14:textId="77777777" w:rsidR="0008057C" w:rsidRPr="002E2923" w:rsidRDefault="0008057C" w:rsidP="006D317F">
            <w:pPr>
              <w:spacing w:before="60" w:after="60"/>
              <w:jc w:val="both"/>
              <w:rPr>
                <w:sz w:val="26"/>
                <w:szCs w:val="26"/>
              </w:rPr>
            </w:pPr>
            <w:r w:rsidRPr="002E2923">
              <w:rPr>
                <w:sz w:val="26"/>
                <w:szCs w:val="26"/>
              </w:rPr>
              <w:t>- Sử dụng các mô hình tính toán đã được công nhận để tính toán tải lượng các chất ô nhiễm môi trường.</w:t>
            </w:r>
          </w:p>
          <w:p w14:paraId="271F106B" w14:textId="77777777" w:rsidR="0008057C" w:rsidRPr="002E2923" w:rsidRDefault="0008057C" w:rsidP="006D317F">
            <w:pPr>
              <w:spacing w:before="60" w:after="60"/>
              <w:jc w:val="both"/>
              <w:rPr>
                <w:sz w:val="26"/>
                <w:szCs w:val="26"/>
              </w:rPr>
            </w:pPr>
            <w:r w:rsidRPr="002E2923">
              <w:rPr>
                <w:sz w:val="26"/>
                <w:szCs w:val="26"/>
              </w:rPr>
              <w:t>- Phương pháp này sử dụng số liệu khá cũ mà hiện nay các công nghệ thay đổi hiện đại hơn, ít phát thải chất ô nhiễm hơn nên số liệu chưa có mức độ tin cậy cao.</w:t>
            </w:r>
          </w:p>
        </w:tc>
      </w:tr>
      <w:tr w:rsidR="00BB060D" w:rsidRPr="002E2923" w14:paraId="35B62DE3" w14:textId="77777777" w:rsidTr="0008057C">
        <w:trPr>
          <w:trHeight w:val="70"/>
          <w:jc w:val="center"/>
        </w:trPr>
        <w:tc>
          <w:tcPr>
            <w:tcW w:w="746" w:type="dxa"/>
            <w:tcBorders>
              <w:top w:val="single" w:sz="4" w:space="0" w:color="auto"/>
              <w:left w:val="single" w:sz="4" w:space="0" w:color="auto"/>
              <w:bottom w:val="single" w:sz="4" w:space="0" w:color="auto"/>
              <w:right w:val="single" w:sz="4" w:space="0" w:color="auto"/>
            </w:tcBorders>
            <w:vAlign w:val="center"/>
          </w:tcPr>
          <w:p w14:paraId="51ED5E3D" w14:textId="77777777" w:rsidR="0008057C" w:rsidRPr="002E2923" w:rsidRDefault="0008057C" w:rsidP="006D317F">
            <w:pPr>
              <w:spacing w:before="60" w:after="60"/>
              <w:jc w:val="center"/>
              <w:rPr>
                <w:sz w:val="26"/>
                <w:szCs w:val="26"/>
              </w:rPr>
            </w:pPr>
            <w:r w:rsidRPr="002E2923">
              <w:rPr>
                <w:sz w:val="26"/>
                <w:szCs w:val="26"/>
              </w:rPr>
              <w:t>4</w:t>
            </w:r>
          </w:p>
        </w:tc>
        <w:tc>
          <w:tcPr>
            <w:tcW w:w="2310" w:type="dxa"/>
            <w:tcBorders>
              <w:top w:val="single" w:sz="4" w:space="0" w:color="auto"/>
              <w:left w:val="single" w:sz="4" w:space="0" w:color="auto"/>
              <w:bottom w:val="single" w:sz="4" w:space="0" w:color="auto"/>
              <w:right w:val="single" w:sz="4" w:space="0" w:color="auto"/>
            </w:tcBorders>
            <w:vAlign w:val="center"/>
          </w:tcPr>
          <w:p w14:paraId="1A453BFB" w14:textId="77777777" w:rsidR="0008057C" w:rsidRPr="002E2923" w:rsidRDefault="0008057C" w:rsidP="006D317F">
            <w:pPr>
              <w:spacing w:before="60" w:after="60"/>
              <w:rPr>
                <w:sz w:val="26"/>
                <w:szCs w:val="26"/>
              </w:rPr>
            </w:pPr>
            <w:r w:rsidRPr="002E2923">
              <w:rPr>
                <w:sz w:val="26"/>
                <w:szCs w:val="26"/>
              </w:rPr>
              <w:t>Phương pháp thống kê</w:t>
            </w:r>
          </w:p>
        </w:tc>
        <w:tc>
          <w:tcPr>
            <w:tcW w:w="6006" w:type="dxa"/>
            <w:tcBorders>
              <w:top w:val="single" w:sz="4" w:space="0" w:color="auto"/>
              <w:left w:val="single" w:sz="4" w:space="0" w:color="auto"/>
              <w:bottom w:val="single" w:sz="4" w:space="0" w:color="auto"/>
              <w:right w:val="single" w:sz="4" w:space="0" w:color="auto"/>
            </w:tcBorders>
          </w:tcPr>
          <w:p w14:paraId="6D1ABC49" w14:textId="77777777" w:rsidR="0008057C" w:rsidRPr="002E2923" w:rsidRDefault="0008057C" w:rsidP="006D317F">
            <w:pPr>
              <w:spacing w:before="60" w:after="60"/>
              <w:jc w:val="both"/>
              <w:rPr>
                <w:sz w:val="26"/>
                <w:szCs w:val="26"/>
              </w:rPr>
            </w:pPr>
            <w:r w:rsidRPr="002E2923">
              <w:rPr>
                <w:sz w:val="26"/>
                <w:szCs w:val="26"/>
              </w:rPr>
              <w:t>- Các tài liệu, số liệu được thu thập và xử lý bằng phương pháp thống kê đảm bảo nguồn gốc xuất xứ rõ ràng, đã được công nhận rộng rãi do đó có mức độ tin cậy cao.</w:t>
            </w:r>
          </w:p>
        </w:tc>
      </w:tr>
      <w:tr w:rsidR="00BB060D" w:rsidRPr="002E2923" w14:paraId="5383E2E0" w14:textId="77777777" w:rsidTr="0008057C">
        <w:trPr>
          <w:jc w:val="center"/>
        </w:trPr>
        <w:tc>
          <w:tcPr>
            <w:tcW w:w="746" w:type="dxa"/>
            <w:tcBorders>
              <w:top w:val="single" w:sz="4" w:space="0" w:color="auto"/>
              <w:left w:val="single" w:sz="4" w:space="0" w:color="auto"/>
              <w:bottom w:val="single" w:sz="4" w:space="0" w:color="auto"/>
              <w:right w:val="single" w:sz="4" w:space="0" w:color="auto"/>
            </w:tcBorders>
            <w:vAlign w:val="center"/>
          </w:tcPr>
          <w:p w14:paraId="0A6BEAB7" w14:textId="0EFB0100" w:rsidR="0008057C" w:rsidRPr="002E2923" w:rsidRDefault="00BB060D" w:rsidP="006D317F">
            <w:pPr>
              <w:spacing w:before="60" w:after="60"/>
              <w:jc w:val="center"/>
              <w:rPr>
                <w:sz w:val="26"/>
                <w:szCs w:val="26"/>
              </w:rPr>
            </w:pPr>
            <w:r w:rsidRPr="002E2923">
              <w:rPr>
                <w:sz w:val="26"/>
                <w:szCs w:val="26"/>
              </w:rPr>
              <w:t>5</w:t>
            </w:r>
          </w:p>
        </w:tc>
        <w:tc>
          <w:tcPr>
            <w:tcW w:w="2310" w:type="dxa"/>
            <w:tcBorders>
              <w:top w:val="single" w:sz="4" w:space="0" w:color="auto"/>
              <w:left w:val="single" w:sz="4" w:space="0" w:color="auto"/>
              <w:bottom w:val="single" w:sz="4" w:space="0" w:color="auto"/>
              <w:right w:val="single" w:sz="4" w:space="0" w:color="auto"/>
            </w:tcBorders>
            <w:vAlign w:val="center"/>
          </w:tcPr>
          <w:p w14:paraId="691820D5" w14:textId="77777777" w:rsidR="0008057C" w:rsidRPr="002E2923" w:rsidRDefault="0008057C" w:rsidP="006D317F">
            <w:pPr>
              <w:spacing w:before="60" w:after="60"/>
              <w:rPr>
                <w:sz w:val="26"/>
                <w:szCs w:val="26"/>
              </w:rPr>
            </w:pPr>
            <w:r w:rsidRPr="002E2923">
              <w:rPr>
                <w:sz w:val="26"/>
                <w:szCs w:val="26"/>
              </w:rPr>
              <w:t>Phương pháp tổng hợp, so sánh</w:t>
            </w:r>
          </w:p>
        </w:tc>
        <w:tc>
          <w:tcPr>
            <w:tcW w:w="6006" w:type="dxa"/>
            <w:tcBorders>
              <w:top w:val="single" w:sz="4" w:space="0" w:color="auto"/>
              <w:left w:val="single" w:sz="4" w:space="0" w:color="auto"/>
              <w:bottom w:val="single" w:sz="4" w:space="0" w:color="auto"/>
              <w:right w:val="single" w:sz="4" w:space="0" w:color="auto"/>
            </w:tcBorders>
          </w:tcPr>
          <w:p w14:paraId="5DB0679D" w14:textId="77777777" w:rsidR="0008057C" w:rsidRPr="002E2923" w:rsidRDefault="0008057C" w:rsidP="006D317F">
            <w:pPr>
              <w:spacing w:before="60" w:after="60"/>
              <w:jc w:val="both"/>
              <w:rPr>
                <w:sz w:val="26"/>
                <w:szCs w:val="26"/>
              </w:rPr>
            </w:pPr>
            <w:r w:rsidRPr="002E2923">
              <w:rPr>
                <w:sz w:val="26"/>
                <w:szCs w:val="26"/>
              </w:rPr>
              <w:t>- Các số liệu từ phân tích thông số môi trường tại phòng thí nghiệm và các số liệu từ phương pháp đánh giá nhanh được tổng hợp và tiến hành so sánh với các tiêu chuẩn, quy chuẩn hiện hành để đánh giá mức độ ô nhiễm. Mức độ tin cậy cao.</w:t>
            </w:r>
          </w:p>
        </w:tc>
      </w:tr>
    </w:tbl>
    <w:p w14:paraId="05A39A59" w14:textId="77777777" w:rsidR="0008057C" w:rsidRPr="002E2923" w:rsidRDefault="0008057C" w:rsidP="00714BEF">
      <w:pPr>
        <w:pStyle w:val="anh3"/>
        <w:spacing w:before="0" w:after="0" w:line="312" w:lineRule="auto"/>
        <w:ind w:firstLine="540"/>
        <w:jc w:val="both"/>
        <w:rPr>
          <w:b w:val="0"/>
          <w:i/>
          <w:sz w:val="27"/>
          <w:szCs w:val="27"/>
        </w:rPr>
      </w:pPr>
      <w:bookmarkStart w:id="1863" w:name="_Toc496100925"/>
      <w:bookmarkStart w:id="1864" w:name="_Toc496766845"/>
      <w:bookmarkStart w:id="1865" w:name="_Toc497376737"/>
      <w:bookmarkStart w:id="1866" w:name="_Toc497378267"/>
      <w:bookmarkStart w:id="1867" w:name="_Toc497378575"/>
      <w:bookmarkStart w:id="1868" w:name="_Toc497378752"/>
      <w:bookmarkStart w:id="1869" w:name="_Toc511918153"/>
      <w:bookmarkStart w:id="1870" w:name="_Toc519232290"/>
      <w:bookmarkStart w:id="1871" w:name="_Toc523843598"/>
      <w:bookmarkStart w:id="1872" w:name="_Toc524012004"/>
      <w:bookmarkStart w:id="1873" w:name="_Toc524012171"/>
      <w:bookmarkStart w:id="1874" w:name="_Toc524707740"/>
      <w:bookmarkStart w:id="1875" w:name="_Toc525028235"/>
      <w:bookmarkStart w:id="1876" w:name="_Toc525287039"/>
      <w:bookmarkStart w:id="1877" w:name="_Toc525287499"/>
      <w:bookmarkStart w:id="1878" w:name="_Toc525565754"/>
      <w:bookmarkStart w:id="1879" w:name="_Toc525566465"/>
      <w:r w:rsidRPr="002E2923">
        <w:rPr>
          <w:b w:val="0"/>
          <w:i/>
          <w:sz w:val="27"/>
          <w:szCs w:val="27"/>
        </w:rPr>
        <w:t>* Những điều còn chưa chắc chắn trong đánh giá</w:t>
      </w:r>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r w:rsidRPr="002E2923">
        <w:rPr>
          <w:b w:val="0"/>
          <w:i/>
          <w:sz w:val="27"/>
          <w:szCs w:val="27"/>
        </w:rPr>
        <w:t>:</w:t>
      </w:r>
      <w:bookmarkEnd w:id="1879"/>
    </w:p>
    <w:p w14:paraId="6D2B6539" w14:textId="54C6C856" w:rsidR="00B715D1" w:rsidRPr="002E2923" w:rsidRDefault="0008057C" w:rsidP="00714BEF">
      <w:pPr>
        <w:spacing w:line="312" w:lineRule="auto"/>
        <w:ind w:firstLine="567"/>
        <w:jc w:val="both"/>
        <w:rPr>
          <w:b/>
          <w:bCs/>
          <w:kern w:val="32"/>
          <w:sz w:val="27"/>
          <w:szCs w:val="27"/>
        </w:rPr>
      </w:pPr>
      <w:bookmarkStart w:id="1880" w:name="_Toc9344719"/>
      <w:bookmarkStart w:id="1881" w:name="_Toc11317361"/>
      <w:bookmarkStart w:id="1882" w:name="_Toc15561932"/>
      <w:bookmarkStart w:id="1883" w:name="_Toc15994712"/>
      <w:bookmarkStart w:id="1884" w:name="_Toc43995061"/>
      <w:r w:rsidRPr="002E2923">
        <w:rPr>
          <w:sz w:val="27"/>
          <w:szCs w:val="27"/>
        </w:rPr>
        <w:t>Một số tác động nhỏ, mức độ ảnh hưởng đến môi trường không đáng kể và diễn ra trong thời gian ngắn nên không được tính toán một cách chi tiết về tải lượng như tác động từ nước thải xây dựng, chất thải rắn xây dựng,…</w:t>
      </w:r>
      <w:bookmarkEnd w:id="1880"/>
      <w:bookmarkEnd w:id="1881"/>
      <w:bookmarkEnd w:id="1882"/>
      <w:bookmarkEnd w:id="1883"/>
      <w:bookmarkEnd w:id="1884"/>
      <w:r w:rsidRPr="002E2923">
        <w:rPr>
          <w:sz w:val="27"/>
          <w:szCs w:val="27"/>
        </w:rPr>
        <w:tab/>
      </w:r>
      <w:bookmarkStart w:id="1885" w:name="_Toc493234272"/>
      <w:bookmarkStart w:id="1886" w:name="_Toc18760959"/>
      <w:bookmarkStart w:id="1887" w:name="_Toc21159306"/>
      <w:bookmarkStart w:id="1888" w:name="_Toc21673204"/>
      <w:bookmarkStart w:id="1889" w:name="_Toc22893097"/>
      <w:bookmarkStart w:id="1890" w:name="_Toc23431477"/>
      <w:bookmarkStart w:id="1891" w:name="_Toc23431696"/>
      <w:bookmarkStart w:id="1892" w:name="_Toc28592757"/>
      <w:bookmarkStart w:id="1893" w:name="_Toc35929515"/>
      <w:bookmarkStart w:id="1894" w:name="_Toc35935175"/>
      <w:bookmarkStart w:id="1895" w:name="_Toc35938112"/>
      <w:bookmarkStart w:id="1896" w:name="_Toc38724422"/>
      <w:bookmarkStart w:id="1897" w:name="_Toc38789699"/>
      <w:bookmarkStart w:id="1898" w:name="_Toc38961791"/>
      <w:bookmarkStart w:id="1899" w:name="_Toc39568743"/>
      <w:bookmarkStart w:id="1900" w:name="_Toc39737610"/>
      <w:bookmarkStart w:id="1901" w:name="_Toc43995063"/>
      <w:bookmarkStart w:id="1902" w:name="_Toc43995322"/>
      <w:r w:rsidR="00B715D1" w:rsidRPr="002E2923">
        <w:rPr>
          <w:sz w:val="27"/>
          <w:szCs w:val="27"/>
        </w:rPr>
        <w:br w:type="page"/>
      </w:r>
    </w:p>
    <w:p w14:paraId="27D6D6D6" w14:textId="77777777" w:rsidR="00EE0CCA" w:rsidRPr="002E2923" w:rsidRDefault="007750BD" w:rsidP="00714BEF">
      <w:pPr>
        <w:pStyle w:val="Heading1"/>
        <w:numPr>
          <w:ilvl w:val="0"/>
          <w:numId w:val="0"/>
        </w:numPr>
        <w:spacing w:before="0" w:after="0" w:line="312" w:lineRule="auto"/>
        <w:jc w:val="center"/>
        <w:rPr>
          <w:rFonts w:ascii="Times New Roman" w:hAnsi="Times New Roman" w:cs="Times New Roman"/>
          <w:sz w:val="27"/>
          <w:szCs w:val="27"/>
        </w:rPr>
      </w:pPr>
      <w:bookmarkStart w:id="1903" w:name="_Toc164155894"/>
      <w:r w:rsidRPr="002E2923">
        <w:rPr>
          <w:rFonts w:ascii="Times New Roman" w:hAnsi="Times New Roman" w:cs="Times New Roman"/>
          <w:sz w:val="27"/>
          <w:szCs w:val="27"/>
        </w:rPr>
        <w:lastRenderedPageBreak/>
        <w:t xml:space="preserve">CHƯƠNG </w:t>
      </w:r>
      <w:bookmarkStart w:id="1904" w:name="_Toc375904360"/>
      <w:bookmarkStart w:id="1905" w:name="_Toc400723362"/>
      <w:bookmarkStart w:id="1906" w:name="_Toc401734971"/>
      <w:bookmarkStart w:id="1907" w:name="_Toc402302164"/>
      <w:bookmarkStart w:id="1908" w:name="_Toc401923213"/>
      <w:bookmarkStart w:id="1909" w:name="_Toc411150883"/>
      <w:bookmarkStart w:id="1910" w:name="_Toc431365895"/>
      <w:bookmarkStart w:id="1911" w:name="_Toc431365977"/>
      <w:bookmarkStart w:id="1912" w:name="_Toc439746439"/>
      <w:bookmarkStart w:id="1913" w:name="_Toc493234281"/>
      <w:bookmarkStart w:id="1914" w:name="_Toc430265633"/>
      <w:bookmarkEnd w:id="1823"/>
      <w:bookmarkEnd w:id="1824"/>
      <w:bookmarkEnd w:id="1825"/>
      <w:bookmarkEnd w:id="1826"/>
      <w:bookmarkEnd w:id="1827"/>
      <w:bookmarkEnd w:id="1828"/>
      <w:bookmarkEnd w:id="1829"/>
      <w:bookmarkEnd w:id="1830"/>
      <w:bookmarkEnd w:id="1831"/>
      <w:bookmarkEnd w:id="1832"/>
      <w:bookmarkEnd w:id="1833"/>
      <w:bookmarkEnd w:id="1885"/>
      <w:r w:rsidR="003914A0" w:rsidRPr="002E2923">
        <w:rPr>
          <w:rFonts w:ascii="Times New Roman" w:hAnsi="Times New Roman" w:cs="Times New Roman"/>
          <w:sz w:val="27"/>
          <w:szCs w:val="27"/>
        </w:rPr>
        <w:t>4</w:t>
      </w:r>
      <w:r w:rsidR="00EE0CCA" w:rsidRPr="002E2923">
        <w:rPr>
          <w:rFonts w:ascii="Times New Roman" w:hAnsi="Times New Roman" w:cs="Times New Roman"/>
          <w:sz w:val="27"/>
          <w:szCs w:val="27"/>
        </w:rPr>
        <w:t>.</w:t>
      </w:r>
      <w:bookmarkEnd w:id="1903"/>
    </w:p>
    <w:p w14:paraId="34D726EE" w14:textId="77FC858A" w:rsidR="007750BD" w:rsidRPr="002E2923" w:rsidRDefault="007750BD" w:rsidP="00714BEF">
      <w:pPr>
        <w:pStyle w:val="Heading1"/>
        <w:numPr>
          <w:ilvl w:val="0"/>
          <w:numId w:val="0"/>
        </w:numPr>
        <w:spacing w:before="0" w:after="0" w:line="312" w:lineRule="auto"/>
        <w:jc w:val="center"/>
        <w:rPr>
          <w:rFonts w:ascii="Times New Roman" w:hAnsi="Times New Roman" w:cs="Times New Roman"/>
          <w:sz w:val="27"/>
          <w:szCs w:val="27"/>
        </w:rPr>
      </w:pPr>
      <w:bookmarkStart w:id="1915" w:name="_Toc164155895"/>
      <w:r w:rsidRPr="002E2923">
        <w:rPr>
          <w:rFonts w:ascii="Times New Roman" w:hAnsi="Times New Roman" w:cs="Times New Roman"/>
          <w:sz w:val="27"/>
          <w:szCs w:val="27"/>
        </w:rPr>
        <w:t>CHƯƠNG TRÌNH QUẢN LÝ VÀ GIÁM SÁT MÔI TRƯỜNG</w:t>
      </w:r>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4"/>
      <w:bookmarkEnd w:id="1905"/>
      <w:bookmarkEnd w:id="1906"/>
      <w:bookmarkEnd w:id="1907"/>
      <w:bookmarkEnd w:id="1908"/>
      <w:bookmarkEnd w:id="1909"/>
      <w:bookmarkEnd w:id="1910"/>
      <w:bookmarkEnd w:id="1911"/>
      <w:bookmarkEnd w:id="1912"/>
      <w:bookmarkEnd w:id="1913"/>
      <w:bookmarkEnd w:id="1914"/>
      <w:bookmarkEnd w:id="1915"/>
    </w:p>
    <w:p w14:paraId="3CFD4F9A" w14:textId="77777777" w:rsidR="00C87A76" w:rsidRPr="002E2923" w:rsidRDefault="00C87A76" w:rsidP="00714BEF">
      <w:pPr>
        <w:tabs>
          <w:tab w:val="left" w:pos="6489"/>
        </w:tabs>
        <w:spacing w:line="312" w:lineRule="auto"/>
        <w:jc w:val="both"/>
        <w:outlineLvl w:val="0"/>
        <w:rPr>
          <w:b/>
          <w:sz w:val="27"/>
          <w:szCs w:val="27"/>
        </w:rPr>
      </w:pPr>
      <w:bookmarkStart w:id="1916" w:name="_Toc239044808"/>
      <w:bookmarkStart w:id="1917" w:name="_Toc375904361"/>
      <w:bookmarkStart w:id="1918" w:name="_Toc400723363"/>
      <w:bookmarkStart w:id="1919" w:name="_Toc401734972"/>
      <w:bookmarkStart w:id="1920" w:name="_Toc402302165"/>
      <w:bookmarkStart w:id="1921" w:name="_Toc401923214"/>
      <w:bookmarkStart w:id="1922" w:name="_Toc411150884"/>
      <w:bookmarkStart w:id="1923" w:name="_Toc429147820"/>
      <w:bookmarkStart w:id="1924" w:name="_Toc430265634"/>
      <w:bookmarkStart w:id="1925" w:name="_Toc431365896"/>
      <w:bookmarkStart w:id="1926" w:name="_Toc431365978"/>
      <w:bookmarkStart w:id="1927" w:name="_Toc439746440"/>
      <w:bookmarkStart w:id="1928" w:name="_Toc493234282"/>
      <w:bookmarkStart w:id="1929" w:name="_Toc18760960"/>
      <w:bookmarkStart w:id="1930" w:name="_Toc21159307"/>
      <w:bookmarkStart w:id="1931" w:name="_Toc21673205"/>
      <w:bookmarkStart w:id="1932" w:name="_Toc22893098"/>
      <w:bookmarkStart w:id="1933" w:name="_Toc23431478"/>
      <w:bookmarkStart w:id="1934" w:name="_Toc23431697"/>
      <w:bookmarkStart w:id="1935" w:name="_Toc28592758"/>
      <w:bookmarkStart w:id="1936" w:name="_Toc35929516"/>
      <w:bookmarkStart w:id="1937" w:name="_Toc35935176"/>
      <w:bookmarkStart w:id="1938" w:name="_Toc35938113"/>
      <w:bookmarkStart w:id="1939" w:name="_Toc38724423"/>
      <w:bookmarkStart w:id="1940" w:name="_Toc38789700"/>
      <w:bookmarkStart w:id="1941" w:name="_Toc38961792"/>
      <w:bookmarkStart w:id="1942" w:name="_Toc39568744"/>
      <w:bookmarkStart w:id="1943" w:name="_Toc39737611"/>
      <w:bookmarkStart w:id="1944" w:name="_Toc43995064"/>
      <w:bookmarkStart w:id="1945" w:name="_Toc43995323"/>
    </w:p>
    <w:p w14:paraId="5CE3AA4C" w14:textId="77777777" w:rsidR="007750BD" w:rsidRPr="002E2923" w:rsidRDefault="003914A0" w:rsidP="00714BEF">
      <w:pPr>
        <w:tabs>
          <w:tab w:val="left" w:pos="6489"/>
        </w:tabs>
        <w:spacing w:line="312" w:lineRule="auto"/>
        <w:jc w:val="both"/>
        <w:outlineLvl w:val="0"/>
        <w:rPr>
          <w:b/>
          <w:sz w:val="27"/>
          <w:szCs w:val="27"/>
        </w:rPr>
      </w:pPr>
      <w:bookmarkStart w:id="1946" w:name="_Toc164155896"/>
      <w:r w:rsidRPr="002E2923">
        <w:rPr>
          <w:b/>
          <w:sz w:val="27"/>
          <w:szCs w:val="27"/>
        </w:rPr>
        <w:t>4</w:t>
      </w:r>
      <w:r w:rsidR="007750BD" w:rsidRPr="002E2923">
        <w:rPr>
          <w:b/>
          <w:sz w:val="27"/>
          <w:szCs w:val="27"/>
          <w:lang w:val="vi-VN"/>
        </w:rPr>
        <w:t xml:space="preserve">.1. </w:t>
      </w:r>
      <w:bookmarkEnd w:id="1916"/>
      <w:bookmarkEnd w:id="1917"/>
      <w:bookmarkEnd w:id="1918"/>
      <w:bookmarkEnd w:id="1919"/>
      <w:bookmarkEnd w:id="1920"/>
      <w:bookmarkEnd w:id="1921"/>
      <w:bookmarkEnd w:id="1922"/>
      <w:bookmarkEnd w:id="1923"/>
      <w:bookmarkEnd w:id="1924"/>
      <w:bookmarkEnd w:id="1925"/>
      <w:bookmarkEnd w:id="1926"/>
      <w:bookmarkEnd w:id="1927"/>
      <w:bookmarkEnd w:id="1928"/>
      <w:r w:rsidR="007750BD" w:rsidRPr="002E2923">
        <w:rPr>
          <w:b/>
          <w:sz w:val="27"/>
          <w:szCs w:val="27"/>
          <w:lang w:val="vi-VN"/>
        </w:rPr>
        <w:t>Chương tr</w:t>
      </w:r>
      <w:r w:rsidR="006269D6" w:rsidRPr="002E2923">
        <w:rPr>
          <w:b/>
          <w:sz w:val="27"/>
          <w:szCs w:val="27"/>
          <w:lang w:val="vi-VN"/>
        </w:rPr>
        <w:t xml:space="preserve">ình quản lý môi trường của </w:t>
      </w:r>
      <w:r w:rsidR="00096FB5" w:rsidRPr="002E2923">
        <w:rPr>
          <w:b/>
          <w:sz w:val="27"/>
          <w:szCs w:val="27"/>
        </w:rPr>
        <w:t>Chủ dự án</w:t>
      </w:r>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p>
    <w:p w14:paraId="25092045" w14:textId="77777777" w:rsidR="00FE04DF" w:rsidRPr="002E2923" w:rsidRDefault="00FE04DF" w:rsidP="00714BEF">
      <w:pPr>
        <w:spacing w:line="312" w:lineRule="auto"/>
        <w:ind w:firstLine="567"/>
        <w:jc w:val="both"/>
        <w:rPr>
          <w:sz w:val="27"/>
          <w:szCs w:val="27"/>
          <w:lang w:val="vi-VN"/>
        </w:rPr>
      </w:pPr>
      <w:bookmarkStart w:id="1947" w:name="_Toc369273749"/>
      <w:bookmarkStart w:id="1948" w:name="_Toc400702442"/>
      <w:bookmarkStart w:id="1949" w:name="_Toc402299937"/>
      <w:bookmarkStart w:id="1950" w:name="_Toc402303461"/>
      <w:bookmarkStart w:id="1951" w:name="_Toc401923387"/>
      <w:bookmarkStart w:id="1952" w:name="_Toc411151572"/>
      <w:bookmarkStart w:id="1953" w:name="_Toc429148162"/>
      <w:bookmarkStart w:id="1954" w:name="_Toc430265068"/>
      <w:bookmarkStart w:id="1955" w:name="_Toc430265635"/>
      <w:bookmarkStart w:id="1956" w:name="_Toc430593653"/>
      <w:bookmarkStart w:id="1957" w:name="_Toc430593870"/>
      <w:bookmarkStart w:id="1958" w:name="_Toc431287915"/>
      <w:bookmarkStart w:id="1959" w:name="_Toc431299103"/>
      <w:bookmarkStart w:id="1960" w:name="_Toc431308621"/>
      <w:bookmarkStart w:id="1961" w:name="_Toc431364622"/>
      <w:bookmarkStart w:id="1962" w:name="_Toc432139642"/>
      <w:bookmarkStart w:id="1963" w:name="_Toc444088528"/>
      <w:bookmarkStart w:id="1964" w:name="_Toc444181292"/>
      <w:bookmarkStart w:id="1965" w:name="_Toc444693987"/>
      <w:r w:rsidRPr="002E2923">
        <w:rPr>
          <w:sz w:val="27"/>
          <w:szCs w:val="27"/>
          <w:lang w:val="vi-VN"/>
        </w:rPr>
        <w:t xml:space="preserve">Để đảm bảo quá trình xây dựng các hạng mục công trình cũng như giai đoạn hoạt động của </w:t>
      </w:r>
      <w:r w:rsidR="00096FB5" w:rsidRPr="002E2923">
        <w:rPr>
          <w:sz w:val="27"/>
          <w:szCs w:val="27"/>
          <w:lang w:val="vi-VN"/>
        </w:rPr>
        <w:t>Dự án</w:t>
      </w:r>
      <w:r w:rsidRPr="002E2923">
        <w:rPr>
          <w:sz w:val="27"/>
          <w:szCs w:val="27"/>
          <w:lang w:val="vi-VN"/>
        </w:rPr>
        <w:t xml:space="preserve"> không gây tác động tiêu cực đến môi trường tự nhiên, KT-XH của địa phương, mặt khác, nhằm đánh giá hiệu quả của các biện pháp khống chế, giảm thiểu ô nhiễm môi trường trong suốt thời gian hoạt động của </w:t>
      </w:r>
      <w:r w:rsidR="00096FB5" w:rsidRPr="002E2923">
        <w:rPr>
          <w:sz w:val="27"/>
          <w:szCs w:val="27"/>
          <w:lang w:val="vi-VN"/>
        </w:rPr>
        <w:t>Dự án</w:t>
      </w:r>
      <w:r w:rsidRPr="002E2923">
        <w:rPr>
          <w:sz w:val="27"/>
          <w:szCs w:val="27"/>
          <w:lang w:val="vi-VN"/>
        </w:rPr>
        <w:t xml:space="preserve">. </w:t>
      </w:r>
      <w:r w:rsidR="00096FB5" w:rsidRPr="002E2923">
        <w:rPr>
          <w:sz w:val="27"/>
          <w:szCs w:val="27"/>
          <w:lang w:val="vi-VN"/>
        </w:rPr>
        <w:t>Chủ dự án</w:t>
      </w:r>
      <w:r w:rsidRPr="002E2923">
        <w:rPr>
          <w:sz w:val="27"/>
          <w:szCs w:val="27"/>
          <w:lang w:val="vi-VN"/>
        </w:rPr>
        <w:t xml:space="preserve"> xây dựng chương trình quản lý môi trường như sau:</w:t>
      </w:r>
    </w:p>
    <w:p w14:paraId="6A27B7CD" w14:textId="77777777" w:rsidR="00BF5A46" w:rsidRPr="00EE439E" w:rsidRDefault="007750BD" w:rsidP="00714BEF">
      <w:pPr>
        <w:spacing w:line="312" w:lineRule="auto"/>
        <w:ind w:firstLine="567"/>
        <w:jc w:val="both"/>
        <w:rPr>
          <w:rFonts w:eastAsia="Calibri"/>
          <w:lang w:val="vi-VN"/>
        </w:rPr>
        <w:sectPr w:rsidR="00BF5A46" w:rsidRPr="00EE439E" w:rsidSect="00DA4948">
          <w:pgSz w:w="11907" w:h="16840" w:code="9"/>
          <w:pgMar w:top="1134" w:right="1134" w:bottom="1134" w:left="1843" w:header="709" w:footer="612" w:gutter="0"/>
          <w:cols w:space="720"/>
          <w:docGrid w:linePitch="381"/>
        </w:sectPr>
      </w:pPr>
      <w:r w:rsidRPr="002E2923">
        <w:rPr>
          <w:sz w:val="26"/>
          <w:szCs w:val="26"/>
          <w:lang w:val="vi-VN"/>
        </w:rPr>
        <w:tab/>
      </w:r>
      <w:bookmarkStart w:id="1966" w:name="_Toc437326430"/>
      <w:bookmarkStart w:id="1967" w:name="_Toc439195238"/>
      <w:bookmarkStart w:id="1968" w:name="_Toc525888734"/>
      <w:bookmarkStart w:id="1969" w:name="_Toc526320482"/>
      <w:bookmarkStart w:id="1970" w:name="_Toc526321838"/>
      <w:bookmarkStart w:id="1971" w:name="_Toc532202134"/>
      <w:bookmarkStart w:id="1972" w:name="_Toc532202263"/>
      <w:bookmarkStart w:id="1973" w:name="_Toc20122294"/>
      <w:bookmarkStart w:id="1974" w:name="_Toc20122445"/>
      <w:bookmarkStart w:id="1975" w:name="_Toc20122841"/>
      <w:bookmarkStart w:id="1976" w:name="_Toc21102332"/>
      <w:bookmarkStart w:id="1977" w:name="_Toc21159182"/>
      <w:bookmarkStart w:id="1978" w:name="_Toc21673025"/>
      <w:bookmarkStart w:id="1979" w:name="_Toc23431117"/>
      <w:bookmarkStart w:id="1980" w:name="_Toc35930244"/>
      <w:bookmarkStart w:id="1981" w:name="_Toc35937922"/>
      <w:bookmarkStart w:id="1982" w:name="_Toc37507438"/>
      <w:bookmarkStart w:id="1983" w:name="_Toc37507662"/>
      <w:bookmarkStart w:id="1984" w:name="_Toc39737008"/>
      <w:bookmarkStart w:id="1985" w:name="_Toc39737612"/>
      <w:bookmarkStart w:id="1986" w:name="_Toc43995065"/>
      <w:bookmarkStart w:id="1987" w:name="_Toc360613598"/>
    </w:p>
    <w:p w14:paraId="10C33148" w14:textId="77777777" w:rsidR="007750BD" w:rsidRPr="00EE439E" w:rsidRDefault="00C93315" w:rsidP="00714BEF">
      <w:pPr>
        <w:pStyle w:val="Heading4"/>
        <w:spacing w:before="0" w:after="0" w:line="312" w:lineRule="auto"/>
        <w:rPr>
          <w:rFonts w:ascii="Times New Roman" w:hAnsi="Times New Roman"/>
          <w:b/>
          <w:szCs w:val="27"/>
          <w:lang w:val="vi-VN"/>
        </w:rPr>
      </w:pPr>
      <w:bookmarkStart w:id="1988" w:name="_Toc128727784"/>
      <w:bookmarkStart w:id="1989" w:name="_Toc171668989"/>
      <w:r w:rsidRPr="00EE439E">
        <w:rPr>
          <w:rFonts w:ascii="Times New Roman" w:hAnsi="Times New Roman"/>
          <w:b/>
          <w:szCs w:val="27"/>
          <w:lang w:val="vi-VN"/>
        </w:rPr>
        <w:lastRenderedPageBreak/>
        <w:t xml:space="preserve">Bảng </w:t>
      </w:r>
      <w:r w:rsidR="003914A0" w:rsidRPr="00EE439E">
        <w:rPr>
          <w:rFonts w:ascii="Times New Roman" w:hAnsi="Times New Roman"/>
          <w:b/>
          <w:szCs w:val="27"/>
          <w:lang w:val="vi-VN"/>
        </w:rPr>
        <w:t>4</w:t>
      </w:r>
      <w:r w:rsidRPr="00EE439E">
        <w:rPr>
          <w:rFonts w:ascii="Times New Roman" w:hAnsi="Times New Roman"/>
          <w:b/>
          <w:szCs w:val="27"/>
          <w:lang w:val="vi-VN"/>
        </w:rPr>
        <w:t xml:space="preserve">.1. </w:t>
      </w:r>
      <w:r w:rsidR="007750BD" w:rsidRPr="00EE439E">
        <w:rPr>
          <w:rFonts w:ascii="Times New Roman" w:hAnsi="Times New Roman"/>
          <w:b/>
          <w:szCs w:val="27"/>
          <w:lang w:val="vi-VN"/>
        </w:rPr>
        <w:t>Tổng hợp chương trình quản lý môi trường</w:t>
      </w:r>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8"/>
      <w:bookmarkEnd w:id="198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7"/>
        <w:gridCol w:w="1571"/>
        <w:gridCol w:w="1843"/>
        <w:gridCol w:w="4961"/>
        <w:gridCol w:w="1302"/>
        <w:gridCol w:w="1417"/>
        <w:gridCol w:w="1157"/>
        <w:gridCol w:w="1331"/>
      </w:tblGrid>
      <w:tr w:rsidR="007A2B2C" w:rsidRPr="003305C4" w14:paraId="34F86139" w14:textId="77777777" w:rsidTr="00F40A01">
        <w:trPr>
          <w:tblHeader/>
        </w:trPr>
        <w:tc>
          <w:tcPr>
            <w:tcW w:w="947" w:type="dxa"/>
            <w:shd w:val="clear" w:color="auto" w:fill="auto"/>
            <w:vAlign w:val="center"/>
          </w:tcPr>
          <w:p w14:paraId="315F2A9F" w14:textId="77777777" w:rsidR="007A2B2C" w:rsidRPr="003305C4" w:rsidRDefault="007A2B2C" w:rsidP="003305C4">
            <w:pPr>
              <w:spacing w:before="60" w:after="60"/>
              <w:ind w:left="-57" w:right="-57"/>
              <w:jc w:val="center"/>
              <w:rPr>
                <w:b/>
                <w:spacing w:val="-6"/>
                <w:sz w:val="26"/>
                <w:szCs w:val="26"/>
                <w:lang w:val="vi-VN"/>
              </w:rPr>
            </w:pPr>
            <w:r w:rsidRPr="003305C4">
              <w:rPr>
                <w:b/>
                <w:spacing w:val="-6"/>
                <w:sz w:val="26"/>
                <w:szCs w:val="26"/>
                <w:lang w:val="vi-VN"/>
              </w:rPr>
              <w:t>Các giai đoạn của dự án</w:t>
            </w:r>
          </w:p>
        </w:tc>
        <w:tc>
          <w:tcPr>
            <w:tcW w:w="1571" w:type="dxa"/>
            <w:shd w:val="clear" w:color="auto" w:fill="auto"/>
            <w:vAlign w:val="center"/>
          </w:tcPr>
          <w:p w14:paraId="2AF2E93C" w14:textId="77777777" w:rsidR="007A2B2C" w:rsidRPr="003305C4" w:rsidRDefault="007A2B2C" w:rsidP="003305C4">
            <w:pPr>
              <w:spacing w:before="60" w:after="60"/>
              <w:ind w:left="-57" w:right="-57"/>
              <w:jc w:val="center"/>
              <w:rPr>
                <w:b/>
                <w:spacing w:val="-6"/>
                <w:sz w:val="26"/>
                <w:szCs w:val="26"/>
                <w:lang w:val="vi-VN"/>
              </w:rPr>
            </w:pPr>
            <w:r w:rsidRPr="003305C4">
              <w:rPr>
                <w:b/>
                <w:spacing w:val="-6"/>
                <w:sz w:val="26"/>
                <w:szCs w:val="26"/>
                <w:lang w:val="vi-VN"/>
              </w:rPr>
              <w:t>Các hoạt động của dự án</w:t>
            </w:r>
          </w:p>
        </w:tc>
        <w:tc>
          <w:tcPr>
            <w:tcW w:w="1843" w:type="dxa"/>
            <w:shd w:val="clear" w:color="auto" w:fill="auto"/>
            <w:vAlign w:val="center"/>
          </w:tcPr>
          <w:p w14:paraId="43EA639C" w14:textId="77777777" w:rsidR="007A2B2C" w:rsidRPr="003305C4" w:rsidRDefault="007A2B2C" w:rsidP="003305C4">
            <w:pPr>
              <w:spacing w:before="60" w:after="60"/>
              <w:ind w:left="-57" w:right="-57"/>
              <w:jc w:val="center"/>
              <w:rPr>
                <w:b/>
                <w:spacing w:val="-6"/>
                <w:sz w:val="26"/>
                <w:szCs w:val="26"/>
                <w:lang w:val="vi-VN"/>
              </w:rPr>
            </w:pPr>
            <w:r w:rsidRPr="003305C4">
              <w:rPr>
                <w:b/>
                <w:spacing w:val="-6"/>
                <w:sz w:val="26"/>
                <w:szCs w:val="26"/>
                <w:lang w:val="vi-VN"/>
              </w:rPr>
              <w:t>Các tác động môi trường</w:t>
            </w:r>
          </w:p>
        </w:tc>
        <w:tc>
          <w:tcPr>
            <w:tcW w:w="4961" w:type="dxa"/>
            <w:shd w:val="clear" w:color="auto" w:fill="auto"/>
            <w:vAlign w:val="center"/>
          </w:tcPr>
          <w:p w14:paraId="11FC3616" w14:textId="77777777" w:rsidR="007A2B2C" w:rsidRPr="003305C4" w:rsidRDefault="007A2B2C" w:rsidP="003305C4">
            <w:pPr>
              <w:spacing w:before="60" w:after="60"/>
              <w:ind w:left="-57" w:right="-57"/>
              <w:jc w:val="center"/>
              <w:rPr>
                <w:b/>
                <w:spacing w:val="-6"/>
                <w:sz w:val="26"/>
                <w:szCs w:val="26"/>
                <w:lang w:val="vi-VN"/>
              </w:rPr>
            </w:pPr>
            <w:r w:rsidRPr="003305C4">
              <w:rPr>
                <w:b/>
                <w:spacing w:val="-6"/>
                <w:sz w:val="26"/>
                <w:szCs w:val="26"/>
                <w:lang w:val="vi-VN"/>
              </w:rPr>
              <w:t>Các công trình, biện pháp bảo vệ môi trường</w:t>
            </w:r>
          </w:p>
        </w:tc>
        <w:tc>
          <w:tcPr>
            <w:tcW w:w="1276" w:type="dxa"/>
            <w:shd w:val="clear" w:color="auto" w:fill="auto"/>
            <w:vAlign w:val="center"/>
          </w:tcPr>
          <w:p w14:paraId="13B39860" w14:textId="77777777" w:rsidR="007A2B2C" w:rsidRPr="003305C4" w:rsidRDefault="007A2B2C" w:rsidP="003305C4">
            <w:pPr>
              <w:spacing w:before="60" w:after="60"/>
              <w:ind w:left="-57" w:right="-57"/>
              <w:jc w:val="center"/>
              <w:rPr>
                <w:b/>
                <w:spacing w:val="-6"/>
                <w:sz w:val="26"/>
                <w:szCs w:val="26"/>
              </w:rPr>
            </w:pPr>
            <w:r w:rsidRPr="003305C4">
              <w:rPr>
                <w:b/>
                <w:spacing w:val="-6"/>
                <w:sz w:val="26"/>
                <w:szCs w:val="26"/>
              </w:rPr>
              <w:t>Kinh phí</w:t>
            </w:r>
          </w:p>
          <w:p w14:paraId="6BE95F0F" w14:textId="77777777" w:rsidR="007A2B2C" w:rsidRPr="003305C4" w:rsidRDefault="007A2B2C" w:rsidP="003305C4">
            <w:pPr>
              <w:spacing w:before="60" w:after="60"/>
              <w:ind w:left="-57" w:right="-57"/>
              <w:jc w:val="center"/>
              <w:rPr>
                <w:b/>
                <w:spacing w:val="-6"/>
                <w:sz w:val="26"/>
                <w:szCs w:val="26"/>
              </w:rPr>
            </w:pPr>
            <w:r w:rsidRPr="003305C4">
              <w:rPr>
                <w:b/>
                <w:spacing w:val="-6"/>
                <w:sz w:val="26"/>
                <w:szCs w:val="26"/>
              </w:rPr>
              <w:t>(1.000 đồng)</w:t>
            </w:r>
          </w:p>
        </w:tc>
        <w:tc>
          <w:tcPr>
            <w:tcW w:w="1417" w:type="dxa"/>
            <w:shd w:val="clear" w:color="auto" w:fill="auto"/>
            <w:vAlign w:val="center"/>
          </w:tcPr>
          <w:p w14:paraId="72F0A786" w14:textId="77777777" w:rsidR="007A2B2C" w:rsidRPr="003305C4" w:rsidRDefault="007A2B2C" w:rsidP="003305C4">
            <w:pPr>
              <w:spacing w:before="60" w:after="60"/>
              <w:ind w:left="-57" w:right="-57"/>
              <w:jc w:val="center"/>
              <w:rPr>
                <w:b/>
                <w:spacing w:val="-6"/>
                <w:sz w:val="26"/>
                <w:szCs w:val="26"/>
              </w:rPr>
            </w:pPr>
            <w:r w:rsidRPr="003305C4">
              <w:rPr>
                <w:b/>
                <w:spacing w:val="-6"/>
                <w:sz w:val="26"/>
                <w:szCs w:val="26"/>
              </w:rPr>
              <w:t>Thời gian thực hiện và hoàn thành</w:t>
            </w:r>
          </w:p>
        </w:tc>
        <w:tc>
          <w:tcPr>
            <w:tcW w:w="1157" w:type="dxa"/>
            <w:shd w:val="clear" w:color="auto" w:fill="auto"/>
            <w:vAlign w:val="center"/>
          </w:tcPr>
          <w:p w14:paraId="1557C13C" w14:textId="77777777" w:rsidR="007A2B2C" w:rsidRPr="003305C4" w:rsidRDefault="007A2B2C" w:rsidP="003305C4">
            <w:pPr>
              <w:spacing w:before="60" w:after="60"/>
              <w:ind w:left="-57" w:right="-57"/>
              <w:jc w:val="center"/>
              <w:rPr>
                <w:b/>
                <w:spacing w:val="-6"/>
                <w:sz w:val="26"/>
                <w:szCs w:val="26"/>
              </w:rPr>
            </w:pPr>
            <w:r w:rsidRPr="003305C4">
              <w:rPr>
                <w:b/>
                <w:spacing w:val="-6"/>
                <w:sz w:val="26"/>
                <w:szCs w:val="26"/>
              </w:rPr>
              <w:t>Trách nhiệm   thực hiện</w:t>
            </w:r>
          </w:p>
        </w:tc>
        <w:tc>
          <w:tcPr>
            <w:tcW w:w="1331" w:type="dxa"/>
            <w:shd w:val="clear" w:color="auto" w:fill="auto"/>
            <w:vAlign w:val="center"/>
          </w:tcPr>
          <w:p w14:paraId="629CD085" w14:textId="77777777" w:rsidR="007A2B2C" w:rsidRPr="003305C4" w:rsidRDefault="007A2B2C" w:rsidP="003305C4">
            <w:pPr>
              <w:spacing w:before="60" w:after="60"/>
              <w:ind w:left="-57" w:right="-57"/>
              <w:jc w:val="center"/>
              <w:rPr>
                <w:b/>
                <w:spacing w:val="-6"/>
                <w:sz w:val="26"/>
                <w:szCs w:val="26"/>
              </w:rPr>
            </w:pPr>
            <w:r w:rsidRPr="003305C4">
              <w:rPr>
                <w:b/>
                <w:spacing w:val="-6"/>
                <w:sz w:val="26"/>
                <w:szCs w:val="26"/>
              </w:rPr>
              <w:t>Trách nhiệm giám sát</w:t>
            </w:r>
          </w:p>
        </w:tc>
      </w:tr>
      <w:tr w:rsidR="007A2B2C" w:rsidRPr="003305C4" w14:paraId="115BE003" w14:textId="77777777" w:rsidTr="00F40A01">
        <w:trPr>
          <w:tblHeader/>
        </w:trPr>
        <w:tc>
          <w:tcPr>
            <w:tcW w:w="947" w:type="dxa"/>
            <w:shd w:val="clear" w:color="auto" w:fill="auto"/>
          </w:tcPr>
          <w:p w14:paraId="37B6988E" w14:textId="77777777" w:rsidR="007A2B2C" w:rsidRPr="003305C4" w:rsidRDefault="007A2B2C" w:rsidP="003305C4">
            <w:pPr>
              <w:spacing w:before="60" w:after="60"/>
              <w:jc w:val="center"/>
              <w:rPr>
                <w:b/>
                <w:sz w:val="26"/>
                <w:szCs w:val="26"/>
              </w:rPr>
            </w:pPr>
            <w:r w:rsidRPr="003305C4">
              <w:rPr>
                <w:b/>
                <w:sz w:val="26"/>
                <w:szCs w:val="26"/>
              </w:rPr>
              <w:t>1</w:t>
            </w:r>
          </w:p>
        </w:tc>
        <w:tc>
          <w:tcPr>
            <w:tcW w:w="1571" w:type="dxa"/>
            <w:shd w:val="clear" w:color="auto" w:fill="auto"/>
          </w:tcPr>
          <w:p w14:paraId="7307590C" w14:textId="77777777" w:rsidR="007A2B2C" w:rsidRPr="003305C4" w:rsidRDefault="007A2B2C" w:rsidP="003305C4">
            <w:pPr>
              <w:spacing w:before="60" w:after="60"/>
              <w:jc w:val="center"/>
              <w:rPr>
                <w:b/>
                <w:sz w:val="26"/>
                <w:szCs w:val="26"/>
              </w:rPr>
            </w:pPr>
            <w:r w:rsidRPr="003305C4">
              <w:rPr>
                <w:b/>
                <w:sz w:val="26"/>
                <w:szCs w:val="26"/>
              </w:rPr>
              <w:t>2</w:t>
            </w:r>
          </w:p>
        </w:tc>
        <w:tc>
          <w:tcPr>
            <w:tcW w:w="1843" w:type="dxa"/>
            <w:shd w:val="clear" w:color="auto" w:fill="auto"/>
          </w:tcPr>
          <w:p w14:paraId="7BF01CEA" w14:textId="77777777" w:rsidR="007A2B2C" w:rsidRPr="003305C4" w:rsidRDefault="007A2B2C" w:rsidP="003305C4">
            <w:pPr>
              <w:spacing w:before="60" w:after="60"/>
              <w:jc w:val="center"/>
              <w:rPr>
                <w:b/>
                <w:sz w:val="26"/>
                <w:szCs w:val="26"/>
              </w:rPr>
            </w:pPr>
            <w:r w:rsidRPr="003305C4">
              <w:rPr>
                <w:b/>
                <w:sz w:val="26"/>
                <w:szCs w:val="26"/>
              </w:rPr>
              <w:t>3</w:t>
            </w:r>
          </w:p>
        </w:tc>
        <w:tc>
          <w:tcPr>
            <w:tcW w:w="4961" w:type="dxa"/>
            <w:shd w:val="clear" w:color="auto" w:fill="auto"/>
          </w:tcPr>
          <w:p w14:paraId="45922B14" w14:textId="77777777" w:rsidR="007A2B2C" w:rsidRPr="003305C4" w:rsidRDefault="007A2B2C" w:rsidP="003305C4">
            <w:pPr>
              <w:spacing w:before="60" w:after="60"/>
              <w:jc w:val="center"/>
              <w:rPr>
                <w:b/>
                <w:sz w:val="26"/>
                <w:szCs w:val="26"/>
              </w:rPr>
            </w:pPr>
            <w:r w:rsidRPr="003305C4">
              <w:rPr>
                <w:b/>
                <w:sz w:val="26"/>
                <w:szCs w:val="26"/>
              </w:rPr>
              <w:t>4</w:t>
            </w:r>
          </w:p>
        </w:tc>
        <w:tc>
          <w:tcPr>
            <w:tcW w:w="1276" w:type="dxa"/>
            <w:shd w:val="clear" w:color="auto" w:fill="auto"/>
          </w:tcPr>
          <w:p w14:paraId="138B71AA" w14:textId="77777777" w:rsidR="007A2B2C" w:rsidRPr="003305C4" w:rsidRDefault="007A2B2C" w:rsidP="003305C4">
            <w:pPr>
              <w:spacing w:before="60" w:after="60"/>
              <w:jc w:val="center"/>
              <w:rPr>
                <w:b/>
                <w:sz w:val="26"/>
                <w:szCs w:val="26"/>
              </w:rPr>
            </w:pPr>
            <w:r w:rsidRPr="003305C4">
              <w:rPr>
                <w:b/>
                <w:sz w:val="26"/>
                <w:szCs w:val="26"/>
              </w:rPr>
              <w:t>5</w:t>
            </w:r>
          </w:p>
        </w:tc>
        <w:tc>
          <w:tcPr>
            <w:tcW w:w="1417" w:type="dxa"/>
            <w:shd w:val="clear" w:color="auto" w:fill="auto"/>
          </w:tcPr>
          <w:p w14:paraId="6794409A" w14:textId="77777777" w:rsidR="007A2B2C" w:rsidRPr="003305C4" w:rsidRDefault="007A2B2C" w:rsidP="003305C4">
            <w:pPr>
              <w:spacing w:before="60" w:after="60"/>
              <w:jc w:val="center"/>
              <w:rPr>
                <w:b/>
                <w:sz w:val="26"/>
                <w:szCs w:val="26"/>
              </w:rPr>
            </w:pPr>
            <w:r w:rsidRPr="003305C4">
              <w:rPr>
                <w:b/>
                <w:sz w:val="26"/>
                <w:szCs w:val="26"/>
              </w:rPr>
              <w:t>6</w:t>
            </w:r>
          </w:p>
        </w:tc>
        <w:tc>
          <w:tcPr>
            <w:tcW w:w="1157" w:type="dxa"/>
            <w:shd w:val="clear" w:color="auto" w:fill="auto"/>
          </w:tcPr>
          <w:p w14:paraId="3D7F367A" w14:textId="77777777" w:rsidR="007A2B2C" w:rsidRPr="003305C4" w:rsidRDefault="007A2B2C" w:rsidP="003305C4">
            <w:pPr>
              <w:spacing w:before="60" w:after="60"/>
              <w:jc w:val="center"/>
              <w:rPr>
                <w:b/>
                <w:sz w:val="26"/>
                <w:szCs w:val="26"/>
              </w:rPr>
            </w:pPr>
            <w:r w:rsidRPr="003305C4">
              <w:rPr>
                <w:b/>
                <w:sz w:val="26"/>
                <w:szCs w:val="26"/>
              </w:rPr>
              <w:t>7</w:t>
            </w:r>
          </w:p>
        </w:tc>
        <w:tc>
          <w:tcPr>
            <w:tcW w:w="1331" w:type="dxa"/>
            <w:shd w:val="clear" w:color="auto" w:fill="auto"/>
          </w:tcPr>
          <w:p w14:paraId="5459BAB0" w14:textId="77777777" w:rsidR="007A2B2C" w:rsidRPr="003305C4" w:rsidRDefault="007A2B2C" w:rsidP="003305C4">
            <w:pPr>
              <w:spacing w:before="60" w:after="60"/>
              <w:jc w:val="center"/>
              <w:rPr>
                <w:b/>
                <w:sz w:val="26"/>
                <w:szCs w:val="26"/>
              </w:rPr>
            </w:pPr>
            <w:r w:rsidRPr="003305C4">
              <w:rPr>
                <w:b/>
                <w:sz w:val="26"/>
                <w:szCs w:val="26"/>
              </w:rPr>
              <w:t>8</w:t>
            </w:r>
          </w:p>
        </w:tc>
      </w:tr>
      <w:tr w:rsidR="007A2B2C" w:rsidRPr="003305C4" w14:paraId="2F410A6F" w14:textId="77777777" w:rsidTr="00F40A01">
        <w:tc>
          <w:tcPr>
            <w:tcW w:w="947" w:type="dxa"/>
            <w:vMerge w:val="restart"/>
            <w:shd w:val="clear" w:color="auto" w:fill="auto"/>
            <w:vAlign w:val="center"/>
          </w:tcPr>
          <w:p w14:paraId="0CAD800D" w14:textId="77777777" w:rsidR="007A2B2C" w:rsidRPr="003305C4" w:rsidRDefault="007A2B2C" w:rsidP="003305C4">
            <w:pPr>
              <w:spacing w:before="60" w:after="60"/>
              <w:ind w:left="-57" w:right="-57"/>
              <w:jc w:val="center"/>
              <w:rPr>
                <w:b/>
                <w:spacing w:val="-6"/>
                <w:sz w:val="26"/>
                <w:szCs w:val="26"/>
              </w:rPr>
            </w:pPr>
            <w:r w:rsidRPr="003305C4">
              <w:rPr>
                <w:b/>
                <w:spacing w:val="-6"/>
                <w:sz w:val="26"/>
                <w:szCs w:val="26"/>
              </w:rPr>
              <w:t>Giai đoạn thi công xây dựng</w:t>
            </w:r>
          </w:p>
        </w:tc>
        <w:tc>
          <w:tcPr>
            <w:tcW w:w="1571" w:type="dxa"/>
            <w:shd w:val="clear" w:color="auto" w:fill="auto"/>
            <w:vAlign w:val="center"/>
          </w:tcPr>
          <w:p w14:paraId="77162599" w14:textId="77777777" w:rsidR="007A2B2C" w:rsidRPr="003305C4" w:rsidRDefault="007A2B2C" w:rsidP="003305C4">
            <w:pPr>
              <w:spacing w:before="60" w:after="60"/>
              <w:ind w:left="-57" w:right="-57"/>
              <w:jc w:val="both"/>
              <w:rPr>
                <w:spacing w:val="-2"/>
                <w:sz w:val="26"/>
                <w:szCs w:val="26"/>
              </w:rPr>
            </w:pPr>
            <w:r w:rsidRPr="003305C4">
              <w:rPr>
                <w:spacing w:val="-2"/>
                <w:sz w:val="26"/>
                <w:szCs w:val="26"/>
              </w:rPr>
              <w:t>Vận chuyển nguyên vật liệu, máy móc thi công</w:t>
            </w:r>
          </w:p>
        </w:tc>
        <w:tc>
          <w:tcPr>
            <w:tcW w:w="1843" w:type="dxa"/>
            <w:shd w:val="clear" w:color="auto" w:fill="auto"/>
            <w:vAlign w:val="center"/>
          </w:tcPr>
          <w:p w14:paraId="27AD453C" w14:textId="77777777" w:rsidR="007A2B2C" w:rsidRPr="003305C4" w:rsidRDefault="007A2B2C" w:rsidP="003305C4">
            <w:pPr>
              <w:spacing w:before="60" w:after="60"/>
              <w:ind w:left="-57" w:right="-57"/>
              <w:rPr>
                <w:spacing w:val="-2"/>
                <w:sz w:val="26"/>
                <w:szCs w:val="26"/>
              </w:rPr>
            </w:pPr>
            <w:r w:rsidRPr="003305C4">
              <w:rPr>
                <w:spacing w:val="-2"/>
                <w:sz w:val="26"/>
                <w:szCs w:val="26"/>
              </w:rPr>
              <w:t xml:space="preserve">- Bụi và khí thải </w:t>
            </w:r>
          </w:p>
          <w:p w14:paraId="3D45E2F1" w14:textId="77777777" w:rsidR="007A2B2C" w:rsidRPr="003305C4" w:rsidRDefault="007A2B2C" w:rsidP="003305C4">
            <w:pPr>
              <w:spacing w:before="60" w:after="60"/>
              <w:ind w:left="-57" w:right="-57"/>
              <w:rPr>
                <w:spacing w:val="-2"/>
                <w:sz w:val="26"/>
                <w:szCs w:val="26"/>
              </w:rPr>
            </w:pPr>
            <w:r w:rsidRPr="003305C4">
              <w:rPr>
                <w:spacing w:val="-2"/>
                <w:sz w:val="26"/>
                <w:szCs w:val="26"/>
              </w:rPr>
              <w:t xml:space="preserve">- Tiếng ồn, độ rung </w:t>
            </w:r>
          </w:p>
        </w:tc>
        <w:tc>
          <w:tcPr>
            <w:tcW w:w="4961" w:type="dxa"/>
            <w:shd w:val="clear" w:color="auto" w:fill="auto"/>
            <w:vAlign w:val="center"/>
          </w:tcPr>
          <w:p w14:paraId="3D2010B7" w14:textId="4A45183E" w:rsidR="007A2B2C" w:rsidRPr="003305C4" w:rsidRDefault="007A2B2C" w:rsidP="003305C4">
            <w:pPr>
              <w:spacing w:before="60" w:after="60"/>
              <w:ind w:left="-57" w:right="-57"/>
              <w:jc w:val="both"/>
              <w:rPr>
                <w:sz w:val="26"/>
                <w:szCs w:val="26"/>
              </w:rPr>
            </w:pPr>
            <w:r w:rsidRPr="003305C4">
              <w:rPr>
                <w:spacing w:val="-2"/>
                <w:sz w:val="26"/>
                <w:szCs w:val="26"/>
              </w:rPr>
              <w:t xml:space="preserve">- Phun nước giảm bụi </w:t>
            </w:r>
            <w:r w:rsidRPr="003305C4">
              <w:rPr>
                <w:sz w:val="26"/>
                <w:szCs w:val="26"/>
              </w:rPr>
              <w:t xml:space="preserve">tối thiểu 05 lần/ngày. </w:t>
            </w:r>
          </w:p>
          <w:p w14:paraId="122E1C2B" w14:textId="77777777" w:rsidR="007A2B2C" w:rsidRPr="003305C4" w:rsidRDefault="007A2B2C" w:rsidP="003305C4">
            <w:pPr>
              <w:spacing w:before="60" w:after="60"/>
              <w:ind w:left="-57" w:right="-57"/>
              <w:jc w:val="both"/>
              <w:rPr>
                <w:spacing w:val="-2"/>
                <w:sz w:val="26"/>
                <w:szCs w:val="26"/>
              </w:rPr>
            </w:pPr>
            <w:r w:rsidRPr="003305C4">
              <w:rPr>
                <w:spacing w:val="-2"/>
                <w:sz w:val="26"/>
                <w:szCs w:val="26"/>
              </w:rPr>
              <w:t xml:space="preserve">- Các phương tiện vận chuyển có bạt che phủ </w:t>
            </w:r>
          </w:p>
          <w:p w14:paraId="0DFB4F60" w14:textId="77777777" w:rsidR="007A2B2C" w:rsidRPr="003305C4" w:rsidRDefault="007A2B2C" w:rsidP="003305C4">
            <w:pPr>
              <w:spacing w:before="60" w:after="60"/>
              <w:ind w:left="-57" w:right="-57"/>
              <w:jc w:val="both"/>
              <w:rPr>
                <w:sz w:val="26"/>
                <w:szCs w:val="26"/>
              </w:rPr>
            </w:pPr>
            <w:r w:rsidRPr="003305C4">
              <w:rPr>
                <w:sz w:val="26"/>
                <w:szCs w:val="26"/>
              </w:rPr>
              <w:t>- Giăng bạt quanh khu vực thi công.</w:t>
            </w:r>
          </w:p>
          <w:p w14:paraId="7D20E0BA" w14:textId="62CF410F" w:rsidR="007A2B2C" w:rsidRPr="003305C4" w:rsidRDefault="003305C4" w:rsidP="003305C4">
            <w:pPr>
              <w:spacing w:before="60" w:after="60"/>
              <w:ind w:left="-57" w:right="-57"/>
              <w:jc w:val="both"/>
              <w:rPr>
                <w:spacing w:val="-2"/>
                <w:sz w:val="26"/>
                <w:szCs w:val="26"/>
              </w:rPr>
            </w:pPr>
            <w:r>
              <w:rPr>
                <w:spacing w:val="-2"/>
                <w:sz w:val="26"/>
                <w:szCs w:val="26"/>
              </w:rPr>
              <w:t>- Bố trí biển báo chỉ dẫn.</w:t>
            </w:r>
          </w:p>
        </w:tc>
        <w:tc>
          <w:tcPr>
            <w:tcW w:w="1276" w:type="dxa"/>
            <w:shd w:val="clear" w:color="auto" w:fill="auto"/>
            <w:vAlign w:val="center"/>
          </w:tcPr>
          <w:p w14:paraId="715A2B04" w14:textId="77777777" w:rsidR="007A2B2C" w:rsidRPr="003305C4" w:rsidRDefault="007A2B2C" w:rsidP="003305C4">
            <w:pPr>
              <w:spacing w:before="60" w:after="60"/>
              <w:ind w:left="-57" w:right="-57"/>
              <w:jc w:val="center"/>
              <w:rPr>
                <w:spacing w:val="-2"/>
                <w:sz w:val="26"/>
                <w:szCs w:val="26"/>
              </w:rPr>
            </w:pPr>
            <w:r w:rsidRPr="003305C4">
              <w:rPr>
                <w:spacing w:val="-2"/>
                <w:sz w:val="26"/>
                <w:szCs w:val="26"/>
              </w:rPr>
              <w:t>1.000/ngày (phun nước)</w:t>
            </w:r>
          </w:p>
        </w:tc>
        <w:tc>
          <w:tcPr>
            <w:tcW w:w="1417" w:type="dxa"/>
            <w:vMerge w:val="restart"/>
            <w:shd w:val="clear" w:color="auto" w:fill="auto"/>
            <w:vAlign w:val="center"/>
          </w:tcPr>
          <w:p w14:paraId="2B312494" w14:textId="77777777" w:rsidR="007A2B2C" w:rsidRPr="003305C4" w:rsidRDefault="007A2B2C" w:rsidP="003305C4">
            <w:pPr>
              <w:spacing w:before="60" w:after="60"/>
              <w:jc w:val="center"/>
              <w:rPr>
                <w:sz w:val="26"/>
                <w:szCs w:val="26"/>
              </w:rPr>
            </w:pPr>
            <w:r w:rsidRPr="003305C4">
              <w:rPr>
                <w:spacing w:val="-6"/>
                <w:sz w:val="26"/>
                <w:szCs w:val="26"/>
              </w:rPr>
              <w:t>Trong suốt quá trình thi công xây dựng</w:t>
            </w:r>
          </w:p>
        </w:tc>
        <w:tc>
          <w:tcPr>
            <w:tcW w:w="1157" w:type="dxa"/>
            <w:vMerge w:val="restart"/>
            <w:shd w:val="clear" w:color="auto" w:fill="auto"/>
            <w:vAlign w:val="center"/>
          </w:tcPr>
          <w:p w14:paraId="1754F971" w14:textId="77777777" w:rsidR="007A2B2C" w:rsidRPr="003305C4" w:rsidRDefault="007A2B2C" w:rsidP="003305C4">
            <w:pPr>
              <w:spacing w:before="60" w:after="60"/>
              <w:ind w:left="-57" w:right="-57"/>
              <w:jc w:val="center"/>
              <w:rPr>
                <w:spacing w:val="-6"/>
                <w:sz w:val="26"/>
                <w:szCs w:val="26"/>
              </w:rPr>
            </w:pPr>
            <w:r w:rsidRPr="003305C4">
              <w:rPr>
                <w:sz w:val="26"/>
                <w:szCs w:val="26"/>
              </w:rPr>
              <w:t>Chủ dự án</w:t>
            </w:r>
          </w:p>
        </w:tc>
        <w:tc>
          <w:tcPr>
            <w:tcW w:w="1331" w:type="dxa"/>
            <w:vMerge w:val="restart"/>
            <w:shd w:val="clear" w:color="auto" w:fill="auto"/>
            <w:vAlign w:val="center"/>
          </w:tcPr>
          <w:p w14:paraId="31F215F4" w14:textId="77777777" w:rsidR="007A2B2C" w:rsidRPr="003305C4" w:rsidRDefault="007A2B2C" w:rsidP="003305C4">
            <w:pPr>
              <w:spacing w:before="60" w:after="60"/>
              <w:ind w:left="-57" w:right="-57"/>
              <w:jc w:val="center"/>
              <w:rPr>
                <w:spacing w:val="-6"/>
                <w:sz w:val="26"/>
                <w:szCs w:val="26"/>
              </w:rPr>
            </w:pPr>
            <w:r w:rsidRPr="003305C4">
              <w:rPr>
                <w:sz w:val="26"/>
                <w:szCs w:val="26"/>
              </w:rPr>
              <w:t xml:space="preserve">Chủ dự án </w:t>
            </w:r>
          </w:p>
        </w:tc>
      </w:tr>
      <w:tr w:rsidR="007A2B2C" w:rsidRPr="003305C4" w14:paraId="607F901F" w14:textId="77777777" w:rsidTr="00F40A01">
        <w:tc>
          <w:tcPr>
            <w:tcW w:w="947" w:type="dxa"/>
            <w:vMerge/>
            <w:shd w:val="clear" w:color="auto" w:fill="auto"/>
          </w:tcPr>
          <w:p w14:paraId="6D3A012A" w14:textId="77777777" w:rsidR="007A2B2C" w:rsidRPr="003305C4" w:rsidRDefault="007A2B2C" w:rsidP="003305C4">
            <w:pPr>
              <w:spacing w:before="60" w:after="60"/>
              <w:rPr>
                <w:sz w:val="26"/>
                <w:szCs w:val="26"/>
              </w:rPr>
            </w:pPr>
          </w:p>
        </w:tc>
        <w:tc>
          <w:tcPr>
            <w:tcW w:w="1571" w:type="dxa"/>
            <w:vMerge w:val="restart"/>
            <w:shd w:val="clear" w:color="auto" w:fill="auto"/>
            <w:vAlign w:val="center"/>
          </w:tcPr>
          <w:p w14:paraId="654B94FA" w14:textId="77777777" w:rsidR="007A2B2C" w:rsidRPr="003305C4" w:rsidRDefault="007A2B2C" w:rsidP="003305C4">
            <w:pPr>
              <w:spacing w:before="60" w:after="60"/>
              <w:ind w:left="-57" w:right="-57"/>
              <w:rPr>
                <w:sz w:val="26"/>
                <w:szCs w:val="26"/>
              </w:rPr>
            </w:pPr>
            <w:r w:rsidRPr="003305C4">
              <w:rPr>
                <w:sz w:val="26"/>
                <w:szCs w:val="26"/>
              </w:rPr>
              <w:t>Thi công xây dựng</w:t>
            </w:r>
          </w:p>
        </w:tc>
        <w:tc>
          <w:tcPr>
            <w:tcW w:w="1843" w:type="dxa"/>
            <w:vMerge w:val="restart"/>
            <w:shd w:val="clear" w:color="auto" w:fill="auto"/>
            <w:vAlign w:val="center"/>
          </w:tcPr>
          <w:p w14:paraId="1F9F2A3E" w14:textId="77777777" w:rsidR="007A2B2C" w:rsidRPr="003305C4" w:rsidRDefault="007A2B2C" w:rsidP="003305C4">
            <w:pPr>
              <w:spacing w:before="60" w:after="60"/>
              <w:ind w:left="-57" w:right="-57"/>
              <w:jc w:val="both"/>
              <w:rPr>
                <w:spacing w:val="-6"/>
                <w:sz w:val="26"/>
                <w:szCs w:val="26"/>
              </w:rPr>
            </w:pPr>
            <w:r w:rsidRPr="003305C4">
              <w:rPr>
                <w:spacing w:val="-6"/>
                <w:sz w:val="26"/>
                <w:szCs w:val="26"/>
              </w:rPr>
              <w:t xml:space="preserve">- Nước thải (xây dựng; Nước mưa chảy tràn) </w:t>
            </w:r>
          </w:p>
        </w:tc>
        <w:tc>
          <w:tcPr>
            <w:tcW w:w="4961" w:type="dxa"/>
            <w:shd w:val="clear" w:color="auto" w:fill="auto"/>
            <w:vAlign w:val="center"/>
          </w:tcPr>
          <w:p w14:paraId="382443D2" w14:textId="26CA1A6D" w:rsidR="007A2B2C" w:rsidRPr="003305C4" w:rsidRDefault="007A2B2C" w:rsidP="003305C4">
            <w:pPr>
              <w:spacing w:before="60" w:after="60"/>
              <w:ind w:left="-57" w:right="-57"/>
              <w:jc w:val="both"/>
              <w:rPr>
                <w:sz w:val="26"/>
                <w:szCs w:val="26"/>
              </w:rPr>
            </w:pPr>
            <w:r w:rsidRPr="003305C4">
              <w:rPr>
                <w:sz w:val="26"/>
                <w:szCs w:val="26"/>
              </w:rPr>
              <w:t>- Tận dụng tối đa nguồn nước để phục vụ cho việc bảo dưỡng công trình</w:t>
            </w:r>
            <w:r w:rsidR="003305C4">
              <w:rPr>
                <w:sz w:val="26"/>
                <w:szCs w:val="26"/>
              </w:rPr>
              <w:t>.</w:t>
            </w:r>
          </w:p>
          <w:p w14:paraId="624AAB13" w14:textId="77777777" w:rsidR="007A2B2C" w:rsidRPr="003305C4" w:rsidRDefault="007A2B2C" w:rsidP="003305C4">
            <w:pPr>
              <w:spacing w:before="60" w:after="60"/>
              <w:ind w:left="-57" w:right="-57"/>
              <w:jc w:val="both"/>
              <w:rPr>
                <w:rFonts w:eastAsia="VNI-Times"/>
                <w:sz w:val="26"/>
                <w:szCs w:val="26"/>
              </w:rPr>
            </w:pPr>
            <w:r w:rsidRPr="003305C4">
              <w:rPr>
                <w:sz w:val="26"/>
                <w:szCs w:val="26"/>
              </w:rPr>
              <w:t>- Thi công cuốn chiếu theo từng hạng mục.</w:t>
            </w:r>
          </w:p>
        </w:tc>
        <w:tc>
          <w:tcPr>
            <w:tcW w:w="1276" w:type="dxa"/>
            <w:shd w:val="clear" w:color="auto" w:fill="auto"/>
            <w:vAlign w:val="center"/>
          </w:tcPr>
          <w:p w14:paraId="6591E54C" w14:textId="77777777" w:rsidR="007A2B2C" w:rsidRPr="003305C4" w:rsidRDefault="007A2B2C" w:rsidP="003305C4">
            <w:pPr>
              <w:spacing w:before="60" w:after="60"/>
              <w:ind w:left="-57" w:right="-57"/>
              <w:jc w:val="center"/>
              <w:rPr>
                <w:spacing w:val="-2"/>
                <w:sz w:val="26"/>
                <w:szCs w:val="26"/>
              </w:rPr>
            </w:pPr>
            <w:r w:rsidRPr="003305C4">
              <w:rPr>
                <w:spacing w:val="-2"/>
                <w:sz w:val="26"/>
                <w:szCs w:val="26"/>
              </w:rPr>
              <w:t>-</w:t>
            </w:r>
          </w:p>
        </w:tc>
        <w:tc>
          <w:tcPr>
            <w:tcW w:w="1417" w:type="dxa"/>
            <w:vMerge/>
            <w:shd w:val="clear" w:color="auto" w:fill="auto"/>
            <w:vAlign w:val="center"/>
          </w:tcPr>
          <w:p w14:paraId="291675F1" w14:textId="77777777" w:rsidR="007A2B2C" w:rsidRPr="003305C4" w:rsidRDefault="007A2B2C" w:rsidP="003305C4">
            <w:pPr>
              <w:spacing w:before="60" w:after="60"/>
              <w:jc w:val="center"/>
              <w:rPr>
                <w:sz w:val="26"/>
                <w:szCs w:val="26"/>
              </w:rPr>
            </w:pPr>
          </w:p>
        </w:tc>
        <w:tc>
          <w:tcPr>
            <w:tcW w:w="1157" w:type="dxa"/>
            <w:vMerge/>
            <w:shd w:val="clear" w:color="auto" w:fill="auto"/>
            <w:vAlign w:val="center"/>
          </w:tcPr>
          <w:p w14:paraId="5DB77684" w14:textId="77777777" w:rsidR="007A2B2C" w:rsidRPr="003305C4" w:rsidRDefault="007A2B2C" w:rsidP="003305C4">
            <w:pPr>
              <w:spacing w:before="60" w:after="60"/>
              <w:ind w:left="-57" w:right="-57"/>
              <w:jc w:val="center"/>
              <w:rPr>
                <w:sz w:val="26"/>
                <w:szCs w:val="26"/>
              </w:rPr>
            </w:pPr>
          </w:p>
        </w:tc>
        <w:tc>
          <w:tcPr>
            <w:tcW w:w="1331" w:type="dxa"/>
            <w:vMerge/>
            <w:shd w:val="clear" w:color="auto" w:fill="auto"/>
            <w:vAlign w:val="center"/>
          </w:tcPr>
          <w:p w14:paraId="624A893B" w14:textId="77777777" w:rsidR="007A2B2C" w:rsidRPr="003305C4" w:rsidRDefault="007A2B2C" w:rsidP="003305C4">
            <w:pPr>
              <w:spacing w:before="60" w:after="60"/>
              <w:ind w:left="-57" w:right="-57"/>
              <w:jc w:val="center"/>
              <w:rPr>
                <w:sz w:val="26"/>
                <w:szCs w:val="26"/>
              </w:rPr>
            </w:pPr>
          </w:p>
        </w:tc>
      </w:tr>
      <w:tr w:rsidR="007A2B2C" w:rsidRPr="003305C4" w14:paraId="6A37A607" w14:textId="77777777" w:rsidTr="00F40A01">
        <w:tc>
          <w:tcPr>
            <w:tcW w:w="947" w:type="dxa"/>
            <w:vMerge/>
            <w:shd w:val="clear" w:color="auto" w:fill="auto"/>
          </w:tcPr>
          <w:p w14:paraId="18C8E07D" w14:textId="77777777" w:rsidR="007A2B2C" w:rsidRPr="003305C4" w:rsidRDefault="007A2B2C" w:rsidP="003305C4">
            <w:pPr>
              <w:spacing w:before="60" w:after="60"/>
              <w:rPr>
                <w:sz w:val="26"/>
                <w:szCs w:val="26"/>
              </w:rPr>
            </w:pPr>
          </w:p>
        </w:tc>
        <w:tc>
          <w:tcPr>
            <w:tcW w:w="1571" w:type="dxa"/>
            <w:vMerge/>
            <w:shd w:val="clear" w:color="auto" w:fill="auto"/>
            <w:vAlign w:val="center"/>
          </w:tcPr>
          <w:p w14:paraId="6D58CC1C" w14:textId="77777777" w:rsidR="007A2B2C" w:rsidRPr="003305C4" w:rsidRDefault="007A2B2C" w:rsidP="003305C4">
            <w:pPr>
              <w:spacing w:before="60" w:after="60"/>
              <w:ind w:left="-57" w:right="-57"/>
              <w:rPr>
                <w:sz w:val="26"/>
                <w:szCs w:val="26"/>
              </w:rPr>
            </w:pPr>
          </w:p>
        </w:tc>
        <w:tc>
          <w:tcPr>
            <w:tcW w:w="1843" w:type="dxa"/>
            <w:vMerge/>
            <w:shd w:val="clear" w:color="auto" w:fill="auto"/>
            <w:vAlign w:val="center"/>
          </w:tcPr>
          <w:p w14:paraId="029B50ED" w14:textId="77777777" w:rsidR="007A2B2C" w:rsidRPr="003305C4" w:rsidRDefault="007A2B2C" w:rsidP="003305C4">
            <w:pPr>
              <w:spacing w:before="60" w:after="60"/>
              <w:ind w:left="-57" w:right="-57"/>
              <w:rPr>
                <w:spacing w:val="-6"/>
                <w:sz w:val="26"/>
                <w:szCs w:val="26"/>
              </w:rPr>
            </w:pPr>
          </w:p>
        </w:tc>
        <w:tc>
          <w:tcPr>
            <w:tcW w:w="4961" w:type="dxa"/>
            <w:shd w:val="clear" w:color="auto" w:fill="auto"/>
            <w:vAlign w:val="center"/>
          </w:tcPr>
          <w:p w14:paraId="1B7C463A" w14:textId="7B67339F" w:rsidR="007A2B2C" w:rsidRPr="003305C4" w:rsidRDefault="007A2B2C" w:rsidP="003305C4">
            <w:pPr>
              <w:spacing w:before="60" w:after="60"/>
              <w:ind w:left="-57" w:right="-57"/>
              <w:jc w:val="both"/>
              <w:rPr>
                <w:sz w:val="26"/>
                <w:szCs w:val="26"/>
              </w:rPr>
            </w:pPr>
            <w:r w:rsidRPr="003305C4">
              <w:rPr>
                <w:sz w:val="26"/>
                <w:szCs w:val="26"/>
              </w:rPr>
              <w:t>- Xây dựng hệ thống thu gom nước mưa chảy tràn bao quan</w:t>
            </w:r>
            <w:r w:rsidR="008D460B" w:rsidRPr="003305C4">
              <w:rPr>
                <w:sz w:val="26"/>
                <w:szCs w:val="26"/>
              </w:rPr>
              <w:t>h</w:t>
            </w:r>
            <w:r w:rsidRPr="003305C4">
              <w:rPr>
                <w:sz w:val="26"/>
                <w:szCs w:val="26"/>
              </w:rPr>
              <w:t xml:space="preserve"> khu vực dự án</w:t>
            </w:r>
            <w:r w:rsidR="003305C4">
              <w:rPr>
                <w:sz w:val="26"/>
                <w:szCs w:val="26"/>
              </w:rPr>
              <w:t>.</w:t>
            </w:r>
          </w:p>
        </w:tc>
        <w:tc>
          <w:tcPr>
            <w:tcW w:w="1276" w:type="dxa"/>
            <w:vMerge w:val="restart"/>
            <w:shd w:val="clear" w:color="auto" w:fill="auto"/>
            <w:vAlign w:val="center"/>
          </w:tcPr>
          <w:p w14:paraId="099EE668" w14:textId="77777777" w:rsidR="007A2B2C" w:rsidRPr="003305C4" w:rsidRDefault="007A2B2C" w:rsidP="003305C4">
            <w:pPr>
              <w:spacing w:before="60" w:after="60"/>
              <w:ind w:left="-57" w:right="-57"/>
              <w:jc w:val="center"/>
              <w:rPr>
                <w:spacing w:val="-2"/>
                <w:sz w:val="26"/>
                <w:szCs w:val="26"/>
              </w:rPr>
            </w:pPr>
            <w:r w:rsidRPr="003305C4">
              <w:rPr>
                <w:spacing w:val="-2"/>
                <w:sz w:val="26"/>
                <w:szCs w:val="26"/>
              </w:rPr>
              <w:t>3.000.000</w:t>
            </w:r>
          </w:p>
        </w:tc>
        <w:tc>
          <w:tcPr>
            <w:tcW w:w="1417" w:type="dxa"/>
            <w:vMerge/>
            <w:shd w:val="clear" w:color="auto" w:fill="auto"/>
            <w:vAlign w:val="center"/>
          </w:tcPr>
          <w:p w14:paraId="2FF9EB44" w14:textId="77777777" w:rsidR="007A2B2C" w:rsidRPr="003305C4" w:rsidRDefault="007A2B2C" w:rsidP="003305C4">
            <w:pPr>
              <w:spacing w:before="60" w:after="60"/>
              <w:jc w:val="center"/>
              <w:rPr>
                <w:sz w:val="26"/>
                <w:szCs w:val="26"/>
              </w:rPr>
            </w:pPr>
          </w:p>
        </w:tc>
        <w:tc>
          <w:tcPr>
            <w:tcW w:w="1157" w:type="dxa"/>
            <w:vMerge/>
            <w:shd w:val="clear" w:color="auto" w:fill="auto"/>
            <w:vAlign w:val="center"/>
          </w:tcPr>
          <w:p w14:paraId="21C34E1F" w14:textId="77777777" w:rsidR="007A2B2C" w:rsidRPr="003305C4" w:rsidRDefault="007A2B2C" w:rsidP="003305C4">
            <w:pPr>
              <w:spacing w:before="60" w:after="60"/>
              <w:ind w:left="-57" w:right="-57"/>
              <w:jc w:val="center"/>
              <w:rPr>
                <w:sz w:val="26"/>
                <w:szCs w:val="26"/>
              </w:rPr>
            </w:pPr>
          </w:p>
        </w:tc>
        <w:tc>
          <w:tcPr>
            <w:tcW w:w="1331" w:type="dxa"/>
            <w:vMerge/>
            <w:shd w:val="clear" w:color="auto" w:fill="auto"/>
            <w:vAlign w:val="center"/>
          </w:tcPr>
          <w:p w14:paraId="5C98BA80" w14:textId="77777777" w:rsidR="007A2B2C" w:rsidRPr="003305C4" w:rsidRDefault="007A2B2C" w:rsidP="003305C4">
            <w:pPr>
              <w:spacing w:before="60" w:after="60"/>
              <w:ind w:left="-57" w:right="-57"/>
              <w:jc w:val="center"/>
              <w:rPr>
                <w:sz w:val="26"/>
                <w:szCs w:val="26"/>
              </w:rPr>
            </w:pPr>
          </w:p>
        </w:tc>
      </w:tr>
      <w:tr w:rsidR="007A2B2C" w:rsidRPr="003305C4" w14:paraId="25EAB37A" w14:textId="77777777" w:rsidTr="00F40A01">
        <w:tc>
          <w:tcPr>
            <w:tcW w:w="947" w:type="dxa"/>
            <w:vMerge/>
            <w:shd w:val="clear" w:color="auto" w:fill="auto"/>
          </w:tcPr>
          <w:p w14:paraId="73E9391A" w14:textId="77777777" w:rsidR="007A2B2C" w:rsidRPr="003305C4" w:rsidRDefault="007A2B2C" w:rsidP="003305C4">
            <w:pPr>
              <w:spacing w:before="60" w:after="60"/>
              <w:rPr>
                <w:sz w:val="26"/>
                <w:szCs w:val="26"/>
              </w:rPr>
            </w:pPr>
          </w:p>
        </w:tc>
        <w:tc>
          <w:tcPr>
            <w:tcW w:w="1571" w:type="dxa"/>
            <w:vMerge/>
            <w:shd w:val="clear" w:color="auto" w:fill="auto"/>
            <w:vAlign w:val="center"/>
          </w:tcPr>
          <w:p w14:paraId="55407D20" w14:textId="77777777" w:rsidR="007A2B2C" w:rsidRPr="003305C4" w:rsidRDefault="007A2B2C" w:rsidP="003305C4">
            <w:pPr>
              <w:spacing w:before="60" w:after="60"/>
              <w:ind w:left="-57" w:right="-57"/>
              <w:rPr>
                <w:sz w:val="26"/>
                <w:szCs w:val="26"/>
              </w:rPr>
            </w:pPr>
          </w:p>
        </w:tc>
        <w:tc>
          <w:tcPr>
            <w:tcW w:w="1843" w:type="dxa"/>
            <w:vMerge/>
            <w:shd w:val="clear" w:color="auto" w:fill="auto"/>
            <w:vAlign w:val="center"/>
          </w:tcPr>
          <w:p w14:paraId="260D1702" w14:textId="77777777" w:rsidR="007A2B2C" w:rsidRPr="003305C4" w:rsidRDefault="007A2B2C" w:rsidP="003305C4">
            <w:pPr>
              <w:spacing w:before="60" w:after="60"/>
              <w:ind w:left="-57" w:right="-57"/>
              <w:rPr>
                <w:spacing w:val="-6"/>
                <w:sz w:val="26"/>
                <w:szCs w:val="26"/>
              </w:rPr>
            </w:pPr>
          </w:p>
        </w:tc>
        <w:tc>
          <w:tcPr>
            <w:tcW w:w="4961" w:type="dxa"/>
            <w:shd w:val="clear" w:color="auto" w:fill="auto"/>
            <w:vAlign w:val="center"/>
          </w:tcPr>
          <w:p w14:paraId="5F386E28" w14:textId="3D46653E" w:rsidR="007A2B2C" w:rsidRPr="003305C4" w:rsidRDefault="007A2B2C" w:rsidP="003305C4">
            <w:pPr>
              <w:spacing w:before="60" w:after="60"/>
              <w:ind w:left="-57" w:right="-57"/>
              <w:jc w:val="both"/>
              <w:rPr>
                <w:sz w:val="26"/>
                <w:szCs w:val="26"/>
              </w:rPr>
            </w:pPr>
            <w:r w:rsidRPr="003305C4">
              <w:rPr>
                <w:rFonts w:eastAsia="VNI-Times"/>
                <w:spacing w:val="-2"/>
                <w:sz w:val="26"/>
                <w:szCs w:val="26"/>
              </w:rPr>
              <w:t xml:space="preserve">- Xây dựng hệ thống thu gom nước thải; Thoát nước thải tại </w:t>
            </w:r>
            <w:r w:rsidR="008D460B" w:rsidRPr="003305C4">
              <w:rPr>
                <w:rFonts w:eastAsia="VNI-Times"/>
                <w:spacing w:val="-2"/>
                <w:sz w:val="26"/>
                <w:szCs w:val="26"/>
              </w:rPr>
              <w:t>Nhà máy</w:t>
            </w:r>
            <w:r w:rsidR="003305C4">
              <w:rPr>
                <w:rFonts w:eastAsia="VNI-Times"/>
                <w:spacing w:val="-2"/>
                <w:sz w:val="26"/>
                <w:szCs w:val="26"/>
              </w:rPr>
              <w:t>.</w:t>
            </w:r>
          </w:p>
        </w:tc>
        <w:tc>
          <w:tcPr>
            <w:tcW w:w="1276" w:type="dxa"/>
            <w:vMerge/>
            <w:shd w:val="clear" w:color="auto" w:fill="auto"/>
            <w:vAlign w:val="center"/>
          </w:tcPr>
          <w:p w14:paraId="12E6EAD9" w14:textId="77777777" w:rsidR="007A2B2C" w:rsidRPr="003305C4" w:rsidRDefault="007A2B2C" w:rsidP="003305C4">
            <w:pPr>
              <w:spacing w:before="60" w:after="60"/>
              <w:ind w:left="-57" w:right="-57"/>
              <w:jc w:val="center"/>
              <w:rPr>
                <w:spacing w:val="-2"/>
                <w:sz w:val="26"/>
                <w:szCs w:val="26"/>
              </w:rPr>
            </w:pPr>
          </w:p>
        </w:tc>
        <w:tc>
          <w:tcPr>
            <w:tcW w:w="1417" w:type="dxa"/>
            <w:vMerge/>
            <w:shd w:val="clear" w:color="auto" w:fill="auto"/>
            <w:vAlign w:val="center"/>
          </w:tcPr>
          <w:p w14:paraId="3FCC330A" w14:textId="77777777" w:rsidR="007A2B2C" w:rsidRPr="003305C4" w:rsidRDefault="007A2B2C" w:rsidP="003305C4">
            <w:pPr>
              <w:spacing w:before="60" w:after="60"/>
              <w:jc w:val="center"/>
              <w:rPr>
                <w:sz w:val="26"/>
                <w:szCs w:val="26"/>
              </w:rPr>
            </w:pPr>
          </w:p>
        </w:tc>
        <w:tc>
          <w:tcPr>
            <w:tcW w:w="1157" w:type="dxa"/>
            <w:vMerge/>
            <w:shd w:val="clear" w:color="auto" w:fill="auto"/>
            <w:vAlign w:val="center"/>
          </w:tcPr>
          <w:p w14:paraId="17CEE6EB" w14:textId="77777777" w:rsidR="007A2B2C" w:rsidRPr="003305C4" w:rsidRDefault="007A2B2C" w:rsidP="003305C4">
            <w:pPr>
              <w:spacing w:before="60" w:after="60"/>
              <w:ind w:left="-57" w:right="-57"/>
              <w:jc w:val="center"/>
              <w:rPr>
                <w:sz w:val="26"/>
                <w:szCs w:val="26"/>
              </w:rPr>
            </w:pPr>
          </w:p>
        </w:tc>
        <w:tc>
          <w:tcPr>
            <w:tcW w:w="1331" w:type="dxa"/>
            <w:vMerge/>
            <w:shd w:val="clear" w:color="auto" w:fill="auto"/>
            <w:vAlign w:val="center"/>
          </w:tcPr>
          <w:p w14:paraId="777D8881" w14:textId="77777777" w:rsidR="007A2B2C" w:rsidRPr="003305C4" w:rsidRDefault="007A2B2C" w:rsidP="003305C4">
            <w:pPr>
              <w:spacing w:before="60" w:after="60"/>
              <w:ind w:left="-57" w:right="-57"/>
              <w:jc w:val="center"/>
              <w:rPr>
                <w:sz w:val="26"/>
                <w:szCs w:val="26"/>
              </w:rPr>
            </w:pPr>
          </w:p>
        </w:tc>
      </w:tr>
      <w:tr w:rsidR="007A2B2C" w:rsidRPr="003305C4" w14:paraId="76F5F345" w14:textId="77777777" w:rsidTr="00F40A01">
        <w:tc>
          <w:tcPr>
            <w:tcW w:w="947" w:type="dxa"/>
            <w:vMerge/>
            <w:shd w:val="clear" w:color="auto" w:fill="auto"/>
          </w:tcPr>
          <w:p w14:paraId="37F4177A" w14:textId="77777777" w:rsidR="007A2B2C" w:rsidRPr="003305C4" w:rsidRDefault="007A2B2C" w:rsidP="003305C4">
            <w:pPr>
              <w:spacing w:before="60" w:after="60"/>
              <w:rPr>
                <w:sz w:val="26"/>
                <w:szCs w:val="26"/>
              </w:rPr>
            </w:pPr>
          </w:p>
        </w:tc>
        <w:tc>
          <w:tcPr>
            <w:tcW w:w="1571" w:type="dxa"/>
            <w:vMerge/>
            <w:shd w:val="clear" w:color="auto" w:fill="auto"/>
          </w:tcPr>
          <w:p w14:paraId="2A357A17" w14:textId="77777777" w:rsidR="007A2B2C" w:rsidRPr="003305C4" w:rsidRDefault="007A2B2C" w:rsidP="003305C4">
            <w:pPr>
              <w:spacing w:before="60" w:after="60"/>
              <w:rPr>
                <w:sz w:val="26"/>
                <w:szCs w:val="26"/>
              </w:rPr>
            </w:pPr>
          </w:p>
        </w:tc>
        <w:tc>
          <w:tcPr>
            <w:tcW w:w="1843" w:type="dxa"/>
            <w:shd w:val="clear" w:color="auto" w:fill="auto"/>
            <w:vAlign w:val="center"/>
          </w:tcPr>
          <w:p w14:paraId="609984DE" w14:textId="77777777" w:rsidR="007A2B2C" w:rsidRPr="003305C4" w:rsidRDefault="007A2B2C" w:rsidP="003305C4">
            <w:pPr>
              <w:spacing w:before="60" w:after="60"/>
              <w:ind w:left="-57" w:right="-57"/>
              <w:rPr>
                <w:spacing w:val="-6"/>
                <w:sz w:val="26"/>
                <w:szCs w:val="26"/>
              </w:rPr>
            </w:pPr>
            <w:r w:rsidRPr="003305C4">
              <w:rPr>
                <w:spacing w:val="-6"/>
                <w:sz w:val="26"/>
                <w:szCs w:val="26"/>
              </w:rPr>
              <w:t>- CTR xây dựng.</w:t>
            </w:r>
          </w:p>
        </w:tc>
        <w:tc>
          <w:tcPr>
            <w:tcW w:w="4961" w:type="dxa"/>
            <w:shd w:val="clear" w:color="auto" w:fill="auto"/>
            <w:vAlign w:val="center"/>
          </w:tcPr>
          <w:p w14:paraId="7C8B218B" w14:textId="77777777" w:rsidR="007A2B2C" w:rsidRPr="003305C4" w:rsidRDefault="007A2B2C" w:rsidP="003305C4">
            <w:pPr>
              <w:spacing w:before="60" w:after="60"/>
              <w:ind w:left="-57" w:right="-57"/>
              <w:jc w:val="both"/>
              <w:rPr>
                <w:sz w:val="26"/>
                <w:szCs w:val="26"/>
              </w:rPr>
            </w:pPr>
            <w:r w:rsidRPr="003305C4">
              <w:rPr>
                <w:sz w:val="26"/>
                <w:szCs w:val="26"/>
              </w:rPr>
              <w:t>- Tận dụng cho san lấp nền, bán phế liệu,...</w:t>
            </w:r>
          </w:p>
        </w:tc>
        <w:tc>
          <w:tcPr>
            <w:tcW w:w="1276" w:type="dxa"/>
            <w:shd w:val="clear" w:color="auto" w:fill="auto"/>
            <w:vAlign w:val="center"/>
          </w:tcPr>
          <w:p w14:paraId="0092DD17" w14:textId="77777777" w:rsidR="007A2B2C" w:rsidRPr="003305C4" w:rsidRDefault="007A2B2C" w:rsidP="003305C4">
            <w:pPr>
              <w:spacing w:before="60" w:after="60"/>
              <w:ind w:right="-57"/>
              <w:jc w:val="center"/>
              <w:rPr>
                <w:spacing w:val="-2"/>
                <w:sz w:val="26"/>
                <w:szCs w:val="26"/>
              </w:rPr>
            </w:pPr>
            <w:r w:rsidRPr="003305C4">
              <w:rPr>
                <w:spacing w:val="-2"/>
                <w:sz w:val="26"/>
                <w:szCs w:val="26"/>
              </w:rPr>
              <w:t>-</w:t>
            </w:r>
          </w:p>
        </w:tc>
        <w:tc>
          <w:tcPr>
            <w:tcW w:w="1417" w:type="dxa"/>
            <w:vMerge/>
            <w:shd w:val="clear" w:color="auto" w:fill="auto"/>
            <w:vAlign w:val="center"/>
          </w:tcPr>
          <w:p w14:paraId="1D387E1E" w14:textId="77777777" w:rsidR="007A2B2C" w:rsidRPr="003305C4" w:rsidRDefault="007A2B2C" w:rsidP="003305C4">
            <w:pPr>
              <w:spacing w:before="60" w:after="60"/>
              <w:jc w:val="center"/>
              <w:rPr>
                <w:sz w:val="26"/>
                <w:szCs w:val="26"/>
              </w:rPr>
            </w:pPr>
          </w:p>
        </w:tc>
        <w:tc>
          <w:tcPr>
            <w:tcW w:w="1157" w:type="dxa"/>
            <w:vMerge/>
            <w:shd w:val="clear" w:color="auto" w:fill="auto"/>
            <w:vAlign w:val="center"/>
          </w:tcPr>
          <w:p w14:paraId="1B4B18AC" w14:textId="77777777" w:rsidR="007A2B2C" w:rsidRPr="003305C4" w:rsidRDefault="007A2B2C" w:rsidP="003305C4">
            <w:pPr>
              <w:spacing w:before="60" w:after="60"/>
              <w:ind w:left="-57" w:right="-57"/>
              <w:jc w:val="center"/>
              <w:rPr>
                <w:spacing w:val="-6"/>
                <w:sz w:val="26"/>
                <w:szCs w:val="26"/>
              </w:rPr>
            </w:pPr>
          </w:p>
        </w:tc>
        <w:tc>
          <w:tcPr>
            <w:tcW w:w="1331" w:type="dxa"/>
            <w:vMerge/>
            <w:shd w:val="clear" w:color="auto" w:fill="auto"/>
            <w:vAlign w:val="center"/>
          </w:tcPr>
          <w:p w14:paraId="2AFE404F" w14:textId="77777777" w:rsidR="007A2B2C" w:rsidRPr="003305C4" w:rsidRDefault="007A2B2C" w:rsidP="003305C4">
            <w:pPr>
              <w:spacing w:before="60" w:after="60"/>
              <w:ind w:left="-57" w:right="-57"/>
              <w:jc w:val="center"/>
              <w:rPr>
                <w:spacing w:val="-6"/>
                <w:sz w:val="26"/>
                <w:szCs w:val="26"/>
              </w:rPr>
            </w:pPr>
          </w:p>
        </w:tc>
      </w:tr>
      <w:tr w:rsidR="007A2B2C" w:rsidRPr="003305C4" w14:paraId="422D2017" w14:textId="77777777" w:rsidTr="003305C4">
        <w:trPr>
          <w:trHeight w:val="58"/>
        </w:trPr>
        <w:tc>
          <w:tcPr>
            <w:tcW w:w="947" w:type="dxa"/>
            <w:vMerge/>
            <w:shd w:val="clear" w:color="auto" w:fill="auto"/>
          </w:tcPr>
          <w:p w14:paraId="54829B15" w14:textId="77777777" w:rsidR="007A2B2C" w:rsidRPr="003305C4" w:rsidRDefault="007A2B2C" w:rsidP="003305C4">
            <w:pPr>
              <w:spacing w:before="60" w:after="60"/>
              <w:rPr>
                <w:sz w:val="26"/>
                <w:szCs w:val="26"/>
              </w:rPr>
            </w:pPr>
          </w:p>
        </w:tc>
        <w:tc>
          <w:tcPr>
            <w:tcW w:w="1571" w:type="dxa"/>
            <w:shd w:val="clear" w:color="auto" w:fill="auto"/>
            <w:vAlign w:val="center"/>
          </w:tcPr>
          <w:p w14:paraId="31846459" w14:textId="77777777" w:rsidR="007A2B2C" w:rsidRPr="003305C4" w:rsidRDefault="007A2B2C" w:rsidP="003305C4">
            <w:pPr>
              <w:spacing w:before="60" w:after="60"/>
              <w:ind w:left="-57" w:right="-57"/>
              <w:rPr>
                <w:spacing w:val="-6"/>
                <w:sz w:val="26"/>
                <w:szCs w:val="26"/>
              </w:rPr>
            </w:pPr>
            <w:r w:rsidRPr="003305C4">
              <w:rPr>
                <w:spacing w:val="-6"/>
                <w:sz w:val="26"/>
                <w:szCs w:val="26"/>
              </w:rPr>
              <w:t>Sinh hoạt của công nhân</w:t>
            </w:r>
          </w:p>
        </w:tc>
        <w:tc>
          <w:tcPr>
            <w:tcW w:w="1843" w:type="dxa"/>
            <w:shd w:val="clear" w:color="auto" w:fill="auto"/>
            <w:vAlign w:val="center"/>
          </w:tcPr>
          <w:p w14:paraId="3F0A7D81" w14:textId="77777777" w:rsidR="007A2B2C" w:rsidRPr="003305C4" w:rsidRDefault="007A2B2C" w:rsidP="003305C4">
            <w:pPr>
              <w:spacing w:before="60" w:after="60"/>
              <w:ind w:left="-57" w:right="-57"/>
              <w:rPr>
                <w:spacing w:val="-6"/>
                <w:sz w:val="26"/>
                <w:szCs w:val="26"/>
              </w:rPr>
            </w:pPr>
            <w:r w:rsidRPr="003305C4">
              <w:rPr>
                <w:spacing w:val="-6"/>
                <w:sz w:val="26"/>
                <w:szCs w:val="26"/>
              </w:rPr>
              <w:t>- Nước thải sinh hoạt;</w:t>
            </w:r>
          </w:p>
          <w:p w14:paraId="107D892B" w14:textId="77777777" w:rsidR="007A2B2C" w:rsidRPr="003305C4" w:rsidRDefault="007A2B2C" w:rsidP="003305C4">
            <w:pPr>
              <w:spacing w:before="60" w:after="60"/>
              <w:ind w:left="-57" w:right="-57"/>
              <w:rPr>
                <w:spacing w:val="-6"/>
                <w:sz w:val="26"/>
                <w:szCs w:val="26"/>
              </w:rPr>
            </w:pPr>
            <w:r w:rsidRPr="003305C4">
              <w:rPr>
                <w:spacing w:val="-6"/>
                <w:sz w:val="26"/>
                <w:szCs w:val="26"/>
              </w:rPr>
              <w:t>- CTR sinh hoạt.</w:t>
            </w:r>
          </w:p>
        </w:tc>
        <w:tc>
          <w:tcPr>
            <w:tcW w:w="4961" w:type="dxa"/>
            <w:shd w:val="clear" w:color="auto" w:fill="auto"/>
            <w:vAlign w:val="center"/>
          </w:tcPr>
          <w:p w14:paraId="3B03FF27" w14:textId="3F609FF1" w:rsidR="007A2B2C" w:rsidRPr="003305C4" w:rsidRDefault="007A2B2C" w:rsidP="003305C4">
            <w:pPr>
              <w:spacing w:before="60" w:after="60"/>
              <w:ind w:left="-57" w:right="-57"/>
              <w:jc w:val="both"/>
              <w:rPr>
                <w:sz w:val="26"/>
                <w:szCs w:val="26"/>
              </w:rPr>
            </w:pPr>
            <w:r w:rsidRPr="003305C4">
              <w:rPr>
                <w:sz w:val="26"/>
                <w:szCs w:val="26"/>
              </w:rPr>
              <w:t xml:space="preserve">- </w:t>
            </w:r>
            <w:r w:rsidR="008D460B" w:rsidRPr="003305C4">
              <w:rPr>
                <w:sz w:val="26"/>
                <w:szCs w:val="26"/>
              </w:rPr>
              <w:t>S</w:t>
            </w:r>
            <w:r w:rsidRPr="003305C4">
              <w:rPr>
                <w:sz w:val="26"/>
                <w:szCs w:val="26"/>
              </w:rPr>
              <w:t>ử dụng công nhân tại địa phương</w:t>
            </w:r>
            <w:r w:rsidR="003305C4">
              <w:rPr>
                <w:sz w:val="26"/>
                <w:szCs w:val="26"/>
              </w:rPr>
              <w:t>.</w:t>
            </w:r>
          </w:p>
          <w:p w14:paraId="23604E6A" w14:textId="77777777" w:rsidR="007A2B2C" w:rsidRPr="003305C4" w:rsidRDefault="007A2B2C" w:rsidP="003305C4">
            <w:pPr>
              <w:spacing w:before="60" w:after="60"/>
              <w:ind w:left="-57" w:right="-57"/>
              <w:jc w:val="both"/>
              <w:rPr>
                <w:spacing w:val="-6"/>
                <w:sz w:val="26"/>
                <w:szCs w:val="26"/>
              </w:rPr>
            </w:pPr>
            <w:r w:rsidRPr="003305C4">
              <w:rPr>
                <w:sz w:val="26"/>
                <w:szCs w:val="26"/>
              </w:rPr>
              <w:t>- Thu gom, vận chuyển hàng ngày đến nơi tập kết rác sau đó hợp đồng với đơn vị có chức năng đến thu gom vận chuyển đưa đi xử lý</w:t>
            </w:r>
            <w:r w:rsidRPr="003305C4">
              <w:rPr>
                <w:rFonts w:eastAsia="VNI-Times"/>
                <w:spacing w:val="-6"/>
                <w:sz w:val="26"/>
                <w:szCs w:val="26"/>
              </w:rPr>
              <w:t>.</w:t>
            </w:r>
          </w:p>
        </w:tc>
        <w:tc>
          <w:tcPr>
            <w:tcW w:w="1276" w:type="dxa"/>
            <w:shd w:val="clear" w:color="auto" w:fill="auto"/>
            <w:vAlign w:val="center"/>
          </w:tcPr>
          <w:p w14:paraId="40AD0AC8" w14:textId="77777777" w:rsidR="007A2B2C" w:rsidRPr="003305C4" w:rsidRDefault="007A2B2C" w:rsidP="003305C4">
            <w:pPr>
              <w:spacing w:before="60" w:after="60"/>
              <w:ind w:left="-57" w:right="-57"/>
              <w:jc w:val="center"/>
              <w:rPr>
                <w:spacing w:val="-10"/>
                <w:sz w:val="26"/>
                <w:szCs w:val="26"/>
              </w:rPr>
            </w:pPr>
            <w:r w:rsidRPr="003305C4">
              <w:rPr>
                <w:spacing w:val="-10"/>
                <w:sz w:val="26"/>
                <w:szCs w:val="26"/>
              </w:rPr>
              <w:t>- Theo hợp đồng</w:t>
            </w:r>
          </w:p>
        </w:tc>
        <w:tc>
          <w:tcPr>
            <w:tcW w:w="1417" w:type="dxa"/>
            <w:vMerge/>
            <w:shd w:val="clear" w:color="auto" w:fill="auto"/>
            <w:vAlign w:val="center"/>
          </w:tcPr>
          <w:p w14:paraId="49835F11" w14:textId="77777777" w:rsidR="007A2B2C" w:rsidRPr="003305C4" w:rsidRDefault="007A2B2C" w:rsidP="003305C4">
            <w:pPr>
              <w:spacing w:before="60" w:after="60"/>
              <w:jc w:val="center"/>
              <w:rPr>
                <w:sz w:val="26"/>
                <w:szCs w:val="26"/>
              </w:rPr>
            </w:pPr>
          </w:p>
        </w:tc>
        <w:tc>
          <w:tcPr>
            <w:tcW w:w="1157" w:type="dxa"/>
            <w:vMerge/>
            <w:shd w:val="clear" w:color="auto" w:fill="auto"/>
            <w:vAlign w:val="center"/>
          </w:tcPr>
          <w:p w14:paraId="4FE2E2CC" w14:textId="77777777" w:rsidR="007A2B2C" w:rsidRPr="003305C4" w:rsidRDefault="007A2B2C" w:rsidP="003305C4">
            <w:pPr>
              <w:spacing w:before="60" w:after="60"/>
              <w:jc w:val="center"/>
              <w:rPr>
                <w:sz w:val="26"/>
                <w:szCs w:val="26"/>
              </w:rPr>
            </w:pPr>
          </w:p>
        </w:tc>
        <w:tc>
          <w:tcPr>
            <w:tcW w:w="1331" w:type="dxa"/>
            <w:vMerge/>
            <w:shd w:val="clear" w:color="auto" w:fill="auto"/>
            <w:vAlign w:val="center"/>
          </w:tcPr>
          <w:p w14:paraId="4E237ADC" w14:textId="77777777" w:rsidR="007A2B2C" w:rsidRPr="003305C4" w:rsidRDefault="007A2B2C" w:rsidP="003305C4">
            <w:pPr>
              <w:spacing w:before="60" w:after="60"/>
              <w:jc w:val="center"/>
              <w:rPr>
                <w:sz w:val="26"/>
                <w:szCs w:val="26"/>
              </w:rPr>
            </w:pPr>
          </w:p>
        </w:tc>
      </w:tr>
      <w:tr w:rsidR="007A2B2C" w:rsidRPr="003305C4" w14:paraId="70060E5C" w14:textId="77777777" w:rsidTr="00F40A01">
        <w:tc>
          <w:tcPr>
            <w:tcW w:w="947" w:type="dxa"/>
            <w:vMerge/>
            <w:shd w:val="clear" w:color="auto" w:fill="auto"/>
          </w:tcPr>
          <w:p w14:paraId="5834E7D9" w14:textId="77777777" w:rsidR="007A2B2C" w:rsidRPr="003305C4" w:rsidRDefault="007A2B2C" w:rsidP="003305C4">
            <w:pPr>
              <w:spacing w:before="60" w:after="60"/>
              <w:rPr>
                <w:sz w:val="26"/>
                <w:szCs w:val="26"/>
              </w:rPr>
            </w:pPr>
          </w:p>
        </w:tc>
        <w:tc>
          <w:tcPr>
            <w:tcW w:w="1571" w:type="dxa"/>
            <w:shd w:val="clear" w:color="auto" w:fill="auto"/>
            <w:vAlign w:val="center"/>
          </w:tcPr>
          <w:p w14:paraId="00AF5357" w14:textId="77777777" w:rsidR="007A2B2C" w:rsidRPr="003305C4" w:rsidRDefault="007A2B2C" w:rsidP="003305C4">
            <w:pPr>
              <w:spacing w:before="60" w:after="60"/>
              <w:ind w:left="-57" w:right="-57"/>
              <w:rPr>
                <w:spacing w:val="-2"/>
                <w:sz w:val="26"/>
                <w:szCs w:val="26"/>
              </w:rPr>
            </w:pPr>
            <w:r w:rsidRPr="003305C4">
              <w:rPr>
                <w:spacing w:val="-2"/>
                <w:sz w:val="26"/>
                <w:szCs w:val="26"/>
              </w:rPr>
              <w:t>Sự cố môi trường</w:t>
            </w:r>
          </w:p>
        </w:tc>
        <w:tc>
          <w:tcPr>
            <w:tcW w:w="1843" w:type="dxa"/>
            <w:shd w:val="clear" w:color="auto" w:fill="auto"/>
            <w:vAlign w:val="center"/>
          </w:tcPr>
          <w:p w14:paraId="611CEC79" w14:textId="77777777" w:rsidR="007A2B2C" w:rsidRPr="003305C4" w:rsidRDefault="007A2B2C" w:rsidP="003305C4">
            <w:pPr>
              <w:spacing w:before="60" w:after="60"/>
              <w:ind w:left="-57" w:right="-57"/>
              <w:rPr>
                <w:sz w:val="26"/>
                <w:szCs w:val="26"/>
              </w:rPr>
            </w:pPr>
            <w:r w:rsidRPr="003305C4">
              <w:rPr>
                <w:sz w:val="26"/>
                <w:szCs w:val="26"/>
              </w:rPr>
              <w:t>Sự cố cháy nổ</w:t>
            </w:r>
          </w:p>
          <w:p w14:paraId="2DA8BCD2" w14:textId="77777777" w:rsidR="007A2B2C" w:rsidRPr="003305C4" w:rsidRDefault="007A2B2C" w:rsidP="003305C4">
            <w:pPr>
              <w:spacing w:before="60" w:after="60"/>
              <w:ind w:right="-57"/>
              <w:rPr>
                <w:sz w:val="26"/>
                <w:szCs w:val="26"/>
              </w:rPr>
            </w:pPr>
          </w:p>
        </w:tc>
        <w:tc>
          <w:tcPr>
            <w:tcW w:w="4961" w:type="dxa"/>
            <w:shd w:val="clear" w:color="auto" w:fill="auto"/>
            <w:vAlign w:val="center"/>
          </w:tcPr>
          <w:p w14:paraId="3A57FAEF" w14:textId="3051F07A" w:rsidR="007A2B2C" w:rsidRPr="003305C4" w:rsidRDefault="007A2B2C" w:rsidP="003305C4">
            <w:pPr>
              <w:spacing w:before="60" w:after="60"/>
              <w:jc w:val="both"/>
              <w:rPr>
                <w:sz w:val="26"/>
                <w:szCs w:val="26"/>
                <w:lang w:val="vi-VN"/>
              </w:rPr>
            </w:pPr>
            <w:r w:rsidRPr="003305C4">
              <w:rPr>
                <w:sz w:val="26"/>
                <w:szCs w:val="26"/>
                <w:lang w:val="nl-NL"/>
              </w:rPr>
              <w:t>- Máy móc, động cơ sẽ được bảo trì, kiểm tra định kỳ, không hoạt động trong tình trạng quá tải.</w:t>
            </w:r>
          </w:p>
        </w:tc>
        <w:tc>
          <w:tcPr>
            <w:tcW w:w="1276" w:type="dxa"/>
            <w:shd w:val="clear" w:color="auto" w:fill="auto"/>
            <w:vAlign w:val="center"/>
          </w:tcPr>
          <w:p w14:paraId="5C427971" w14:textId="77777777" w:rsidR="007A2B2C" w:rsidRPr="003305C4" w:rsidRDefault="007A2B2C" w:rsidP="003305C4">
            <w:pPr>
              <w:spacing w:before="60" w:after="60"/>
              <w:ind w:left="-57" w:right="-57"/>
              <w:jc w:val="center"/>
              <w:rPr>
                <w:spacing w:val="-10"/>
                <w:sz w:val="26"/>
                <w:szCs w:val="26"/>
              </w:rPr>
            </w:pPr>
            <w:r w:rsidRPr="003305C4">
              <w:rPr>
                <w:spacing w:val="-10"/>
                <w:sz w:val="26"/>
                <w:szCs w:val="26"/>
              </w:rPr>
              <w:t>-</w:t>
            </w:r>
          </w:p>
        </w:tc>
        <w:tc>
          <w:tcPr>
            <w:tcW w:w="1417" w:type="dxa"/>
            <w:vMerge/>
            <w:shd w:val="clear" w:color="auto" w:fill="auto"/>
            <w:vAlign w:val="center"/>
          </w:tcPr>
          <w:p w14:paraId="7D39BCFD" w14:textId="77777777" w:rsidR="007A2B2C" w:rsidRPr="003305C4" w:rsidRDefault="007A2B2C" w:rsidP="003305C4">
            <w:pPr>
              <w:spacing w:before="60" w:after="60"/>
              <w:jc w:val="center"/>
              <w:rPr>
                <w:sz w:val="26"/>
                <w:szCs w:val="26"/>
              </w:rPr>
            </w:pPr>
          </w:p>
        </w:tc>
        <w:tc>
          <w:tcPr>
            <w:tcW w:w="1157" w:type="dxa"/>
            <w:vMerge/>
            <w:shd w:val="clear" w:color="auto" w:fill="auto"/>
            <w:vAlign w:val="center"/>
          </w:tcPr>
          <w:p w14:paraId="2B14270E" w14:textId="77777777" w:rsidR="007A2B2C" w:rsidRPr="003305C4" w:rsidRDefault="007A2B2C" w:rsidP="003305C4">
            <w:pPr>
              <w:spacing w:before="60" w:after="60"/>
              <w:jc w:val="center"/>
              <w:rPr>
                <w:sz w:val="26"/>
                <w:szCs w:val="26"/>
              </w:rPr>
            </w:pPr>
          </w:p>
        </w:tc>
        <w:tc>
          <w:tcPr>
            <w:tcW w:w="1331" w:type="dxa"/>
            <w:vMerge/>
            <w:shd w:val="clear" w:color="auto" w:fill="auto"/>
            <w:vAlign w:val="center"/>
          </w:tcPr>
          <w:p w14:paraId="3F2B025A" w14:textId="77777777" w:rsidR="007A2B2C" w:rsidRPr="003305C4" w:rsidRDefault="007A2B2C" w:rsidP="003305C4">
            <w:pPr>
              <w:spacing w:before="60" w:after="60"/>
              <w:jc w:val="center"/>
              <w:rPr>
                <w:sz w:val="26"/>
                <w:szCs w:val="26"/>
              </w:rPr>
            </w:pPr>
          </w:p>
        </w:tc>
      </w:tr>
      <w:tr w:rsidR="007A2B2C" w:rsidRPr="003305C4" w14:paraId="04D8675C" w14:textId="77777777" w:rsidTr="00F40A01">
        <w:tc>
          <w:tcPr>
            <w:tcW w:w="947" w:type="dxa"/>
            <w:vMerge w:val="restart"/>
            <w:shd w:val="clear" w:color="auto" w:fill="auto"/>
            <w:vAlign w:val="center"/>
          </w:tcPr>
          <w:p w14:paraId="3361CD31" w14:textId="77777777" w:rsidR="007A2B2C" w:rsidRPr="003305C4" w:rsidRDefault="007A2B2C" w:rsidP="003305C4">
            <w:pPr>
              <w:spacing w:before="60" w:after="60"/>
              <w:ind w:left="-57" w:right="-57"/>
              <w:jc w:val="center"/>
              <w:rPr>
                <w:b/>
                <w:spacing w:val="-6"/>
                <w:sz w:val="26"/>
                <w:szCs w:val="26"/>
              </w:rPr>
            </w:pPr>
            <w:r w:rsidRPr="003305C4">
              <w:rPr>
                <w:b/>
                <w:spacing w:val="-2"/>
                <w:sz w:val="26"/>
                <w:szCs w:val="26"/>
              </w:rPr>
              <w:t>Giai đoạn vận hành</w:t>
            </w:r>
          </w:p>
        </w:tc>
        <w:tc>
          <w:tcPr>
            <w:tcW w:w="1571" w:type="dxa"/>
            <w:vMerge w:val="restart"/>
            <w:shd w:val="clear" w:color="auto" w:fill="auto"/>
            <w:vAlign w:val="center"/>
          </w:tcPr>
          <w:p w14:paraId="4A09AEB0" w14:textId="0B5DB4D5" w:rsidR="007A2B2C" w:rsidRPr="003305C4" w:rsidRDefault="007A2B2C" w:rsidP="003305C4">
            <w:pPr>
              <w:spacing w:before="60" w:after="60"/>
              <w:ind w:left="-57" w:right="-57"/>
              <w:rPr>
                <w:spacing w:val="-2"/>
                <w:sz w:val="26"/>
                <w:szCs w:val="26"/>
              </w:rPr>
            </w:pPr>
            <w:r w:rsidRPr="003305C4">
              <w:rPr>
                <w:rFonts w:eastAsia="VNI-Times"/>
                <w:spacing w:val="-6"/>
                <w:sz w:val="26"/>
                <w:szCs w:val="26"/>
              </w:rPr>
              <w:t xml:space="preserve"> Hoạt động </w:t>
            </w:r>
            <w:r w:rsidR="008D460B" w:rsidRPr="003305C4">
              <w:rPr>
                <w:rFonts w:eastAsia="VNI-Times"/>
                <w:spacing w:val="-6"/>
                <w:sz w:val="26"/>
                <w:szCs w:val="26"/>
              </w:rPr>
              <w:t>sản xuất của Nhà máy</w:t>
            </w:r>
          </w:p>
        </w:tc>
        <w:tc>
          <w:tcPr>
            <w:tcW w:w="1843" w:type="dxa"/>
            <w:shd w:val="clear" w:color="auto" w:fill="auto"/>
            <w:vAlign w:val="center"/>
          </w:tcPr>
          <w:p w14:paraId="707F6044" w14:textId="77777777" w:rsidR="007A2B2C" w:rsidRPr="003305C4" w:rsidRDefault="007A2B2C" w:rsidP="003305C4">
            <w:pPr>
              <w:spacing w:before="60" w:after="60"/>
              <w:rPr>
                <w:sz w:val="26"/>
                <w:szCs w:val="26"/>
              </w:rPr>
            </w:pPr>
            <w:r w:rsidRPr="003305C4">
              <w:rPr>
                <w:rFonts w:eastAsia="VNI-Times"/>
                <w:spacing w:val="-6"/>
                <w:sz w:val="26"/>
                <w:szCs w:val="26"/>
              </w:rPr>
              <w:t>- Phát sinh bụi, khí thải, tiếng ồn</w:t>
            </w:r>
          </w:p>
        </w:tc>
        <w:tc>
          <w:tcPr>
            <w:tcW w:w="4961" w:type="dxa"/>
            <w:shd w:val="clear" w:color="auto" w:fill="auto"/>
            <w:vAlign w:val="center"/>
          </w:tcPr>
          <w:p w14:paraId="619CF1BC" w14:textId="1FEAA885" w:rsidR="007A2B2C" w:rsidRPr="003305C4" w:rsidRDefault="007A2B2C" w:rsidP="003305C4">
            <w:pPr>
              <w:spacing w:before="60" w:after="60"/>
              <w:jc w:val="both"/>
              <w:rPr>
                <w:rFonts w:eastAsia="VNI-Times"/>
                <w:spacing w:val="-6"/>
                <w:sz w:val="26"/>
                <w:szCs w:val="26"/>
              </w:rPr>
            </w:pPr>
            <w:r w:rsidRPr="003305C4">
              <w:rPr>
                <w:rFonts w:eastAsia="VNI-Times"/>
                <w:spacing w:val="-6"/>
                <w:sz w:val="26"/>
                <w:szCs w:val="26"/>
              </w:rPr>
              <w:t xml:space="preserve">- </w:t>
            </w:r>
            <w:r w:rsidR="008D460B" w:rsidRPr="003305C4">
              <w:rPr>
                <w:rFonts w:eastAsia="VNI-Times"/>
                <w:spacing w:val="-6"/>
                <w:sz w:val="26"/>
                <w:szCs w:val="26"/>
              </w:rPr>
              <w:t>Đầu tư hệ thống thu gom bụi, khí thải phát sinh từ các công đoạn sản xuất, đảm bảo dòng khí thoát ra đạt QCVN 19:2009/BTNMT, cột B</w:t>
            </w:r>
            <w:r w:rsidRPr="003305C4">
              <w:rPr>
                <w:rFonts w:eastAsia="VNI-Times"/>
                <w:spacing w:val="-6"/>
                <w:sz w:val="26"/>
                <w:szCs w:val="26"/>
              </w:rPr>
              <w:t>.</w:t>
            </w:r>
          </w:p>
          <w:p w14:paraId="6250E862" w14:textId="77B52E6D" w:rsidR="007A2B2C" w:rsidRPr="003305C4" w:rsidRDefault="007A2B2C" w:rsidP="003305C4">
            <w:pPr>
              <w:spacing w:before="60" w:after="60"/>
              <w:jc w:val="both"/>
              <w:rPr>
                <w:rFonts w:eastAsia="VNI-Times"/>
                <w:spacing w:val="-6"/>
                <w:sz w:val="26"/>
                <w:szCs w:val="26"/>
              </w:rPr>
            </w:pPr>
            <w:r w:rsidRPr="003305C4">
              <w:rPr>
                <w:rFonts w:eastAsia="VNI-Times"/>
                <w:spacing w:val="-6"/>
                <w:sz w:val="26"/>
                <w:szCs w:val="26"/>
              </w:rPr>
              <w:t>- Trồng cây xanh xung quanh các công trình.</w:t>
            </w:r>
          </w:p>
        </w:tc>
        <w:tc>
          <w:tcPr>
            <w:tcW w:w="1276" w:type="dxa"/>
            <w:shd w:val="clear" w:color="auto" w:fill="auto"/>
            <w:vAlign w:val="center"/>
          </w:tcPr>
          <w:p w14:paraId="54EFE5AC" w14:textId="77777777" w:rsidR="007A2B2C" w:rsidRPr="003305C4" w:rsidRDefault="007A2B2C" w:rsidP="003305C4">
            <w:pPr>
              <w:spacing w:before="60" w:after="60"/>
              <w:ind w:left="-57" w:right="-57"/>
              <w:jc w:val="center"/>
              <w:rPr>
                <w:spacing w:val="-6"/>
                <w:sz w:val="26"/>
                <w:szCs w:val="26"/>
              </w:rPr>
            </w:pPr>
            <w:r w:rsidRPr="003305C4">
              <w:rPr>
                <w:spacing w:val="-6"/>
                <w:sz w:val="26"/>
                <w:szCs w:val="26"/>
              </w:rPr>
              <w:t>-</w:t>
            </w:r>
          </w:p>
        </w:tc>
        <w:tc>
          <w:tcPr>
            <w:tcW w:w="1417" w:type="dxa"/>
            <w:vMerge w:val="restart"/>
            <w:shd w:val="clear" w:color="auto" w:fill="auto"/>
            <w:vAlign w:val="center"/>
          </w:tcPr>
          <w:p w14:paraId="124ACACF" w14:textId="77777777" w:rsidR="007A2B2C" w:rsidRPr="003305C4" w:rsidRDefault="007A2B2C" w:rsidP="003305C4">
            <w:pPr>
              <w:spacing w:before="60" w:after="60"/>
              <w:jc w:val="center"/>
              <w:rPr>
                <w:spacing w:val="-6"/>
                <w:sz w:val="26"/>
                <w:szCs w:val="26"/>
              </w:rPr>
            </w:pPr>
            <w:r w:rsidRPr="003305C4">
              <w:rPr>
                <w:spacing w:val="-6"/>
                <w:sz w:val="26"/>
                <w:szCs w:val="26"/>
              </w:rPr>
              <w:t>Trong suốt thời gian</w:t>
            </w:r>
          </w:p>
          <w:p w14:paraId="5A531A13" w14:textId="77777777" w:rsidR="007A2B2C" w:rsidRPr="003305C4" w:rsidRDefault="007A2B2C" w:rsidP="003305C4">
            <w:pPr>
              <w:spacing w:before="60" w:after="60"/>
              <w:ind w:left="-57" w:right="-57"/>
              <w:jc w:val="center"/>
              <w:rPr>
                <w:spacing w:val="-6"/>
                <w:sz w:val="26"/>
                <w:szCs w:val="26"/>
              </w:rPr>
            </w:pPr>
            <w:r w:rsidRPr="003305C4">
              <w:rPr>
                <w:spacing w:val="-6"/>
                <w:sz w:val="26"/>
                <w:szCs w:val="26"/>
              </w:rPr>
              <w:t>hoạt động</w:t>
            </w:r>
          </w:p>
        </w:tc>
        <w:tc>
          <w:tcPr>
            <w:tcW w:w="1157" w:type="dxa"/>
            <w:vMerge w:val="restart"/>
            <w:shd w:val="clear" w:color="auto" w:fill="auto"/>
            <w:vAlign w:val="center"/>
          </w:tcPr>
          <w:p w14:paraId="411C318E" w14:textId="77777777" w:rsidR="007A2B2C" w:rsidRPr="003305C4" w:rsidRDefault="007A2B2C" w:rsidP="003305C4">
            <w:pPr>
              <w:spacing w:before="60" w:after="60"/>
              <w:ind w:left="-57" w:right="-57"/>
              <w:jc w:val="center"/>
              <w:rPr>
                <w:spacing w:val="-6"/>
                <w:sz w:val="26"/>
                <w:szCs w:val="26"/>
              </w:rPr>
            </w:pPr>
            <w:r w:rsidRPr="003305C4">
              <w:rPr>
                <w:sz w:val="26"/>
                <w:szCs w:val="26"/>
              </w:rPr>
              <w:t>Chủ dự án</w:t>
            </w:r>
          </w:p>
        </w:tc>
        <w:tc>
          <w:tcPr>
            <w:tcW w:w="1331" w:type="dxa"/>
            <w:vMerge w:val="restart"/>
            <w:shd w:val="clear" w:color="auto" w:fill="auto"/>
            <w:vAlign w:val="center"/>
          </w:tcPr>
          <w:p w14:paraId="71A5E894" w14:textId="77777777" w:rsidR="007A2B2C" w:rsidRPr="003305C4" w:rsidRDefault="007A2B2C" w:rsidP="003305C4">
            <w:pPr>
              <w:spacing w:before="60" w:after="60"/>
              <w:ind w:left="-57" w:right="-57"/>
              <w:jc w:val="center"/>
              <w:rPr>
                <w:spacing w:val="-6"/>
                <w:sz w:val="26"/>
                <w:szCs w:val="26"/>
              </w:rPr>
            </w:pPr>
            <w:r w:rsidRPr="003305C4">
              <w:rPr>
                <w:sz w:val="26"/>
                <w:szCs w:val="26"/>
              </w:rPr>
              <w:t>Chủ dự án</w:t>
            </w:r>
          </w:p>
        </w:tc>
      </w:tr>
      <w:tr w:rsidR="003305C4" w:rsidRPr="003305C4" w14:paraId="5EA8A334" w14:textId="77777777" w:rsidTr="003305C4">
        <w:trPr>
          <w:trHeight w:val="611"/>
        </w:trPr>
        <w:tc>
          <w:tcPr>
            <w:tcW w:w="947" w:type="dxa"/>
            <w:vMerge/>
            <w:shd w:val="clear" w:color="auto" w:fill="auto"/>
            <w:vAlign w:val="center"/>
          </w:tcPr>
          <w:p w14:paraId="7D01F5FB" w14:textId="77777777" w:rsidR="003305C4" w:rsidRPr="003305C4" w:rsidRDefault="003305C4" w:rsidP="003305C4">
            <w:pPr>
              <w:spacing w:before="60" w:after="60"/>
              <w:ind w:left="-57" w:right="-57"/>
              <w:jc w:val="center"/>
              <w:rPr>
                <w:spacing w:val="-2"/>
                <w:sz w:val="26"/>
                <w:szCs w:val="26"/>
              </w:rPr>
            </w:pPr>
          </w:p>
        </w:tc>
        <w:tc>
          <w:tcPr>
            <w:tcW w:w="1571" w:type="dxa"/>
            <w:vMerge/>
            <w:shd w:val="clear" w:color="auto" w:fill="auto"/>
            <w:vAlign w:val="center"/>
          </w:tcPr>
          <w:p w14:paraId="4F469BEA" w14:textId="77777777" w:rsidR="003305C4" w:rsidRPr="003305C4" w:rsidRDefault="003305C4" w:rsidP="003305C4">
            <w:pPr>
              <w:spacing w:before="60" w:after="60"/>
              <w:ind w:left="-57" w:right="-57"/>
              <w:rPr>
                <w:sz w:val="26"/>
                <w:szCs w:val="26"/>
              </w:rPr>
            </w:pPr>
          </w:p>
        </w:tc>
        <w:tc>
          <w:tcPr>
            <w:tcW w:w="1843" w:type="dxa"/>
            <w:shd w:val="clear" w:color="auto" w:fill="auto"/>
            <w:vAlign w:val="center"/>
          </w:tcPr>
          <w:p w14:paraId="62D8320D" w14:textId="4ACCD7C4" w:rsidR="003305C4" w:rsidRPr="003305C4" w:rsidRDefault="003305C4" w:rsidP="003305C4">
            <w:pPr>
              <w:spacing w:before="60" w:after="60"/>
              <w:ind w:left="-57" w:right="-57"/>
              <w:rPr>
                <w:spacing w:val="-2"/>
                <w:sz w:val="26"/>
                <w:szCs w:val="26"/>
              </w:rPr>
            </w:pPr>
            <w:r w:rsidRPr="003305C4">
              <w:rPr>
                <w:spacing w:val="-2"/>
                <w:sz w:val="26"/>
                <w:szCs w:val="26"/>
              </w:rPr>
              <w:t>- Nước thải sinh hoạt, nước thải nhà bếp, nước thải sản xuất</w:t>
            </w:r>
          </w:p>
        </w:tc>
        <w:tc>
          <w:tcPr>
            <w:tcW w:w="4961" w:type="dxa"/>
            <w:shd w:val="clear" w:color="auto" w:fill="auto"/>
            <w:vAlign w:val="center"/>
          </w:tcPr>
          <w:p w14:paraId="53B975FF" w14:textId="3337654F" w:rsidR="003305C4" w:rsidRPr="003305C4" w:rsidRDefault="003305C4" w:rsidP="003305C4">
            <w:pPr>
              <w:spacing w:before="60" w:after="60"/>
              <w:jc w:val="both"/>
              <w:rPr>
                <w:sz w:val="26"/>
                <w:szCs w:val="26"/>
                <w:lang w:val="nl-NL"/>
              </w:rPr>
            </w:pPr>
            <w:r w:rsidRPr="003305C4">
              <w:rPr>
                <w:sz w:val="26"/>
                <w:szCs w:val="26"/>
                <w:lang w:val="nl-NL"/>
              </w:rPr>
              <w:t>- Đầu tư bể tách dầu mỡ và bể tự hoại để xử lý sơ bộ</w:t>
            </w:r>
          </w:p>
          <w:p w14:paraId="0CF09DC4" w14:textId="77777777" w:rsidR="003305C4" w:rsidRPr="003305C4" w:rsidRDefault="003305C4" w:rsidP="003305C4">
            <w:pPr>
              <w:spacing w:before="60" w:after="60"/>
              <w:ind w:left="-57" w:right="-57"/>
              <w:jc w:val="both"/>
              <w:rPr>
                <w:sz w:val="26"/>
                <w:szCs w:val="26"/>
                <w:lang w:val="nl-NL"/>
              </w:rPr>
            </w:pPr>
            <w:r w:rsidRPr="003305C4">
              <w:rPr>
                <w:sz w:val="26"/>
                <w:szCs w:val="26"/>
                <w:lang w:val="nl-NL"/>
              </w:rPr>
              <w:t>- Đầu tư HTXLNT tập trung công suất 12,5 m</w:t>
            </w:r>
            <w:r w:rsidRPr="003305C4">
              <w:rPr>
                <w:sz w:val="26"/>
                <w:szCs w:val="26"/>
                <w:vertAlign w:val="superscript"/>
                <w:lang w:val="nl-NL"/>
              </w:rPr>
              <w:t>3</w:t>
            </w:r>
            <w:r w:rsidRPr="003305C4">
              <w:rPr>
                <w:sz w:val="26"/>
                <w:szCs w:val="26"/>
                <w:lang w:val="nl-NL"/>
              </w:rPr>
              <w:t>/ngày.</w:t>
            </w:r>
          </w:p>
          <w:p w14:paraId="05E131C9" w14:textId="77777777" w:rsidR="003305C4" w:rsidRPr="003305C4" w:rsidRDefault="003305C4" w:rsidP="003305C4">
            <w:pPr>
              <w:spacing w:before="60" w:after="60"/>
              <w:ind w:left="35"/>
              <w:jc w:val="both"/>
              <w:rPr>
                <w:sz w:val="26"/>
                <w:szCs w:val="26"/>
                <w:lang w:val="nl-NL"/>
              </w:rPr>
            </w:pPr>
            <w:r w:rsidRPr="003305C4">
              <w:rPr>
                <w:sz w:val="26"/>
                <w:szCs w:val="26"/>
                <w:lang w:val="nl-NL"/>
              </w:rPr>
              <w:t>- Thu gom về khu vực xử lý nước thải góc phía Bắc, xử lý bằng công nghệ MBR.</w:t>
            </w:r>
          </w:p>
          <w:p w14:paraId="2B3FADBC" w14:textId="77777777" w:rsidR="003305C4" w:rsidRPr="003305C4" w:rsidRDefault="003305C4" w:rsidP="003305C4">
            <w:pPr>
              <w:spacing w:before="60" w:after="60"/>
              <w:ind w:left="-57" w:right="-57"/>
              <w:jc w:val="both"/>
              <w:rPr>
                <w:sz w:val="26"/>
                <w:szCs w:val="26"/>
                <w:lang w:val="nl-NL"/>
              </w:rPr>
            </w:pPr>
            <w:r w:rsidRPr="003305C4">
              <w:rPr>
                <w:sz w:val="26"/>
                <w:szCs w:val="26"/>
                <w:lang w:val="nl-NL"/>
              </w:rPr>
              <w:t xml:space="preserve"> - Nước sau xử lý được xả ra môi trường tại khe nước phía Đông Nam dự án.</w:t>
            </w:r>
          </w:p>
          <w:p w14:paraId="44F8C43D" w14:textId="77777777" w:rsidR="003305C4" w:rsidRPr="003305C4" w:rsidRDefault="003305C4" w:rsidP="003305C4">
            <w:pPr>
              <w:spacing w:before="60" w:after="60"/>
              <w:jc w:val="both"/>
              <w:rPr>
                <w:rFonts w:eastAsia="VNI-Times"/>
                <w:sz w:val="26"/>
                <w:szCs w:val="26"/>
                <w:lang w:val="nl-NL"/>
              </w:rPr>
            </w:pPr>
            <w:r w:rsidRPr="003305C4">
              <w:rPr>
                <w:sz w:val="26"/>
                <w:szCs w:val="26"/>
                <w:lang w:val="nl-NL"/>
              </w:rPr>
              <w:t>- Duy trì vận hành và bão dưỡng các bể và HTXLNT</w:t>
            </w:r>
          </w:p>
          <w:p w14:paraId="2D9B28A0" w14:textId="168D21D1" w:rsidR="003305C4" w:rsidRPr="003305C4" w:rsidRDefault="003305C4" w:rsidP="003305C4">
            <w:pPr>
              <w:spacing w:before="60" w:after="60"/>
              <w:jc w:val="both"/>
              <w:rPr>
                <w:sz w:val="26"/>
                <w:szCs w:val="26"/>
                <w:lang w:val="nl-NL"/>
              </w:rPr>
            </w:pPr>
            <w:r w:rsidRPr="003305C4">
              <w:rPr>
                <w:rFonts w:eastAsia="VNI-Times"/>
                <w:sz w:val="26"/>
                <w:szCs w:val="26"/>
                <w:lang w:val="nl-NL"/>
              </w:rPr>
              <w:t>- Định kỳ nạo vét bùn thải tại bể chứa bùn và hợp đồng đưa đi xử lý (</w:t>
            </w:r>
            <w:r w:rsidRPr="003305C4">
              <w:rPr>
                <w:bCs/>
                <w:sz w:val="26"/>
                <w:szCs w:val="26"/>
                <w:lang w:val="pt-BR"/>
              </w:rPr>
              <w:t>01 lần/năm)</w:t>
            </w:r>
          </w:p>
        </w:tc>
        <w:tc>
          <w:tcPr>
            <w:tcW w:w="1276" w:type="dxa"/>
            <w:shd w:val="clear" w:color="auto" w:fill="auto"/>
            <w:vAlign w:val="center"/>
          </w:tcPr>
          <w:p w14:paraId="3EEF5A3C" w14:textId="77777777" w:rsidR="003305C4" w:rsidRPr="003305C4" w:rsidRDefault="003305C4" w:rsidP="003305C4">
            <w:pPr>
              <w:spacing w:before="60" w:after="60"/>
              <w:jc w:val="center"/>
              <w:rPr>
                <w:sz w:val="26"/>
                <w:szCs w:val="26"/>
                <w:lang w:val="nl-NL"/>
              </w:rPr>
            </w:pPr>
          </w:p>
          <w:p w14:paraId="7F659714" w14:textId="77777777" w:rsidR="003305C4" w:rsidRPr="003305C4" w:rsidRDefault="003305C4" w:rsidP="003305C4">
            <w:pPr>
              <w:spacing w:before="60" w:after="60"/>
              <w:jc w:val="center"/>
              <w:rPr>
                <w:sz w:val="26"/>
                <w:szCs w:val="26"/>
                <w:lang w:val="nl-NL"/>
              </w:rPr>
            </w:pPr>
          </w:p>
          <w:p w14:paraId="7761CEB3" w14:textId="77777777" w:rsidR="003305C4" w:rsidRPr="003305C4" w:rsidRDefault="003305C4" w:rsidP="003305C4">
            <w:pPr>
              <w:spacing w:before="60" w:after="60"/>
              <w:jc w:val="center"/>
              <w:rPr>
                <w:sz w:val="26"/>
                <w:szCs w:val="26"/>
                <w:lang w:val="nl-NL"/>
              </w:rPr>
            </w:pPr>
          </w:p>
          <w:p w14:paraId="7E43B3B7" w14:textId="77777777" w:rsidR="003305C4" w:rsidRPr="003305C4" w:rsidRDefault="003305C4" w:rsidP="003305C4">
            <w:pPr>
              <w:spacing w:before="60" w:after="60"/>
              <w:jc w:val="center"/>
              <w:rPr>
                <w:sz w:val="26"/>
                <w:szCs w:val="26"/>
                <w:lang w:val="nl-NL"/>
              </w:rPr>
            </w:pPr>
          </w:p>
          <w:p w14:paraId="06527C14" w14:textId="77777777" w:rsidR="003305C4" w:rsidRPr="003305C4" w:rsidRDefault="003305C4" w:rsidP="003305C4">
            <w:pPr>
              <w:spacing w:before="60" w:after="60"/>
              <w:jc w:val="center"/>
              <w:rPr>
                <w:sz w:val="26"/>
                <w:szCs w:val="26"/>
                <w:lang w:val="nl-NL"/>
              </w:rPr>
            </w:pPr>
          </w:p>
          <w:p w14:paraId="256EC3D7" w14:textId="77777777" w:rsidR="003305C4" w:rsidRPr="003305C4" w:rsidRDefault="003305C4" w:rsidP="003305C4">
            <w:pPr>
              <w:spacing w:before="60" w:after="60"/>
              <w:jc w:val="center"/>
              <w:rPr>
                <w:sz w:val="26"/>
                <w:szCs w:val="26"/>
                <w:lang w:val="nl-NL"/>
              </w:rPr>
            </w:pPr>
          </w:p>
          <w:p w14:paraId="34724FC0" w14:textId="255BC7E7" w:rsidR="003305C4" w:rsidRPr="003305C4" w:rsidRDefault="003305C4" w:rsidP="003305C4">
            <w:pPr>
              <w:spacing w:before="60" w:after="60"/>
              <w:jc w:val="center"/>
              <w:rPr>
                <w:spacing w:val="-6"/>
                <w:sz w:val="26"/>
                <w:szCs w:val="26"/>
                <w:lang w:val="nl-NL"/>
              </w:rPr>
            </w:pPr>
            <w:r w:rsidRPr="003305C4">
              <w:rPr>
                <w:sz w:val="26"/>
                <w:szCs w:val="26"/>
              </w:rPr>
              <w:t>Theo hợp đồng</w:t>
            </w:r>
          </w:p>
        </w:tc>
        <w:tc>
          <w:tcPr>
            <w:tcW w:w="1417" w:type="dxa"/>
            <w:vMerge/>
            <w:shd w:val="clear" w:color="auto" w:fill="auto"/>
            <w:vAlign w:val="center"/>
          </w:tcPr>
          <w:p w14:paraId="206A597C" w14:textId="77777777" w:rsidR="003305C4" w:rsidRPr="003305C4" w:rsidRDefault="003305C4" w:rsidP="003305C4">
            <w:pPr>
              <w:spacing w:before="60" w:after="60"/>
              <w:jc w:val="center"/>
              <w:rPr>
                <w:sz w:val="26"/>
                <w:szCs w:val="26"/>
                <w:lang w:val="nl-NL"/>
              </w:rPr>
            </w:pPr>
          </w:p>
        </w:tc>
        <w:tc>
          <w:tcPr>
            <w:tcW w:w="1157" w:type="dxa"/>
            <w:vMerge/>
            <w:shd w:val="clear" w:color="auto" w:fill="auto"/>
            <w:vAlign w:val="center"/>
          </w:tcPr>
          <w:p w14:paraId="2AF7B0A2" w14:textId="77777777" w:rsidR="003305C4" w:rsidRPr="003305C4" w:rsidRDefault="003305C4" w:rsidP="003305C4">
            <w:pPr>
              <w:spacing w:before="60" w:after="60"/>
              <w:jc w:val="center"/>
              <w:rPr>
                <w:sz w:val="26"/>
                <w:szCs w:val="26"/>
                <w:lang w:val="nl-NL"/>
              </w:rPr>
            </w:pPr>
          </w:p>
        </w:tc>
        <w:tc>
          <w:tcPr>
            <w:tcW w:w="1331" w:type="dxa"/>
            <w:vMerge/>
            <w:shd w:val="clear" w:color="auto" w:fill="auto"/>
            <w:vAlign w:val="center"/>
          </w:tcPr>
          <w:p w14:paraId="7B3FEE5F" w14:textId="77777777" w:rsidR="003305C4" w:rsidRPr="003305C4" w:rsidRDefault="003305C4" w:rsidP="003305C4">
            <w:pPr>
              <w:spacing w:before="60" w:after="60"/>
              <w:jc w:val="center"/>
              <w:rPr>
                <w:sz w:val="26"/>
                <w:szCs w:val="26"/>
                <w:lang w:val="nl-NL"/>
              </w:rPr>
            </w:pPr>
          </w:p>
        </w:tc>
      </w:tr>
      <w:tr w:rsidR="007A2B2C" w:rsidRPr="003305C4" w14:paraId="2A182A03" w14:textId="77777777" w:rsidTr="00F40A01">
        <w:tc>
          <w:tcPr>
            <w:tcW w:w="947" w:type="dxa"/>
            <w:vMerge w:val="restart"/>
            <w:shd w:val="clear" w:color="auto" w:fill="auto"/>
            <w:vAlign w:val="center"/>
          </w:tcPr>
          <w:p w14:paraId="76F84BBF" w14:textId="77777777" w:rsidR="007A2B2C" w:rsidRPr="003305C4" w:rsidRDefault="007A2B2C" w:rsidP="003305C4">
            <w:pPr>
              <w:spacing w:before="60" w:after="60"/>
              <w:jc w:val="center"/>
              <w:rPr>
                <w:b/>
                <w:sz w:val="26"/>
                <w:szCs w:val="26"/>
              </w:rPr>
            </w:pPr>
            <w:r w:rsidRPr="003305C4">
              <w:rPr>
                <w:b/>
                <w:spacing w:val="-2"/>
                <w:sz w:val="26"/>
                <w:szCs w:val="26"/>
              </w:rPr>
              <w:lastRenderedPageBreak/>
              <w:t>Giai đoạn vận hành</w:t>
            </w:r>
          </w:p>
        </w:tc>
        <w:tc>
          <w:tcPr>
            <w:tcW w:w="1571" w:type="dxa"/>
            <w:vMerge w:val="restart"/>
            <w:shd w:val="clear" w:color="auto" w:fill="auto"/>
            <w:vAlign w:val="center"/>
          </w:tcPr>
          <w:p w14:paraId="2E7ED1DB" w14:textId="5C3A9A18" w:rsidR="007A2B2C" w:rsidRPr="003305C4" w:rsidRDefault="007A2B2C" w:rsidP="003305C4">
            <w:pPr>
              <w:spacing w:before="60" w:after="60"/>
              <w:rPr>
                <w:sz w:val="26"/>
                <w:szCs w:val="26"/>
              </w:rPr>
            </w:pPr>
            <w:r w:rsidRPr="003305C4">
              <w:rPr>
                <w:rFonts w:eastAsia="VNI-Times"/>
                <w:spacing w:val="-6"/>
                <w:sz w:val="26"/>
                <w:szCs w:val="26"/>
              </w:rPr>
              <w:t xml:space="preserve"> </w:t>
            </w:r>
          </w:p>
        </w:tc>
        <w:tc>
          <w:tcPr>
            <w:tcW w:w="1843" w:type="dxa"/>
            <w:shd w:val="clear" w:color="auto" w:fill="auto"/>
            <w:vAlign w:val="center"/>
          </w:tcPr>
          <w:p w14:paraId="52457A20" w14:textId="77777777" w:rsidR="007A2B2C" w:rsidRPr="003305C4" w:rsidRDefault="007A2B2C" w:rsidP="003305C4">
            <w:pPr>
              <w:spacing w:before="60" w:after="60"/>
              <w:rPr>
                <w:sz w:val="26"/>
                <w:szCs w:val="26"/>
              </w:rPr>
            </w:pPr>
            <w:r w:rsidRPr="003305C4">
              <w:rPr>
                <w:spacing w:val="-2"/>
                <w:sz w:val="26"/>
                <w:szCs w:val="26"/>
              </w:rPr>
              <w:t>Nước mưa chảy tràn</w:t>
            </w:r>
          </w:p>
        </w:tc>
        <w:tc>
          <w:tcPr>
            <w:tcW w:w="4961" w:type="dxa"/>
            <w:shd w:val="clear" w:color="auto" w:fill="auto"/>
            <w:vAlign w:val="center"/>
          </w:tcPr>
          <w:p w14:paraId="4E6B06F9" w14:textId="77777777" w:rsidR="007A2B2C" w:rsidRPr="003305C4" w:rsidRDefault="007A2B2C" w:rsidP="003305C4">
            <w:pPr>
              <w:spacing w:before="60" w:after="60"/>
              <w:ind w:left="-57" w:right="-57"/>
              <w:rPr>
                <w:rFonts w:eastAsia="VNI-Times"/>
                <w:sz w:val="26"/>
                <w:szCs w:val="26"/>
              </w:rPr>
            </w:pPr>
            <w:r w:rsidRPr="003305C4">
              <w:rPr>
                <w:rFonts w:eastAsia="VNI-Times"/>
                <w:sz w:val="26"/>
                <w:szCs w:val="26"/>
              </w:rPr>
              <w:t>- Thường xuyên kiểm ra, bảo dưỡng các hệ thống thu gom và thoát nước.</w:t>
            </w:r>
          </w:p>
        </w:tc>
        <w:tc>
          <w:tcPr>
            <w:tcW w:w="1276" w:type="dxa"/>
            <w:shd w:val="clear" w:color="auto" w:fill="auto"/>
            <w:vAlign w:val="center"/>
          </w:tcPr>
          <w:p w14:paraId="7AF76721" w14:textId="77777777" w:rsidR="007A2B2C" w:rsidRPr="003305C4" w:rsidRDefault="007A2B2C" w:rsidP="003305C4">
            <w:pPr>
              <w:spacing w:before="60" w:after="60"/>
              <w:ind w:left="-57" w:right="-57"/>
              <w:jc w:val="center"/>
              <w:rPr>
                <w:spacing w:val="-6"/>
                <w:sz w:val="26"/>
                <w:szCs w:val="26"/>
              </w:rPr>
            </w:pPr>
            <w:r w:rsidRPr="003305C4">
              <w:rPr>
                <w:spacing w:val="-6"/>
                <w:sz w:val="26"/>
                <w:szCs w:val="26"/>
              </w:rPr>
              <w:t>-</w:t>
            </w:r>
          </w:p>
        </w:tc>
        <w:tc>
          <w:tcPr>
            <w:tcW w:w="1417" w:type="dxa"/>
            <w:vMerge w:val="restart"/>
            <w:shd w:val="clear" w:color="auto" w:fill="auto"/>
            <w:vAlign w:val="center"/>
          </w:tcPr>
          <w:p w14:paraId="003C53AE" w14:textId="77777777" w:rsidR="007A2B2C" w:rsidRPr="003305C4" w:rsidRDefault="007A2B2C" w:rsidP="003305C4">
            <w:pPr>
              <w:spacing w:before="60" w:after="60"/>
              <w:jc w:val="center"/>
              <w:rPr>
                <w:spacing w:val="-6"/>
                <w:sz w:val="26"/>
                <w:szCs w:val="26"/>
              </w:rPr>
            </w:pPr>
            <w:r w:rsidRPr="003305C4">
              <w:rPr>
                <w:spacing w:val="-6"/>
                <w:sz w:val="26"/>
                <w:szCs w:val="26"/>
              </w:rPr>
              <w:t>Trong suốt thời gian</w:t>
            </w:r>
          </w:p>
          <w:p w14:paraId="2562E2E6" w14:textId="77777777" w:rsidR="007A2B2C" w:rsidRPr="003305C4" w:rsidRDefault="007A2B2C" w:rsidP="003305C4">
            <w:pPr>
              <w:spacing w:before="60" w:after="60"/>
              <w:ind w:left="-57" w:right="-57"/>
              <w:jc w:val="center"/>
              <w:rPr>
                <w:spacing w:val="-6"/>
                <w:sz w:val="26"/>
                <w:szCs w:val="26"/>
              </w:rPr>
            </w:pPr>
            <w:r w:rsidRPr="003305C4">
              <w:rPr>
                <w:spacing w:val="-6"/>
                <w:sz w:val="26"/>
                <w:szCs w:val="26"/>
              </w:rPr>
              <w:t>hoạt động</w:t>
            </w:r>
          </w:p>
        </w:tc>
        <w:tc>
          <w:tcPr>
            <w:tcW w:w="1157" w:type="dxa"/>
            <w:vMerge w:val="restart"/>
            <w:shd w:val="clear" w:color="auto" w:fill="auto"/>
            <w:vAlign w:val="center"/>
          </w:tcPr>
          <w:p w14:paraId="5DA75D3B" w14:textId="77777777" w:rsidR="007A2B2C" w:rsidRPr="003305C4" w:rsidRDefault="007A2B2C" w:rsidP="003305C4">
            <w:pPr>
              <w:spacing w:before="60" w:after="60"/>
              <w:ind w:left="-57" w:right="-57"/>
              <w:jc w:val="center"/>
              <w:rPr>
                <w:spacing w:val="-6"/>
                <w:sz w:val="26"/>
                <w:szCs w:val="26"/>
              </w:rPr>
            </w:pPr>
            <w:r w:rsidRPr="003305C4">
              <w:rPr>
                <w:sz w:val="26"/>
                <w:szCs w:val="26"/>
              </w:rPr>
              <w:t>Chủ dự án</w:t>
            </w:r>
          </w:p>
        </w:tc>
        <w:tc>
          <w:tcPr>
            <w:tcW w:w="1331" w:type="dxa"/>
            <w:vMerge w:val="restart"/>
            <w:shd w:val="clear" w:color="auto" w:fill="auto"/>
            <w:vAlign w:val="center"/>
          </w:tcPr>
          <w:p w14:paraId="78B09A30" w14:textId="77777777" w:rsidR="007A2B2C" w:rsidRPr="003305C4" w:rsidRDefault="007A2B2C" w:rsidP="003305C4">
            <w:pPr>
              <w:spacing w:before="60" w:after="60"/>
              <w:ind w:left="-57" w:right="-57"/>
              <w:jc w:val="center"/>
              <w:rPr>
                <w:spacing w:val="-6"/>
                <w:sz w:val="26"/>
                <w:szCs w:val="26"/>
              </w:rPr>
            </w:pPr>
            <w:r w:rsidRPr="003305C4">
              <w:rPr>
                <w:sz w:val="26"/>
                <w:szCs w:val="26"/>
              </w:rPr>
              <w:t>Chủ dự án</w:t>
            </w:r>
          </w:p>
        </w:tc>
      </w:tr>
      <w:tr w:rsidR="007A2B2C" w:rsidRPr="003305C4" w14:paraId="36446058" w14:textId="77777777" w:rsidTr="00F40A01">
        <w:tc>
          <w:tcPr>
            <w:tcW w:w="947" w:type="dxa"/>
            <w:vMerge/>
            <w:shd w:val="clear" w:color="auto" w:fill="auto"/>
            <w:vAlign w:val="center"/>
          </w:tcPr>
          <w:p w14:paraId="7C107141" w14:textId="77777777" w:rsidR="007A2B2C" w:rsidRPr="003305C4" w:rsidRDefault="007A2B2C" w:rsidP="003305C4">
            <w:pPr>
              <w:spacing w:before="60" w:after="60"/>
              <w:jc w:val="center"/>
              <w:rPr>
                <w:sz w:val="26"/>
                <w:szCs w:val="26"/>
              </w:rPr>
            </w:pPr>
          </w:p>
        </w:tc>
        <w:tc>
          <w:tcPr>
            <w:tcW w:w="1571" w:type="dxa"/>
            <w:vMerge/>
            <w:shd w:val="clear" w:color="auto" w:fill="auto"/>
            <w:vAlign w:val="center"/>
          </w:tcPr>
          <w:p w14:paraId="1DD5C559" w14:textId="77777777" w:rsidR="007A2B2C" w:rsidRPr="003305C4" w:rsidRDefault="007A2B2C" w:rsidP="003305C4">
            <w:pPr>
              <w:spacing w:before="60" w:after="60"/>
              <w:rPr>
                <w:sz w:val="26"/>
                <w:szCs w:val="26"/>
              </w:rPr>
            </w:pPr>
          </w:p>
        </w:tc>
        <w:tc>
          <w:tcPr>
            <w:tcW w:w="1843" w:type="dxa"/>
            <w:shd w:val="clear" w:color="auto" w:fill="auto"/>
            <w:vAlign w:val="center"/>
          </w:tcPr>
          <w:p w14:paraId="2D00AF31" w14:textId="3F984E4A" w:rsidR="007A2B2C" w:rsidRPr="003305C4" w:rsidRDefault="007A2B2C" w:rsidP="003305C4">
            <w:pPr>
              <w:spacing w:before="60" w:after="60"/>
              <w:jc w:val="both"/>
              <w:rPr>
                <w:sz w:val="26"/>
                <w:szCs w:val="26"/>
              </w:rPr>
            </w:pPr>
            <w:r w:rsidRPr="003305C4">
              <w:rPr>
                <w:sz w:val="26"/>
                <w:szCs w:val="26"/>
              </w:rPr>
              <w:t>Rác thải sinh hoạt</w:t>
            </w:r>
            <w:r w:rsidR="00CB79CF" w:rsidRPr="003305C4">
              <w:rPr>
                <w:sz w:val="26"/>
                <w:szCs w:val="26"/>
              </w:rPr>
              <w:t xml:space="preserve"> và rác thải sản xuất</w:t>
            </w:r>
          </w:p>
        </w:tc>
        <w:tc>
          <w:tcPr>
            <w:tcW w:w="4961" w:type="dxa"/>
            <w:shd w:val="clear" w:color="auto" w:fill="auto"/>
            <w:vAlign w:val="center"/>
          </w:tcPr>
          <w:p w14:paraId="0E4DA5B3" w14:textId="2098FF76" w:rsidR="007A2B2C" w:rsidRPr="003305C4" w:rsidRDefault="007A2B2C" w:rsidP="003305C4">
            <w:pPr>
              <w:spacing w:before="60" w:after="60"/>
              <w:jc w:val="both"/>
              <w:rPr>
                <w:sz w:val="26"/>
                <w:szCs w:val="26"/>
              </w:rPr>
            </w:pPr>
            <w:r w:rsidRPr="003305C4">
              <w:rPr>
                <w:sz w:val="26"/>
                <w:szCs w:val="26"/>
              </w:rPr>
              <w:t xml:space="preserve">Thu gom và hợp đồng với </w:t>
            </w:r>
            <w:r w:rsidR="00CB79CF" w:rsidRPr="003305C4">
              <w:rPr>
                <w:sz w:val="26"/>
                <w:szCs w:val="26"/>
              </w:rPr>
              <w:t>Trung tâm Môi trường và Công trình Đô thị Vĩnh Linh</w:t>
            </w:r>
            <w:r w:rsidR="00D6123D" w:rsidRPr="003305C4">
              <w:rPr>
                <w:sz w:val="26"/>
                <w:szCs w:val="26"/>
              </w:rPr>
              <w:t xml:space="preserve"> </w:t>
            </w:r>
            <w:r w:rsidRPr="003305C4">
              <w:rPr>
                <w:sz w:val="26"/>
                <w:szCs w:val="26"/>
              </w:rPr>
              <w:t>đưa đi xử lý. Tần xuất 01 lần/ngày</w:t>
            </w:r>
            <w:r w:rsidR="00CB79CF" w:rsidRPr="003305C4">
              <w:rPr>
                <w:sz w:val="26"/>
                <w:szCs w:val="26"/>
              </w:rPr>
              <w:t>.</w:t>
            </w:r>
          </w:p>
        </w:tc>
        <w:tc>
          <w:tcPr>
            <w:tcW w:w="1276" w:type="dxa"/>
            <w:shd w:val="clear" w:color="auto" w:fill="auto"/>
            <w:vAlign w:val="center"/>
          </w:tcPr>
          <w:p w14:paraId="53DA6EA9" w14:textId="77777777" w:rsidR="007A2B2C" w:rsidRPr="003305C4" w:rsidRDefault="007A2B2C" w:rsidP="003305C4">
            <w:pPr>
              <w:spacing w:before="60" w:after="60"/>
              <w:ind w:left="-57" w:right="-57"/>
              <w:jc w:val="center"/>
              <w:rPr>
                <w:spacing w:val="-6"/>
                <w:sz w:val="26"/>
                <w:szCs w:val="26"/>
              </w:rPr>
            </w:pPr>
            <w:r w:rsidRPr="003305C4">
              <w:rPr>
                <w:spacing w:val="-6"/>
                <w:sz w:val="26"/>
                <w:szCs w:val="26"/>
              </w:rPr>
              <w:t>Theo hợp đồng</w:t>
            </w:r>
          </w:p>
        </w:tc>
        <w:tc>
          <w:tcPr>
            <w:tcW w:w="1417" w:type="dxa"/>
            <w:vMerge/>
            <w:shd w:val="clear" w:color="auto" w:fill="auto"/>
          </w:tcPr>
          <w:p w14:paraId="7DD430CB" w14:textId="77777777" w:rsidR="007A2B2C" w:rsidRPr="003305C4" w:rsidRDefault="007A2B2C" w:rsidP="003305C4">
            <w:pPr>
              <w:spacing w:before="60" w:after="60"/>
              <w:rPr>
                <w:sz w:val="26"/>
                <w:szCs w:val="26"/>
              </w:rPr>
            </w:pPr>
          </w:p>
        </w:tc>
        <w:tc>
          <w:tcPr>
            <w:tcW w:w="1157" w:type="dxa"/>
            <w:vMerge/>
            <w:shd w:val="clear" w:color="auto" w:fill="auto"/>
          </w:tcPr>
          <w:p w14:paraId="5060CF0F" w14:textId="77777777" w:rsidR="007A2B2C" w:rsidRPr="003305C4" w:rsidRDefault="007A2B2C" w:rsidP="003305C4">
            <w:pPr>
              <w:spacing w:before="60" w:after="60"/>
              <w:rPr>
                <w:sz w:val="26"/>
                <w:szCs w:val="26"/>
              </w:rPr>
            </w:pPr>
          </w:p>
        </w:tc>
        <w:tc>
          <w:tcPr>
            <w:tcW w:w="1331" w:type="dxa"/>
            <w:vMerge/>
            <w:shd w:val="clear" w:color="auto" w:fill="auto"/>
          </w:tcPr>
          <w:p w14:paraId="2CF46145" w14:textId="77777777" w:rsidR="007A2B2C" w:rsidRPr="003305C4" w:rsidRDefault="007A2B2C" w:rsidP="003305C4">
            <w:pPr>
              <w:spacing w:before="60" w:after="60"/>
              <w:rPr>
                <w:sz w:val="26"/>
                <w:szCs w:val="26"/>
              </w:rPr>
            </w:pPr>
          </w:p>
        </w:tc>
      </w:tr>
      <w:tr w:rsidR="00CB79CF" w:rsidRPr="003305C4" w14:paraId="06462EB3" w14:textId="77777777" w:rsidTr="003305C4">
        <w:trPr>
          <w:trHeight w:val="58"/>
        </w:trPr>
        <w:tc>
          <w:tcPr>
            <w:tcW w:w="947" w:type="dxa"/>
            <w:vMerge/>
            <w:shd w:val="clear" w:color="auto" w:fill="auto"/>
            <w:vAlign w:val="center"/>
          </w:tcPr>
          <w:p w14:paraId="7830E65C" w14:textId="77777777" w:rsidR="00CB79CF" w:rsidRPr="003305C4" w:rsidRDefault="00CB79CF" w:rsidP="003305C4">
            <w:pPr>
              <w:spacing w:before="60" w:after="60"/>
              <w:jc w:val="center"/>
              <w:rPr>
                <w:sz w:val="26"/>
                <w:szCs w:val="26"/>
              </w:rPr>
            </w:pPr>
          </w:p>
        </w:tc>
        <w:tc>
          <w:tcPr>
            <w:tcW w:w="1571" w:type="dxa"/>
            <w:vMerge/>
            <w:shd w:val="clear" w:color="auto" w:fill="auto"/>
            <w:vAlign w:val="center"/>
          </w:tcPr>
          <w:p w14:paraId="070241D3" w14:textId="77777777" w:rsidR="00CB79CF" w:rsidRPr="003305C4" w:rsidRDefault="00CB79CF" w:rsidP="003305C4">
            <w:pPr>
              <w:spacing w:before="60" w:after="60"/>
              <w:rPr>
                <w:sz w:val="26"/>
                <w:szCs w:val="26"/>
              </w:rPr>
            </w:pPr>
          </w:p>
        </w:tc>
        <w:tc>
          <w:tcPr>
            <w:tcW w:w="1843" w:type="dxa"/>
            <w:shd w:val="clear" w:color="auto" w:fill="auto"/>
            <w:vAlign w:val="center"/>
          </w:tcPr>
          <w:p w14:paraId="7CA3EC6D" w14:textId="4B8466E4" w:rsidR="00CB79CF" w:rsidRPr="003305C4" w:rsidRDefault="00CB79CF" w:rsidP="003305C4">
            <w:pPr>
              <w:spacing w:before="60" w:after="60"/>
              <w:ind w:left="-57" w:right="-57"/>
              <w:rPr>
                <w:spacing w:val="-2"/>
                <w:sz w:val="26"/>
                <w:szCs w:val="26"/>
              </w:rPr>
            </w:pPr>
            <w:r w:rsidRPr="003305C4">
              <w:rPr>
                <w:spacing w:val="-2"/>
                <w:sz w:val="26"/>
                <w:szCs w:val="26"/>
              </w:rPr>
              <w:t>Chất thải nguy hại</w:t>
            </w:r>
          </w:p>
        </w:tc>
        <w:tc>
          <w:tcPr>
            <w:tcW w:w="4961" w:type="dxa"/>
            <w:shd w:val="clear" w:color="auto" w:fill="auto"/>
            <w:vAlign w:val="center"/>
          </w:tcPr>
          <w:p w14:paraId="37B21B51" w14:textId="77777777" w:rsidR="00CB79CF" w:rsidRPr="003305C4" w:rsidRDefault="00CB79CF" w:rsidP="003305C4">
            <w:pPr>
              <w:spacing w:before="60" w:after="60"/>
              <w:rPr>
                <w:sz w:val="26"/>
                <w:szCs w:val="26"/>
              </w:rPr>
            </w:pPr>
            <w:r w:rsidRPr="003305C4">
              <w:rPr>
                <w:sz w:val="26"/>
                <w:szCs w:val="26"/>
              </w:rPr>
              <w:t>- Thu gom hành ngày và đưa về khu vực lưu trữ chất thải góc phía Bắc.</w:t>
            </w:r>
          </w:p>
          <w:p w14:paraId="46CEC6DF" w14:textId="1BAD296E" w:rsidR="00CB79CF" w:rsidRPr="003305C4" w:rsidRDefault="00CB79CF" w:rsidP="003305C4">
            <w:pPr>
              <w:spacing w:before="60" w:after="60"/>
              <w:ind w:left="-57" w:right="-57"/>
              <w:rPr>
                <w:rFonts w:eastAsia="VNI-Times"/>
                <w:sz w:val="26"/>
                <w:szCs w:val="26"/>
              </w:rPr>
            </w:pPr>
            <w:r w:rsidRPr="003305C4">
              <w:rPr>
                <w:sz w:val="26"/>
                <w:szCs w:val="26"/>
              </w:rPr>
              <w:t xml:space="preserve">- </w:t>
            </w:r>
            <w:r w:rsidRPr="003305C4">
              <w:rPr>
                <w:rFonts w:eastAsia="VNI-Times"/>
                <w:sz w:val="26"/>
                <w:szCs w:val="26"/>
              </w:rPr>
              <w:t>Hợp đồng với đơn vị có chức năng thu gom và xử lý theo quy định.</w:t>
            </w:r>
          </w:p>
        </w:tc>
        <w:tc>
          <w:tcPr>
            <w:tcW w:w="1276" w:type="dxa"/>
            <w:shd w:val="clear" w:color="auto" w:fill="auto"/>
            <w:vAlign w:val="center"/>
          </w:tcPr>
          <w:p w14:paraId="05B027B1" w14:textId="1D3CA144" w:rsidR="00CB79CF" w:rsidRPr="003305C4" w:rsidRDefault="00CB79CF" w:rsidP="003305C4">
            <w:pPr>
              <w:spacing w:before="60" w:after="60"/>
              <w:ind w:left="-57" w:right="-57"/>
              <w:jc w:val="center"/>
              <w:rPr>
                <w:spacing w:val="-6"/>
                <w:sz w:val="26"/>
                <w:szCs w:val="26"/>
              </w:rPr>
            </w:pPr>
            <w:r w:rsidRPr="003305C4">
              <w:rPr>
                <w:spacing w:val="-6"/>
                <w:sz w:val="26"/>
                <w:szCs w:val="26"/>
              </w:rPr>
              <w:t>15.000</w:t>
            </w:r>
          </w:p>
        </w:tc>
        <w:tc>
          <w:tcPr>
            <w:tcW w:w="1417" w:type="dxa"/>
            <w:vMerge/>
            <w:shd w:val="clear" w:color="auto" w:fill="auto"/>
          </w:tcPr>
          <w:p w14:paraId="51EF5A23" w14:textId="77777777" w:rsidR="00CB79CF" w:rsidRPr="003305C4" w:rsidRDefault="00CB79CF" w:rsidP="003305C4">
            <w:pPr>
              <w:spacing w:before="60" w:after="60"/>
              <w:rPr>
                <w:sz w:val="26"/>
                <w:szCs w:val="26"/>
              </w:rPr>
            </w:pPr>
          </w:p>
        </w:tc>
        <w:tc>
          <w:tcPr>
            <w:tcW w:w="1157" w:type="dxa"/>
            <w:vMerge/>
            <w:shd w:val="clear" w:color="auto" w:fill="auto"/>
          </w:tcPr>
          <w:p w14:paraId="6661CA54" w14:textId="77777777" w:rsidR="00CB79CF" w:rsidRPr="003305C4" w:rsidRDefault="00CB79CF" w:rsidP="003305C4">
            <w:pPr>
              <w:spacing w:before="60" w:after="60"/>
              <w:rPr>
                <w:sz w:val="26"/>
                <w:szCs w:val="26"/>
              </w:rPr>
            </w:pPr>
          </w:p>
        </w:tc>
        <w:tc>
          <w:tcPr>
            <w:tcW w:w="1331" w:type="dxa"/>
            <w:vMerge/>
            <w:shd w:val="clear" w:color="auto" w:fill="auto"/>
          </w:tcPr>
          <w:p w14:paraId="509BDBA5" w14:textId="77777777" w:rsidR="00CB79CF" w:rsidRPr="003305C4" w:rsidRDefault="00CB79CF" w:rsidP="003305C4">
            <w:pPr>
              <w:spacing w:before="60" w:after="60"/>
              <w:rPr>
                <w:sz w:val="26"/>
                <w:szCs w:val="26"/>
              </w:rPr>
            </w:pPr>
          </w:p>
        </w:tc>
      </w:tr>
      <w:tr w:rsidR="007A2B2C" w:rsidRPr="003305C4" w14:paraId="6670C844" w14:textId="77777777" w:rsidTr="003305C4">
        <w:trPr>
          <w:trHeight w:val="58"/>
        </w:trPr>
        <w:tc>
          <w:tcPr>
            <w:tcW w:w="947" w:type="dxa"/>
            <w:vMerge/>
            <w:shd w:val="clear" w:color="auto" w:fill="auto"/>
            <w:vAlign w:val="center"/>
          </w:tcPr>
          <w:p w14:paraId="7A0FAEEB" w14:textId="77777777" w:rsidR="007A2B2C" w:rsidRPr="003305C4" w:rsidRDefault="007A2B2C" w:rsidP="003305C4">
            <w:pPr>
              <w:spacing w:before="60" w:after="60"/>
              <w:jc w:val="center"/>
              <w:rPr>
                <w:sz w:val="26"/>
                <w:szCs w:val="26"/>
              </w:rPr>
            </w:pPr>
          </w:p>
        </w:tc>
        <w:tc>
          <w:tcPr>
            <w:tcW w:w="1571" w:type="dxa"/>
            <w:shd w:val="clear" w:color="auto" w:fill="auto"/>
            <w:vAlign w:val="center"/>
          </w:tcPr>
          <w:p w14:paraId="46B65393" w14:textId="77777777" w:rsidR="007A2B2C" w:rsidRPr="003305C4" w:rsidRDefault="007A2B2C" w:rsidP="003305C4">
            <w:pPr>
              <w:spacing w:before="60" w:after="60"/>
              <w:ind w:left="-57" w:right="-57"/>
              <w:rPr>
                <w:sz w:val="26"/>
                <w:szCs w:val="26"/>
              </w:rPr>
            </w:pPr>
            <w:r w:rsidRPr="003305C4">
              <w:rPr>
                <w:sz w:val="26"/>
                <w:szCs w:val="26"/>
              </w:rPr>
              <w:t>Sự cố môi trường</w:t>
            </w:r>
          </w:p>
        </w:tc>
        <w:tc>
          <w:tcPr>
            <w:tcW w:w="1843" w:type="dxa"/>
            <w:shd w:val="clear" w:color="auto" w:fill="auto"/>
            <w:vAlign w:val="center"/>
          </w:tcPr>
          <w:p w14:paraId="5BB0FEF3" w14:textId="3A035F4E" w:rsidR="007A2B2C" w:rsidRPr="003305C4" w:rsidRDefault="007A2B2C" w:rsidP="003305C4">
            <w:pPr>
              <w:spacing w:before="60" w:after="60"/>
              <w:ind w:left="-57" w:right="-57"/>
              <w:rPr>
                <w:spacing w:val="-2"/>
                <w:sz w:val="26"/>
                <w:szCs w:val="26"/>
              </w:rPr>
            </w:pPr>
            <w:r w:rsidRPr="003305C4">
              <w:rPr>
                <w:spacing w:val="-2"/>
                <w:sz w:val="26"/>
                <w:szCs w:val="26"/>
              </w:rPr>
              <w:t xml:space="preserve"> Sự cố HTXL nước thải; </w:t>
            </w:r>
          </w:p>
        </w:tc>
        <w:tc>
          <w:tcPr>
            <w:tcW w:w="4961" w:type="dxa"/>
            <w:shd w:val="clear" w:color="auto" w:fill="auto"/>
            <w:vAlign w:val="center"/>
          </w:tcPr>
          <w:p w14:paraId="0935FBAC" w14:textId="5918B094" w:rsidR="007A2B2C" w:rsidRPr="003305C4" w:rsidRDefault="007A2B2C" w:rsidP="003305C4">
            <w:pPr>
              <w:spacing w:before="60" w:after="60"/>
              <w:rPr>
                <w:sz w:val="26"/>
                <w:szCs w:val="26"/>
              </w:rPr>
            </w:pPr>
            <w:r w:rsidRPr="003305C4">
              <w:rPr>
                <w:sz w:val="26"/>
                <w:szCs w:val="26"/>
              </w:rPr>
              <w:t xml:space="preserve">- Đảm bảo vận hành hệ thống theo đúng quy trình đã được hướng dẫn; </w:t>
            </w:r>
          </w:p>
        </w:tc>
        <w:tc>
          <w:tcPr>
            <w:tcW w:w="1276" w:type="dxa"/>
            <w:shd w:val="clear" w:color="auto" w:fill="auto"/>
            <w:vAlign w:val="center"/>
          </w:tcPr>
          <w:p w14:paraId="7704A98E" w14:textId="77777777" w:rsidR="007A2B2C" w:rsidRPr="003305C4" w:rsidRDefault="007A2B2C" w:rsidP="003305C4">
            <w:pPr>
              <w:spacing w:before="60" w:after="60"/>
              <w:jc w:val="center"/>
              <w:rPr>
                <w:sz w:val="26"/>
                <w:szCs w:val="26"/>
              </w:rPr>
            </w:pPr>
            <w:r w:rsidRPr="003305C4">
              <w:rPr>
                <w:sz w:val="26"/>
                <w:szCs w:val="26"/>
              </w:rPr>
              <w:t>Theo quy định</w:t>
            </w:r>
          </w:p>
        </w:tc>
        <w:tc>
          <w:tcPr>
            <w:tcW w:w="1417" w:type="dxa"/>
            <w:vMerge/>
            <w:shd w:val="clear" w:color="auto" w:fill="auto"/>
          </w:tcPr>
          <w:p w14:paraId="08E9B602" w14:textId="77777777" w:rsidR="007A2B2C" w:rsidRPr="003305C4" w:rsidRDefault="007A2B2C" w:rsidP="003305C4">
            <w:pPr>
              <w:spacing w:before="60" w:after="60"/>
              <w:rPr>
                <w:sz w:val="26"/>
                <w:szCs w:val="26"/>
              </w:rPr>
            </w:pPr>
          </w:p>
        </w:tc>
        <w:tc>
          <w:tcPr>
            <w:tcW w:w="1157" w:type="dxa"/>
            <w:vMerge/>
            <w:shd w:val="clear" w:color="auto" w:fill="auto"/>
          </w:tcPr>
          <w:p w14:paraId="08F8234D" w14:textId="77777777" w:rsidR="007A2B2C" w:rsidRPr="003305C4" w:rsidRDefault="007A2B2C" w:rsidP="003305C4">
            <w:pPr>
              <w:spacing w:before="60" w:after="60"/>
              <w:rPr>
                <w:sz w:val="26"/>
                <w:szCs w:val="26"/>
              </w:rPr>
            </w:pPr>
          </w:p>
        </w:tc>
        <w:tc>
          <w:tcPr>
            <w:tcW w:w="1331" w:type="dxa"/>
            <w:vMerge/>
            <w:shd w:val="clear" w:color="auto" w:fill="auto"/>
          </w:tcPr>
          <w:p w14:paraId="326EF9C5" w14:textId="77777777" w:rsidR="007A2B2C" w:rsidRPr="003305C4" w:rsidRDefault="007A2B2C" w:rsidP="003305C4">
            <w:pPr>
              <w:spacing w:before="60" w:after="60"/>
              <w:rPr>
                <w:sz w:val="26"/>
                <w:szCs w:val="26"/>
              </w:rPr>
            </w:pPr>
          </w:p>
        </w:tc>
      </w:tr>
    </w:tbl>
    <w:p w14:paraId="38495B2C" w14:textId="77777777" w:rsidR="007A2B2C" w:rsidRDefault="007A2B2C" w:rsidP="00714BEF">
      <w:pPr>
        <w:spacing w:line="312" w:lineRule="auto"/>
      </w:pPr>
    </w:p>
    <w:p w14:paraId="103A8DD0" w14:textId="77777777" w:rsidR="007A2B2C" w:rsidRPr="007A2B2C" w:rsidRDefault="007A2B2C" w:rsidP="00714BEF">
      <w:pPr>
        <w:spacing w:line="312" w:lineRule="auto"/>
      </w:pPr>
    </w:p>
    <w:p w14:paraId="5FD2C5FE" w14:textId="77777777" w:rsidR="00BF5A46" w:rsidRPr="002E2923" w:rsidRDefault="00BF5A46" w:rsidP="00714BEF">
      <w:pPr>
        <w:tabs>
          <w:tab w:val="left" w:pos="6489"/>
        </w:tabs>
        <w:spacing w:line="312" w:lineRule="auto"/>
        <w:jc w:val="both"/>
        <w:outlineLvl w:val="0"/>
        <w:rPr>
          <w:b/>
          <w:sz w:val="27"/>
          <w:szCs w:val="27"/>
        </w:rPr>
        <w:sectPr w:rsidR="00BF5A46" w:rsidRPr="002E2923" w:rsidSect="00DA4948">
          <w:footerReference w:type="default" r:id="rId30"/>
          <w:pgSz w:w="16840" w:h="11907" w:orient="landscape" w:code="9"/>
          <w:pgMar w:top="1224" w:right="1134" w:bottom="1134" w:left="1134" w:header="720" w:footer="720" w:gutter="0"/>
          <w:cols w:space="720"/>
          <w:docGrid w:linePitch="381"/>
        </w:sectPr>
      </w:pPr>
      <w:bookmarkStart w:id="1990" w:name="_Toc223633190"/>
      <w:bookmarkStart w:id="1991" w:name="_Toc239044818"/>
      <w:bookmarkStart w:id="1992" w:name="_Toc375904365"/>
      <w:bookmarkStart w:id="1993" w:name="_Toc400723367"/>
      <w:bookmarkStart w:id="1994" w:name="_Toc401734976"/>
      <w:bookmarkStart w:id="1995" w:name="_Toc402302169"/>
      <w:bookmarkStart w:id="1996" w:name="_Toc401923218"/>
      <w:bookmarkStart w:id="1997" w:name="_Toc411150888"/>
      <w:bookmarkStart w:id="1998" w:name="_Toc429147822"/>
      <w:bookmarkStart w:id="1999" w:name="_Toc430265636"/>
      <w:bookmarkStart w:id="2000" w:name="_Toc431365897"/>
      <w:bookmarkStart w:id="2001" w:name="_Toc431365979"/>
      <w:bookmarkStart w:id="2002" w:name="_Toc439746441"/>
      <w:bookmarkStart w:id="2003" w:name="_Toc493234283"/>
      <w:bookmarkStart w:id="2004" w:name="_Toc21159309"/>
      <w:bookmarkStart w:id="2005" w:name="_Toc21673207"/>
      <w:bookmarkStart w:id="2006" w:name="_Toc22893100"/>
      <w:bookmarkStart w:id="2007" w:name="_Toc23431480"/>
      <w:bookmarkStart w:id="2008" w:name="_Toc28592760"/>
      <w:bookmarkStart w:id="2009" w:name="_Toc35929518"/>
      <w:bookmarkStart w:id="2010" w:name="_Toc35935178"/>
      <w:bookmarkStart w:id="2011" w:name="_Toc35938115"/>
      <w:bookmarkStart w:id="2012" w:name="_Toc38724425"/>
      <w:bookmarkStart w:id="2013" w:name="_Toc38789702"/>
      <w:bookmarkStart w:id="2014" w:name="_Toc38961794"/>
      <w:bookmarkStart w:id="2015" w:name="_Toc39568746"/>
      <w:bookmarkStart w:id="2016" w:name="_Toc39737613"/>
      <w:bookmarkStart w:id="2017" w:name="_Toc43995066"/>
      <w:bookmarkStart w:id="2018" w:name="_Toc43995324"/>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87"/>
    </w:p>
    <w:p w14:paraId="34028B13" w14:textId="77777777" w:rsidR="007750BD" w:rsidRPr="002E2923" w:rsidRDefault="003914A0" w:rsidP="006D317F">
      <w:pPr>
        <w:tabs>
          <w:tab w:val="left" w:pos="6489"/>
        </w:tabs>
        <w:spacing w:line="288" w:lineRule="auto"/>
        <w:jc w:val="both"/>
        <w:outlineLvl w:val="0"/>
        <w:rPr>
          <w:b/>
          <w:sz w:val="27"/>
          <w:szCs w:val="27"/>
        </w:rPr>
      </w:pPr>
      <w:bookmarkStart w:id="2019" w:name="_Toc164155897"/>
      <w:r w:rsidRPr="002E2923">
        <w:rPr>
          <w:b/>
          <w:sz w:val="27"/>
          <w:szCs w:val="27"/>
        </w:rPr>
        <w:lastRenderedPageBreak/>
        <w:t>4</w:t>
      </w:r>
      <w:r w:rsidR="007750BD" w:rsidRPr="002E2923">
        <w:rPr>
          <w:b/>
          <w:sz w:val="27"/>
          <w:szCs w:val="27"/>
        </w:rPr>
        <w:t xml:space="preserve">.2. </w:t>
      </w:r>
      <w:bookmarkStart w:id="2020" w:name="_Toc333822272"/>
      <w:bookmarkStart w:id="2021" w:name="_Toc335202835"/>
      <w:bookmarkStart w:id="2022" w:name="_Toc351100984"/>
      <w:bookmarkStart w:id="2023" w:name="_Toc429147828"/>
      <w:bookmarkStart w:id="2024" w:name="_Toc430265640"/>
      <w:bookmarkStart w:id="2025" w:name="_Toc431365900"/>
      <w:bookmarkStart w:id="2026" w:name="_Toc431365982"/>
      <w:bookmarkStart w:id="2027" w:name="_Toc439746443"/>
      <w:bookmarkStart w:id="2028" w:name="_Toc493234286"/>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r w:rsidR="007750BD" w:rsidRPr="002E2923">
        <w:rPr>
          <w:b/>
          <w:sz w:val="27"/>
          <w:szCs w:val="27"/>
        </w:rPr>
        <w:t>Chương</w:t>
      </w:r>
      <w:r w:rsidR="006269D6" w:rsidRPr="002E2923">
        <w:rPr>
          <w:b/>
          <w:sz w:val="27"/>
          <w:szCs w:val="27"/>
        </w:rPr>
        <w:t xml:space="preserve"> trình giám sát môi trường của </w:t>
      </w:r>
      <w:r w:rsidR="00096FB5" w:rsidRPr="002E2923">
        <w:rPr>
          <w:b/>
          <w:sz w:val="27"/>
          <w:szCs w:val="27"/>
        </w:rPr>
        <w:t>Chủ dự án</w:t>
      </w:r>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p>
    <w:p w14:paraId="3CD3A9B2" w14:textId="77777777" w:rsidR="007A2B2C" w:rsidRPr="007A2B2C" w:rsidRDefault="007A2B2C" w:rsidP="006D317F">
      <w:pPr>
        <w:spacing w:line="288" w:lineRule="auto"/>
        <w:ind w:firstLine="567"/>
        <w:jc w:val="both"/>
        <w:rPr>
          <w:spacing w:val="-4"/>
          <w:sz w:val="27"/>
          <w:szCs w:val="27"/>
          <w:lang w:val="vi-VN"/>
        </w:rPr>
      </w:pPr>
      <w:bookmarkStart w:id="2029" w:name="_Toc332698340"/>
      <w:bookmarkStart w:id="2030" w:name="_Toc338771985"/>
      <w:bookmarkStart w:id="2031" w:name="_Toc338772335"/>
      <w:bookmarkStart w:id="2032" w:name="_Toc338773782"/>
      <w:bookmarkStart w:id="2033" w:name="_Toc338837338"/>
      <w:bookmarkStart w:id="2034" w:name="_Toc345401322"/>
      <w:bookmarkStart w:id="2035" w:name="_Toc536534934"/>
      <w:bookmarkStart w:id="2036" w:name="_Toc21159313"/>
      <w:bookmarkStart w:id="2037" w:name="_Toc21673211"/>
      <w:bookmarkStart w:id="2038" w:name="_Toc22893104"/>
      <w:bookmarkStart w:id="2039" w:name="_Toc23431484"/>
      <w:bookmarkStart w:id="2040" w:name="_Toc23431703"/>
      <w:bookmarkStart w:id="2041" w:name="_Toc28592764"/>
      <w:bookmarkStart w:id="2042" w:name="_Toc35929522"/>
      <w:bookmarkStart w:id="2043" w:name="_Toc35935182"/>
      <w:bookmarkStart w:id="2044" w:name="_Toc35938121"/>
      <w:bookmarkStart w:id="2045" w:name="_Toc38724431"/>
      <w:bookmarkStart w:id="2046" w:name="_Toc38789708"/>
      <w:bookmarkStart w:id="2047" w:name="_Toc38961800"/>
      <w:bookmarkStart w:id="2048" w:name="_Toc39568752"/>
      <w:bookmarkStart w:id="2049" w:name="_Toc39737619"/>
      <w:bookmarkStart w:id="2050" w:name="_Toc43995078"/>
      <w:bookmarkStart w:id="2051" w:name="_Toc43995334"/>
      <w:bookmarkEnd w:id="2020"/>
      <w:bookmarkEnd w:id="2021"/>
      <w:bookmarkEnd w:id="2022"/>
      <w:bookmarkEnd w:id="2023"/>
      <w:bookmarkEnd w:id="2024"/>
      <w:bookmarkEnd w:id="2025"/>
      <w:bookmarkEnd w:id="2026"/>
      <w:bookmarkEnd w:id="2027"/>
      <w:bookmarkEnd w:id="2028"/>
      <w:r w:rsidRPr="007A2B2C">
        <w:rPr>
          <w:spacing w:val="-4"/>
          <w:sz w:val="27"/>
          <w:szCs w:val="27"/>
          <w:lang w:val="vi-VN"/>
        </w:rPr>
        <w:t xml:space="preserve">Với đặc thù của Dự án thì các tác động môi trường chủ yếu xảy ra trong giai đoạn </w:t>
      </w:r>
      <w:r w:rsidRPr="007A2B2C">
        <w:rPr>
          <w:spacing w:val="-4"/>
          <w:sz w:val="27"/>
          <w:szCs w:val="27"/>
        </w:rPr>
        <w:t>hoạt động</w:t>
      </w:r>
      <w:r w:rsidRPr="007A2B2C">
        <w:rPr>
          <w:spacing w:val="-4"/>
          <w:sz w:val="27"/>
          <w:szCs w:val="27"/>
          <w:lang w:val="vi-VN"/>
        </w:rPr>
        <w:t>.</w:t>
      </w:r>
      <w:r w:rsidRPr="007A2B2C">
        <w:rPr>
          <w:spacing w:val="-4"/>
          <w:sz w:val="27"/>
          <w:szCs w:val="27"/>
          <w:lang w:val="nl-NL"/>
        </w:rPr>
        <w:t xml:space="preserve"> </w:t>
      </w:r>
      <w:r w:rsidRPr="007A2B2C">
        <w:rPr>
          <w:iCs/>
          <w:spacing w:val="-4"/>
          <w:sz w:val="27"/>
          <w:szCs w:val="27"/>
          <w:lang w:val="vi-VN"/>
        </w:rPr>
        <w:t>Vì vậy, chương trình giám sát môi trường sẽ được Chủ dự án chú trọng thực hiện trong giai đoạn này.</w:t>
      </w:r>
    </w:p>
    <w:p w14:paraId="13DB8C68" w14:textId="77777777" w:rsidR="00AB3EC4" w:rsidRPr="002E2923" w:rsidRDefault="00AB3EC4" w:rsidP="006D317F">
      <w:pPr>
        <w:spacing w:line="288" w:lineRule="auto"/>
        <w:ind w:firstLine="567"/>
        <w:rPr>
          <w:i/>
          <w:sz w:val="27"/>
          <w:szCs w:val="27"/>
          <w:lang w:val="vi-VN"/>
        </w:rPr>
      </w:pPr>
      <w:r w:rsidRPr="002E2923">
        <w:rPr>
          <w:i/>
          <w:sz w:val="27"/>
          <w:szCs w:val="27"/>
          <w:lang w:val="vi-VN"/>
        </w:rPr>
        <w:t>* Giám sát môi trường không khí</w:t>
      </w:r>
    </w:p>
    <w:p w14:paraId="68A63211" w14:textId="77777777" w:rsidR="00AB3EC4" w:rsidRPr="002E2923" w:rsidRDefault="00AB3EC4" w:rsidP="006D317F">
      <w:pPr>
        <w:spacing w:line="288" w:lineRule="auto"/>
        <w:ind w:firstLine="567"/>
        <w:rPr>
          <w:sz w:val="27"/>
          <w:szCs w:val="27"/>
          <w:lang w:val="vi-VN"/>
        </w:rPr>
      </w:pPr>
      <w:r w:rsidRPr="002E2923">
        <w:rPr>
          <w:spacing w:val="-2"/>
          <w:sz w:val="27"/>
          <w:szCs w:val="27"/>
          <w:lang w:val="vi-VN"/>
        </w:rPr>
        <w:t xml:space="preserve">- </w:t>
      </w:r>
      <w:r w:rsidRPr="002E2923">
        <w:rPr>
          <w:sz w:val="27"/>
          <w:szCs w:val="27"/>
          <w:lang w:val="vi-VN"/>
        </w:rPr>
        <w:t>Thông số giám sát: độ ồn</w:t>
      </w:r>
      <w:r w:rsidRPr="002E2923">
        <w:rPr>
          <w:sz w:val="27"/>
          <w:szCs w:val="27"/>
          <w:lang w:val="nl-NL"/>
        </w:rPr>
        <w:t>,</w:t>
      </w:r>
      <w:r>
        <w:rPr>
          <w:sz w:val="27"/>
          <w:szCs w:val="27"/>
          <w:lang w:val="nl-NL"/>
        </w:rPr>
        <w:t xml:space="preserve"> độ rung,</w:t>
      </w:r>
      <w:r w:rsidRPr="002E2923">
        <w:rPr>
          <w:sz w:val="27"/>
          <w:szCs w:val="27"/>
          <w:lang w:val="vi-VN"/>
        </w:rPr>
        <w:t xml:space="preserve"> độ bụi, CO, NO</w:t>
      </w:r>
      <w:r w:rsidRPr="002E2923">
        <w:rPr>
          <w:sz w:val="27"/>
          <w:szCs w:val="27"/>
          <w:vertAlign w:val="subscript"/>
          <w:lang w:val="vi-VN"/>
        </w:rPr>
        <w:t>x</w:t>
      </w:r>
      <w:r w:rsidRPr="002E2923">
        <w:rPr>
          <w:sz w:val="27"/>
          <w:szCs w:val="27"/>
          <w:lang w:val="vi-VN"/>
        </w:rPr>
        <w:t>, SO</w:t>
      </w:r>
      <w:r w:rsidRPr="002E2923">
        <w:rPr>
          <w:sz w:val="27"/>
          <w:szCs w:val="27"/>
          <w:vertAlign w:val="subscript"/>
          <w:lang w:val="vi-VN"/>
        </w:rPr>
        <w:t>2</w:t>
      </w:r>
      <w:r w:rsidRPr="002E2923">
        <w:rPr>
          <w:sz w:val="27"/>
          <w:szCs w:val="27"/>
          <w:lang w:val="vi-VN"/>
        </w:rPr>
        <w:t>.</w:t>
      </w:r>
    </w:p>
    <w:p w14:paraId="4ADBB089" w14:textId="77777777" w:rsidR="00AB3EC4" w:rsidRPr="002E2923" w:rsidRDefault="00AB3EC4" w:rsidP="006D317F">
      <w:pPr>
        <w:spacing w:line="288" w:lineRule="auto"/>
        <w:ind w:firstLine="567"/>
        <w:rPr>
          <w:sz w:val="27"/>
          <w:szCs w:val="27"/>
          <w:lang w:val="vi-VN"/>
        </w:rPr>
      </w:pPr>
      <w:r w:rsidRPr="002E2923">
        <w:rPr>
          <w:sz w:val="27"/>
          <w:szCs w:val="27"/>
          <w:lang w:val="vi-VN"/>
        </w:rPr>
        <w:t>- Vị trí giám sát: 0</w:t>
      </w:r>
      <w:r w:rsidRPr="00D81477">
        <w:rPr>
          <w:sz w:val="27"/>
          <w:szCs w:val="27"/>
          <w:lang w:val="vi-VN"/>
        </w:rPr>
        <w:t>1</w:t>
      </w:r>
      <w:r w:rsidRPr="002E2923">
        <w:rPr>
          <w:sz w:val="27"/>
          <w:szCs w:val="27"/>
          <w:lang w:val="vi-VN"/>
        </w:rPr>
        <w:t xml:space="preserve"> vị trí, cụ thể:</w:t>
      </w:r>
    </w:p>
    <w:p w14:paraId="691042FF" w14:textId="77777777" w:rsidR="00AB3EC4" w:rsidRPr="002721E8" w:rsidRDefault="00AB3EC4" w:rsidP="006D317F">
      <w:pPr>
        <w:spacing w:line="288" w:lineRule="auto"/>
        <w:ind w:firstLine="567"/>
        <w:rPr>
          <w:sz w:val="27"/>
          <w:szCs w:val="27"/>
          <w:lang w:val="vi-VN"/>
        </w:rPr>
      </w:pPr>
      <w:r w:rsidRPr="002E2923">
        <w:rPr>
          <w:sz w:val="27"/>
          <w:szCs w:val="27"/>
          <w:lang w:val="vi-VN"/>
        </w:rPr>
        <w:t xml:space="preserve">+ 01 vị trí tại </w:t>
      </w:r>
      <w:r w:rsidRPr="002721E8">
        <w:rPr>
          <w:sz w:val="27"/>
          <w:szCs w:val="27"/>
          <w:lang w:val="vi-VN"/>
        </w:rPr>
        <w:t>khu vực dự án.</w:t>
      </w:r>
    </w:p>
    <w:p w14:paraId="2FE71890" w14:textId="77777777" w:rsidR="00AB3EC4" w:rsidRPr="002E2923" w:rsidRDefault="00AB3EC4" w:rsidP="006D317F">
      <w:pPr>
        <w:spacing w:line="288" w:lineRule="auto"/>
        <w:ind w:firstLine="567"/>
        <w:rPr>
          <w:sz w:val="27"/>
          <w:szCs w:val="27"/>
          <w:lang w:val="vi-VN"/>
        </w:rPr>
      </w:pPr>
      <w:r w:rsidRPr="002E2923">
        <w:rPr>
          <w:sz w:val="27"/>
          <w:szCs w:val="27"/>
          <w:lang w:val="vi-VN"/>
        </w:rPr>
        <w:t>- Tần suất giám sát: 0</w:t>
      </w:r>
      <w:r w:rsidRPr="002721E8">
        <w:rPr>
          <w:sz w:val="27"/>
          <w:szCs w:val="27"/>
          <w:lang w:val="vi-VN"/>
        </w:rPr>
        <w:t>6</w:t>
      </w:r>
      <w:r w:rsidRPr="002E2923">
        <w:rPr>
          <w:sz w:val="27"/>
          <w:szCs w:val="27"/>
          <w:lang w:val="vi-VN"/>
        </w:rPr>
        <w:t xml:space="preserve"> tháng/01 lần.</w:t>
      </w:r>
    </w:p>
    <w:p w14:paraId="4FA623AE" w14:textId="77777777" w:rsidR="00AB3EC4" w:rsidRDefault="00AB3EC4" w:rsidP="006D317F">
      <w:pPr>
        <w:spacing w:line="288" w:lineRule="auto"/>
        <w:ind w:firstLine="567"/>
        <w:rPr>
          <w:sz w:val="27"/>
          <w:szCs w:val="27"/>
          <w:lang w:val="nl-NL"/>
        </w:rPr>
      </w:pPr>
      <w:r w:rsidRPr="002E2923">
        <w:rPr>
          <w:sz w:val="27"/>
          <w:szCs w:val="27"/>
          <w:lang w:val="vi-VN"/>
        </w:rPr>
        <w:t xml:space="preserve">- Tiêu chuẩn, quy chuẩn áp dụng: </w:t>
      </w:r>
      <w:r w:rsidRPr="002E2923">
        <w:rPr>
          <w:sz w:val="27"/>
          <w:szCs w:val="27"/>
          <w:lang w:val="nl-NL"/>
        </w:rPr>
        <w:t>QCVN 05:20</w:t>
      </w:r>
      <w:r>
        <w:rPr>
          <w:sz w:val="27"/>
          <w:szCs w:val="27"/>
          <w:lang w:val="nl-NL"/>
        </w:rPr>
        <w:t>2</w:t>
      </w:r>
      <w:r w:rsidRPr="002E2923">
        <w:rPr>
          <w:sz w:val="27"/>
          <w:szCs w:val="27"/>
          <w:lang w:val="nl-NL"/>
        </w:rPr>
        <w:t>3/BTNMT - Quy chuẩn kỹ thuật quốc gia về chất lượng không khí xung quanh; QCVN 26:2010/BTNMT - Quy chuẩn kỹ thuật quốc gia về tiếng ồn.</w:t>
      </w:r>
      <w:r>
        <w:rPr>
          <w:sz w:val="27"/>
          <w:szCs w:val="27"/>
          <w:lang w:val="nl-NL"/>
        </w:rPr>
        <w:t xml:space="preserve"> </w:t>
      </w:r>
      <w:r w:rsidRPr="002E2923">
        <w:rPr>
          <w:sz w:val="27"/>
          <w:szCs w:val="27"/>
          <w:lang w:val="nl-NL"/>
        </w:rPr>
        <w:t>QCVN 2</w:t>
      </w:r>
      <w:r>
        <w:rPr>
          <w:sz w:val="27"/>
          <w:szCs w:val="27"/>
          <w:lang w:val="nl-NL"/>
        </w:rPr>
        <w:t>7</w:t>
      </w:r>
      <w:r w:rsidRPr="002E2923">
        <w:rPr>
          <w:sz w:val="27"/>
          <w:szCs w:val="27"/>
          <w:lang w:val="nl-NL"/>
        </w:rPr>
        <w:t xml:space="preserve">:2010/BTNMT - Quy chuẩn kỹ thuật quốc gia về </w:t>
      </w:r>
      <w:r>
        <w:rPr>
          <w:sz w:val="27"/>
          <w:szCs w:val="27"/>
          <w:lang w:val="nl-NL"/>
        </w:rPr>
        <w:t>độ rung.</w:t>
      </w:r>
    </w:p>
    <w:p w14:paraId="33B39C1C" w14:textId="77777777" w:rsidR="00AB3EC4" w:rsidRPr="00DC5826" w:rsidRDefault="00AB3EC4" w:rsidP="006D317F">
      <w:pPr>
        <w:spacing w:line="288" w:lineRule="auto"/>
        <w:ind w:firstLine="567"/>
        <w:rPr>
          <w:i/>
          <w:iCs/>
          <w:sz w:val="27"/>
          <w:szCs w:val="27"/>
          <w:lang w:val="nl-NL"/>
        </w:rPr>
      </w:pPr>
      <w:r w:rsidRPr="00DC5826">
        <w:rPr>
          <w:i/>
          <w:iCs/>
          <w:sz w:val="27"/>
          <w:szCs w:val="27"/>
          <w:lang w:val="nl-NL"/>
        </w:rPr>
        <w:t>* Giám sát khí thải:</w:t>
      </w:r>
    </w:p>
    <w:p w14:paraId="0C78A61B" w14:textId="77777777" w:rsidR="00AB3EC4" w:rsidRDefault="00AB3EC4" w:rsidP="006D317F">
      <w:pPr>
        <w:spacing w:line="288" w:lineRule="auto"/>
        <w:ind w:firstLine="567"/>
        <w:rPr>
          <w:sz w:val="27"/>
          <w:szCs w:val="27"/>
          <w:lang w:val="nl-NL"/>
        </w:rPr>
      </w:pPr>
      <w:r>
        <w:rPr>
          <w:sz w:val="27"/>
          <w:szCs w:val="27"/>
          <w:lang w:val="nl-NL"/>
        </w:rPr>
        <w:t>- Thông số giám sát: Bụi tổng, CO, SO</w:t>
      </w:r>
      <w:r>
        <w:rPr>
          <w:sz w:val="27"/>
          <w:szCs w:val="27"/>
          <w:vertAlign w:val="subscript"/>
          <w:lang w:val="nl-NL"/>
        </w:rPr>
        <w:t>2</w:t>
      </w:r>
      <w:r>
        <w:rPr>
          <w:sz w:val="27"/>
          <w:szCs w:val="27"/>
          <w:lang w:val="nl-NL"/>
        </w:rPr>
        <w:t>, NO</w:t>
      </w:r>
      <w:r>
        <w:rPr>
          <w:sz w:val="27"/>
          <w:szCs w:val="27"/>
          <w:vertAlign w:val="subscript"/>
          <w:lang w:val="nl-NL"/>
        </w:rPr>
        <w:t>2</w:t>
      </w:r>
    </w:p>
    <w:p w14:paraId="500708BD" w14:textId="77777777" w:rsidR="00AB3EC4" w:rsidRDefault="00AB3EC4" w:rsidP="006D317F">
      <w:pPr>
        <w:spacing w:line="288" w:lineRule="auto"/>
        <w:ind w:firstLine="567"/>
        <w:rPr>
          <w:sz w:val="27"/>
          <w:szCs w:val="27"/>
          <w:lang w:val="nl-NL"/>
        </w:rPr>
      </w:pPr>
      <w:r>
        <w:rPr>
          <w:sz w:val="27"/>
          <w:szCs w:val="27"/>
          <w:lang w:val="nl-NL"/>
        </w:rPr>
        <w:t xml:space="preserve">- Vị trí lấy mẫu: 02 điểm </w:t>
      </w:r>
    </w:p>
    <w:p w14:paraId="0B891BAD" w14:textId="1B519ACE" w:rsidR="00AB3EC4" w:rsidRDefault="00AB3EC4" w:rsidP="006D317F">
      <w:pPr>
        <w:spacing w:line="288" w:lineRule="auto"/>
        <w:ind w:firstLine="567"/>
        <w:rPr>
          <w:sz w:val="27"/>
          <w:szCs w:val="27"/>
          <w:lang w:val="nl-NL"/>
        </w:rPr>
      </w:pPr>
      <w:r>
        <w:rPr>
          <w:sz w:val="27"/>
          <w:szCs w:val="27"/>
          <w:lang w:val="nl-NL"/>
        </w:rPr>
        <w:t>+ 01 điểm tại đầu ra của ống thoát khí thải lò hơi.</w:t>
      </w:r>
    </w:p>
    <w:p w14:paraId="08DB688F" w14:textId="3D60842B" w:rsidR="00AB3EC4" w:rsidRDefault="00AB3EC4" w:rsidP="006D317F">
      <w:pPr>
        <w:spacing w:line="288" w:lineRule="auto"/>
        <w:ind w:firstLine="567"/>
        <w:rPr>
          <w:sz w:val="27"/>
          <w:szCs w:val="27"/>
          <w:lang w:val="nl-NL"/>
        </w:rPr>
      </w:pPr>
      <w:r>
        <w:rPr>
          <w:sz w:val="27"/>
          <w:szCs w:val="27"/>
          <w:lang w:val="nl-NL"/>
        </w:rPr>
        <w:t>+ 01 điểm tại đầu ra của ống thoát khí công đoạn ép viên.</w:t>
      </w:r>
    </w:p>
    <w:p w14:paraId="25F7625D" w14:textId="77777777" w:rsidR="00AB3EC4" w:rsidRDefault="00AB3EC4" w:rsidP="006D317F">
      <w:pPr>
        <w:spacing w:line="288" w:lineRule="auto"/>
        <w:ind w:firstLine="567"/>
        <w:rPr>
          <w:spacing w:val="-4"/>
          <w:sz w:val="27"/>
          <w:szCs w:val="27"/>
          <w:lang w:val="nl-NL"/>
        </w:rPr>
      </w:pPr>
      <w:r>
        <w:rPr>
          <w:sz w:val="27"/>
          <w:szCs w:val="27"/>
          <w:lang w:val="nl-NL"/>
        </w:rPr>
        <w:t xml:space="preserve">- Tần suất giám sát: </w:t>
      </w:r>
      <w:r w:rsidRPr="002E2923">
        <w:rPr>
          <w:spacing w:val="-4"/>
          <w:sz w:val="27"/>
          <w:szCs w:val="27"/>
          <w:lang w:val="vi-VN"/>
        </w:rPr>
        <w:t>03 tháng/01 lần</w:t>
      </w:r>
      <w:r w:rsidRPr="00DC5826">
        <w:rPr>
          <w:spacing w:val="-4"/>
          <w:sz w:val="27"/>
          <w:szCs w:val="27"/>
          <w:lang w:val="nl-NL"/>
        </w:rPr>
        <w:t>.</w:t>
      </w:r>
    </w:p>
    <w:p w14:paraId="1E854B33" w14:textId="77777777" w:rsidR="00AB3EC4" w:rsidRPr="00DC5826" w:rsidRDefault="00AB3EC4" w:rsidP="006D317F">
      <w:pPr>
        <w:spacing w:line="288" w:lineRule="auto"/>
        <w:ind w:firstLine="567"/>
        <w:rPr>
          <w:sz w:val="27"/>
          <w:szCs w:val="27"/>
          <w:lang w:val="nl-NL"/>
        </w:rPr>
      </w:pPr>
      <w:r>
        <w:rPr>
          <w:spacing w:val="-4"/>
          <w:sz w:val="27"/>
          <w:szCs w:val="27"/>
          <w:lang w:val="nl-NL"/>
        </w:rPr>
        <w:t xml:space="preserve">- Tiêu chuẩn, quy chuẩn áp dụng: </w:t>
      </w:r>
      <w:r w:rsidRPr="00DC5826">
        <w:rPr>
          <w:sz w:val="27"/>
          <w:szCs w:val="27"/>
          <w:lang w:val="nl-NL"/>
        </w:rPr>
        <w:t>Cột B, QCVN 19:2009/BTNMT</w:t>
      </w:r>
      <w:r>
        <w:rPr>
          <w:sz w:val="27"/>
          <w:szCs w:val="27"/>
          <w:lang w:val="nl-NL"/>
        </w:rPr>
        <w:t>.</w:t>
      </w:r>
    </w:p>
    <w:p w14:paraId="7AA2ACF4" w14:textId="77777777" w:rsidR="00AB3EC4" w:rsidRPr="002E2923" w:rsidRDefault="00AB3EC4" w:rsidP="006D317F">
      <w:pPr>
        <w:spacing w:line="288" w:lineRule="auto"/>
        <w:ind w:firstLine="567"/>
        <w:rPr>
          <w:i/>
          <w:sz w:val="27"/>
          <w:szCs w:val="27"/>
          <w:lang w:val="nl-NL"/>
        </w:rPr>
      </w:pPr>
      <w:r w:rsidRPr="002E2923">
        <w:rPr>
          <w:i/>
          <w:sz w:val="27"/>
          <w:szCs w:val="27"/>
          <w:lang w:val="nl-NL"/>
        </w:rPr>
        <w:t>* Giám sát nước thải:</w:t>
      </w:r>
    </w:p>
    <w:p w14:paraId="4DD20D24" w14:textId="77777777" w:rsidR="00AB3EC4" w:rsidRPr="002721E8" w:rsidRDefault="00AB3EC4" w:rsidP="006D317F">
      <w:pPr>
        <w:widowControl w:val="0"/>
        <w:autoSpaceDE w:val="0"/>
        <w:autoSpaceDN w:val="0"/>
        <w:adjustRightInd w:val="0"/>
        <w:spacing w:line="288" w:lineRule="auto"/>
        <w:ind w:firstLine="567"/>
        <w:rPr>
          <w:sz w:val="27"/>
          <w:szCs w:val="27"/>
          <w:lang w:val="nl-NL"/>
        </w:rPr>
      </w:pPr>
      <w:r w:rsidRPr="002721E8">
        <w:rPr>
          <w:sz w:val="27"/>
          <w:szCs w:val="27"/>
          <w:lang w:val="nl-NL"/>
        </w:rPr>
        <w:t>- Thông số quan trắc:</w:t>
      </w:r>
      <w:r w:rsidRPr="002E2923">
        <w:rPr>
          <w:sz w:val="27"/>
          <w:szCs w:val="27"/>
          <w:lang w:val="vi-VN"/>
        </w:rPr>
        <w:t xml:space="preserve"> </w:t>
      </w:r>
      <w:r w:rsidRPr="00D40875">
        <w:rPr>
          <w:color w:val="000000" w:themeColor="text1"/>
          <w:sz w:val="27"/>
          <w:szCs w:val="27"/>
          <w:lang w:val="nl-NL"/>
        </w:rPr>
        <w:t>pH, TSS, TDS, BOD</w:t>
      </w:r>
      <w:r w:rsidRPr="00D40875">
        <w:rPr>
          <w:color w:val="000000" w:themeColor="text1"/>
          <w:sz w:val="27"/>
          <w:szCs w:val="27"/>
          <w:vertAlign w:val="subscript"/>
          <w:lang w:val="nl-NL"/>
        </w:rPr>
        <w:t>5</w:t>
      </w:r>
      <w:r w:rsidRPr="00D40875">
        <w:rPr>
          <w:color w:val="000000" w:themeColor="text1"/>
          <w:sz w:val="27"/>
          <w:szCs w:val="27"/>
          <w:lang w:val="nl-NL"/>
        </w:rPr>
        <w:t xml:space="preserve">, Coliform, </w:t>
      </w:r>
      <w:r>
        <w:rPr>
          <w:color w:val="000000" w:themeColor="text1"/>
          <w:sz w:val="26"/>
          <w:szCs w:val="26"/>
          <w:lang w:val="it-IT" w:eastAsia="vi-VN"/>
        </w:rPr>
        <w:t>NO</w:t>
      </w:r>
      <w:r>
        <w:rPr>
          <w:color w:val="000000" w:themeColor="text1"/>
          <w:sz w:val="26"/>
          <w:szCs w:val="26"/>
          <w:vertAlign w:val="subscript"/>
          <w:lang w:val="it-IT" w:eastAsia="vi-VN"/>
        </w:rPr>
        <w:t>3</w:t>
      </w:r>
      <w:r>
        <w:rPr>
          <w:color w:val="000000" w:themeColor="text1"/>
          <w:sz w:val="26"/>
          <w:szCs w:val="26"/>
          <w:vertAlign w:val="superscript"/>
          <w:lang w:val="it-IT" w:eastAsia="vi-VN"/>
        </w:rPr>
        <w:t>-</w:t>
      </w:r>
      <w:r>
        <w:rPr>
          <w:color w:val="000000" w:themeColor="text1"/>
          <w:sz w:val="26"/>
          <w:szCs w:val="26"/>
          <w:lang w:val="it-IT" w:eastAsia="vi-VN"/>
        </w:rPr>
        <w:t>, NH</w:t>
      </w:r>
      <w:r>
        <w:rPr>
          <w:color w:val="000000" w:themeColor="text1"/>
          <w:sz w:val="26"/>
          <w:szCs w:val="26"/>
          <w:vertAlign w:val="subscript"/>
          <w:lang w:val="it-IT" w:eastAsia="vi-VN"/>
        </w:rPr>
        <w:t>4</w:t>
      </w:r>
      <w:r>
        <w:rPr>
          <w:color w:val="000000" w:themeColor="text1"/>
          <w:sz w:val="26"/>
          <w:szCs w:val="26"/>
          <w:vertAlign w:val="superscript"/>
          <w:lang w:val="it-IT" w:eastAsia="vi-VN"/>
        </w:rPr>
        <w:t>+</w:t>
      </w:r>
      <w:r>
        <w:rPr>
          <w:color w:val="000000" w:themeColor="text1"/>
          <w:sz w:val="26"/>
          <w:szCs w:val="26"/>
          <w:lang w:val="it-IT" w:eastAsia="vi-VN"/>
        </w:rPr>
        <w:t>, PO</w:t>
      </w:r>
      <w:r>
        <w:rPr>
          <w:color w:val="000000" w:themeColor="text1"/>
          <w:sz w:val="26"/>
          <w:szCs w:val="26"/>
          <w:vertAlign w:val="subscript"/>
          <w:lang w:val="it-IT" w:eastAsia="vi-VN"/>
        </w:rPr>
        <w:t>4</w:t>
      </w:r>
      <w:r>
        <w:rPr>
          <w:color w:val="000000" w:themeColor="text1"/>
          <w:sz w:val="26"/>
          <w:szCs w:val="26"/>
          <w:vertAlign w:val="superscript"/>
          <w:lang w:val="it-IT" w:eastAsia="vi-VN"/>
        </w:rPr>
        <w:t>3</w:t>
      </w:r>
      <w:r>
        <w:rPr>
          <w:color w:val="000000" w:themeColor="text1"/>
          <w:sz w:val="26"/>
          <w:szCs w:val="26"/>
          <w:lang w:val="it-IT" w:eastAsia="vi-VN"/>
        </w:rPr>
        <w:t>, Sunfua, Dầu mỡ động thực vật</w:t>
      </w:r>
      <w:r w:rsidRPr="002721E8">
        <w:rPr>
          <w:spacing w:val="-4"/>
          <w:sz w:val="27"/>
          <w:szCs w:val="27"/>
          <w:lang w:val="nl-NL"/>
        </w:rPr>
        <w:t>.</w:t>
      </w:r>
    </w:p>
    <w:p w14:paraId="0E4F0BB4" w14:textId="77777777" w:rsidR="00AB3EC4" w:rsidRPr="002721E8" w:rsidRDefault="00AB3EC4" w:rsidP="006D317F">
      <w:pPr>
        <w:pStyle w:val="2"/>
        <w:spacing w:before="0" w:after="0" w:line="288" w:lineRule="auto"/>
        <w:ind w:firstLine="567"/>
        <w:rPr>
          <w:b w:val="0"/>
          <w:sz w:val="27"/>
          <w:szCs w:val="27"/>
          <w:lang w:val="nl-NL"/>
        </w:rPr>
      </w:pPr>
      <w:r w:rsidRPr="002721E8">
        <w:rPr>
          <w:b w:val="0"/>
          <w:sz w:val="27"/>
          <w:szCs w:val="27"/>
          <w:lang w:val="nl-NL"/>
        </w:rPr>
        <w:t>- Vị trí lấy mẫu: 0</w:t>
      </w:r>
      <w:r>
        <w:rPr>
          <w:b w:val="0"/>
          <w:sz w:val="27"/>
          <w:szCs w:val="27"/>
          <w:lang w:val="nl-NL"/>
        </w:rPr>
        <w:t>1</w:t>
      </w:r>
      <w:r w:rsidRPr="002721E8">
        <w:rPr>
          <w:b w:val="0"/>
          <w:sz w:val="27"/>
          <w:szCs w:val="27"/>
          <w:lang w:val="nl-NL"/>
        </w:rPr>
        <w:t xml:space="preserve"> điểm.</w:t>
      </w:r>
    </w:p>
    <w:p w14:paraId="0980A1E8" w14:textId="77777777" w:rsidR="00AB3EC4" w:rsidRPr="002721E8" w:rsidRDefault="00AB3EC4" w:rsidP="006D317F">
      <w:pPr>
        <w:spacing w:line="288" w:lineRule="auto"/>
        <w:ind w:firstLine="539"/>
        <w:rPr>
          <w:spacing w:val="-4"/>
          <w:sz w:val="27"/>
          <w:szCs w:val="27"/>
          <w:lang w:val="nl-NL"/>
        </w:rPr>
      </w:pPr>
      <w:r w:rsidRPr="002721E8">
        <w:rPr>
          <w:spacing w:val="-4"/>
          <w:sz w:val="27"/>
          <w:szCs w:val="27"/>
          <w:lang w:val="nl-NL"/>
        </w:rPr>
        <w:t>+ 01 điểm tại đầu ra của HTXL nước thải.</w:t>
      </w:r>
    </w:p>
    <w:p w14:paraId="26CFE686" w14:textId="77777777" w:rsidR="00AB3EC4" w:rsidRPr="002E2923" w:rsidRDefault="00AB3EC4" w:rsidP="006D317F">
      <w:pPr>
        <w:spacing w:line="288" w:lineRule="auto"/>
        <w:ind w:firstLine="539"/>
        <w:rPr>
          <w:spacing w:val="-4"/>
          <w:sz w:val="27"/>
          <w:szCs w:val="27"/>
          <w:lang w:val="vi-VN"/>
        </w:rPr>
      </w:pPr>
      <w:r w:rsidRPr="002721E8">
        <w:rPr>
          <w:spacing w:val="-4"/>
          <w:sz w:val="27"/>
          <w:szCs w:val="27"/>
          <w:lang w:val="nl-NL"/>
        </w:rPr>
        <w:t>-</w:t>
      </w:r>
      <w:r w:rsidRPr="002E2923">
        <w:rPr>
          <w:spacing w:val="-4"/>
          <w:sz w:val="27"/>
          <w:szCs w:val="27"/>
          <w:lang w:val="vi-VN"/>
        </w:rPr>
        <w:t xml:space="preserve"> Tần suất giám sát: 03 tháng/01 lần.</w:t>
      </w:r>
    </w:p>
    <w:p w14:paraId="10CB60B9" w14:textId="77777777" w:rsidR="00AB3EC4" w:rsidRPr="002721E8" w:rsidRDefault="00AB3EC4" w:rsidP="006D317F">
      <w:pPr>
        <w:spacing w:line="288" w:lineRule="auto"/>
        <w:ind w:firstLine="539"/>
        <w:rPr>
          <w:sz w:val="27"/>
          <w:szCs w:val="27"/>
          <w:lang w:val="vi-VN"/>
        </w:rPr>
      </w:pPr>
      <w:r w:rsidRPr="002E2923">
        <w:rPr>
          <w:spacing w:val="-4"/>
          <w:sz w:val="27"/>
          <w:szCs w:val="27"/>
          <w:lang w:val="vi-VN"/>
        </w:rPr>
        <w:t xml:space="preserve">- Tiêu chuẩn, quy chuẩn áp dụng: QCVN </w:t>
      </w:r>
      <w:r w:rsidRPr="00D81477">
        <w:rPr>
          <w:spacing w:val="-4"/>
          <w:sz w:val="27"/>
          <w:szCs w:val="27"/>
          <w:lang w:val="vi-VN"/>
        </w:rPr>
        <w:t>14</w:t>
      </w:r>
      <w:r w:rsidRPr="002E2923">
        <w:rPr>
          <w:spacing w:val="-4"/>
          <w:sz w:val="27"/>
          <w:szCs w:val="27"/>
          <w:lang w:val="vi-VN"/>
        </w:rPr>
        <w:t>:20</w:t>
      </w:r>
      <w:r w:rsidRPr="00D81477">
        <w:rPr>
          <w:spacing w:val="-4"/>
          <w:sz w:val="27"/>
          <w:szCs w:val="27"/>
          <w:lang w:val="vi-VN"/>
        </w:rPr>
        <w:t>08</w:t>
      </w:r>
      <w:r w:rsidRPr="002E2923">
        <w:rPr>
          <w:spacing w:val="-4"/>
          <w:sz w:val="27"/>
          <w:szCs w:val="27"/>
          <w:lang w:val="vi-VN"/>
        </w:rPr>
        <w:t>/BTNMT.</w:t>
      </w:r>
    </w:p>
    <w:p w14:paraId="654A5BF7" w14:textId="77777777" w:rsidR="00AB3EC4" w:rsidRPr="002E2923" w:rsidRDefault="00AB3EC4" w:rsidP="006D317F">
      <w:pPr>
        <w:spacing w:line="288" w:lineRule="auto"/>
        <w:ind w:firstLine="567"/>
        <w:rPr>
          <w:rFonts w:eastAsiaTheme="majorEastAsia"/>
          <w:i/>
          <w:iCs/>
          <w:sz w:val="27"/>
          <w:szCs w:val="27"/>
          <w:lang w:val="nl-NL"/>
        </w:rPr>
      </w:pPr>
      <w:r w:rsidRPr="002E2923">
        <w:rPr>
          <w:rFonts w:eastAsiaTheme="majorEastAsia"/>
          <w:i/>
          <w:iCs/>
          <w:sz w:val="27"/>
          <w:szCs w:val="27"/>
          <w:lang w:val="nl-NL"/>
        </w:rPr>
        <w:t>* Giám sát CTR, CTNH</w:t>
      </w:r>
    </w:p>
    <w:p w14:paraId="70B70CDC" w14:textId="77777777" w:rsidR="00AB3EC4" w:rsidRPr="002E2923" w:rsidRDefault="00AB3EC4" w:rsidP="006D317F">
      <w:pPr>
        <w:spacing w:line="288" w:lineRule="auto"/>
        <w:ind w:firstLine="567"/>
        <w:rPr>
          <w:sz w:val="27"/>
          <w:szCs w:val="27"/>
          <w:lang w:val="vi-VN"/>
        </w:rPr>
      </w:pPr>
      <w:r w:rsidRPr="002E2923">
        <w:rPr>
          <w:sz w:val="27"/>
          <w:szCs w:val="27"/>
          <w:lang w:val="vi-VN"/>
        </w:rPr>
        <w:t>- Thông số giám sát: Thành phần, khối lượng và bảo quản lưu giữ chất thải rắn sinh hoạt, CTR thông thường và CTNH.</w:t>
      </w:r>
    </w:p>
    <w:p w14:paraId="397556F9" w14:textId="77777777" w:rsidR="00AB3EC4" w:rsidRPr="00DC5826" w:rsidRDefault="00AB3EC4" w:rsidP="006D317F">
      <w:pPr>
        <w:spacing w:line="288" w:lineRule="auto"/>
        <w:ind w:firstLine="567"/>
        <w:rPr>
          <w:sz w:val="27"/>
          <w:szCs w:val="27"/>
          <w:lang w:val="vi-VN"/>
        </w:rPr>
      </w:pPr>
      <w:r w:rsidRPr="002E2923">
        <w:rPr>
          <w:sz w:val="27"/>
          <w:szCs w:val="27"/>
          <w:lang w:val="vi-VN"/>
        </w:rPr>
        <w:t>- Vị trí giám sát</w:t>
      </w:r>
      <w:r w:rsidRPr="002E2923">
        <w:rPr>
          <w:i/>
          <w:sz w:val="27"/>
          <w:szCs w:val="27"/>
          <w:lang w:val="vi-VN"/>
        </w:rPr>
        <w:t>:</w:t>
      </w:r>
      <w:r w:rsidRPr="002E2923">
        <w:rPr>
          <w:sz w:val="27"/>
          <w:szCs w:val="27"/>
          <w:lang w:val="vi-VN"/>
        </w:rPr>
        <w:t xml:space="preserve"> 0</w:t>
      </w:r>
      <w:r w:rsidRPr="00DC5826">
        <w:rPr>
          <w:sz w:val="27"/>
          <w:szCs w:val="27"/>
          <w:lang w:val="vi-VN"/>
        </w:rPr>
        <w:t>2</w:t>
      </w:r>
      <w:r w:rsidRPr="002E2923">
        <w:rPr>
          <w:sz w:val="27"/>
          <w:szCs w:val="27"/>
          <w:lang w:val="vi-VN"/>
        </w:rPr>
        <w:t xml:space="preserve"> vị trí khu vực </w:t>
      </w:r>
      <w:r w:rsidRPr="002721E8">
        <w:rPr>
          <w:sz w:val="27"/>
          <w:szCs w:val="27"/>
          <w:lang w:val="vi-VN"/>
        </w:rPr>
        <w:t>chứa CTR</w:t>
      </w:r>
    </w:p>
    <w:p w14:paraId="65965C75" w14:textId="77777777" w:rsidR="00AB3EC4" w:rsidRPr="00DC5826" w:rsidRDefault="00AB3EC4" w:rsidP="006D317F">
      <w:pPr>
        <w:spacing w:line="288" w:lineRule="auto"/>
        <w:ind w:firstLine="567"/>
        <w:rPr>
          <w:sz w:val="27"/>
          <w:szCs w:val="27"/>
          <w:lang w:val="vi-VN"/>
        </w:rPr>
      </w:pPr>
      <w:r w:rsidRPr="00DC5826">
        <w:rPr>
          <w:sz w:val="27"/>
          <w:szCs w:val="27"/>
          <w:lang w:val="vi-VN"/>
        </w:rPr>
        <w:t>+ 01 vị trí  lưu chứa CTR thông thường</w:t>
      </w:r>
    </w:p>
    <w:p w14:paraId="5465D1B7" w14:textId="77777777" w:rsidR="00AB3EC4" w:rsidRPr="008D67E8" w:rsidRDefault="00AB3EC4" w:rsidP="006D317F">
      <w:pPr>
        <w:spacing w:line="288" w:lineRule="auto"/>
        <w:ind w:firstLine="567"/>
        <w:rPr>
          <w:sz w:val="27"/>
          <w:szCs w:val="27"/>
          <w:lang w:val="vi-VN"/>
        </w:rPr>
      </w:pPr>
      <w:r w:rsidRPr="008D67E8">
        <w:rPr>
          <w:sz w:val="27"/>
          <w:szCs w:val="27"/>
          <w:lang w:val="vi-VN"/>
        </w:rPr>
        <w:t>+ 01 vị trí lưu chứa CTNH</w:t>
      </w:r>
    </w:p>
    <w:p w14:paraId="612B31D2" w14:textId="77777777" w:rsidR="00AB3EC4" w:rsidRDefault="00AB3EC4" w:rsidP="006D317F">
      <w:pPr>
        <w:tabs>
          <w:tab w:val="left" w:pos="2127"/>
        </w:tabs>
        <w:spacing w:line="288" w:lineRule="auto"/>
        <w:ind w:firstLine="567"/>
        <w:rPr>
          <w:sz w:val="27"/>
          <w:szCs w:val="27"/>
          <w:lang w:val="vi-VN"/>
        </w:rPr>
      </w:pPr>
      <w:r w:rsidRPr="002E2923">
        <w:rPr>
          <w:iCs/>
          <w:sz w:val="27"/>
          <w:szCs w:val="27"/>
          <w:lang w:val="vi-VN"/>
        </w:rPr>
        <w:t xml:space="preserve">- </w:t>
      </w:r>
      <w:r w:rsidRPr="002E2923">
        <w:rPr>
          <w:sz w:val="27"/>
          <w:szCs w:val="27"/>
          <w:lang w:val="vi-VN"/>
        </w:rPr>
        <w:t>Tần suất giám sát: 03 tháng/lần.</w:t>
      </w:r>
    </w:p>
    <w:p w14:paraId="51A4432D" w14:textId="590B2B6D" w:rsidR="007016F0" w:rsidRPr="00AB3EC4" w:rsidRDefault="007A2B2C" w:rsidP="006D317F">
      <w:pPr>
        <w:spacing w:line="288" w:lineRule="auto"/>
        <w:ind w:firstLine="567"/>
        <w:jc w:val="center"/>
        <w:rPr>
          <w:i/>
          <w:sz w:val="27"/>
          <w:szCs w:val="27"/>
          <w:lang w:val="vi-VN"/>
        </w:rPr>
      </w:pPr>
      <w:r w:rsidRPr="007A2B2C">
        <w:rPr>
          <w:i/>
          <w:sz w:val="27"/>
          <w:szCs w:val="27"/>
          <w:lang w:val="vi-VN"/>
        </w:rPr>
        <w:t>(Sơ đồ các vị trí giám sát môi trường đính kèm tại Phụ lục)</w:t>
      </w:r>
      <w:r w:rsidR="007016F0" w:rsidRPr="00EE439E">
        <w:rPr>
          <w:bCs/>
          <w:sz w:val="27"/>
          <w:szCs w:val="27"/>
          <w:lang w:val="vi-VN"/>
        </w:rPr>
        <w:br w:type="page"/>
      </w:r>
    </w:p>
    <w:p w14:paraId="362E16E8" w14:textId="11645883" w:rsidR="0018741A" w:rsidRPr="00EE439E" w:rsidRDefault="0018741A" w:rsidP="00714BEF">
      <w:pPr>
        <w:pStyle w:val="Heading1"/>
        <w:numPr>
          <w:ilvl w:val="0"/>
          <w:numId w:val="0"/>
        </w:numPr>
        <w:spacing w:before="0" w:after="0" w:line="312" w:lineRule="auto"/>
        <w:jc w:val="center"/>
        <w:rPr>
          <w:rFonts w:ascii="Times New Roman" w:hAnsi="Times New Roman" w:cs="Times New Roman"/>
          <w:bCs w:val="0"/>
          <w:sz w:val="27"/>
          <w:szCs w:val="27"/>
          <w:lang w:val="vi-VN"/>
        </w:rPr>
      </w:pPr>
      <w:bookmarkStart w:id="2052" w:name="_Toc164155898"/>
      <w:r w:rsidRPr="00EE439E">
        <w:rPr>
          <w:rFonts w:ascii="Times New Roman" w:hAnsi="Times New Roman" w:cs="Times New Roman"/>
          <w:bCs w:val="0"/>
          <w:sz w:val="27"/>
          <w:szCs w:val="27"/>
          <w:lang w:val="vi-VN"/>
        </w:rPr>
        <w:lastRenderedPageBreak/>
        <w:t>KẾT LUẬN, KIẾN NGHỊ VÀ CAM KẾT</w:t>
      </w:r>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p>
    <w:p w14:paraId="213186FE" w14:textId="77777777" w:rsidR="000C7B1D" w:rsidRPr="00EE439E" w:rsidRDefault="000C7B1D" w:rsidP="00714BEF">
      <w:pPr>
        <w:spacing w:line="312" w:lineRule="auto"/>
        <w:rPr>
          <w:sz w:val="27"/>
          <w:szCs w:val="27"/>
          <w:lang w:val="vi-VN"/>
        </w:rPr>
      </w:pPr>
    </w:p>
    <w:p w14:paraId="04148768" w14:textId="77777777" w:rsidR="0018741A" w:rsidRPr="00EE439E" w:rsidRDefault="0018741A" w:rsidP="00714BEF">
      <w:pPr>
        <w:pStyle w:val="Heading1"/>
        <w:numPr>
          <w:ilvl w:val="0"/>
          <w:numId w:val="0"/>
        </w:numPr>
        <w:spacing w:before="0" w:after="0" w:line="312" w:lineRule="auto"/>
        <w:jc w:val="both"/>
        <w:rPr>
          <w:rFonts w:ascii="Times New Roman" w:hAnsi="Times New Roman" w:cs="Times New Roman"/>
          <w:bCs w:val="0"/>
          <w:sz w:val="27"/>
          <w:szCs w:val="27"/>
          <w:lang w:val="vi-VN"/>
        </w:rPr>
      </w:pPr>
      <w:bookmarkStart w:id="2053" w:name="_Toc332698341"/>
      <w:bookmarkStart w:id="2054" w:name="_Toc338771986"/>
      <w:bookmarkStart w:id="2055" w:name="_Toc338772336"/>
      <w:bookmarkStart w:id="2056" w:name="_Toc338773783"/>
      <w:bookmarkStart w:id="2057" w:name="_Toc338837339"/>
      <w:bookmarkStart w:id="2058" w:name="_Toc345401323"/>
      <w:bookmarkStart w:id="2059" w:name="_Toc536534935"/>
      <w:bookmarkStart w:id="2060" w:name="_Toc21159314"/>
      <w:bookmarkStart w:id="2061" w:name="_Toc21673212"/>
      <w:bookmarkStart w:id="2062" w:name="_Toc22893105"/>
      <w:bookmarkStart w:id="2063" w:name="_Toc23431485"/>
      <w:bookmarkStart w:id="2064" w:name="_Toc23431704"/>
      <w:bookmarkStart w:id="2065" w:name="_Toc28592765"/>
      <w:bookmarkStart w:id="2066" w:name="_Toc35929523"/>
      <w:bookmarkStart w:id="2067" w:name="_Toc35935183"/>
      <w:bookmarkStart w:id="2068" w:name="_Toc35938122"/>
      <w:bookmarkStart w:id="2069" w:name="_Toc38724432"/>
      <w:bookmarkStart w:id="2070" w:name="_Toc38789709"/>
      <w:bookmarkStart w:id="2071" w:name="_Toc38961801"/>
      <w:bookmarkStart w:id="2072" w:name="_Toc39568753"/>
      <w:bookmarkStart w:id="2073" w:name="_Toc39737620"/>
      <w:bookmarkStart w:id="2074" w:name="_Toc43995079"/>
      <w:bookmarkStart w:id="2075" w:name="_Toc43995335"/>
      <w:bookmarkStart w:id="2076" w:name="_Toc164155899"/>
      <w:r w:rsidRPr="00EE439E">
        <w:rPr>
          <w:rFonts w:ascii="Times New Roman" w:hAnsi="Times New Roman" w:cs="Times New Roman"/>
          <w:bCs w:val="0"/>
          <w:sz w:val="27"/>
          <w:szCs w:val="27"/>
          <w:lang w:val="vi-VN"/>
        </w:rPr>
        <w:t>1. Kết luận</w:t>
      </w:r>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p>
    <w:p w14:paraId="3EDC8401" w14:textId="4DEEFCD9" w:rsidR="0044313C" w:rsidRPr="00AB3EC4" w:rsidRDefault="00AB3EC4" w:rsidP="00714BEF">
      <w:pPr>
        <w:pStyle w:val="Mthan"/>
        <w:widowControl w:val="0"/>
        <w:shd w:val="clear" w:color="auto" w:fill="FFFFFF" w:themeFill="background1"/>
        <w:spacing w:before="0" w:line="312" w:lineRule="auto"/>
        <w:ind w:firstLine="397"/>
        <w:rPr>
          <w:color w:val="auto"/>
          <w:sz w:val="27"/>
          <w:szCs w:val="27"/>
        </w:rPr>
      </w:pPr>
      <w:bookmarkStart w:id="2077" w:name="_Toc439746453"/>
      <w:bookmarkStart w:id="2078" w:name="_Toc483165413"/>
      <w:bookmarkStart w:id="2079" w:name="_Toc536534936"/>
      <w:bookmarkStart w:id="2080" w:name="_Toc21159315"/>
      <w:bookmarkStart w:id="2081" w:name="_Toc21673213"/>
      <w:bookmarkStart w:id="2082" w:name="_Toc22893106"/>
      <w:bookmarkStart w:id="2083" w:name="_Toc23431486"/>
      <w:bookmarkStart w:id="2084" w:name="_Toc23431705"/>
      <w:bookmarkStart w:id="2085" w:name="_Toc28592766"/>
      <w:bookmarkStart w:id="2086" w:name="_Toc35929524"/>
      <w:bookmarkStart w:id="2087" w:name="_Toc35935184"/>
      <w:bookmarkStart w:id="2088" w:name="_Toc35938123"/>
      <w:bookmarkStart w:id="2089" w:name="_Toc38724433"/>
      <w:bookmarkStart w:id="2090" w:name="_Toc38789710"/>
      <w:bookmarkStart w:id="2091" w:name="_Toc38961802"/>
      <w:bookmarkStart w:id="2092" w:name="_Toc39568754"/>
      <w:bookmarkStart w:id="2093" w:name="_Toc39737621"/>
      <w:bookmarkStart w:id="2094" w:name="_Toc43995080"/>
      <w:bookmarkStart w:id="2095" w:name="_Toc43995336"/>
      <w:bookmarkStart w:id="2096" w:name="_Toc332698342"/>
      <w:bookmarkStart w:id="2097" w:name="_Toc338771987"/>
      <w:bookmarkStart w:id="2098" w:name="_Toc338772337"/>
      <w:bookmarkStart w:id="2099" w:name="_Toc338773784"/>
      <w:bookmarkStart w:id="2100" w:name="_Toc338837340"/>
      <w:bookmarkStart w:id="2101" w:name="_Toc345401324"/>
      <w:r w:rsidRPr="00AB3EC4">
        <w:rPr>
          <w:color w:val="auto"/>
          <w:sz w:val="27"/>
          <w:szCs w:val="27"/>
        </w:rPr>
        <w:t xml:space="preserve">Dự án “Nhà máy sản xuất thức ăn chăn nuôi KIDOS” được triển khai tại Khu công nghiệp Tây Bắc Hồ Xá sẽ góp phần thúc đẩy kinh tế địa phương, tạo việc làm và tăng thu nhập chính đáng cho người lao động, đóng góp ngân sách Nhà nước hàng năm thông qua các khoản thuế, kinh doanh dịch vụ hàng hóa của vùng,... </w:t>
      </w:r>
    </w:p>
    <w:p w14:paraId="73391144" w14:textId="77777777" w:rsidR="007A2B2C" w:rsidRPr="0025714E" w:rsidRDefault="007A2B2C" w:rsidP="00714BEF">
      <w:pPr>
        <w:spacing w:line="312" w:lineRule="auto"/>
        <w:ind w:firstLine="567"/>
        <w:jc w:val="both"/>
        <w:rPr>
          <w:color w:val="000000" w:themeColor="text1"/>
          <w:sz w:val="27"/>
          <w:szCs w:val="27"/>
          <w:lang w:val="vi-VN"/>
        </w:rPr>
      </w:pPr>
      <w:r w:rsidRPr="0025714E">
        <w:rPr>
          <w:color w:val="000000" w:themeColor="text1"/>
          <w:sz w:val="27"/>
          <w:szCs w:val="27"/>
          <w:lang w:val="vi-VN"/>
        </w:rPr>
        <w:t>Bên cạnh những tác động tích cực về kinh tế - xã hội nói trên, trong quá trình thực hiện Dự án sẽ không tránh khỏi những tác động xấu đến môi trường. Báo cáo đã đánh giá mức độ và quy mô tác động của các hoạt động đến môi trường như sau:</w:t>
      </w:r>
    </w:p>
    <w:p w14:paraId="6F584B78" w14:textId="77777777" w:rsidR="007A2B2C" w:rsidRPr="00686891" w:rsidRDefault="007A2B2C" w:rsidP="00714BEF">
      <w:pPr>
        <w:spacing w:line="312" w:lineRule="auto"/>
        <w:ind w:firstLine="567"/>
        <w:jc w:val="both"/>
        <w:rPr>
          <w:sz w:val="27"/>
          <w:szCs w:val="27"/>
          <w:lang w:val="vi-VN"/>
        </w:rPr>
      </w:pPr>
      <w:r w:rsidRPr="00686891">
        <w:rPr>
          <w:sz w:val="27"/>
          <w:szCs w:val="27"/>
          <w:lang w:val="vi-VN"/>
        </w:rPr>
        <w:t xml:space="preserve">- Các tác động liên quan đến chất thải: </w:t>
      </w:r>
    </w:p>
    <w:p w14:paraId="29543ED8" w14:textId="28746190" w:rsidR="007A2B2C" w:rsidRPr="00686891" w:rsidRDefault="007A2B2C" w:rsidP="00714BEF">
      <w:pPr>
        <w:pStyle w:val="BodyTextIndent"/>
        <w:spacing w:after="0"/>
        <w:ind w:left="0" w:firstLine="567"/>
        <w:rPr>
          <w:rFonts w:ascii="Times New Roman" w:hAnsi="Times New Roman"/>
          <w:sz w:val="27"/>
          <w:szCs w:val="27"/>
          <w:lang w:val="vi-VN"/>
        </w:rPr>
      </w:pPr>
      <w:r w:rsidRPr="00686891">
        <w:rPr>
          <w:rFonts w:ascii="Times New Roman" w:hAnsi="Times New Roman"/>
          <w:sz w:val="27"/>
          <w:szCs w:val="27"/>
          <w:lang w:val="vi-VN"/>
        </w:rPr>
        <w:t xml:space="preserve">+ Giai đoạn thi công: Làm phát sinh nước thải sinh hoạt, chất thải rắn, bụi và khí thải. </w:t>
      </w:r>
      <w:r w:rsidR="0025714E" w:rsidRPr="00686891">
        <w:rPr>
          <w:rFonts w:ascii="Times New Roman" w:hAnsi="Times New Roman"/>
          <w:sz w:val="27"/>
          <w:szCs w:val="27"/>
          <w:lang w:val="vi-VN"/>
        </w:rPr>
        <w:t>Tuy nhiên, do nồng độ và tải lượng các chất ô nhiễm không lớn</w:t>
      </w:r>
      <w:r w:rsidR="00686891" w:rsidRPr="00686891">
        <w:rPr>
          <w:rFonts w:ascii="Times New Roman" w:hAnsi="Times New Roman"/>
          <w:sz w:val="27"/>
          <w:szCs w:val="27"/>
          <w:lang w:val="vi-VN"/>
        </w:rPr>
        <w:t>, khu vực thoáng đãng nên hoàn toàn khống chế được nếu Chủ dự án và nhà thầu xây dựng áp dụng tốt biện pháp giảm thiểu tác động mà báo cáo ĐTM đã đề xuất.</w:t>
      </w:r>
    </w:p>
    <w:p w14:paraId="1FFBAEE0" w14:textId="6CD71867" w:rsidR="007A2B2C" w:rsidRPr="00957A03" w:rsidRDefault="007A2B2C" w:rsidP="00714BEF">
      <w:pPr>
        <w:widowControl w:val="0"/>
        <w:autoSpaceDE w:val="0"/>
        <w:autoSpaceDN w:val="0"/>
        <w:adjustRightInd w:val="0"/>
        <w:spacing w:line="312" w:lineRule="auto"/>
        <w:ind w:firstLine="567"/>
        <w:jc w:val="both"/>
        <w:rPr>
          <w:sz w:val="27"/>
          <w:szCs w:val="27"/>
          <w:lang w:val="vi-VN"/>
        </w:rPr>
      </w:pPr>
      <w:r w:rsidRPr="00D314AB">
        <w:rPr>
          <w:sz w:val="27"/>
          <w:szCs w:val="27"/>
          <w:lang w:val="vi-VN"/>
        </w:rPr>
        <w:t xml:space="preserve">- Các tác động đến môi trường chủ yếu diễn ra khi Dự án đi vào hoạt động là nước thải từ hoạt động của </w:t>
      </w:r>
      <w:r w:rsidR="001057AD" w:rsidRPr="001057AD">
        <w:rPr>
          <w:sz w:val="27"/>
          <w:szCs w:val="27"/>
          <w:lang w:val="vi-VN"/>
        </w:rPr>
        <w:t>Nhà máy</w:t>
      </w:r>
      <w:r w:rsidRPr="00D314AB">
        <w:rPr>
          <w:sz w:val="27"/>
          <w:szCs w:val="27"/>
          <w:lang w:val="vi-VN"/>
        </w:rPr>
        <w:t>, chất thải rắn y tế và các tác động thứ cấp gây ô nhiễm môi trường không khí nếu biện pháp đốt rác không hợp lý. Các đối tượng bị ảnh hưởng đến sức khoẻ là CBCNV</w:t>
      </w:r>
      <w:r w:rsidR="001057AD" w:rsidRPr="001057AD">
        <w:rPr>
          <w:sz w:val="27"/>
          <w:szCs w:val="27"/>
          <w:lang w:val="vi-VN"/>
        </w:rPr>
        <w:t xml:space="preserve"> tại Nhà máy</w:t>
      </w:r>
      <w:r w:rsidRPr="00D314AB">
        <w:rPr>
          <w:sz w:val="27"/>
          <w:szCs w:val="27"/>
          <w:lang w:val="vi-VN"/>
        </w:rPr>
        <w:t>.</w:t>
      </w:r>
    </w:p>
    <w:p w14:paraId="491A2D21" w14:textId="678B3FFE" w:rsidR="00686891" w:rsidRPr="00957A03" w:rsidRDefault="00686891" w:rsidP="00714BEF">
      <w:pPr>
        <w:widowControl w:val="0"/>
        <w:autoSpaceDE w:val="0"/>
        <w:autoSpaceDN w:val="0"/>
        <w:adjustRightInd w:val="0"/>
        <w:spacing w:line="312" w:lineRule="auto"/>
        <w:ind w:firstLine="567"/>
        <w:jc w:val="both"/>
        <w:rPr>
          <w:sz w:val="27"/>
          <w:szCs w:val="27"/>
          <w:lang w:val="vi-VN"/>
        </w:rPr>
      </w:pPr>
      <w:r w:rsidRPr="00957A03">
        <w:rPr>
          <w:sz w:val="27"/>
          <w:szCs w:val="27"/>
          <w:lang w:val="vi-VN"/>
        </w:rPr>
        <w:t xml:space="preserve">- Khi dự án đi vào vận hành: Các tác động đáng chú ý là việc phát sinh bụi và khí thải </w:t>
      </w:r>
      <w:r w:rsidR="00D314AB" w:rsidRPr="00957A03">
        <w:rPr>
          <w:sz w:val="27"/>
          <w:szCs w:val="27"/>
          <w:lang w:val="vi-VN"/>
        </w:rPr>
        <w:t>từ công đoạn nạp nguyên liệu, nghiền, trộn, ép viên và đóng bao; nước thải sinh hoạt phát sinh từ quá trình sinh hoạt của CBCNV và nước thải sản xuất phát sinh từ hệ thống xử lý khí thải lò hơi; Chất thải rắn sản xuất và các tác động thứ cấp gây ô nhiễm môi trường nếu không kiểm soát chặt chẽ.</w:t>
      </w:r>
    </w:p>
    <w:p w14:paraId="15708904" w14:textId="77777777" w:rsidR="007A2B2C" w:rsidRPr="00EE439E" w:rsidRDefault="007A2B2C" w:rsidP="00714BEF">
      <w:pPr>
        <w:widowControl w:val="0"/>
        <w:autoSpaceDE w:val="0"/>
        <w:autoSpaceDN w:val="0"/>
        <w:adjustRightInd w:val="0"/>
        <w:spacing w:line="312" w:lineRule="auto"/>
        <w:ind w:firstLine="567"/>
        <w:jc w:val="both"/>
        <w:rPr>
          <w:sz w:val="27"/>
          <w:szCs w:val="27"/>
          <w:lang w:val="vi-VN"/>
        </w:rPr>
      </w:pPr>
      <w:r w:rsidRPr="00D314AB">
        <w:rPr>
          <w:sz w:val="27"/>
          <w:szCs w:val="27"/>
          <w:lang w:val="vi-VN"/>
        </w:rPr>
        <w:t xml:space="preserve">- Các sự cố xảy ra đối với Dự án như: cháy nổ, tai nạn lao động,.. Tuy nhiên, nguy cơ là ít xảy ra, có thể áp dụng được các biện pháp phòng </w:t>
      </w:r>
      <w:r w:rsidRPr="00EE439E">
        <w:rPr>
          <w:sz w:val="27"/>
          <w:szCs w:val="27"/>
          <w:lang w:val="vi-VN"/>
        </w:rPr>
        <w:t>ngừa hợp lý.</w:t>
      </w:r>
    </w:p>
    <w:p w14:paraId="1945166D" w14:textId="77777777" w:rsidR="007A2B2C" w:rsidRPr="007A2B2C" w:rsidRDefault="007A2B2C" w:rsidP="00714BEF">
      <w:pPr>
        <w:spacing w:line="312" w:lineRule="auto"/>
        <w:ind w:firstLine="567"/>
        <w:jc w:val="both"/>
        <w:rPr>
          <w:sz w:val="27"/>
          <w:szCs w:val="27"/>
          <w:lang w:val="vi-VN"/>
        </w:rPr>
      </w:pPr>
      <w:r w:rsidRPr="007A2B2C">
        <w:rPr>
          <w:sz w:val="27"/>
          <w:szCs w:val="27"/>
          <w:lang w:val="vi-VN"/>
        </w:rPr>
        <w:t>- Từ những phân tích, đánh giá các tác động xấu, các sự cố môi trường có thể xảy ra, Báo cáo đã đưa ra các biện pháp giảm thiểu các tác động xấu, các giải pháp phòng ngừa, ứng phó với các sự cố. Các biện pháp này có tính khả thi cao và Chủ dự án có thể chủ động áp dụng.</w:t>
      </w:r>
    </w:p>
    <w:p w14:paraId="0A7A2160" w14:textId="77777777" w:rsidR="007A2B2C" w:rsidRPr="00EE439E" w:rsidRDefault="007A2B2C" w:rsidP="00714BEF">
      <w:pPr>
        <w:spacing w:line="312" w:lineRule="auto"/>
        <w:ind w:firstLine="567"/>
        <w:jc w:val="both"/>
        <w:rPr>
          <w:sz w:val="27"/>
          <w:szCs w:val="27"/>
          <w:lang w:val="vi-VN"/>
        </w:rPr>
      </w:pPr>
      <w:r w:rsidRPr="007A2B2C">
        <w:rPr>
          <w:sz w:val="27"/>
          <w:szCs w:val="27"/>
          <w:lang w:val="vi-VN"/>
        </w:rPr>
        <w:t>Để giảm thiểu tối đa các tác động tiêu cực, ngoài việc áp dụng các biện pháp xử lý theo công nghệ đã đề xuất nhằm đảm bảo đạt các Tiêu chuẩn, Quy chuẩn về môi trường, Chủ dự án sẽ tiến hành kết hợp với các công tác quản lý và giám sát môi trường như đã trình bày trong báo cáo ĐTM này.</w:t>
      </w:r>
    </w:p>
    <w:p w14:paraId="013D0A65" w14:textId="77777777" w:rsidR="0018741A" w:rsidRPr="00EE439E" w:rsidRDefault="0018741A" w:rsidP="00714BEF">
      <w:pPr>
        <w:pStyle w:val="Heading1"/>
        <w:numPr>
          <w:ilvl w:val="0"/>
          <w:numId w:val="0"/>
        </w:numPr>
        <w:spacing w:before="0" w:after="0" w:line="312" w:lineRule="auto"/>
        <w:jc w:val="both"/>
        <w:rPr>
          <w:rFonts w:ascii="Times New Roman" w:hAnsi="Times New Roman" w:cs="Times New Roman"/>
          <w:bCs w:val="0"/>
          <w:sz w:val="27"/>
          <w:szCs w:val="27"/>
          <w:lang w:val="vi-VN"/>
        </w:rPr>
      </w:pPr>
      <w:bookmarkStart w:id="2102" w:name="_Toc164155900"/>
      <w:r w:rsidRPr="00EE439E">
        <w:rPr>
          <w:rFonts w:ascii="Times New Roman" w:hAnsi="Times New Roman" w:cs="Times New Roman"/>
          <w:bCs w:val="0"/>
          <w:sz w:val="27"/>
          <w:szCs w:val="27"/>
          <w:lang w:val="vi-VN"/>
        </w:rPr>
        <w:lastRenderedPageBreak/>
        <w:t>2. Kiến nghị</w:t>
      </w:r>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102"/>
    </w:p>
    <w:bookmarkEnd w:id="2096"/>
    <w:bookmarkEnd w:id="2097"/>
    <w:bookmarkEnd w:id="2098"/>
    <w:bookmarkEnd w:id="2099"/>
    <w:bookmarkEnd w:id="2100"/>
    <w:bookmarkEnd w:id="2101"/>
    <w:p w14:paraId="1DC481D6" w14:textId="4D811F2B" w:rsidR="0018741A" w:rsidRPr="00EE439E" w:rsidRDefault="0018741A" w:rsidP="00714BEF">
      <w:pPr>
        <w:widowControl w:val="0"/>
        <w:autoSpaceDE w:val="0"/>
        <w:autoSpaceDN w:val="0"/>
        <w:adjustRightInd w:val="0"/>
        <w:spacing w:line="312" w:lineRule="auto"/>
        <w:ind w:firstLine="567"/>
        <w:jc w:val="both"/>
        <w:rPr>
          <w:sz w:val="27"/>
          <w:szCs w:val="27"/>
          <w:lang w:val="vi-VN"/>
        </w:rPr>
      </w:pPr>
      <w:r w:rsidRPr="00EE439E">
        <w:rPr>
          <w:sz w:val="27"/>
          <w:szCs w:val="27"/>
          <w:lang w:val="vi-VN"/>
        </w:rPr>
        <w:t xml:space="preserve">Sau khi phân tích và đánh giá tổng hợp các tác động đến môi trường do hoạt động của </w:t>
      </w:r>
      <w:r w:rsidR="00096FB5" w:rsidRPr="00EE439E">
        <w:rPr>
          <w:sz w:val="27"/>
          <w:szCs w:val="27"/>
          <w:lang w:val="vi-VN"/>
        </w:rPr>
        <w:t>Dự án</w:t>
      </w:r>
      <w:r w:rsidRPr="00EE439E">
        <w:rPr>
          <w:sz w:val="27"/>
          <w:szCs w:val="27"/>
          <w:lang w:val="vi-VN"/>
        </w:rPr>
        <w:t xml:space="preserve"> gây ra và để xuất các biện pháp kiểm soát, giảm thiểu, khống chế ô nhiễm môi trường. </w:t>
      </w:r>
      <w:r w:rsidR="00D314AB" w:rsidRPr="00D314AB">
        <w:rPr>
          <w:sz w:val="27"/>
          <w:szCs w:val="27"/>
          <w:lang w:val="vi-VN"/>
        </w:rPr>
        <w:t>Chủ dự án là Công ty Cổ phần xuất nhậ khẩu và sản xuất thức ăn chăn nuôi KIDOS</w:t>
      </w:r>
      <w:r w:rsidR="00F7757D" w:rsidRPr="00EE439E">
        <w:rPr>
          <w:sz w:val="27"/>
          <w:szCs w:val="27"/>
          <w:lang w:val="vi-VN"/>
        </w:rPr>
        <w:t xml:space="preserve"> </w:t>
      </w:r>
      <w:r w:rsidR="00B63B46" w:rsidRPr="00EE439E">
        <w:rPr>
          <w:sz w:val="27"/>
          <w:szCs w:val="27"/>
          <w:lang w:val="vi-VN"/>
        </w:rPr>
        <w:t xml:space="preserve">kính </w:t>
      </w:r>
      <w:r w:rsidRPr="002E2923">
        <w:rPr>
          <w:sz w:val="27"/>
          <w:szCs w:val="27"/>
          <w:lang w:val="vi-VN"/>
        </w:rPr>
        <w:t xml:space="preserve">đề nghị </w:t>
      </w:r>
      <w:r w:rsidR="00F431CD" w:rsidRPr="00EE439E">
        <w:rPr>
          <w:sz w:val="27"/>
          <w:szCs w:val="27"/>
          <w:lang w:val="vi-VN"/>
        </w:rPr>
        <w:t>Sở Tài nguyên và Môi trường tỉnh Quảng Trị</w:t>
      </w:r>
      <w:r w:rsidR="00F431CD" w:rsidRPr="002E2923">
        <w:rPr>
          <w:sz w:val="27"/>
          <w:szCs w:val="27"/>
          <w:lang w:val="vi-VN"/>
        </w:rPr>
        <w:t xml:space="preserve"> </w:t>
      </w:r>
      <w:r w:rsidR="00D65DB8" w:rsidRPr="00EE439E">
        <w:rPr>
          <w:sz w:val="27"/>
          <w:szCs w:val="27"/>
          <w:lang w:val="vi-VN"/>
        </w:rPr>
        <w:t>xem xét</w:t>
      </w:r>
      <w:r w:rsidR="00D65DB8" w:rsidRPr="002E2923">
        <w:rPr>
          <w:sz w:val="27"/>
          <w:szCs w:val="27"/>
          <w:lang w:val="vi-VN"/>
        </w:rPr>
        <w:t xml:space="preserve"> thẩm định và </w:t>
      </w:r>
      <w:r w:rsidR="00F431CD" w:rsidRPr="00EE439E">
        <w:rPr>
          <w:sz w:val="27"/>
          <w:szCs w:val="27"/>
          <w:lang w:val="vi-VN"/>
        </w:rPr>
        <w:t xml:space="preserve">trình UBND tỉnh Quảng Trị </w:t>
      </w:r>
      <w:r w:rsidR="00F431CD" w:rsidRPr="002E2923">
        <w:rPr>
          <w:sz w:val="27"/>
          <w:szCs w:val="27"/>
          <w:lang w:val="vi-VN"/>
        </w:rPr>
        <w:t xml:space="preserve">phê duyệt báo cáo ĐTM để </w:t>
      </w:r>
      <w:r w:rsidR="00096FB5" w:rsidRPr="002E2923">
        <w:rPr>
          <w:sz w:val="27"/>
          <w:szCs w:val="27"/>
          <w:lang w:val="vi-VN"/>
        </w:rPr>
        <w:t>Dự án</w:t>
      </w:r>
      <w:r w:rsidRPr="002E2923">
        <w:rPr>
          <w:sz w:val="27"/>
          <w:szCs w:val="27"/>
          <w:lang w:val="vi-VN"/>
        </w:rPr>
        <w:t xml:space="preserve"> sớm được triển khai thực hiện./.</w:t>
      </w:r>
    </w:p>
    <w:p w14:paraId="16B5AA9D" w14:textId="2CF1DA57" w:rsidR="0018741A" w:rsidRPr="00EE439E" w:rsidRDefault="0018741A" w:rsidP="001057AD">
      <w:pPr>
        <w:pStyle w:val="BodyTextIndent"/>
        <w:spacing w:after="0"/>
        <w:ind w:left="0"/>
        <w:outlineLvl w:val="1"/>
        <w:rPr>
          <w:rFonts w:ascii="Times New Roman" w:hAnsi="Times New Roman"/>
          <w:b/>
          <w:kern w:val="32"/>
          <w:sz w:val="27"/>
          <w:szCs w:val="27"/>
          <w:lang w:val="vi-VN"/>
        </w:rPr>
      </w:pPr>
      <w:bookmarkStart w:id="2103" w:name="_Toc164155901"/>
      <w:r w:rsidRPr="00EE439E">
        <w:rPr>
          <w:rFonts w:ascii="Times New Roman" w:hAnsi="Times New Roman"/>
          <w:b/>
          <w:kern w:val="32"/>
          <w:sz w:val="27"/>
          <w:szCs w:val="27"/>
          <w:lang w:val="vi-VN"/>
        </w:rPr>
        <w:t xml:space="preserve">3. </w:t>
      </w:r>
      <w:r w:rsidR="00EE0CCA" w:rsidRPr="00EE439E">
        <w:rPr>
          <w:rFonts w:ascii="Times New Roman" w:hAnsi="Times New Roman"/>
          <w:b/>
          <w:kern w:val="32"/>
          <w:sz w:val="27"/>
          <w:szCs w:val="27"/>
          <w:lang w:val="vi-VN"/>
        </w:rPr>
        <w:t>Cam kết của chủ dự án đầu tư</w:t>
      </w:r>
      <w:bookmarkEnd w:id="2103"/>
    </w:p>
    <w:p w14:paraId="525F0D08" w14:textId="77777777" w:rsidR="00AA0AAE" w:rsidRPr="00EE439E" w:rsidRDefault="00AA0AAE" w:rsidP="00714BEF">
      <w:pPr>
        <w:spacing w:line="312" w:lineRule="auto"/>
        <w:ind w:firstLine="567"/>
        <w:jc w:val="both"/>
        <w:rPr>
          <w:sz w:val="27"/>
          <w:szCs w:val="27"/>
          <w:lang w:val="vi-VN"/>
        </w:rPr>
      </w:pPr>
      <w:bookmarkStart w:id="2104" w:name="_Toc21159316"/>
      <w:bookmarkStart w:id="2105" w:name="_Toc21673214"/>
      <w:bookmarkStart w:id="2106" w:name="_Toc22893107"/>
      <w:bookmarkStart w:id="2107" w:name="_Toc23431487"/>
      <w:bookmarkStart w:id="2108" w:name="_Toc23431706"/>
      <w:bookmarkStart w:id="2109" w:name="_Toc28592767"/>
      <w:bookmarkStart w:id="2110" w:name="_Toc35929525"/>
      <w:bookmarkStart w:id="2111" w:name="_Toc35935185"/>
      <w:bookmarkStart w:id="2112" w:name="_Toc35938124"/>
      <w:bookmarkStart w:id="2113" w:name="_Toc38724434"/>
      <w:bookmarkStart w:id="2114" w:name="_Toc38789711"/>
      <w:bookmarkStart w:id="2115" w:name="_Toc38961803"/>
      <w:bookmarkStart w:id="2116" w:name="_Toc39568755"/>
      <w:bookmarkStart w:id="2117" w:name="_Toc39737622"/>
      <w:bookmarkStart w:id="2118" w:name="_Toc43995081"/>
      <w:bookmarkStart w:id="2119" w:name="_Toc43995337"/>
      <w:bookmarkStart w:id="2120" w:name="_Toc223633203"/>
      <w:bookmarkStart w:id="2121" w:name="_Toc239044836"/>
      <w:bookmarkStart w:id="2122" w:name="_Toc335202852"/>
      <w:bookmarkStart w:id="2123" w:name="_Toc375904384"/>
      <w:bookmarkStart w:id="2124" w:name="_Toc400723386"/>
      <w:bookmarkStart w:id="2125" w:name="_Toc401734994"/>
      <w:bookmarkStart w:id="2126" w:name="_Toc402302187"/>
      <w:bookmarkStart w:id="2127" w:name="_Toc401923236"/>
      <w:bookmarkStart w:id="2128" w:name="_Toc411150906"/>
      <w:bookmarkStart w:id="2129" w:name="_Toc429147835"/>
      <w:bookmarkStart w:id="2130" w:name="_Toc430265647"/>
      <w:bookmarkStart w:id="2131" w:name="_Toc431365906"/>
      <w:bookmarkStart w:id="2132" w:name="_Toc431365988"/>
      <w:bookmarkStart w:id="2133" w:name="_Toc439746456"/>
      <w:bookmarkStart w:id="2134" w:name="_Toc493234298"/>
      <w:bookmarkStart w:id="2135" w:name="_Toc13818999"/>
      <w:bookmarkStart w:id="2136" w:name="_Toc21159317"/>
      <w:bookmarkStart w:id="2137" w:name="_Toc21673215"/>
      <w:bookmarkStart w:id="2138" w:name="_Toc22893108"/>
      <w:bookmarkStart w:id="2139" w:name="_Toc23431488"/>
      <w:bookmarkStart w:id="2140" w:name="_Toc23431707"/>
      <w:bookmarkStart w:id="2141" w:name="_Toc28592768"/>
      <w:bookmarkStart w:id="2142" w:name="_Toc35929526"/>
      <w:bookmarkStart w:id="2143" w:name="_Toc35935186"/>
      <w:bookmarkStart w:id="2144" w:name="_Toc35938125"/>
      <w:bookmarkStart w:id="2145" w:name="_Toc38724435"/>
      <w:bookmarkEnd w:id="1316"/>
      <w:r w:rsidRPr="00EE439E">
        <w:rPr>
          <w:sz w:val="27"/>
          <w:szCs w:val="27"/>
          <w:lang w:val="vi-VN"/>
        </w:rPr>
        <w:t xml:space="preserve">Nhằm đảm bảo công tác BVMT trong quá trình triển khai </w:t>
      </w:r>
      <w:r w:rsidR="00096FB5" w:rsidRPr="00EE439E">
        <w:rPr>
          <w:sz w:val="27"/>
          <w:szCs w:val="27"/>
          <w:lang w:val="vi-VN"/>
        </w:rPr>
        <w:t>Dự án</w:t>
      </w:r>
      <w:r w:rsidRPr="00EE439E">
        <w:rPr>
          <w:sz w:val="27"/>
          <w:szCs w:val="27"/>
          <w:lang w:val="vi-VN"/>
        </w:rPr>
        <w:t xml:space="preserve">, </w:t>
      </w:r>
      <w:r w:rsidR="00096FB5" w:rsidRPr="00EE439E">
        <w:rPr>
          <w:sz w:val="27"/>
          <w:szCs w:val="27"/>
          <w:lang w:val="vi-VN"/>
        </w:rPr>
        <w:t>Chủ dự án</w:t>
      </w:r>
      <w:r w:rsidRPr="00EE439E">
        <w:rPr>
          <w:sz w:val="27"/>
          <w:szCs w:val="27"/>
          <w:lang w:val="vi-VN"/>
        </w:rPr>
        <w:t xml:space="preserve"> sẽ cam kết thực hiện như sau:</w:t>
      </w:r>
    </w:p>
    <w:p w14:paraId="2383D2BF" w14:textId="77777777" w:rsidR="000931D8" w:rsidRPr="002E2923" w:rsidRDefault="000931D8" w:rsidP="00714BEF">
      <w:pPr>
        <w:widowControl w:val="0"/>
        <w:autoSpaceDE w:val="0"/>
        <w:autoSpaceDN w:val="0"/>
        <w:adjustRightInd w:val="0"/>
        <w:spacing w:line="312" w:lineRule="auto"/>
        <w:ind w:firstLine="567"/>
        <w:jc w:val="both"/>
        <w:rPr>
          <w:sz w:val="27"/>
          <w:szCs w:val="27"/>
          <w:lang w:val="vi-VN"/>
        </w:rPr>
      </w:pPr>
      <w:r w:rsidRPr="002E2923">
        <w:rPr>
          <w:sz w:val="27"/>
          <w:szCs w:val="27"/>
          <w:lang w:val="vi-VN"/>
        </w:rPr>
        <w:t>- Tất cả các biện pháp BVMT sẽ thực hiện nghiêm túc và hoàn thành đúng theo từng giai đoạn. Trong quá trình thi công sẽ áp dụng chương trình quản lý môi trường, chương trình giám sát môi trường cũng như các Tiêu chuẩn, Quy chuẩn về bảo vệ môi trường hiện hành.</w:t>
      </w:r>
    </w:p>
    <w:p w14:paraId="1338BBA9" w14:textId="1A336F1B" w:rsidR="00E42697" w:rsidRPr="00EE439E" w:rsidRDefault="00E42697" w:rsidP="00714BEF">
      <w:pPr>
        <w:widowControl w:val="0"/>
        <w:autoSpaceDE w:val="0"/>
        <w:autoSpaceDN w:val="0"/>
        <w:adjustRightInd w:val="0"/>
        <w:spacing w:line="312" w:lineRule="auto"/>
        <w:ind w:firstLine="567"/>
        <w:jc w:val="both"/>
        <w:rPr>
          <w:sz w:val="27"/>
          <w:szCs w:val="27"/>
          <w:lang w:val="vi-VN"/>
        </w:rPr>
      </w:pPr>
      <w:r w:rsidRPr="002E2923">
        <w:rPr>
          <w:sz w:val="27"/>
          <w:szCs w:val="27"/>
          <w:lang w:val="vi-VN"/>
        </w:rPr>
        <w:t xml:space="preserve">- </w:t>
      </w:r>
      <w:r w:rsidRPr="00EE439E">
        <w:rPr>
          <w:sz w:val="27"/>
          <w:szCs w:val="27"/>
          <w:lang w:val="vi-VN"/>
        </w:rPr>
        <w:t>Cam kết bồi thường</w:t>
      </w:r>
      <w:r w:rsidRPr="002E2923">
        <w:rPr>
          <w:sz w:val="27"/>
          <w:szCs w:val="27"/>
          <w:lang w:val="vi-VN"/>
        </w:rPr>
        <w:t xml:space="preserve"> thỏa đáng cho những hộ dân bị</w:t>
      </w:r>
      <w:r w:rsidRPr="00EE439E">
        <w:rPr>
          <w:sz w:val="27"/>
          <w:szCs w:val="27"/>
          <w:lang w:val="vi-VN"/>
        </w:rPr>
        <w:t xml:space="preserve"> thu hồi đất </w:t>
      </w:r>
      <w:r w:rsidRPr="002E2923">
        <w:rPr>
          <w:sz w:val="27"/>
          <w:szCs w:val="27"/>
          <w:lang w:val="vi-VN"/>
        </w:rPr>
        <w:t>theo quy định của pháp luật Việt Nam hiện hành.</w:t>
      </w:r>
      <w:r w:rsidRPr="00EE439E">
        <w:rPr>
          <w:sz w:val="27"/>
          <w:szCs w:val="27"/>
          <w:lang w:val="vi-VN"/>
        </w:rPr>
        <w:t xml:space="preserve"> Có phương án tái sản xuất, hỗ trợ ổn định đời sống cho người</w:t>
      </w:r>
      <w:r w:rsidR="00603948" w:rsidRPr="00EE439E">
        <w:rPr>
          <w:sz w:val="27"/>
          <w:szCs w:val="27"/>
          <w:lang w:val="vi-VN"/>
        </w:rPr>
        <w:t xml:space="preserve"> dân đảm bảo ổn định cuộc sống.</w:t>
      </w:r>
    </w:p>
    <w:p w14:paraId="028406CF" w14:textId="77777777" w:rsidR="00E42697" w:rsidRPr="00EE439E" w:rsidRDefault="00E42697" w:rsidP="00714BEF">
      <w:pPr>
        <w:widowControl w:val="0"/>
        <w:autoSpaceDE w:val="0"/>
        <w:autoSpaceDN w:val="0"/>
        <w:adjustRightInd w:val="0"/>
        <w:spacing w:line="312" w:lineRule="auto"/>
        <w:ind w:firstLine="567"/>
        <w:jc w:val="both"/>
        <w:rPr>
          <w:sz w:val="27"/>
          <w:szCs w:val="27"/>
          <w:lang w:val="vi-VN"/>
        </w:rPr>
      </w:pPr>
      <w:r w:rsidRPr="00EE439E">
        <w:rPr>
          <w:sz w:val="27"/>
          <w:szCs w:val="27"/>
          <w:lang w:val="vi-VN"/>
        </w:rPr>
        <w:t>- Cam kết đưa các nội dung BVMT vào các hồ sơ mời thầu và hợp đồng thi công nhằm bắt buộc các đơn vị thi công thực hiện nghiêm túc, đúng theo báo cáo ĐTM được phê duyệt.</w:t>
      </w:r>
    </w:p>
    <w:p w14:paraId="1E05E075" w14:textId="77777777" w:rsidR="000931D8" w:rsidRPr="00EE439E" w:rsidRDefault="000931D8" w:rsidP="00714BEF">
      <w:pPr>
        <w:widowControl w:val="0"/>
        <w:autoSpaceDE w:val="0"/>
        <w:autoSpaceDN w:val="0"/>
        <w:adjustRightInd w:val="0"/>
        <w:spacing w:line="312" w:lineRule="auto"/>
        <w:ind w:firstLine="567"/>
        <w:jc w:val="both"/>
        <w:rPr>
          <w:sz w:val="27"/>
          <w:szCs w:val="27"/>
          <w:lang w:val="vi-VN"/>
        </w:rPr>
      </w:pPr>
      <w:r w:rsidRPr="002E2923">
        <w:rPr>
          <w:sz w:val="27"/>
          <w:szCs w:val="27"/>
          <w:lang w:val="vi-VN"/>
        </w:rPr>
        <w:t xml:space="preserve">- Đền bù và khắc phục ô nhiễm môi trường trong trường hợp các sự cố, rủi ro môi trường xảy ra do triển khai </w:t>
      </w:r>
      <w:r w:rsidR="00096FB5" w:rsidRPr="002E2923">
        <w:rPr>
          <w:sz w:val="27"/>
          <w:szCs w:val="27"/>
          <w:lang w:val="vi-VN"/>
        </w:rPr>
        <w:t>Dự án</w:t>
      </w:r>
      <w:r w:rsidR="007948E0" w:rsidRPr="002E2923">
        <w:rPr>
          <w:sz w:val="27"/>
          <w:szCs w:val="27"/>
          <w:lang w:val="vi-VN"/>
        </w:rPr>
        <w:t>.</w:t>
      </w:r>
    </w:p>
    <w:p w14:paraId="6280B741" w14:textId="77777777" w:rsidR="000931D8" w:rsidRPr="002E2923" w:rsidRDefault="000931D8" w:rsidP="00714BEF">
      <w:pPr>
        <w:widowControl w:val="0"/>
        <w:autoSpaceDE w:val="0"/>
        <w:autoSpaceDN w:val="0"/>
        <w:adjustRightInd w:val="0"/>
        <w:spacing w:line="312" w:lineRule="auto"/>
        <w:ind w:firstLine="540"/>
        <w:jc w:val="both"/>
        <w:rPr>
          <w:sz w:val="27"/>
          <w:szCs w:val="27"/>
          <w:lang w:val="vi-VN"/>
        </w:rPr>
      </w:pPr>
      <w:r w:rsidRPr="002E2923">
        <w:rPr>
          <w:sz w:val="27"/>
          <w:szCs w:val="27"/>
          <w:lang w:val="vi-VN"/>
        </w:rPr>
        <w:t xml:space="preserve">- Chịu hoàn toàn trách nhiệm trước pháp luật Việt Nam nếu trong quá trình thi công và hoạt động của </w:t>
      </w:r>
      <w:r w:rsidR="00096FB5" w:rsidRPr="002E2923">
        <w:rPr>
          <w:sz w:val="27"/>
          <w:szCs w:val="27"/>
          <w:lang w:val="vi-VN"/>
        </w:rPr>
        <w:t>Dự án</w:t>
      </w:r>
      <w:r w:rsidRPr="002E2923">
        <w:rPr>
          <w:sz w:val="27"/>
          <w:szCs w:val="27"/>
          <w:lang w:val="vi-VN"/>
        </w:rPr>
        <w:t xml:space="preserve"> làm nảy sinh các tác động tiêu cực, gây thiệt hại đến tài sản, sức khoẻ của nhân dân, gây ô nhiễm môi trường và các sự cố môi trường trong khu vực.</w:t>
      </w:r>
    </w:p>
    <w:p w14:paraId="7F0325C8" w14:textId="16F89100" w:rsidR="0036077C" w:rsidRPr="00D9652F" w:rsidRDefault="00D9652F" w:rsidP="00714BEF">
      <w:pPr>
        <w:widowControl w:val="0"/>
        <w:autoSpaceDE w:val="0"/>
        <w:autoSpaceDN w:val="0"/>
        <w:adjustRightInd w:val="0"/>
        <w:spacing w:line="312" w:lineRule="auto"/>
        <w:ind w:firstLine="567"/>
        <w:jc w:val="both"/>
        <w:rPr>
          <w:sz w:val="27"/>
          <w:szCs w:val="27"/>
          <w:lang w:val="vi-VN"/>
        </w:rPr>
      </w:pPr>
      <w:r w:rsidRPr="00D9652F">
        <w:rPr>
          <w:sz w:val="27"/>
          <w:szCs w:val="27"/>
          <w:lang w:val="vi-VN"/>
        </w:rPr>
        <w:t>- Công ty cam kết các nguồn thải của Dự án khi thải ra môi trường sẽ đảm bảo các TCVN, QCVN</w:t>
      </w:r>
      <w:r w:rsidRPr="00D9652F">
        <w:rPr>
          <w:sz w:val="27"/>
          <w:szCs w:val="27"/>
          <w:lang w:val="vi-VN"/>
        </w:rPr>
        <w:tab/>
        <w:t>về môi trường quy định.</w:t>
      </w:r>
    </w:p>
    <w:p w14:paraId="0DC40BA4" w14:textId="77777777" w:rsidR="00D9652F" w:rsidRPr="00D9652F" w:rsidRDefault="00D9652F" w:rsidP="00714BEF">
      <w:pPr>
        <w:widowControl w:val="0"/>
        <w:autoSpaceDE w:val="0"/>
        <w:autoSpaceDN w:val="0"/>
        <w:adjustRightInd w:val="0"/>
        <w:spacing w:line="312" w:lineRule="auto"/>
        <w:ind w:firstLine="567"/>
        <w:jc w:val="both"/>
        <w:rPr>
          <w:sz w:val="27"/>
          <w:szCs w:val="27"/>
          <w:lang w:val="vi-VN"/>
        </w:rPr>
      </w:pPr>
    </w:p>
    <w:p w14:paraId="17D6E0B5" w14:textId="77777777" w:rsidR="00BB060D" w:rsidRPr="002E2923" w:rsidRDefault="00BB060D" w:rsidP="00714BEF">
      <w:pPr>
        <w:spacing w:line="312" w:lineRule="auto"/>
        <w:rPr>
          <w:b/>
          <w:bCs/>
          <w:kern w:val="32"/>
          <w:sz w:val="27"/>
          <w:szCs w:val="27"/>
          <w:lang w:val="vi-VN"/>
        </w:rPr>
      </w:pPr>
      <w:r w:rsidRPr="002E2923">
        <w:rPr>
          <w:sz w:val="27"/>
          <w:szCs w:val="27"/>
          <w:lang w:val="vi-VN"/>
        </w:rPr>
        <w:br w:type="page"/>
      </w:r>
    </w:p>
    <w:p w14:paraId="36CD5C73" w14:textId="34255912" w:rsidR="00C625C7" w:rsidRPr="002E2923" w:rsidRDefault="00C625C7" w:rsidP="00714BEF">
      <w:pPr>
        <w:pStyle w:val="Heading1"/>
        <w:numPr>
          <w:ilvl w:val="0"/>
          <w:numId w:val="0"/>
        </w:numPr>
        <w:spacing w:before="0" w:after="0" w:line="312" w:lineRule="auto"/>
        <w:ind w:hanging="720"/>
        <w:jc w:val="center"/>
        <w:rPr>
          <w:rFonts w:ascii="Times New Roman" w:hAnsi="Times New Roman" w:cs="Times New Roman"/>
          <w:sz w:val="27"/>
          <w:szCs w:val="27"/>
          <w:lang w:val="vi-VN"/>
        </w:rPr>
      </w:pPr>
      <w:bookmarkStart w:id="2146" w:name="_Toc164155902"/>
      <w:r w:rsidRPr="002E2923">
        <w:rPr>
          <w:rFonts w:ascii="Times New Roman" w:hAnsi="Times New Roman" w:cs="Times New Roman"/>
          <w:sz w:val="27"/>
          <w:szCs w:val="27"/>
          <w:lang w:val="vi-VN"/>
        </w:rPr>
        <w:lastRenderedPageBreak/>
        <w:t>TÀI LIỆU</w:t>
      </w:r>
      <w:r w:rsidR="00EE0CCA" w:rsidRPr="00EE439E">
        <w:rPr>
          <w:rFonts w:ascii="Times New Roman" w:hAnsi="Times New Roman" w:cs="Times New Roman"/>
          <w:sz w:val="27"/>
          <w:szCs w:val="27"/>
          <w:lang w:val="vi-VN"/>
        </w:rPr>
        <w:t xml:space="preserve"> </w:t>
      </w:r>
      <w:r w:rsidRPr="002E2923">
        <w:rPr>
          <w:rFonts w:ascii="Times New Roman" w:hAnsi="Times New Roman" w:cs="Times New Roman"/>
          <w:sz w:val="27"/>
          <w:szCs w:val="27"/>
          <w:lang w:val="vi-VN"/>
        </w:rPr>
        <w:t>THAM KHẢO</w:t>
      </w:r>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46"/>
    </w:p>
    <w:p w14:paraId="7F6065BD" w14:textId="77777777" w:rsidR="00AE7B6B" w:rsidRPr="002E2923" w:rsidRDefault="00AE7B6B" w:rsidP="00714BEF">
      <w:pPr>
        <w:spacing w:line="312" w:lineRule="auto"/>
        <w:rPr>
          <w:sz w:val="27"/>
          <w:szCs w:val="27"/>
          <w:lang w:val="vi-VN"/>
        </w:rPr>
      </w:pPr>
    </w:p>
    <w:p w14:paraId="0883E708" w14:textId="04790F18" w:rsidR="005917CE" w:rsidRPr="00EE439E" w:rsidRDefault="005917CE" w:rsidP="00714BEF">
      <w:pPr>
        <w:tabs>
          <w:tab w:val="left" w:pos="3858"/>
        </w:tabs>
        <w:spacing w:line="312" w:lineRule="auto"/>
        <w:ind w:firstLine="567"/>
        <w:jc w:val="both"/>
        <w:rPr>
          <w:sz w:val="27"/>
          <w:szCs w:val="27"/>
          <w:lang w:val="vi-VN"/>
        </w:rPr>
      </w:pPr>
      <w:bookmarkStart w:id="2147" w:name="_Toc38789712"/>
      <w:bookmarkStart w:id="2148" w:name="_Toc38961804"/>
      <w:bookmarkStart w:id="2149" w:name="_Toc39568756"/>
      <w:bookmarkStart w:id="2150" w:name="_Toc39737623"/>
      <w:bookmarkStart w:id="2151" w:name="_Toc43995082"/>
      <w:bookmarkStart w:id="2152" w:name="_Toc43995338"/>
      <w:r w:rsidRPr="00EE439E">
        <w:rPr>
          <w:sz w:val="27"/>
          <w:szCs w:val="27"/>
          <w:lang w:val="vi-VN"/>
        </w:rPr>
        <w:t xml:space="preserve">[1]. Thuyết minh báo cáo nghiên cứu khả thi công trình: </w:t>
      </w:r>
      <w:r w:rsidR="00D9652F" w:rsidRPr="00D9652F">
        <w:rPr>
          <w:sz w:val="27"/>
          <w:szCs w:val="27"/>
          <w:lang w:val="vi-VN"/>
        </w:rPr>
        <w:t>Nhà máy sản xuất thức ăn chăn nuôi KIDOS</w:t>
      </w:r>
      <w:r w:rsidRPr="00EE439E">
        <w:rPr>
          <w:sz w:val="27"/>
          <w:szCs w:val="27"/>
          <w:lang w:val="vi-VN"/>
        </w:rPr>
        <w:t>;</w:t>
      </w:r>
    </w:p>
    <w:p w14:paraId="4742CA57" w14:textId="26619A99" w:rsidR="005917CE" w:rsidRPr="00EE439E" w:rsidRDefault="005917CE" w:rsidP="00714BEF">
      <w:pPr>
        <w:spacing w:line="312" w:lineRule="auto"/>
        <w:ind w:firstLine="567"/>
        <w:jc w:val="both"/>
        <w:rPr>
          <w:sz w:val="27"/>
          <w:szCs w:val="27"/>
          <w:lang w:val="vi-VN"/>
        </w:rPr>
      </w:pPr>
      <w:r w:rsidRPr="00EE439E">
        <w:rPr>
          <w:sz w:val="27"/>
          <w:szCs w:val="27"/>
          <w:lang w:val="vi-VN"/>
        </w:rPr>
        <w:t xml:space="preserve">[2]. </w:t>
      </w:r>
      <w:r w:rsidR="00D01927" w:rsidRPr="00D01927">
        <w:rPr>
          <w:sz w:val="27"/>
          <w:szCs w:val="27"/>
          <w:lang w:val="vi-VN"/>
        </w:rPr>
        <w:t>Báo cáo Tình hình kinh tế - xã hội 6 tháng đầu năm 2023. Nhiệm vụ 6 tháng cuối năm 2023 của YBND huyện Vĩnh Linh</w:t>
      </w:r>
      <w:r w:rsidRPr="00EE439E">
        <w:rPr>
          <w:sz w:val="27"/>
          <w:szCs w:val="27"/>
          <w:lang w:val="vi-VN"/>
        </w:rPr>
        <w:t>;</w:t>
      </w:r>
    </w:p>
    <w:p w14:paraId="68593A6E" w14:textId="49A1A04F" w:rsidR="005917CE" w:rsidRPr="00EE439E" w:rsidRDefault="005917CE" w:rsidP="00714BEF">
      <w:pPr>
        <w:spacing w:line="312" w:lineRule="auto"/>
        <w:ind w:firstLine="567"/>
        <w:jc w:val="both"/>
        <w:rPr>
          <w:sz w:val="27"/>
          <w:szCs w:val="27"/>
          <w:lang w:val="vi-VN"/>
        </w:rPr>
      </w:pPr>
      <w:r w:rsidRPr="00EE439E">
        <w:rPr>
          <w:sz w:val="27"/>
          <w:szCs w:val="27"/>
          <w:lang w:val="vi-VN"/>
        </w:rPr>
        <w:t>[3]. Cục Thống kê Quảng Trị, Niên giám thống kê tỉnh Quảng Trị năm 202</w:t>
      </w:r>
      <w:r w:rsidR="00F10DB6" w:rsidRPr="00EE439E">
        <w:rPr>
          <w:sz w:val="27"/>
          <w:szCs w:val="27"/>
          <w:lang w:val="vi-VN"/>
        </w:rPr>
        <w:t>1</w:t>
      </w:r>
      <w:r w:rsidRPr="00EE439E">
        <w:rPr>
          <w:sz w:val="27"/>
          <w:szCs w:val="27"/>
          <w:lang w:val="vi-VN"/>
        </w:rPr>
        <w:t>;</w:t>
      </w:r>
    </w:p>
    <w:p w14:paraId="42236B19" w14:textId="48F47C32" w:rsidR="005917CE" w:rsidRPr="00253163" w:rsidRDefault="005917CE" w:rsidP="00714BEF">
      <w:pPr>
        <w:spacing w:line="312" w:lineRule="auto"/>
        <w:ind w:firstLine="567"/>
        <w:jc w:val="both"/>
        <w:rPr>
          <w:sz w:val="27"/>
          <w:szCs w:val="27"/>
          <w:lang w:val="vi-VN"/>
        </w:rPr>
      </w:pPr>
      <w:r w:rsidRPr="00EE439E">
        <w:rPr>
          <w:sz w:val="27"/>
          <w:szCs w:val="27"/>
          <w:lang w:val="vi-VN"/>
        </w:rPr>
        <w:t xml:space="preserve">[4]. </w:t>
      </w:r>
      <w:r w:rsidR="00253163" w:rsidRPr="00253163">
        <w:rPr>
          <w:sz w:val="27"/>
          <w:szCs w:val="27"/>
        </w:rPr>
        <w:t>Emission factors of grain Elevators, Seed Cleaning &amp; animal Feed Mill - Oregon Department of Enviroment Quality Air Contaminants Discharge Permit Applicant</w:t>
      </w:r>
      <w:r w:rsidRPr="00253163">
        <w:rPr>
          <w:sz w:val="27"/>
          <w:szCs w:val="27"/>
          <w:lang w:val="vi-VN"/>
        </w:rPr>
        <w:t>;</w:t>
      </w:r>
    </w:p>
    <w:p w14:paraId="63D06F74" w14:textId="616A964A" w:rsidR="005917CE" w:rsidRPr="00EE439E" w:rsidRDefault="005917CE" w:rsidP="00714BEF">
      <w:pPr>
        <w:spacing w:line="312" w:lineRule="auto"/>
        <w:ind w:firstLine="567"/>
        <w:jc w:val="both"/>
        <w:rPr>
          <w:sz w:val="27"/>
          <w:szCs w:val="27"/>
          <w:lang w:val="vi-VN"/>
        </w:rPr>
      </w:pPr>
      <w:r w:rsidRPr="00EE439E">
        <w:rPr>
          <w:sz w:val="27"/>
          <w:szCs w:val="27"/>
          <w:lang w:val="vi-VN"/>
        </w:rPr>
        <w:t>[5]. GS.TS Phạm Ngọc Đăng (1997), Môi trường không khí, NXB Khoa học và Kỹ thuật, Hà Nội;</w:t>
      </w:r>
    </w:p>
    <w:p w14:paraId="4E509905" w14:textId="51147145" w:rsidR="005917CE" w:rsidRPr="002E2923" w:rsidRDefault="005917CE" w:rsidP="00714BEF">
      <w:pPr>
        <w:spacing w:line="312" w:lineRule="auto"/>
        <w:ind w:firstLine="567"/>
        <w:jc w:val="both"/>
        <w:rPr>
          <w:sz w:val="27"/>
          <w:szCs w:val="27"/>
        </w:rPr>
      </w:pPr>
      <w:r w:rsidRPr="002E2923">
        <w:rPr>
          <w:sz w:val="27"/>
          <w:szCs w:val="27"/>
        </w:rPr>
        <w:t>[6]. Air Chief, Cục Môi trường Mỹ, 1995;</w:t>
      </w:r>
    </w:p>
    <w:p w14:paraId="050B3388" w14:textId="184A3C7C" w:rsidR="005917CE" w:rsidRPr="002E2923" w:rsidRDefault="005917CE" w:rsidP="00714BEF">
      <w:pPr>
        <w:spacing w:line="312" w:lineRule="auto"/>
        <w:ind w:firstLine="567"/>
        <w:jc w:val="both"/>
        <w:rPr>
          <w:sz w:val="27"/>
          <w:szCs w:val="27"/>
        </w:rPr>
      </w:pPr>
      <w:r w:rsidRPr="002E2923">
        <w:rPr>
          <w:sz w:val="27"/>
          <w:szCs w:val="27"/>
        </w:rPr>
        <w:t>[7]. Quyết định số 1329/QĐ-BXD ngày ngày 19/12/2016 của Bộ Xây dựng về việc công bố định mức sử dụng vật liệu trong xây dựng;</w:t>
      </w:r>
    </w:p>
    <w:p w14:paraId="19C48C4D" w14:textId="77777777" w:rsidR="005917CE" w:rsidRPr="002E2923" w:rsidRDefault="005917CE" w:rsidP="00714BEF">
      <w:pPr>
        <w:spacing w:line="312" w:lineRule="auto"/>
        <w:ind w:firstLine="567"/>
        <w:jc w:val="both"/>
        <w:rPr>
          <w:sz w:val="27"/>
          <w:szCs w:val="27"/>
        </w:rPr>
      </w:pPr>
      <w:r w:rsidRPr="002E2923">
        <w:rPr>
          <w:sz w:val="27"/>
          <w:szCs w:val="27"/>
        </w:rPr>
        <w:t>[8]. Asessment of sources of Air, Wateand Land Pollution. Part I, World Health Organization, Geneva, 1993 (WHO, 1993);</w:t>
      </w:r>
    </w:p>
    <w:p w14:paraId="244719AD" w14:textId="72FF2168" w:rsidR="005917CE" w:rsidRPr="002E2923" w:rsidRDefault="005917CE" w:rsidP="00714BEF">
      <w:pPr>
        <w:spacing w:line="312" w:lineRule="auto"/>
        <w:ind w:firstLine="567"/>
        <w:jc w:val="both"/>
        <w:rPr>
          <w:sz w:val="27"/>
          <w:szCs w:val="27"/>
        </w:rPr>
      </w:pPr>
      <w:r w:rsidRPr="002E2923">
        <w:rPr>
          <w:sz w:val="27"/>
          <w:szCs w:val="27"/>
        </w:rPr>
        <w:t>[9] GS.TS Trần Ngọc Chấn, Ô nhiễm không khí và xử lý khí thải - Tập 1, NXB KH&amp;KT Hà Nội;</w:t>
      </w:r>
    </w:p>
    <w:p w14:paraId="56B0C20F" w14:textId="778BBD6D" w:rsidR="005917CE" w:rsidRPr="002E2923" w:rsidRDefault="005917CE" w:rsidP="00714BEF">
      <w:pPr>
        <w:spacing w:line="312" w:lineRule="auto"/>
        <w:ind w:firstLine="567"/>
        <w:rPr>
          <w:sz w:val="27"/>
          <w:szCs w:val="27"/>
        </w:rPr>
      </w:pPr>
      <w:r w:rsidRPr="002E2923">
        <w:rPr>
          <w:sz w:val="27"/>
          <w:szCs w:val="27"/>
        </w:rPr>
        <w:t>[10]. Xử lý nước thải sinh hoạt quy mô vừa và nhỏ, Trần Đức Hạ, NXB Khoa học kỹ thuật, năm 2009.</w:t>
      </w:r>
    </w:p>
    <w:p w14:paraId="5611ACD6" w14:textId="5833817E" w:rsidR="005917CE" w:rsidRPr="002E2923" w:rsidRDefault="005917CE" w:rsidP="00714BEF">
      <w:pPr>
        <w:spacing w:line="312" w:lineRule="auto"/>
        <w:ind w:firstLine="567"/>
        <w:jc w:val="both"/>
        <w:rPr>
          <w:sz w:val="27"/>
          <w:szCs w:val="27"/>
        </w:rPr>
      </w:pPr>
      <w:r w:rsidRPr="002E2923">
        <w:rPr>
          <w:sz w:val="27"/>
          <w:szCs w:val="27"/>
        </w:rPr>
        <w:t>[11]. Quản lý chất thải rắn. GS.TS. Trần Hiếu Nhuệ, TS. Ứng Quốc Dũng, TS. Nguyễn Thị Kim Thái. NXB Xây Dựng, Hà Nội - 2001;</w:t>
      </w:r>
    </w:p>
    <w:p w14:paraId="7F208373" w14:textId="34C6866B" w:rsidR="005917CE" w:rsidRPr="002E2923" w:rsidRDefault="005917CE" w:rsidP="00714BEF">
      <w:pPr>
        <w:spacing w:line="312" w:lineRule="auto"/>
        <w:ind w:firstLine="567"/>
        <w:jc w:val="both"/>
        <w:rPr>
          <w:sz w:val="27"/>
          <w:szCs w:val="27"/>
        </w:rPr>
      </w:pPr>
      <w:r w:rsidRPr="002E2923">
        <w:rPr>
          <w:sz w:val="27"/>
          <w:szCs w:val="27"/>
        </w:rPr>
        <w:t>[12]. Giáo trình bảo vệ môi trường trong xây dựng cơ bản - Nhà xuất bản xây dựng, 2010;</w:t>
      </w:r>
    </w:p>
    <w:p w14:paraId="1D5FE0B2" w14:textId="383350F9" w:rsidR="005917CE" w:rsidRPr="002E2923" w:rsidRDefault="005917CE" w:rsidP="00714BEF">
      <w:pPr>
        <w:spacing w:line="312" w:lineRule="auto"/>
        <w:ind w:firstLine="567"/>
        <w:jc w:val="both"/>
        <w:rPr>
          <w:sz w:val="27"/>
          <w:szCs w:val="27"/>
        </w:rPr>
      </w:pPr>
      <w:r w:rsidRPr="002E2923">
        <w:rPr>
          <w:sz w:val="27"/>
          <w:szCs w:val="27"/>
        </w:rPr>
        <w:t>[13]. Âm học kiến trúc - Cơ sở lý thuyết và các giải pháp ứng dụng, PGS.TS Phạm Đức Nguyên (2000), NXB KHKT Hà Nội;</w:t>
      </w:r>
    </w:p>
    <w:p w14:paraId="023BC158" w14:textId="1EB100C3" w:rsidR="005917CE" w:rsidRPr="002E2923" w:rsidRDefault="005917CE" w:rsidP="001057AD">
      <w:pPr>
        <w:spacing w:line="288" w:lineRule="auto"/>
        <w:ind w:firstLine="567"/>
        <w:jc w:val="both"/>
        <w:rPr>
          <w:sz w:val="27"/>
          <w:szCs w:val="27"/>
        </w:rPr>
      </w:pPr>
      <w:r w:rsidRPr="002E2923">
        <w:rPr>
          <w:sz w:val="27"/>
          <w:szCs w:val="27"/>
        </w:rPr>
        <w:t>[14]. United States Environmental Protection Agency (USEPA);</w:t>
      </w:r>
    </w:p>
    <w:p w14:paraId="2E482A45" w14:textId="77777777" w:rsidR="00687FC2" w:rsidRPr="002E2923" w:rsidRDefault="00687FC2" w:rsidP="001057AD">
      <w:pPr>
        <w:spacing w:line="288" w:lineRule="auto"/>
        <w:jc w:val="center"/>
        <w:rPr>
          <w:b/>
          <w:sz w:val="27"/>
          <w:szCs w:val="27"/>
        </w:rPr>
      </w:pPr>
    </w:p>
    <w:p w14:paraId="415D08D7" w14:textId="77777777" w:rsidR="0076218E" w:rsidRPr="002E2923" w:rsidRDefault="0076218E" w:rsidP="001057AD">
      <w:pPr>
        <w:pStyle w:val="Heading2"/>
        <w:spacing w:before="0" w:after="0" w:line="288" w:lineRule="auto"/>
        <w:rPr>
          <w:b w:val="0"/>
          <w:sz w:val="27"/>
          <w:szCs w:val="27"/>
          <w:lang w:val="vi-VN"/>
        </w:rPr>
      </w:pPr>
      <w:bookmarkStart w:id="2153" w:name="_Toc164155903"/>
      <w:r w:rsidRPr="002E2923">
        <w:rPr>
          <w:sz w:val="27"/>
          <w:szCs w:val="27"/>
          <w:lang w:val="vi-VN"/>
        </w:rPr>
        <w:t>PHỤ LỤC</w:t>
      </w:r>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7"/>
      <w:bookmarkEnd w:id="2148"/>
      <w:bookmarkEnd w:id="2149"/>
      <w:bookmarkEnd w:id="2150"/>
      <w:bookmarkEnd w:id="2151"/>
      <w:bookmarkEnd w:id="2152"/>
      <w:bookmarkEnd w:id="2153"/>
    </w:p>
    <w:p w14:paraId="2928FD05" w14:textId="77777777" w:rsidR="005B3543" w:rsidRPr="002E2923" w:rsidRDefault="005B3543" w:rsidP="00253163">
      <w:pPr>
        <w:spacing w:line="288" w:lineRule="auto"/>
        <w:rPr>
          <w:sz w:val="27"/>
          <w:szCs w:val="27"/>
          <w:lang w:val="vi-VN"/>
        </w:rPr>
      </w:pPr>
    </w:p>
    <w:p w14:paraId="247F6549" w14:textId="77777777" w:rsidR="0076218E" w:rsidRPr="002E2923" w:rsidRDefault="0076218E" w:rsidP="00253163">
      <w:pPr>
        <w:spacing w:line="288" w:lineRule="auto"/>
        <w:ind w:firstLine="567"/>
        <w:jc w:val="both"/>
        <w:rPr>
          <w:sz w:val="27"/>
          <w:szCs w:val="27"/>
          <w:lang w:val="vi-VN"/>
        </w:rPr>
      </w:pPr>
      <w:r w:rsidRPr="002E2923">
        <w:rPr>
          <w:sz w:val="27"/>
          <w:szCs w:val="27"/>
          <w:lang w:val="vi-VN"/>
        </w:rPr>
        <w:t>Đính kèm trong Phụ lục của báo cáo đánh giá tác động môi trường các loại tài liệu sau đây:</w:t>
      </w:r>
    </w:p>
    <w:p w14:paraId="465D6B66" w14:textId="77777777" w:rsidR="0076218E" w:rsidRPr="002E2923" w:rsidRDefault="0076218E" w:rsidP="00253163">
      <w:pPr>
        <w:spacing w:line="288" w:lineRule="auto"/>
        <w:ind w:firstLine="567"/>
        <w:jc w:val="both"/>
        <w:rPr>
          <w:sz w:val="27"/>
          <w:szCs w:val="27"/>
          <w:lang w:val="vi-VN"/>
        </w:rPr>
      </w:pPr>
      <w:r w:rsidRPr="002E2923">
        <w:rPr>
          <w:sz w:val="27"/>
          <w:szCs w:val="27"/>
          <w:lang w:val="vi-VN"/>
        </w:rPr>
        <w:t xml:space="preserve">- Bản sao các văn bản pháp lý liên quan đến </w:t>
      </w:r>
      <w:r w:rsidR="00096FB5" w:rsidRPr="002E2923">
        <w:rPr>
          <w:sz w:val="27"/>
          <w:szCs w:val="27"/>
          <w:lang w:val="vi-VN"/>
        </w:rPr>
        <w:t>Dự án</w:t>
      </w:r>
      <w:r w:rsidRPr="002E2923">
        <w:rPr>
          <w:sz w:val="27"/>
          <w:szCs w:val="27"/>
          <w:lang w:val="vi-VN"/>
        </w:rPr>
        <w:t>.</w:t>
      </w:r>
    </w:p>
    <w:p w14:paraId="0EAA66AC" w14:textId="72915219" w:rsidR="00E17A6E" w:rsidRPr="00EE439E" w:rsidRDefault="0076218E" w:rsidP="00253163">
      <w:pPr>
        <w:spacing w:line="288" w:lineRule="auto"/>
        <w:ind w:firstLine="567"/>
        <w:jc w:val="both"/>
        <w:rPr>
          <w:sz w:val="27"/>
          <w:szCs w:val="27"/>
          <w:lang w:val="vi-VN"/>
        </w:rPr>
      </w:pPr>
      <w:r w:rsidRPr="002E2923">
        <w:rPr>
          <w:sz w:val="27"/>
          <w:szCs w:val="27"/>
          <w:lang w:val="vi-VN"/>
        </w:rPr>
        <w:t xml:space="preserve">- Các sơ đồ (bản vẽ, bản đồ) liên quan đến </w:t>
      </w:r>
      <w:r w:rsidR="00096FB5" w:rsidRPr="002E2923">
        <w:rPr>
          <w:sz w:val="27"/>
          <w:szCs w:val="27"/>
          <w:lang w:val="vi-VN"/>
        </w:rPr>
        <w:t>Dự án</w:t>
      </w:r>
      <w:r w:rsidRPr="002E2923">
        <w:rPr>
          <w:sz w:val="27"/>
          <w:szCs w:val="27"/>
          <w:lang w:val="vi-VN"/>
        </w:rPr>
        <w:t>.</w:t>
      </w:r>
    </w:p>
    <w:sectPr w:rsidR="00E17A6E" w:rsidRPr="00EE439E" w:rsidSect="006D317F">
      <w:footerReference w:type="default" r:id="rId31"/>
      <w:pgSz w:w="11907" w:h="16840" w:code="9"/>
      <w:pgMar w:top="1155" w:right="1134" w:bottom="1134"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1386FD" w14:textId="77777777" w:rsidR="00AE4CE9" w:rsidRDefault="00AE4CE9">
      <w:r>
        <w:separator/>
      </w:r>
    </w:p>
  </w:endnote>
  <w:endnote w:type="continuationSeparator" w:id="0">
    <w:p w14:paraId="20DF8CB4" w14:textId="77777777" w:rsidR="00AE4CE9" w:rsidRDefault="00AE4C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Times New Roman Bold">
    <w:altName w:val="Times New Roman"/>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mercialPi BT">
    <w:panose1 w:val="05020102010206080802"/>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times new roman">
    <w:panose1 w:val="020B7200000000000000"/>
    <w:charset w:val="00"/>
    <w:family w:val="swiss"/>
    <w:pitch w:val="variable"/>
    <w:sig w:usb0="00000003" w:usb1="00000000" w:usb2="00000000" w:usb3="00000000" w:csb0="00000001" w:csb1="00000000"/>
  </w:font>
  <w:font w:name="VnArial">
    <w:charset w:val="00"/>
    <w:family w:val="auto"/>
    <w:pitch w:val="variable"/>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VnAvantH">
    <w:panose1 w:val="020B7200000000000000"/>
    <w:charset w:val="00"/>
    <w:family w:val="swiss"/>
    <w:pitch w:val="variable"/>
    <w:sig w:usb0="00000003" w:usb1="00000000" w:usb2="00000000" w:usb3="00000000" w:csb0="00000001" w:csb1="00000000"/>
  </w:font>
  <w:font w:name=".VnHelvetInsH">
    <w:panose1 w:val="020B7200000000000000"/>
    <w:charset w:val="00"/>
    <w:family w:val="swiss"/>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VnArial">
    <w:panose1 w:val="020B7200000000000000"/>
    <w:charset w:val="00"/>
    <w:family w:val="swiss"/>
    <w:pitch w:val="variable"/>
    <w:sig w:usb0="00000007" w:usb1="00000000" w:usb2="00000000" w:usb3="00000000" w:csb0="00000011" w:csb1="00000000"/>
  </w:font>
  <w:font w:name="Times-Roman">
    <w:altName w:val="Times New Roman"/>
    <w:panose1 w:val="00000000000000000000"/>
    <w:charset w:val="00"/>
    <w:family w:val="roman"/>
    <w:notTrueType/>
    <w:pitch w:val="default"/>
  </w:font>
  <w:font w:name=".VnTimeH">
    <w:panose1 w:val="020B7200000000000000"/>
    <w:charset w:val="00"/>
    <w:family w:val="swiss"/>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0000000000000000000"/>
    <w:charset w:val="80"/>
    <w:family w:val="roman"/>
    <w:notTrueType/>
    <w:pitch w:val="default"/>
  </w:font>
  <w:font w:name="Dotum">
    <w:altName w:val="돋움"/>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Times New Roman Italic">
    <w:panose1 w:val="00000000000000000000"/>
    <w:charset w:val="00"/>
    <w:family w:val="roman"/>
    <w:notTrueType/>
    <w:pitch w:val="default"/>
  </w:font>
  <w:font w:name="TimesNewRomanPSMT">
    <w:altName w:val="Times New Roman"/>
    <w:charset w:val="80"/>
    <w:family w:val="auto"/>
    <w:pitch w:val="default"/>
    <w:sig w:usb0="00000000"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153841" w14:textId="240EAA9C" w:rsidR="003305C4" w:rsidRPr="000F2B5C" w:rsidRDefault="003305C4" w:rsidP="002B0063">
    <w:pPr>
      <w:pStyle w:val="Footer1"/>
      <w:pBdr>
        <w:top w:val="single" w:sz="4" w:space="1" w:color="auto"/>
      </w:pBdr>
      <w:tabs>
        <w:tab w:val="clear" w:pos="4680"/>
        <w:tab w:val="clear" w:pos="9360"/>
      </w:tabs>
      <w:spacing w:after="0"/>
      <w:rPr>
        <w:b/>
        <w:i/>
        <w:spacing w:val="-6"/>
        <w:sz w:val="25"/>
        <w:szCs w:val="25"/>
      </w:rPr>
    </w:pPr>
    <w:r w:rsidRPr="000F2B5C">
      <w:rPr>
        <w:b/>
        <w:i/>
        <w:spacing w:val="-6"/>
        <w:sz w:val="25"/>
        <w:szCs w:val="25"/>
      </w:rPr>
      <w:t>Chủ dự án:</w:t>
    </w:r>
    <w:r w:rsidRPr="000F2B5C">
      <w:rPr>
        <w:spacing w:val="-6"/>
        <w:sz w:val="25"/>
        <w:szCs w:val="25"/>
      </w:rPr>
      <w:t xml:space="preserve"> </w:t>
    </w:r>
    <w:r>
      <w:rPr>
        <w:i/>
        <w:iCs/>
        <w:sz w:val="26"/>
        <w:szCs w:val="26"/>
      </w:rPr>
      <w:t xml:space="preserve">Công ty Cổ phần XNK và sản xuất thức ăn chăn nuôi KIDOS  </w:t>
    </w:r>
    <w:r w:rsidRPr="000F2B5C">
      <w:rPr>
        <w:spacing w:val="-6"/>
        <w:sz w:val="25"/>
        <w:szCs w:val="25"/>
      </w:rPr>
      <w:t xml:space="preserve">Trang </w:t>
    </w:r>
    <w:r w:rsidRPr="000F2B5C">
      <w:rPr>
        <w:caps/>
        <w:spacing w:val="-6"/>
        <w:sz w:val="25"/>
        <w:szCs w:val="25"/>
      </w:rPr>
      <w:fldChar w:fldCharType="begin"/>
    </w:r>
    <w:r w:rsidRPr="000F2B5C">
      <w:rPr>
        <w:caps/>
        <w:spacing w:val="-6"/>
        <w:sz w:val="25"/>
        <w:szCs w:val="25"/>
      </w:rPr>
      <w:instrText xml:space="preserve"> PAGE   \* MERGEFORMAT </w:instrText>
    </w:r>
    <w:r w:rsidRPr="000F2B5C">
      <w:rPr>
        <w:caps/>
        <w:spacing w:val="-6"/>
        <w:sz w:val="25"/>
        <w:szCs w:val="25"/>
      </w:rPr>
      <w:fldChar w:fldCharType="separate"/>
    </w:r>
    <w:r w:rsidR="00574FDB">
      <w:rPr>
        <w:caps/>
        <w:noProof/>
        <w:spacing w:val="-6"/>
        <w:sz w:val="25"/>
        <w:szCs w:val="25"/>
      </w:rPr>
      <w:t>6</w:t>
    </w:r>
    <w:r w:rsidRPr="000F2B5C">
      <w:rPr>
        <w:caps/>
        <w:noProof/>
        <w:spacing w:val="-6"/>
        <w:sz w:val="25"/>
        <w:szCs w:val="25"/>
      </w:rPr>
      <w:fldChar w:fldCharType="end"/>
    </w:r>
  </w:p>
  <w:p w14:paraId="561C1032" w14:textId="77777777" w:rsidR="003305C4" w:rsidRPr="005C1CC5" w:rsidRDefault="003305C4" w:rsidP="002B0063">
    <w:pPr>
      <w:pStyle w:val="Footer1"/>
      <w:pBdr>
        <w:top w:val="single" w:sz="4" w:space="1" w:color="auto"/>
      </w:pBdr>
      <w:tabs>
        <w:tab w:val="clear" w:pos="4680"/>
        <w:tab w:val="clear" w:pos="9360"/>
        <w:tab w:val="center" w:pos="8505"/>
      </w:tabs>
      <w:spacing w:before="0" w:after="0"/>
      <w:jc w:val="left"/>
      <w:rPr>
        <w:b/>
        <w:i/>
        <w:sz w:val="25"/>
        <w:szCs w:val="25"/>
      </w:rPr>
    </w:pPr>
    <w:r w:rsidRPr="005C1CC5">
      <w:rPr>
        <w:b/>
        <w:i/>
        <w:sz w:val="25"/>
        <w:szCs w:val="25"/>
      </w:rPr>
      <w:t xml:space="preserve">Đơn vị tư vấn: </w:t>
    </w:r>
    <w:r w:rsidRPr="005C1CC5">
      <w:rPr>
        <w:i/>
        <w:sz w:val="25"/>
        <w:szCs w:val="25"/>
      </w:rPr>
      <w:t xml:space="preserve">Trung tâm Quan trắc Tài nguyên và Môi trường Quảng Trị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4AF52C" w14:textId="6B33AD86" w:rsidR="003305C4" w:rsidRPr="00DB7D3F" w:rsidRDefault="003305C4" w:rsidP="00F8041B">
    <w:pPr>
      <w:pStyle w:val="Footer1"/>
      <w:pBdr>
        <w:top w:val="single" w:sz="4" w:space="1" w:color="auto"/>
      </w:pBdr>
      <w:tabs>
        <w:tab w:val="clear" w:pos="4680"/>
        <w:tab w:val="clear" w:pos="9360"/>
      </w:tabs>
      <w:spacing w:after="0"/>
      <w:rPr>
        <w:b/>
        <w:i/>
        <w:sz w:val="26"/>
        <w:szCs w:val="26"/>
      </w:rPr>
    </w:pPr>
    <w:r>
      <w:rPr>
        <w:b/>
        <w:i/>
        <w:sz w:val="26"/>
        <w:szCs w:val="26"/>
      </w:rPr>
      <w:t>Chủ dự án</w:t>
    </w:r>
    <w:r w:rsidRPr="00DB7D3F">
      <w:rPr>
        <w:b/>
        <w:i/>
        <w:sz w:val="26"/>
        <w:szCs w:val="26"/>
      </w:rPr>
      <w:t>:</w:t>
    </w:r>
    <w:r w:rsidRPr="00DB7D3F">
      <w:rPr>
        <w:sz w:val="26"/>
        <w:szCs w:val="26"/>
      </w:rPr>
      <w:t xml:space="preserve"> </w:t>
    </w:r>
    <w:r w:rsidRPr="0090563B">
      <w:rPr>
        <w:i/>
        <w:iCs/>
        <w:sz w:val="26"/>
        <w:szCs w:val="26"/>
      </w:rPr>
      <w:t xml:space="preserve">Công ty Cổ phần </w:t>
    </w:r>
    <w:r>
      <w:rPr>
        <w:i/>
        <w:iCs/>
        <w:sz w:val="26"/>
        <w:szCs w:val="26"/>
      </w:rPr>
      <w:t>XNK</w:t>
    </w:r>
    <w:r w:rsidRPr="0090563B">
      <w:rPr>
        <w:i/>
        <w:iCs/>
        <w:sz w:val="26"/>
        <w:szCs w:val="26"/>
      </w:rPr>
      <w:t xml:space="preserve"> và sản xuất thức ăn chăn nuôi KIDOS</w:t>
    </w:r>
    <w:r>
      <w:rPr>
        <w:i/>
        <w:sz w:val="26"/>
        <w:szCs w:val="26"/>
      </w:rPr>
      <w:tab/>
    </w:r>
    <w:r>
      <w:rPr>
        <w:b/>
        <w:i/>
        <w:sz w:val="26"/>
        <w:szCs w:val="26"/>
      </w:rPr>
      <w:tab/>
    </w:r>
    <w:r>
      <w:rPr>
        <w:b/>
        <w:i/>
        <w:sz w:val="26"/>
        <w:szCs w:val="26"/>
      </w:rPr>
      <w:tab/>
    </w:r>
    <w:r>
      <w:rPr>
        <w:b/>
        <w:i/>
        <w:sz w:val="26"/>
        <w:szCs w:val="26"/>
      </w:rPr>
      <w:tab/>
    </w:r>
    <w:r>
      <w:rPr>
        <w:b/>
        <w:i/>
        <w:sz w:val="26"/>
        <w:szCs w:val="26"/>
      </w:rPr>
      <w:tab/>
    </w:r>
    <w:r>
      <w:rPr>
        <w:b/>
        <w:i/>
        <w:sz w:val="26"/>
        <w:szCs w:val="26"/>
      </w:rPr>
      <w:tab/>
    </w:r>
    <w:r>
      <w:rPr>
        <w:b/>
        <w:i/>
        <w:sz w:val="26"/>
        <w:szCs w:val="26"/>
      </w:rPr>
      <w:tab/>
    </w:r>
    <w:r w:rsidRPr="00DB7D3F">
      <w:rPr>
        <w:b/>
        <w:i/>
        <w:sz w:val="26"/>
        <w:szCs w:val="26"/>
      </w:rPr>
      <w:t xml:space="preserve"> </w:t>
    </w:r>
    <w:r w:rsidRPr="00DB7D3F">
      <w:rPr>
        <w:sz w:val="26"/>
        <w:szCs w:val="26"/>
      </w:rPr>
      <w:t xml:space="preserve">Trang </w:t>
    </w:r>
    <w:r w:rsidRPr="00DB7D3F">
      <w:rPr>
        <w:caps/>
        <w:sz w:val="26"/>
        <w:szCs w:val="26"/>
      </w:rPr>
      <w:fldChar w:fldCharType="begin"/>
    </w:r>
    <w:r w:rsidRPr="00DB7D3F">
      <w:rPr>
        <w:caps/>
        <w:sz w:val="26"/>
        <w:szCs w:val="26"/>
      </w:rPr>
      <w:instrText xml:space="preserve"> PAGE   \* MERGEFORMAT </w:instrText>
    </w:r>
    <w:r w:rsidRPr="00DB7D3F">
      <w:rPr>
        <w:caps/>
        <w:sz w:val="26"/>
        <w:szCs w:val="26"/>
      </w:rPr>
      <w:fldChar w:fldCharType="separate"/>
    </w:r>
    <w:r w:rsidR="00574FDB">
      <w:rPr>
        <w:caps/>
        <w:noProof/>
        <w:sz w:val="26"/>
        <w:szCs w:val="26"/>
      </w:rPr>
      <w:t>106</w:t>
    </w:r>
    <w:r w:rsidRPr="00DB7D3F">
      <w:rPr>
        <w:caps/>
        <w:noProof/>
        <w:sz w:val="26"/>
        <w:szCs w:val="26"/>
      </w:rPr>
      <w:fldChar w:fldCharType="end"/>
    </w:r>
  </w:p>
  <w:p w14:paraId="45AC717A" w14:textId="77777777" w:rsidR="003305C4" w:rsidRPr="00DB7D3F" w:rsidRDefault="003305C4" w:rsidP="002B0063">
    <w:pPr>
      <w:pStyle w:val="Footer1"/>
      <w:pBdr>
        <w:top w:val="single" w:sz="4" w:space="1" w:color="auto"/>
      </w:pBdr>
      <w:tabs>
        <w:tab w:val="clear" w:pos="4680"/>
        <w:tab w:val="clear" w:pos="9360"/>
        <w:tab w:val="center" w:pos="8505"/>
      </w:tabs>
      <w:spacing w:before="0" w:after="0"/>
      <w:jc w:val="left"/>
      <w:rPr>
        <w:b/>
        <w:i/>
        <w:sz w:val="26"/>
        <w:szCs w:val="26"/>
      </w:rPr>
    </w:pPr>
    <w:r w:rsidRPr="00DB7D3F">
      <w:rPr>
        <w:b/>
        <w:i/>
        <w:sz w:val="26"/>
        <w:szCs w:val="26"/>
      </w:rPr>
      <w:t xml:space="preserve">Đơn vị tư vấn: </w:t>
    </w:r>
    <w:r w:rsidRPr="00DB7D3F">
      <w:rPr>
        <w:i/>
        <w:sz w:val="26"/>
        <w:szCs w:val="26"/>
      </w:rPr>
      <w:t xml:space="preserve">Trung tâm Quan trắc Tài nguyên và Môi trường Quảng Trị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7A0982" w14:textId="7AE56D11" w:rsidR="003305C4" w:rsidRPr="00DB7D3F" w:rsidRDefault="003305C4" w:rsidP="00F8041B">
    <w:pPr>
      <w:pStyle w:val="Footer1"/>
      <w:pBdr>
        <w:top w:val="single" w:sz="4" w:space="1" w:color="auto"/>
      </w:pBdr>
      <w:tabs>
        <w:tab w:val="clear" w:pos="4680"/>
        <w:tab w:val="clear" w:pos="9360"/>
      </w:tabs>
      <w:spacing w:after="0"/>
      <w:rPr>
        <w:b/>
        <w:i/>
        <w:sz w:val="26"/>
        <w:szCs w:val="26"/>
      </w:rPr>
    </w:pPr>
    <w:r>
      <w:rPr>
        <w:b/>
        <w:i/>
        <w:sz w:val="26"/>
        <w:szCs w:val="26"/>
      </w:rPr>
      <w:t>Chủ dự án</w:t>
    </w:r>
    <w:r w:rsidRPr="00DB7D3F">
      <w:rPr>
        <w:b/>
        <w:i/>
        <w:sz w:val="26"/>
        <w:szCs w:val="26"/>
      </w:rPr>
      <w:t>:</w:t>
    </w:r>
    <w:r w:rsidRPr="00DB7D3F">
      <w:rPr>
        <w:sz w:val="26"/>
        <w:szCs w:val="26"/>
      </w:rPr>
      <w:t xml:space="preserve"> </w:t>
    </w:r>
    <w:r w:rsidRPr="0090563B">
      <w:rPr>
        <w:i/>
        <w:iCs/>
        <w:sz w:val="26"/>
        <w:szCs w:val="26"/>
      </w:rPr>
      <w:t>Công ty Cổ phần XNK và sản xuất thức ăn chăn nuôi KIDOS</w:t>
    </w:r>
    <w:r>
      <w:rPr>
        <w:i/>
        <w:spacing w:val="-6"/>
        <w:sz w:val="25"/>
        <w:szCs w:val="25"/>
      </w:rPr>
      <w:t xml:space="preserve"> </w:t>
    </w:r>
    <w:r w:rsidRPr="00DB7D3F">
      <w:rPr>
        <w:sz w:val="26"/>
        <w:szCs w:val="26"/>
      </w:rPr>
      <w:t xml:space="preserve">Trang </w:t>
    </w:r>
    <w:r w:rsidRPr="00DB7D3F">
      <w:rPr>
        <w:caps/>
        <w:sz w:val="26"/>
        <w:szCs w:val="26"/>
      </w:rPr>
      <w:fldChar w:fldCharType="begin"/>
    </w:r>
    <w:r w:rsidRPr="00DB7D3F">
      <w:rPr>
        <w:caps/>
        <w:sz w:val="26"/>
        <w:szCs w:val="26"/>
      </w:rPr>
      <w:instrText xml:space="preserve"> PAGE   \* MERGEFORMAT </w:instrText>
    </w:r>
    <w:r w:rsidRPr="00DB7D3F">
      <w:rPr>
        <w:caps/>
        <w:sz w:val="26"/>
        <w:szCs w:val="26"/>
      </w:rPr>
      <w:fldChar w:fldCharType="separate"/>
    </w:r>
    <w:r w:rsidR="00574FDB">
      <w:rPr>
        <w:caps/>
        <w:noProof/>
        <w:sz w:val="26"/>
        <w:szCs w:val="26"/>
      </w:rPr>
      <w:t>110</w:t>
    </w:r>
    <w:r w:rsidRPr="00DB7D3F">
      <w:rPr>
        <w:caps/>
        <w:noProof/>
        <w:sz w:val="26"/>
        <w:szCs w:val="26"/>
      </w:rPr>
      <w:fldChar w:fldCharType="end"/>
    </w:r>
  </w:p>
  <w:p w14:paraId="38CBAE12" w14:textId="77777777" w:rsidR="003305C4" w:rsidRPr="00DB7D3F" w:rsidRDefault="003305C4" w:rsidP="002B0063">
    <w:pPr>
      <w:pStyle w:val="Footer1"/>
      <w:pBdr>
        <w:top w:val="single" w:sz="4" w:space="1" w:color="auto"/>
      </w:pBdr>
      <w:tabs>
        <w:tab w:val="clear" w:pos="4680"/>
        <w:tab w:val="clear" w:pos="9360"/>
        <w:tab w:val="center" w:pos="8505"/>
      </w:tabs>
      <w:spacing w:before="0" w:after="0"/>
      <w:jc w:val="left"/>
      <w:rPr>
        <w:b/>
        <w:i/>
        <w:sz w:val="26"/>
        <w:szCs w:val="26"/>
      </w:rPr>
    </w:pPr>
    <w:r w:rsidRPr="00DB7D3F">
      <w:rPr>
        <w:b/>
        <w:i/>
        <w:sz w:val="26"/>
        <w:szCs w:val="26"/>
      </w:rPr>
      <w:t xml:space="preserve">Đơn vị tư vấn: </w:t>
    </w:r>
    <w:r w:rsidRPr="00DB7D3F">
      <w:rPr>
        <w:i/>
        <w:sz w:val="26"/>
        <w:szCs w:val="26"/>
      </w:rPr>
      <w:t xml:space="preserve">Trung tâm Quan trắc Tài nguyên và Môi trường Quảng Trị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019285" w14:textId="77777777" w:rsidR="00AE4CE9" w:rsidRDefault="00AE4CE9">
      <w:r>
        <w:separator/>
      </w:r>
    </w:p>
  </w:footnote>
  <w:footnote w:type="continuationSeparator" w:id="0">
    <w:p w14:paraId="71B9B9D0" w14:textId="77777777" w:rsidR="00AE4CE9" w:rsidRDefault="00AE4C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882FF6" w14:textId="691489D2" w:rsidR="003305C4" w:rsidRPr="00D91DE7" w:rsidRDefault="003305C4" w:rsidP="00D91DE7">
    <w:pPr>
      <w:pStyle w:val="Header"/>
      <w:pBdr>
        <w:bottom w:val="single" w:sz="4" w:space="1" w:color="auto"/>
      </w:pBdr>
      <w:jc w:val="both"/>
    </w:pPr>
    <w:r w:rsidRPr="000F63A3">
      <w:rPr>
        <w:b/>
        <w:i/>
        <w:sz w:val="25"/>
        <w:szCs w:val="25"/>
      </w:rPr>
      <w:t>Báo cáo ĐTM dự án</w:t>
    </w:r>
    <w:r>
      <w:rPr>
        <w:b/>
        <w:i/>
        <w:sz w:val="25"/>
        <w:szCs w:val="25"/>
      </w:rPr>
      <w:t xml:space="preserve">: </w:t>
    </w:r>
    <w:r w:rsidRPr="00574FDB">
      <w:rPr>
        <w:i/>
        <w:sz w:val="25"/>
        <w:szCs w:val="25"/>
      </w:rPr>
      <w:t>Nhà máy sản xuất thức ăn chăn nuôi KIDOS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singleLevel"/>
    <w:tmpl w:val="AE823A1E"/>
    <w:name w:val="WW8Num16"/>
    <w:lvl w:ilvl="0">
      <w:start w:val="1"/>
      <w:numFmt w:val="bullet"/>
      <w:lvlText w:val="-"/>
      <w:lvlJc w:val="left"/>
      <w:pPr>
        <w:tabs>
          <w:tab w:val="num" w:pos="710"/>
        </w:tabs>
        <w:ind w:left="256" w:firstLine="284"/>
      </w:pPr>
      <w:rPr>
        <w:rFonts w:ascii="Times New Roman" w:hAnsi="Times New Roman" w:cs="Times New Roman"/>
        <w:b w:val="0"/>
        <w:i w:val="0"/>
        <w:sz w:val="28"/>
        <w:szCs w:val="28"/>
        <w:lang w:val="en-US"/>
      </w:rPr>
    </w:lvl>
  </w:abstractNum>
  <w:abstractNum w:abstractNumId="1" w15:restartNumberingAfterBreak="0">
    <w:nsid w:val="00000009"/>
    <w:multiLevelType w:val="multilevel"/>
    <w:tmpl w:val="00000009"/>
    <w:lvl w:ilvl="0">
      <w:start w:val="1"/>
      <w:numFmt w:val="bullet"/>
      <w:lvlText w:val="-"/>
      <w:lvlJc w:val="left"/>
      <w:pPr>
        <w:ind w:left="567" w:hanging="360"/>
      </w:pPr>
      <w:rPr>
        <w:rFonts w:ascii="Times New Roman" w:eastAsia="Times New Roman" w:hAnsi="Times New Roman" w:cs="Times New Roman" w:hint="default"/>
      </w:rPr>
    </w:lvl>
    <w:lvl w:ilvl="1">
      <w:start w:val="1"/>
      <w:numFmt w:val="bullet"/>
      <w:lvlText w:val="o"/>
      <w:lvlJc w:val="left"/>
      <w:pPr>
        <w:ind w:left="1428" w:hanging="360"/>
      </w:pPr>
      <w:rPr>
        <w:rFonts w:ascii="Courier New" w:hAnsi="Courier New" w:cs="Courier New" w:hint="default"/>
      </w:rPr>
    </w:lvl>
    <w:lvl w:ilvl="2">
      <w:start w:val="1"/>
      <w:numFmt w:val="bullet"/>
      <w:pStyle w:val="ATr-Muc2"/>
      <w:lvlText w:val=""/>
      <w:lvlJc w:val="left"/>
      <w:pPr>
        <w:ind w:left="2148" w:hanging="360"/>
      </w:pPr>
      <w:rPr>
        <w:rFonts w:ascii="Wingdings" w:hAnsi="Wingdings" w:hint="default"/>
      </w:rPr>
    </w:lvl>
    <w:lvl w:ilvl="3">
      <w:start w:val="1"/>
      <w:numFmt w:val="bullet"/>
      <w:lvlText w:val=""/>
      <w:lvlJc w:val="left"/>
      <w:pPr>
        <w:ind w:left="2868" w:hanging="360"/>
      </w:pPr>
      <w:rPr>
        <w:rFonts w:ascii="Symbol" w:hAnsi="Symbol" w:hint="default"/>
      </w:rPr>
    </w:lvl>
    <w:lvl w:ilvl="4">
      <w:start w:val="1"/>
      <w:numFmt w:val="bullet"/>
      <w:pStyle w:val="ATr-Muca"/>
      <w:lvlText w:val="o"/>
      <w:lvlJc w:val="left"/>
      <w:pPr>
        <w:ind w:left="3588" w:hanging="360"/>
      </w:pPr>
      <w:rPr>
        <w:rFonts w:ascii="Courier New" w:hAnsi="Courier New" w:cs="Courier New" w:hint="default"/>
      </w:rPr>
    </w:lvl>
    <w:lvl w:ilvl="5">
      <w:start w:val="1"/>
      <w:numFmt w:val="bullet"/>
      <w:lvlText w:val=""/>
      <w:lvlJc w:val="left"/>
      <w:pPr>
        <w:ind w:left="4308" w:hanging="360"/>
      </w:pPr>
      <w:rPr>
        <w:rFonts w:ascii="Wingdings" w:hAnsi="Wingdings" w:hint="default"/>
      </w:rPr>
    </w:lvl>
    <w:lvl w:ilvl="6">
      <w:start w:val="1"/>
      <w:numFmt w:val="bullet"/>
      <w:lvlText w:val=""/>
      <w:lvlJc w:val="left"/>
      <w:pPr>
        <w:ind w:left="5028" w:hanging="360"/>
      </w:pPr>
      <w:rPr>
        <w:rFonts w:ascii="Symbol" w:hAnsi="Symbol" w:hint="default"/>
      </w:rPr>
    </w:lvl>
    <w:lvl w:ilvl="7">
      <w:start w:val="1"/>
      <w:numFmt w:val="bullet"/>
      <w:lvlText w:val="o"/>
      <w:lvlJc w:val="left"/>
      <w:pPr>
        <w:ind w:left="5748" w:hanging="360"/>
      </w:pPr>
      <w:rPr>
        <w:rFonts w:ascii="Courier New" w:hAnsi="Courier New" w:cs="Courier New" w:hint="default"/>
      </w:rPr>
    </w:lvl>
    <w:lvl w:ilvl="8">
      <w:start w:val="1"/>
      <w:numFmt w:val="bullet"/>
      <w:lvlText w:val=""/>
      <w:lvlJc w:val="left"/>
      <w:pPr>
        <w:ind w:left="6468" w:hanging="360"/>
      </w:pPr>
      <w:rPr>
        <w:rFonts w:ascii="Wingdings" w:hAnsi="Wingdings" w:hint="default"/>
      </w:rPr>
    </w:lvl>
  </w:abstractNum>
  <w:abstractNum w:abstractNumId="2" w15:restartNumberingAfterBreak="0">
    <w:nsid w:val="09622E7C"/>
    <w:multiLevelType w:val="singleLevel"/>
    <w:tmpl w:val="800E16B8"/>
    <w:lvl w:ilvl="0">
      <w:start w:val="3"/>
      <w:numFmt w:val="bullet"/>
      <w:pStyle w:val="y1"/>
      <w:lvlText w:val="–"/>
      <w:lvlJc w:val="left"/>
      <w:pPr>
        <w:tabs>
          <w:tab w:val="num" w:pos="303"/>
        </w:tabs>
        <w:ind w:firstLine="57"/>
      </w:pPr>
      <w:rPr>
        <w:rFonts w:ascii=".VnTime" w:hAnsi=".VnTime" w:cs=".VnTime" w:hint="default"/>
      </w:rPr>
    </w:lvl>
  </w:abstractNum>
  <w:abstractNum w:abstractNumId="3" w15:restartNumberingAfterBreak="0">
    <w:nsid w:val="0B1F481C"/>
    <w:multiLevelType w:val="multilevel"/>
    <w:tmpl w:val="A6CA3570"/>
    <w:styleLink w:val="Thuyetminhchung61310728"/>
    <w:lvl w:ilvl="0">
      <w:start w:val="1"/>
      <w:numFmt w:val="decimal"/>
      <w:suff w:val="space"/>
      <w:lvlText w:val="Chương %1."/>
      <w:lvlJc w:val="center"/>
      <w:pPr>
        <w:ind w:left="710" w:firstLine="567"/>
      </w:pPr>
      <w:rPr>
        <w:rFonts w:hint="default"/>
        <w:caps/>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852" w:firstLine="0"/>
      </w:pPr>
      <w:rPr>
        <w:rFonts w:hint="default"/>
        <w:b w:val="0"/>
        <w:i/>
      </w:rPr>
    </w:lvl>
    <w:lvl w:ilvl="4">
      <w:start w:val="1"/>
      <w:numFmt w:val="lowerLetter"/>
      <w:suff w:val="space"/>
      <w:lvlText w:val="%5."/>
      <w:lvlJc w:val="left"/>
      <w:pPr>
        <w:ind w:left="284" w:firstLine="0"/>
      </w:pPr>
      <w:rPr>
        <w:rFonts w:hint="default"/>
        <w:b/>
      </w:rPr>
    </w:lvl>
    <w:lvl w:ilvl="5">
      <w:start w:val="1"/>
      <w:numFmt w:val="decimal"/>
      <w:lvlRestart w:val="1"/>
      <w:suff w:val="nothing"/>
      <w:lvlText w:val="Hình %1 - %6: "/>
      <w:lvlJc w:val="left"/>
      <w:pPr>
        <w:ind w:left="2411" w:firstLine="0"/>
      </w:pPr>
      <w:rPr>
        <w:rFonts w:hint="default"/>
      </w:rPr>
    </w:lvl>
    <w:lvl w:ilvl="6">
      <w:start w:val="1"/>
      <w:numFmt w:val="decimal"/>
      <w:lvlRestart w:val="1"/>
      <w:suff w:val="nothing"/>
      <w:lvlText w:val="Bảng %1 - %7: "/>
      <w:lvlJc w:val="center"/>
      <w:pPr>
        <w:ind w:left="397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068149C"/>
    <w:multiLevelType w:val="hybridMultilevel"/>
    <w:tmpl w:val="2C60BA1C"/>
    <w:lvl w:ilvl="0" w:tplc="FFFFFFFF">
      <w:start w:val="1"/>
      <w:numFmt w:val="bullet"/>
      <w:pStyle w:val="Styley3"/>
      <w:lvlText w:val="•"/>
      <w:lvlJc w:val="left"/>
      <w:pPr>
        <w:tabs>
          <w:tab w:val="num" w:pos="1004"/>
        </w:tabs>
        <w:ind w:left="1004" w:hanging="360"/>
      </w:pPr>
      <w:rPr>
        <w:rFonts w:ascii="Times New Roman Bold" w:hAnsi="Times New Roman Bold" w:hint="default"/>
        <w:color w:val="0000FF"/>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5B3D4F"/>
    <w:multiLevelType w:val="hybridMultilevel"/>
    <w:tmpl w:val="2D2EA7F8"/>
    <w:lvl w:ilvl="0" w:tplc="ABF0A180">
      <w:start w:val="3"/>
      <w:numFmt w:val="bullet"/>
      <w:lvlText w:val="-"/>
      <w:lvlJc w:val="left"/>
      <w:pPr>
        <w:ind w:left="1004" w:hanging="360"/>
      </w:pPr>
      <w:rPr>
        <w:rFonts w:ascii="Times New Roman" w:eastAsia="Calibri" w:hAnsi="Times New Roman" w:cs="Times New Roman" w:hint="default"/>
      </w:rPr>
    </w:lvl>
    <w:lvl w:ilvl="1" w:tplc="28A234EE">
      <w:start w:val="1"/>
      <w:numFmt w:val="bullet"/>
      <w:lvlText w:val="+"/>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 w15:restartNumberingAfterBreak="0">
    <w:nsid w:val="1D8C2866"/>
    <w:multiLevelType w:val="multilevel"/>
    <w:tmpl w:val="E5745226"/>
    <w:lvl w:ilvl="0">
      <w:start w:val="1"/>
      <w:numFmt w:val="decimal"/>
      <w:pStyle w:val="01-PhnChng"/>
      <w:suff w:val="nothing"/>
      <w:lvlText w:val="CHƯƠNG %1. "/>
      <w:lvlJc w:val="left"/>
      <w:pPr>
        <w:ind w:left="5529"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02-Mc11-21"/>
      <w:suff w:val="nothing"/>
      <w:lvlText w:val="%1.%2. "/>
      <w:lvlJc w:val="left"/>
      <w:pPr>
        <w:ind w:left="2614" w:hanging="454"/>
      </w:pPr>
      <w:rPr>
        <w:rFonts w:ascii="Tahoma" w:hAnsi="Tahoma" w:cs="Tahoma"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03-iu111-211"/>
      <w:suff w:val="nothing"/>
      <w:lvlText w:val="%1.%2.%3. "/>
      <w:lvlJc w:val="left"/>
      <w:pPr>
        <w:ind w:left="284"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04-Mcnh1-2-3"/>
      <w:suff w:val="nothing"/>
      <w:lvlText w:val="%4. "/>
      <w:lvlJc w:val="left"/>
      <w:pPr>
        <w:ind w:left="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pStyle w:val="08-Nidungi-ii-iii"/>
      <w:suff w:val="nothing"/>
      <w:lvlText w:val="%5). "/>
      <w:lvlJc w:val="left"/>
      <w:pPr>
        <w:ind w:left="794" w:hanging="340"/>
      </w:pPr>
      <w:rPr>
        <w:rFonts w:hint="default"/>
      </w:rPr>
    </w:lvl>
    <w:lvl w:ilvl="5">
      <w:start w:val="1"/>
      <w:numFmt w:val="decimal"/>
      <w:lvlRestart w:val="1"/>
      <w:pStyle w:val="09-Hnh11-21"/>
      <w:suff w:val="nothing"/>
      <w:lvlText w:val="Hình %1.%6. "/>
      <w:lvlJc w:val="left"/>
      <w:pPr>
        <w:ind w:left="0" w:firstLine="0"/>
      </w:pPr>
      <w:rPr>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lvlRestart w:val="1"/>
      <w:pStyle w:val="10-Bng11-21"/>
      <w:suff w:val="nothing"/>
      <w:lvlText w:val="Bảng %1.%7. "/>
      <w:lvlJc w:val="left"/>
      <w:pPr>
        <w:ind w:left="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7">
      <w:start w:val="1"/>
      <w:numFmt w:val="none"/>
      <w:lvlRestart w:val="0"/>
      <w:pStyle w:val="06-Gchudng"/>
      <w:suff w:val="nothing"/>
      <w:lvlText w:val="- "/>
      <w:lvlJc w:val="left"/>
      <w:pPr>
        <w:ind w:left="1531" w:firstLine="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8">
      <w:start w:val="1"/>
      <w:numFmt w:val="lowerLetter"/>
      <w:lvlRestart w:val="4"/>
      <w:pStyle w:val="05-Khona-b-c"/>
      <w:suff w:val="nothing"/>
      <w:lvlText w:val="%9. "/>
      <w:lvlJc w:val="left"/>
      <w:pPr>
        <w:ind w:left="0" w:firstLine="0"/>
      </w:pPr>
      <w:rPr>
        <w:rFonts w:hint="default"/>
      </w:rPr>
    </w:lvl>
  </w:abstractNum>
  <w:abstractNum w:abstractNumId="7" w15:restartNumberingAfterBreak="0">
    <w:nsid w:val="1F675E35"/>
    <w:multiLevelType w:val="hybridMultilevel"/>
    <w:tmpl w:val="DF347B32"/>
    <w:lvl w:ilvl="0" w:tplc="BE8239A6">
      <w:start w:val="1"/>
      <w:numFmt w:val="bullet"/>
      <w:pStyle w:val="Styley21"/>
      <w:lvlText w:val="+"/>
      <w:lvlJc w:val="left"/>
      <w:pPr>
        <w:tabs>
          <w:tab w:val="num" w:pos="568"/>
        </w:tabs>
        <w:ind w:left="58" w:firstLine="284"/>
      </w:pPr>
      <w:rPr>
        <w:rFonts w:ascii="Times New Roman" w:hAnsi="Times New Roman" w:cs="Times New Roman" w:hint="default"/>
        <w:b w:val="0"/>
        <w:i w:val="0"/>
        <w:color w:val="0000FF"/>
        <w:sz w:val="26"/>
        <w:szCs w:val="26"/>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3953E65"/>
    <w:multiLevelType w:val="hybridMultilevel"/>
    <w:tmpl w:val="835E271E"/>
    <w:lvl w:ilvl="0" w:tplc="2B20C35C">
      <w:start w:val="1"/>
      <w:numFmt w:val="lowerLetter"/>
      <w:pStyle w:val="HMca"/>
      <w:lvlText w:val="%1."/>
      <w:lvlJc w:val="left"/>
      <w:pPr>
        <w:ind w:left="1004" w:hanging="360"/>
      </w:pPr>
      <w:rPr>
        <w:b w:val="0"/>
        <w:i/>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9" w15:restartNumberingAfterBreak="0">
    <w:nsid w:val="2AA94CD1"/>
    <w:multiLevelType w:val="hybridMultilevel"/>
    <w:tmpl w:val="C72090AA"/>
    <w:lvl w:ilvl="0" w:tplc="242054FE">
      <w:start w:val="1"/>
      <w:numFmt w:val="bullet"/>
      <w:lvlText w:val="-"/>
      <w:lvlJc w:val="left"/>
      <w:pPr>
        <w:ind w:left="1637" w:hanging="360"/>
      </w:pPr>
      <w:rPr>
        <w:rFonts w:ascii="Times New Roman" w:eastAsia="Calibri" w:hAnsi="Times New Roman" w:cs="Times New Roman" w:hint="default"/>
        <w:b w:val="0"/>
      </w:rPr>
    </w:lvl>
    <w:lvl w:ilvl="1" w:tplc="04090003">
      <w:start w:val="1"/>
      <w:numFmt w:val="bullet"/>
      <w:lvlText w:val="o"/>
      <w:lvlJc w:val="left"/>
      <w:pPr>
        <w:ind w:left="2357" w:hanging="360"/>
      </w:pPr>
      <w:rPr>
        <w:rFonts w:ascii="Courier New" w:hAnsi="Courier New" w:cs="Courier New" w:hint="default"/>
      </w:rPr>
    </w:lvl>
    <w:lvl w:ilvl="2" w:tplc="04090005">
      <w:start w:val="1"/>
      <w:numFmt w:val="bullet"/>
      <w:lvlText w:val=""/>
      <w:lvlJc w:val="left"/>
      <w:pPr>
        <w:ind w:left="3077" w:hanging="360"/>
      </w:pPr>
      <w:rPr>
        <w:rFonts w:ascii="Wingdings" w:hAnsi="Wingdings" w:hint="default"/>
      </w:rPr>
    </w:lvl>
    <w:lvl w:ilvl="3" w:tplc="04090001">
      <w:start w:val="1"/>
      <w:numFmt w:val="bullet"/>
      <w:lvlText w:val=""/>
      <w:lvlJc w:val="left"/>
      <w:pPr>
        <w:ind w:left="3797" w:hanging="360"/>
      </w:pPr>
      <w:rPr>
        <w:rFonts w:ascii="Symbol" w:hAnsi="Symbol" w:hint="default"/>
      </w:rPr>
    </w:lvl>
    <w:lvl w:ilvl="4" w:tplc="04090003">
      <w:start w:val="1"/>
      <w:numFmt w:val="bullet"/>
      <w:lvlText w:val="o"/>
      <w:lvlJc w:val="left"/>
      <w:pPr>
        <w:ind w:left="4517" w:hanging="360"/>
      </w:pPr>
      <w:rPr>
        <w:rFonts w:ascii="Courier New" w:hAnsi="Courier New" w:cs="Courier New" w:hint="default"/>
      </w:rPr>
    </w:lvl>
    <w:lvl w:ilvl="5" w:tplc="04090005">
      <w:start w:val="1"/>
      <w:numFmt w:val="bullet"/>
      <w:lvlText w:val=""/>
      <w:lvlJc w:val="left"/>
      <w:pPr>
        <w:ind w:left="5237" w:hanging="360"/>
      </w:pPr>
      <w:rPr>
        <w:rFonts w:ascii="Wingdings" w:hAnsi="Wingdings" w:hint="default"/>
      </w:rPr>
    </w:lvl>
    <w:lvl w:ilvl="6" w:tplc="04090001">
      <w:start w:val="1"/>
      <w:numFmt w:val="bullet"/>
      <w:lvlText w:val=""/>
      <w:lvlJc w:val="left"/>
      <w:pPr>
        <w:ind w:left="5957" w:hanging="360"/>
      </w:pPr>
      <w:rPr>
        <w:rFonts w:ascii="Symbol" w:hAnsi="Symbol" w:hint="default"/>
      </w:rPr>
    </w:lvl>
    <w:lvl w:ilvl="7" w:tplc="04090003">
      <w:start w:val="1"/>
      <w:numFmt w:val="bullet"/>
      <w:lvlText w:val="o"/>
      <w:lvlJc w:val="left"/>
      <w:pPr>
        <w:ind w:left="6677" w:hanging="360"/>
      </w:pPr>
      <w:rPr>
        <w:rFonts w:ascii="Courier New" w:hAnsi="Courier New" w:cs="Courier New" w:hint="default"/>
      </w:rPr>
    </w:lvl>
    <w:lvl w:ilvl="8" w:tplc="04090005">
      <w:start w:val="1"/>
      <w:numFmt w:val="bullet"/>
      <w:lvlText w:val=""/>
      <w:lvlJc w:val="left"/>
      <w:pPr>
        <w:ind w:left="7397" w:hanging="360"/>
      </w:pPr>
      <w:rPr>
        <w:rFonts w:ascii="Wingdings" w:hAnsi="Wingdings" w:hint="default"/>
      </w:rPr>
    </w:lvl>
  </w:abstractNum>
  <w:abstractNum w:abstractNumId="10" w15:restartNumberingAfterBreak="0">
    <w:nsid w:val="2EB46F66"/>
    <w:multiLevelType w:val="hybridMultilevel"/>
    <w:tmpl w:val="ADA41258"/>
    <w:lvl w:ilvl="0" w:tplc="C1E62D6A">
      <w:start w:val="1"/>
      <w:numFmt w:val="decimal"/>
      <w:pStyle w:val="Table"/>
      <w:suff w:val="nothing"/>
      <w:lvlText w:val="Bảng 3.%1. "/>
      <w:lvlJc w:val="center"/>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D016DE"/>
    <w:multiLevelType w:val="hybridMultilevel"/>
    <w:tmpl w:val="CCA8CFAE"/>
    <w:lvl w:ilvl="0" w:tplc="0136D00A">
      <w:start w:val="1"/>
      <w:numFmt w:val="decimal"/>
      <w:pStyle w:val="BANG"/>
      <w:suff w:val="nothing"/>
      <w:lvlText w:val="Bảng 2.%1. "/>
      <w:lvlJc w:val="left"/>
      <w:pPr>
        <w:ind w:left="5103" w:firstLine="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5A0ED9"/>
    <w:multiLevelType w:val="hybridMultilevel"/>
    <w:tmpl w:val="8842F22C"/>
    <w:styleLink w:val="Style31"/>
    <w:lvl w:ilvl="0" w:tplc="2B9A240E">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9EE7B87"/>
    <w:multiLevelType w:val="hybridMultilevel"/>
    <w:tmpl w:val="99329CD2"/>
    <w:lvl w:ilvl="0" w:tplc="D05E4AA4">
      <w:start w:val="1"/>
      <w:numFmt w:val="bullet"/>
      <w:pStyle w:val="Styley1"/>
      <w:lvlText w:val="-"/>
      <w:lvlJc w:val="left"/>
      <w:pPr>
        <w:tabs>
          <w:tab w:val="num" w:pos="312"/>
        </w:tabs>
        <w:ind w:left="-142" w:firstLine="284"/>
      </w:pPr>
      <w:rPr>
        <w:rFonts w:ascii="Times New Roman" w:hAnsi="Times New Roman" w:cs="Times New Roman" w:hint="default"/>
        <w:b w:val="0"/>
        <w:i w:val="0"/>
        <w:color w:val="auto"/>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B3A4100"/>
    <w:multiLevelType w:val="hybridMultilevel"/>
    <w:tmpl w:val="8F60C414"/>
    <w:lvl w:ilvl="0" w:tplc="1534F0C6">
      <w:start w:val="1"/>
      <w:numFmt w:val="decimal"/>
      <w:pStyle w:val="heading"/>
      <w:suff w:val="nothing"/>
      <w:lvlText w:val="Bảng 5.%1. "/>
      <w:lvlJc w:val="center"/>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965361"/>
    <w:multiLevelType w:val="hybridMultilevel"/>
    <w:tmpl w:val="B05C271C"/>
    <w:lvl w:ilvl="0" w:tplc="0BC25392">
      <w:numFmt w:val="bullet"/>
      <w:lvlText w:val="-"/>
      <w:lvlJc w:val="left"/>
      <w:pPr>
        <w:ind w:left="3130" w:hanging="360"/>
      </w:pPr>
      <w:rPr>
        <w:rFonts w:ascii="Times New Roman" w:eastAsia="Times New Roman" w:hAnsi="Times New Roman" w:cs="Times New Roman" w:hint="default"/>
        <w:sz w:val="26"/>
      </w:rPr>
    </w:lvl>
    <w:lvl w:ilvl="1" w:tplc="04090003" w:tentative="1">
      <w:start w:val="1"/>
      <w:numFmt w:val="bullet"/>
      <w:lvlText w:val="o"/>
      <w:lvlJc w:val="left"/>
      <w:pPr>
        <w:ind w:left="3850" w:hanging="360"/>
      </w:pPr>
      <w:rPr>
        <w:rFonts w:ascii="Courier New" w:hAnsi="Courier New" w:cs="Courier New" w:hint="default"/>
      </w:rPr>
    </w:lvl>
    <w:lvl w:ilvl="2" w:tplc="04090005" w:tentative="1">
      <w:start w:val="1"/>
      <w:numFmt w:val="bullet"/>
      <w:lvlText w:val=""/>
      <w:lvlJc w:val="left"/>
      <w:pPr>
        <w:ind w:left="4570" w:hanging="360"/>
      </w:pPr>
      <w:rPr>
        <w:rFonts w:ascii="Wingdings" w:hAnsi="Wingdings" w:hint="default"/>
      </w:rPr>
    </w:lvl>
    <w:lvl w:ilvl="3" w:tplc="04090001" w:tentative="1">
      <w:start w:val="1"/>
      <w:numFmt w:val="bullet"/>
      <w:lvlText w:val=""/>
      <w:lvlJc w:val="left"/>
      <w:pPr>
        <w:ind w:left="5290" w:hanging="360"/>
      </w:pPr>
      <w:rPr>
        <w:rFonts w:ascii="Symbol" w:hAnsi="Symbol" w:hint="default"/>
      </w:rPr>
    </w:lvl>
    <w:lvl w:ilvl="4" w:tplc="04090003" w:tentative="1">
      <w:start w:val="1"/>
      <w:numFmt w:val="bullet"/>
      <w:lvlText w:val="o"/>
      <w:lvlJc w:val="left"/>
      <w:pPr>
        <w:ind w:left="6010" w:hanging="360"/>
      </w:pPr>
      <w:rPr>
        <w:rFonts w:ascii="Courier New" w:hAnsi="Courier New" w:cs="Courier New" w:hint="default"/>
      </w:rPr>
    </w:lvl>
    <w:lvl w:ilvl="5" w:tplc="04090005" w:tentative="1">
      <w:start w:val="1"/>
      <w:numFmt w:val="bullet"/>
      <w:lvlText w:val=""/>
      <w:lvlJc w:val="left"/>
      <w:pPr>
        <w:ind w:left="6730" w:hanging="360"/>
      </w:pPr>
      <w:rPr>
        <w:rFonts w:ascii="Wingdings" w:hAnsi="Wingdings" w:hint="default"/>
      </w:rPr>
    </w:lvl>
    <w:lvl w:ilvl="6" w:tplc="04090001" w:tentative="1">
      <w:start w:val="1"/>
      <w:numFmt w:val="bullet"/>
      <w:lvlText w:val=""/>
      <w:lvlJc w:val="left"/>
      <w:pPr>
        <w:ind w:left="7450" w:hanging="360"/>
      </w:pPr>
      <w:rPr>
        <w:rFonts w:ascii="Symbol" w:hAnsi="Symbol" w:hint="default"/>
      </w:rPr>
    </w:lvl>
    <w:lvl w:ilvl="7" w:tplc="04090003" w:tentative="1">
      <w:start w:val="1"/>
      <w:numFmt w:val="bullet"/>
      <w:lvlText w:val="o"/>
      <w:lvlJc w:val="left"/>
      <w:pPr>
        <w:ind w:left="8170" w:hanging="360"/>
      </w:pPr>
      <w:rPr>
        <w:rFonts w:ascii="Courier New" w:hAnsi="Courier New" w:cs="Courier New" w:hint="default"/>
      </w:rPr>
    </w:lvl>
    <w:lvl w:ilvl="8" w:tplc="04090005" w:tentative="1">
      <w:start w:val="1"/>
      <w:numFmt w:val="bullet"/>
      <w:lvlText w:val=""/>
      <w:lvlJc w:val="left"/>
      <w:pPr>
        <w:ind w:left="8890" w:hanging="360"/>
      </w:pPr>
      <w:rPr>
        <w:rFonts w:ascii="Wingdings" w:hAnsi="Wingdings" w:hint="default"/>
      </w:rPr>
    </w:lvl>
  </w:abstractNum>
  <w:abstractNum w:abstractNumId="16" w15:restartNumberingAfterBreak="0">
    <w:nsid w:val="523C0A86"/>
    <w:multiLevelType w:val="multilevel"/>
    <w:tmpl w:val="155CBA4E"/>
    <w:lvl w:ilvl="0">
      <w:start w:val="1"/>
      <w:numFmt w:val="upperRoman"/>
      <w:pStyle w:val="W1"/>
      <w:suff w:val="space"/>
      <w:lvlText w:val="CHƯƠNG %1."/>
      <w:lvlJc w:val="left"/>
      <w:pPr>
        <w:ind w:left="2127" w:firstLine="0"/>
      </w:pPr>
      <w:rPr>
        <w:rFonts w:ascii="Times New Roman Bold" w:hAnsi="Times New Roman Bold" w:cs="Times New Roman" w:hint="default"/>
        <w:b/>
        <w:bCs w:val="0"/>
        <w:i w:val="0"/>
        <w:iCs w:val="0"/>
        <w:caps w:val="0"/>
        <w:strike w:val="0"/>
        <w:dstrike w:val="0"/>
        <w:vanish w:val="0"/>
        <w:color w:val="000000"/>
        <w:spacing w:val="0"/>
        <w:kern w:val="0"/>
        <w:position w:val="0"/>
        <w:sz w:val="32"/>
        <w:szCs w:val="32"/>
        <w:u w:val="none"/>
        <w:vertAlign w:val="baseline"/>
        <w:em w:val="none"/>
        <w:lang w:val="vi-VN"/>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W2"/>
      <w:suff w:val="space"/>
      <w:lvlText w:val="%1.%2."/>
      <w:lvlJc w:val="left"/>
      <w:pPr>
        <w:ind w:left="0" w:firstLine="0"/>
      </w:pPr>
      <w:rPr>
        <w:rFonts w:cs="Times New Roman" w:hint="default"/>
        <w:b/>
        <w:bCs w:val="0"/>
        <w:i w:val="0"/>
        <w:iCs w:val="0"/>
        <w:caps w:val="0"/>
        <w:strike w:val="0"/>
        <w:dstrike w:val="0"/>
        <w:vanish w:val="0"/>
        <w:color w:val="000000"/>
        <w:spacing w:val="0"/>
        <w:kern w:val="0"/>
        <w:position w:val="0"/>
        <w:sz w:val="28"/>
        <w:szCs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W3"/>
      <w:suff w:val="space"/>
      <w:lvlText w:val="%1.%2.%3."/>
      <w:lvlJc w:val="left"/>
      <w:pPr>
        <w:ind w:left="0" w:firstLine="0"/>
      </w:pPr>
      <w:rPr>
        <w:rFonts w:ascii="Times New Roman Bold" w:hAnsi="Times New Roman Bold" w:hint="default"/>
        <w:b/>
        <w:i/>
        <w:sz w:val="26"/>
        <w:szCs w:val="26"/>
      </w:rPr>
    </w:lvl>
    <w:lvl w:ilvl="3">
      <w:start w:val="1"/>
      <w:numFmt w:val="decimal"/>
      <w:pStyle w:val="W4"/>
      <w:suff w:val="space"/>
      <w:lvlText w:val="%1.%2.%3.%4."/>
      <w:lvlJc w:val="left"/>
      <w:pPr>
        <w:ind w:left="0" w:firstLine="0"/>
      </w:pPr>
      <w:rPr>
        <w:rFonts w:ascii="Times New Roman Bold" w:hAnsi="Times New Roman Bold" w:cs="Times New Roman" w:hint="default"/>
        <w:b/>
        <w:bCs w:val="0"/>
        <w:i w:val="0"/>
        <w:iCs w:val="0"/>
        <w:caps w:val="0"/>
        <w:strike w:val="0"/>
        <w:dstrike w:val="0"/>
        <w:vanish w:val="0"/>
        <w:color w:val="000000"/>
        <w:spacing w:val="0"/>
        <w:kern w:val="0"/>
        <w:position w:val="0"/>
        <w:sz w:val="26"/>
        <w:szCs w:val="26"/>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W5"/>
      <w:suff w:val="space"/>
      <w:lvlText w:val="%1.%2.%3.%4.%5."/>
      <w:lvlJc w:val="left"/>
      <w:pPr>
        <w:ind w:left="0" w:firstLine="0"/>
      </w:pPr>
      <w:rPr>
        <w:rFonts w:ascii="Times New Roman" w:hAnsi="Times New Roman" w:cs="Times New Roman" w:hint="default"/>
        <w:b w:val="0"/>
        <w:bCs w:val="0"/>
        <w:i/>
        <w:iCs w:val="0"/>
        <w:caps w:val="0"/>
        <w:strike w:val="0"/>
        <w:dstrike w:val="0"/>
        <w:vanish w:val="0"/>
        <w:color w:val="000000"/>
        <w:spacing w:val="0"/>
        <w:kern w:val="0"/>
        <w:position w:val="0"/>
        <w:sz w:val="26"/>
        <w:szCs w:val="26"/>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Wa"/>
      <w:lvlText w:val="%6."/>
      <w:lvlJc w:val="left"/>
      <w:pPr>
        <w:ind w:left="0" w:firstLine="0"/>
      </w:pPr>
      <w:rPr>
        <w:rFonts w:hint="default"/>
        <w:b/>
        <w:bCs w:val="0"/>
        <w:i/>
        <w:iCs w:val="0"/>
        <w:caps w:val="0"/>
        <w:strike w:val="0"/>
        <w:dstrike w:val="0"/>
        <w:vanish w:val="0"/>
        <w:color w:val="000000"/>
        <w:spacing w:val="0"/>
        <w:kern w:val="0"/>
        <w:position w:val="0"/>
        <w:sz w:val="26"/>
        <w:szCs w:val="26"/>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Restart w:val="1"/>
      <w:pStyle w:val="Tnhnh"/>
      <w:suff w:val="space"/>
      <w:lvlText w:val="Hình %1.%7:"/>
      <w:lvlJc w:val="left"/>
      <w:pPr>
        <w:ind w:left="0" w:firstLine="0"/>
      </w:pPr>
      <w:rPr>
        <w:rFonts w:ascii="Times New Roman Bold" w:hAnsi="Times New Roman Bold" w:cs="Times New Roman" w:hint="default"/>
        <w:b/>
        <w:bCs w:val="0"/>
        <w:i/>
        <w:iCs w:val="0"/>
        <w:caps w:val="0"/>
        <w:strike w:val="0"/>
        <w:dstrike w:val="0"/>
        <w:vanish w:val="0"/>
        <w:color w:val="000000"/>
        <w:spacing w:val="0"/>
        <w:kern w:val="0"/>
        <w:position w:val="0"/>
        <w:sz w:val="26"/>
        <w:szCs w:val="26"/>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Restart w:val="1"/>
      <w:pStyle w:val="Tnbng"/>
      <w:suff w:val="space"/>
      <w:lvlText w:val="Bảng %1.%8:"/>
      <w:lvlJc w:val="left"/>
      <w:pPr>
        <w:ind w:left="0" w:firstLine="0"/>
      </w:pPr>
      <w:rPr>
        <w:rFonts w:ascii="Times New Roman Bold" w:hAnsi="Times New Roman Bold" w:cs="Times New Roman" w:hint="default"/>
        <w:b/>
        <w:bCs w:val="0"/>
        <w:i/>
        <w:iCs w:val="0"/>
        <w:caps w:val="0"/>
        <w:strike w:val="0"/>
        <w:dstrike w:val="0"/>
        <w:vanish w:val="0"/>
        <w:color w:val="000000"/>
        <w:spacing w:val="0"/>
        <w:kern w:val="0"/>
        <w:position w:val="0"/>
        <w:sz w:val="26"/>
        <w:szCs w:val="26"/>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Restart w:val="1"/>
      <w:lvlText w:val="(%1-%9)"/>
      <w:lvlJc w:val="right"/>
      <w:pPr>
        <w:tabs>
          <w:tab w:val="num" w:pos="2998"/>
        </w:tabs>
        <w:ind w:left="0" w:firstLine="0"/>
      </w:pPr>
      <w:rPr>
        <w:rFonts w:ascii="Times New Roman" w:hAnsi="Times New Roman" w:cs="Times New Roman" w:hint="default"/>
        <w:b w:val="0"/>
        <w:bCs w:val="0"/>
        <w:iCs w:val="0"/>
        <w:caps w:val="0"/>
        <w:smallCaps w:val="0"/>
        <w:strike w:val="0"/>
        <w:dstrike w:val="0"/>
        <w:vanish w:val="0"/>
        <w:color w:val="000000"/>
        <w:spacing w:val="0"/>
        <w:kern w:val="0"/>
        <w:position w:val="0"/>
        <w:sz w:val="26"/>
        <w:szCs w:val="26"/>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5AD26092"/>
    <w:multiLevelType w:val="multilevel"/>
    <w:tmpl w:val="D36C4FCA"/>
    <w:styleLink w:val="ghach-"/>
    <w:lvl w:ilvl="0">
      <w:start w:val="3"/>
      <w:numFmt w:val="bullet"/>
      <w:pStyle w:val="M1E20"/>
      <w:lvlText w:val="–"/>
      <w:lvlJc w:val="left"/>
      <w:pPr>
        <w:tabs>
          <w:tab w:val="num" w:pos="567"/>
        </w:tabs>
        <w:ind w:left="0" w:firstLine="284"/>
      </w:pPr>
      <w:rPr>
        <w:rFonts w:ascii="Times New Roman" w:hAnsi="Times New Roman" w:cs="Times New Roman" w:hint="default"/>
        <w:sz w:val="26"/>
      </w:rPr>
    </w:lvl>
    <w:lvl w:ilvl="1">
      <w:start w:val="1"/>
      <w:numFmt w:val="bullet"/>
      <w:lvlText w:val="+"/>
      <w:lvlJc w:val="left"/>
      <w:pPr>
        <w:tabs>
          <w:tab w:val="num" w:pos="1004"/>
        </w:tabs>
        <w:ind w:left="153" w:firstLine="567"/>
      </w:pPr>
      <w:rPr>
        <w:rFonts w:ascii="Times New Roman" w:hAnsi="Times New Roman" w:cs="Times New Roman" w:hint="default"/>
      </w:rPr>
    </w:lvl>
    <w:lvl w:ilvl="2">
      <w:start w:val="1"/>
      <w:numFmt w:val="bullet"/>
      <w:lvlText w:val=""/>
      <w:lvlJc w:val="left"/>
      <w:pPr>
        <w:tabs>
          <w:tab w:val="num" w:pos="1135"/>
        </w:tabs>
        <w:ind w:left="1" w:firstLine="851"/>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E0708E1"/>
    <w:multiLevelType w:val="singleLevel"/>
    <w:tmpl w:val="550886E0"/>
    <w:lvl w:ilvl="0">
      <w:start w:val="3"/>
      <w:numFmt w:val="bullet"/>
      <w:pStyle w:val="Luu-y"/>
      <w:lvlText w:val=""/>
      <w:lvlJc w:val="left"/>
      <w:pPr>
        <w:tabs>
          <w:tab w:val="num" w:pos="417"/>
        </w:tabs>
        <w:ind w:left="0" w:firstLine="57"/>
      </w:pPr>
      <w:rPr>
        <w:rFonts w:ascii="CommercialPi BT" w:hAnsi="CommercialPi BT" w:hint="default"/>
      </w:rPr>
    </w:lvl>
  </w:abstractNum>
  <w:abstractNum w:abstractNumId="19" w15:restartNumberingAfterBreak="0">
    <w:nsid w:val="5E9F4B76"/>
    <w:multiLevelType w:val="hybridMultilevel"/>
    <w:tmpl w:val="CBC4BCC4"/>
    <w:lvl w:ilvl="0" w:tplc="A22CEE12">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EFF2475"/>
    <w:multiLevelType w:val="hybridMultilevel"/>
    <w:tmpl w:val="4476E228"/>
    <w:lvl w:ilvl="0" w:tplc="28C80CC6">
      <w:start w:val="1"/>
      <w:numFmt w:val="bullet"/>
      <w:pStyle w:val="-Mthan"/>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26A3C38"/>
    <w:multiLevelType w:val="hybridMultilevel"/>
    <w:tmpl w:val="32A415FA"/>
    <w:lvl w:ilvl="0" w:tplc="8222B416">
      <w:start w:val="1"/>
      <w:numFmt w:val="decimal"/>
      <w:pStyle w:val="Figure"/>
      <w:suff w:val="space"/>
      <w:lvlText w:val="Hình %1."/>
      <w:lvlJc w:val="center"/>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7422C21"/>
    <w:multiLevelType w:val="hybridMultilevel"/>
    <w:tmpl w:val="D5B88DD2"/>
    <w:lvl w:ilvl="0" w:tplc="ECB22150">
      <w:numFmt w:val="bullet"/>
      <w:lvlText w:val="-"/>
      <w:lvlJc w:val="left"/>
      <w:pPr>
        <w:ind w:left="502" w:hanging="360"/>
      </w:pPr>
      <w:rPr>
        <w:rFonts w:ascii="Times New Roman" w:eastAsia="Times New Roman" w:hAnsi="Times New Roman" w:hint="default"/>
      </w:rPr>
    </w:lvl>
    <w:lvl w:ilvl="1" w:tplc="04090003">
      <w:start w:val="1"/>
      <w:numFmt w:val="bullet"/>
      <w:lvlText w:val="o"/>
      <w:lvlJc w:val="left"/>
      <w:pPr>
        <w:ind w:left="1222" w:hanging="360"/>
      </w:pPr>
      <w:rPr>
        <w:rFonts w:ascii="Courier New" w:hAnsi="Courier New" w:cs="Courier New" w:hint="default"/>
      </w:rPr>
    </w:lvl>
    <w:lvl w:ilvl="2" w:tplc="04090005">
      <w:start w:val="1"/>
      <w:numFmt w:val="bullet"/>
      <w:lvlText w:val=""/>
      <w:lvlJc w:val="left"/>
      <w:pPr>
        <w:ind w:left="1942" w:hanging="360"/>
      </w:pPr>
      <w:rPr>
        <w:rFonts w:ascii="Wingdings" w:hAnsi="Wingdings" w:cs="Wingdings" w:hint="default"/>
      </w:rPr>
    </w:lvl>
    <w:lvl w:ilvl="3" w:tplc="04090001">
      <w:start w:val="1"/>
      <w:numFmt w:val="bullet"/>
      <w:lvlText w:val=""/>
      <w:lvlJc w:val="left"/>
      <w:pPr>
        <w:ind w:left="2662" w:hanging="360"/>
      </w:pPr>
      <w:rPr>
        <w:rFonts w:ascii="Symbol" w:hAnsi="Symbol" w:cs="Symbol" w:hint="default"/>
      </w:rPr>
    </w:lvl>
    <w:lvl w:ilvl="4" w:tplc="04090003">
      <w:start w:val="1"/>
      <w:numFmt w:val="bullet"/>
      <w:lvlText w:val="o"/>
      <w:lvlJc w:val="left"/>
      <w:pPr>
        <w:ind w:left="3382" w:hanging="360"/>
      </w:pPr>
      <w:rPr>
        <w:rFonts w:ascii="Courier New" w:hAnsi="Courier New" w:cs="Courier New" w:hint="default"/>
      </w:rPr>
    </w:lvl>
    <w:lvl w:ilvl="5" w:tplc="04090005">
      <w:start w:val="1"/>
      <w:numFmt w:val="bullet"/>
      <w:lvlText w:val=""/>
      <w:lvlJc w:val="left"/>
      <w:pPr>
        <w:ind w:left="4102" w:hanging="360"/>
      </w:pPr>
      <w:rPr>
        <w:rFonts w:ascii="Wingdings" w:hAnsi="Wingdings" w:cs="Wingdings" w:hint="default"/>
      </w:rPr>
    </w:lvl>
    <w:lvl w:ilvl="6" w:tplc="04090001">
      <w:start w:val="1"/>
      <w:numFmt w:val="bullet"/>
      <w:lvlText w:val=""/>
      <w:lvlJc w:val="left"/>
      <w:pPr>
        <w:ind w:left="4822" w:hanging="360"/>
      </w:pPr>
      <w:rPr>
        <w:rFonts w:ascii="Symbol" w:hAnsi="Symbol" w:cs="Symbol" w:hint="default"/>
      </w:rPr>
    </w:lvl>
    <w:lvl w:ilvl="7" w:tplc="04090003">
      <w:start w:val="1"/>
      <w:numFmt w:val="bullet"/>
      <w:lvlText w:val="o"/>
      <w:lvlJc w:val="left"/>
      <w:pPr>
        <w:ind w:left="5542" w:hanging="360"/>
      </w:pPr>
      <w:rPr>
        <w:rFonts w:ascii="Courier New" w:hAnsi="Courier New" w:cs="Courier New" w:hint="default"/>
      </w:rPr>
    </w:lvl>
    <w:lvl w:ilvl="8" w:tplc="04090005">
      <w:start w:val="1"/>
      <w:numFmt w:val="bullet"/>
      <w:lvlText w:val=""/>
      <w:lvlJc w:val="left"/>
      <w:pPr>
        <w:ind w:left="6262" w:hanging="360"/>
      </w:pPr>
      <w:rPr>
        <w:rFonts w:ascii="Wingdings" w:hAnsi="Wingdings" w:cs="Wingdings" w:hint="default"/>
      </w:rPr>
    </w:lvl>
  </w:abstractNum>
  <w:abstractNum w:abstractNumId="23" w15:restartNumberingAfterBreak="0">
    <w:nsid w:val="706510AC"/>
    <w:multiLevelType w:val="hybridMultilevel"/>
    <w:tmpl w:val="522A8640"/>
    <w:lvl w:ilvl="0" w:tplc="29620692">
      <w:start w:val="1"/>
      <w:numFmt w:val="decimal"/>
      <w:pStyle w:val="Heading1"/>
      <w:lvlText w:val="Bảng 5.%1. "/>
      <w:lvlJc w:val="center"/>
      <w:pPr>
        <w:ind w:left="720" w:hanging="36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sz w:val="27"/>
        <w:szCs w:val="27"/>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6363D61"/>
    <w:multiLevelType w:val="multilevel"/>
    <w:tmpl w:val="6ECC07B4"/>
    <w:styleLink w:val="Style"/>
    <w:lvl w:ilvl="0">
      <w:start w:val="1"/>
      <w:numFmt w:val="bullet"/>
      <w:lvlText w:val=""/>
      <w:lvlJc w:val="left"/>
      <w:pPr>
        <w:tabs>
          <w:tab w:val="num" w:pos="369"/>
        </w:tabs>
        <w:ind w:left="0" w:firstLine="0"/>
      </w:pPr>
      <w:rPr>
        <w:rFonts w:ascii="Symbol" w:hAnsi="Symbol"/>
        <w:sz w:val="2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66F4CB4"/>
    <w:multiLevelType w:val="multilevel"/>
    <w:tmpl w:val="D36C4FCA"/>
    <w:numStyleLink w:val="ghach-"/>
  </w:abstractNum>
  <w:num w:numId="1">
    <w:abstractNumId w:val="1"/>
  </w:num>
  <w:num w:numId="2">
    <w:abstractNumId w:val="4"/>
  </w:num>
  <w:num w:numId="3">
    <w:abstractNumId w:val="7"/>
  </w:num>
  <w:num w:numId="4">
    <w:abstractNumId w:val="2"/>
  </w:num>
  <w:num w:numId="5">
    <w:abstractNumId w:val="10"/>
  </w:num>
  <w:num w:numId="6">
    <w:abstractNumId w:val="3"/>
  </w:num>
  <w:num w:numId="7">
    <w:abstractNumId w:val="8"/>
  </w:num>
  <w:num w:numId="8">
    <w:abstractNumId w:val="21"/>
  </w:num>
  <w:num w:numId="9">
    <w:abstractNumId w:val="6"/>
  </w:num>
  <w:num w:numId="10">
    <w:abstractNumId w:val="11"/>
  </w:num>
  <w:num w:numId="11">
    <w:abstractNumId w:val="23"/>
  </w:num>
  <w:num w:numId="12">
    <w:abstractNumId w:val="14"/>
  </w:num>
  <w:num w:numId="13">
    <w:abstractNumId w:val="16"/>
  </w:num>
  <w:num w:numId="14">
    <w:abstractNumId w:val="18"/>
  </w:num>
  <w:num w:numId="15">
    <w:abstractNumId w:val="13"/>
  </w:num>
  <w:num w:numId="16">
    <w:abstractNumId w:val="17"/>
  </w:num>
  <w:num w:numId="17">
    <w:abstractNumId w:val="25"/>
    <w:lvlOverride w:ilvl="0">
      <w:lvl w:ilvl="0">
        <w:start w:val="1"/>
        <w:numFmt w:val="lowerLetter"/>
        <w:pStyle w:val="M1E20"/>
        <w:lvlText w:val="%1."/>
        <w:lvlJc w:val="left"/>
        <w:pPr>
          <w:tabs>
            <w:tab w:val="num" w:pos="644"/>
          </w:tabs>
          <w:ind w:left="644" w:hanging="360"/>
        </w:pPr>
      </w:lvl>
    </w:lvlOverride>
    <w:lvlOverride w:ilvl="1">
      <w:lvl w:ilvl="1" w:tentative="1">
        <w:start w:val="1"/>
        <w:numFmt w:val="lowerLetter"/>
        <w:lvlText w:val="%2."/>
        <w:lvlJc w:val="left"/>
        <w:pPr>
          <w:tabs>
            <w:tab w:val="num" w:pos="1364"/>
          </w:tabs>
          <w:ind w:left="1364" w:hanging="360"/>
        </w:pPr>
      </w:lvl>
    </w:lvlOverride>
    <w:lvlOverride w:ilvl="2">
      <w:lvl w:ilvl="2" w:tentative="1">
        <w:start w:val="1"/>
        <w:numFmt w:val="lowerRoman"/>
        <w:lvlText w:val="%3."/>
        <w:lvlJc w:val="right"/>
        <w:pPr>
          <w:tabs>
            <w:tab w:val="num" w:pos="2084"/>
          </w:tabs>
          <w:ind w:left="2084" w:hanging="180"/>
        </w:pPr>
      </w:lvl>
    </w:lvlOverride>
    <w:lvlOverride w:ilvl="3">
      <w:lvl w:ilvl="3" w:tentative="1">
        <w:start w:val="1"/>
        <w:numFmt w:val="decimal"/>
        <w:lvlText w:val="%4."/>
        <w:lvlJc w:val="left"/>
        <w:pPr>
          <w:tabs>
            <w:tab w:val="num" w:pos="2804"/>
          </w:tabs>
          <w:ind w:left="2804" w:hanging="360"/>
        </w:pPr>
      </w:lvl>
    </w:lvlOverride>
    <w:lvlOverride w:ilvl="4">
      <w:lvl w:ilvl="4" w:tentative="1">
        <w:start w:val="1"/>
        <w:numFmt w:val="lowerLetter"/>
        <w:lvlText w:val="%5."/>
        <w:lvlJc w:val="left"/>
        <w:pPr>
          <w:tabs>
            <w:tab w:val="num" w:pos="3524"/>
          </w:tabs>
          <w:ind w:left="3524" w:hanging="360"/>
        </w:pPr>
      </w:lvl>
    </w:lvlOverride>
    <w:lvlOverride w:ilvl="5">
      <w:lvl w:ilvl="5" w:tentative="1">
        <w:start w:val="1"/>
        <w:numFmt w:val="lowerRoman"/>
        <w:lvlText w:val="%6."/>
        <w:lvlJc w:val="right"/>
        <w:pPr>
          <w:tabs>
            <w:tab w:val="num" w:pos="4244"/>
          </w:tabs>
          <w:ind w:left="4244" w:hanging="180"/>
        </w:pPr>
      </w:lvl>
    </w:lvlOverride>
    <w:lvlOverride w:ilvl="6">
      <w:lvl w:ilvl="6" w:tentative="1">
        <w:start w:val="1"/>
        <w:numFmt w:val="decimal"/>
        <w:lvlText w:val="%7."/>
        <w:lvlJc w:val="left"/>
        <w:pPr>
          <w:tabs>
            <w:tab w:val="num" w:pos="4964"/>
          </w:tabs>
          <w:ind w:left="4964" w:hanging="360"/>
        </w:pPr>
      </w:lvl>
    </w:lvlOverride>
    <w:lvlOverride w:ilvl="7">
      <w:lvl w:ilvl="7" w:tentative="1">
        <w:start w:val="1"/>
        <w:numFmt w:val="lowerLetter"/>
        <w:lvlText w:val="%8."/>
        <w:lvlJc w:val="left"/>
        <w:pPr>
          <w:tabs>
            <w:tab w:val="num" w:pos="5684"/>
          </w:tabs>
          <w:ind w:left="5684" w:hanging="360"/>
        </w:pPr>
      </w:lvl>
    </w:lvlOverride>
    <w:lvlOverride w:ilvl="8">
      <w:lvl w:ilvl="8" w:tentative="1">
        <w:start w:val="1"/>
        <w:numFmt w:val="lowerRoman"/>
        <w:lvlText w:val="%9."/>
        <w:lvlJc w:val="right"/>
        <w:pPr>
          <w:tabs>
            <w:tab w:val="num" w:pos="6404"/>
          </w:tabs>
          <w:ind w:left="6404" w:hanging="180"/>
        </w:pPr>
      </w:lvl>
    </w:lvlOverride>
  </w:num>
  <w:num w:numId="18">
    <w:abstractNumId w:val="12"/>
  </w:num>
  <w:num w:numId="19">
    <w:abstractNumId w:val="20"/>
  </w:num>
  <w:num w:numId="20">
    <w:abstractNumId w:val="24"/>
  </w:num>
  <w:num w:numId="21">
    <w:abstractNumId w:val="5"/>
  </w:num>
  <w:num w:numId="22">
    <w:abstractNumId w:val="15"/>
  </w:num>
  <w:num w:numId="23">
    <w:abstractNumId w:val="9"/>
  </w:num>
  <w:num w:numId="24">
    <w:abstractNumId w:val="22"/>
  </w:num>
  <w:num w:numId="25">
    <w:abstractNumId w:val="1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6" w:nlCheck="1" w:checkStyle="0"/>
  <w:activeWritingStyle w:appName="MSWord" w:lang="es-BO" w:vendorID="64" w:dllVersion="6" w:nlCheck="1" w:checkStyle="0"/>
  <w:activeWritingStyle w:appName="MSWord" w:lang="fr-FR" w:vendorID="64" w:dllVersion="6" w:nlCheck="1" w:checkStyle="0"/>
  <w:activeWritingStyle w:appName="MSWord" w:lang="es-ES" w:vendorID="64" w:dllVersion="6" w:nlCheck="1" w:checkStyle="0"/>
  <w:activeWritingStyle w:appName="MSWord" w:lang="en-GB" w:vendorID="64" w:dllVersion="6" w:nlCheck="1" w:checkStyle="0"/>
  <w:activeWritingStyle w:appName="MSWord" w:lang="es-ES_tradnl" w:vendorID="64" w:dllVersion="6" w:nlCheck="1" w:checkStyle="1"/>
  <w:activeWritingStyle w:appName="MSWord" w:lang="es-CL" w:vendorID="64" w:dllVersion="6" w:nlCheck="1" w:checkStyle="0"/>
  <w:activeWritingStyle w:appName="MSWord" w:lang="es-CO" w:vendorID="64" w:dllVersion="6" w:nlCheck="1" w:checkStyle="0"/>
  <w:activeWritingStyle w:appName="MSWord" w:lang="en-US" w:vendorID="64" w:dllVersion="0" w:nlCheck="1" w:checkStyle="0"/>
  <w:activeWritingStyle w:appName="MSWord" w:lang="es-CL" w:vendorID="64" w:dllVersion="0" w:nlCheck="1" w:checkStyle="0"/>
  <w:activeWritingStyle w:appName="MSWord" w:lang="es-BO" w:vendorID="64" w:dllVersion="0" w:nlCheck="1" w:checkStyle="0"/>
  <w:activeWritingStyle w:appName="MSWord" w:lang="en-GB" w:vendorID="64" w:dllVersion="0" w:nlCheck="1" w:checkStyle="0"/>
  <w:activeWritingStyle w:appName="MSWord" w:lang="es-ES" w:vendorID="64" w:dllVersion="0" w:nlCheck="1" w:checkStyle="0"/>
  <w:activeWritingStyle w:appName="MSWord" w:lang="es-CO" w:vendorID="64" w:dllVersion="0" w:nlCheck="1" w:checkStyle="0"/>
  <w:activeWritingStyle w:appName="MSWord" w:lang="fr-FR" w:vendorID="64" w:dllVersion="0" w:nlCheck="1" w:checkStyle="0"/>
  <w:activeWritingStyle w:appName="MSWord" w:lang="es-BO"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doNotLeaveBackslashAlon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14E"/>
    <w:rsid w:val="000003C4"/>
    <w:rsid w:val="000003CC"/>
    <w:rsid w:val="000003DF"/>
    <w:rsid w:val="00000624"/>
    <w:rsid w:val="00000755"/>
    <w:rsid w:val="00000758"/>
    <w:rsid w:val="0000076B"/>
    <w:rsid w:val="000007D7"/>
    <w:rsid w:val="000007EA"/>
    <w:rsid w:val="00000827"/>
    <w:rsid w:val="00000982"/>
    <w:rsid w:val="00000A76"/>
    <w:rsid w:val="00000DC6"/>
    <w:rsid w:val="00000E4D"/>
    <w:rsid w:val="00000F21"/>
    <w:rsid w:val="00000FB8"/>
    <w:rsid w:val="0000117E"/>
    <w:rsid w:val="0000125E"/>
    <w:rsid w:val="00001357"/>
    <w:rsid w:val="0000138B"/>
    <w:rsid w:val="0000169C"/>
    <w:rsid w:val="000017CD"/>
    <w:rsid w:val="00001823"/>
    <w:rsid w:val="00001A0C"/>
    <w:rsid w:val="00001C4D"/>
    <w:rsid w:val="00001EBC"/>
    <w:rsid w:val="00001EF4"/>
    <w:rsid w:val="00001F02"/>
    <w:rsid w:val="000022A7"/>
    <w:rsid w:val="000022B7"/>
    <w:rsid w:val="000023E6"/>
    <w:rsid w:val="00002507"/>
    <w:rsid w:val="0000266E"/>
    <w:rsid w:val="00002781"/>
    <w:rsid w:val="00002913"/>
    <w:rsid w:val="00002947"/>
    <w:rsid w:val="00002950"/>
    <w:rsid w:val="000029F9"/>
    <w:rsid w:val="00002ABB"/>
    <w:rsid w:val="00002AEE"/>
    <w:rsid w:val="00002AF9"/>
    <w:rsid w:val="00002B15"/>
    <w:rsid w:val="00002BC5"/>
    <w:rsid w:val="000031B5"/>
    <w:rsid w:val="0000385B"/>
    <w:rsid w:val="000039AF"/>
    <w:rsid w:val="000039B9"/>
    <w:rsid w:val="00003FBF"/>
    <w:rsid w:val="000040EB"/>
    <w:rsid w:val="00004452"/>
    <w:rsid w:val="00004538"/>
    <w:rsid w:val="00004578"/>
    <w:rsid w:val="0000467D"/>
    <w:rsid w:val="00004684"/>
    <w:rsid w:val="000046AF"/>
    <w:rsid w:val="00004749"/>
    <w:rsid w:val="0000486B"/>
    <w:rsid w:val="000048CB"/>
    <w:rsid w:val="00004905"/>
    <w:rsid w:val="00004B13"/>
    <w:rsid w:val="00004B30"/>
    <w:rsid w:val="00004CE2"/>
    <w:rsid w:val="00004D10"/>
    <w:rsid w:val="00004D6C"/>
    <w:rsid w:val="00004DCF"/>
    <w:rsid w:val="00005470"/>
    <w:rsid w:val="00005490"/>
    <w:rsid w:val="0000550E"/>
    <w:rsid w:val="000055D4"/>
    <w:rsid w:val="000056A2"/>
    <w:rsid w:val="000057CF"/>
    <w:rsid w:val="00005909"/>
    <w:rsid w:val="00005970"/>
    <w:rsid w:val="00005A13"/>
    <w:rsid w:val="00005C5D"/>
    <w:rsid w:val="00005E6B"/>
    <w:rsid w:val="00005FD8"/>
    <w:rsid w:val="000063D3"/>
    <w:rsid w:val="0000650D"/>
    <w:rsid w:val="0000653A"/>
    <w:rsid w:val="000065B7"/>
    <w:rsid w:val="000065EA"/>
    <w:rsid w:val="000069B5"/>
    <w:rsid w:val="000069F3"/>
    <w:rsid w:val="00006BD5"/>
    <w:rsid w:val="00006C9C"/>
    <w:rsid w:val="00006CEF"/>
    <w:rsid w:val="00006E25"/>
    <w:rsid w:val="00007002"/>
    <w:rsid w:val="00007326"/>
    <w:rsid w:val="00007485"/>
    <w:rsid w:val="00007535"/>
    <w:rsid w:val="000076FE"/>
    <w:rsid w:val="0000789D"/>
    <w:rsid w:val="00007A5E"/>
    <w:rsid w:val="00007AC1"/>
    <w:rsid w:val="00007EB1"/>
    <w:rsid w:val="00007EBB"/>
    <w:rsid w:val="00007F51"/>
    <w:rsid w:val="0001014D"/>
    <w:rsid w:val="000101D5"/>
    <w:rsid w:val="00010282"/>
    <w:rsid w:val="00010327"/>
    <w:rsid w:val="000103F6"/>
    <w:rsid w:val="00010400"/>
    <w:rsid w:val="000104FB"/>
    <w:rsid w:val="0001051A"/>
    <w:rsid w:val="0001056B"/>
    <w:rsid w:val="000105A2"/>
    <w:rsid w:val="000106F0"/>
    <w:rsid w:val="00010715"/>
    <w:rsid w:val="000108AC"/>
    <w:rsid w:val="000109FE"/>
    <w:rsid w:val="00010AD1"/>
    <w:rsid w:val="00010CAD"/>
    <w:rsid w:val="0001105C"/>
    <w:rsid w:val="0001116E"/>
    <w:rsid w:val="00011297"/>
    <w:rsid w:val="000112AC"/>
    <w:rsid w:val="00011657"/>
    <w:rsid w:val="000117EC"/>
    <w:rsid w:val="00011851"/>
    <w:rsid w:val="000118B4"/>
    <w:rsid w:val="00011907"/>
    <w:rsid w:val="00011B2C"/>
    <w:rsid w:val="000120A4"/>
    <w:rsid w:val="0001215C"/>
    <w:rsid w:val="00012237"/>
    <w:rsid w:val="00012279"/>
    <w:rsid w:val="0001239E"/>
    <w:rsid w:val="000123DA"/>
    <w:rsid w:val="00012421"/>
    <w:rsid w:val="00012445"/>
    <w:rsid w:val="00012512"/>
    <w:rsid w:val="00012595"/>
    <w:rsid w:val="000125ED"/>
    <w:rsid w:val="000125FA"/>
    <w:rsid w:val="00012721"/>
    <w:rsid w:val="00012A00"/>
    <w:rsid w:val="00012BFD"/>
    <w:rsid w:val="00012DF4"/>
    <w:rsid w:val="00012E9E"/>
    <w:rsid w:val="00012F70"/>
    <w:rsid w:val="000134EC"/>
    <w:rsid w:val="000139FE"/>
    <w:rsid w:val="00013A29"/>
    <w:rsid w:val="00013B08"/>
    <w:rsid w:val="00013BCA"/>
    <w:rsid w:val="00013D12"/>
    <w:rsid w:val="00014468"/>
    <w:rsid w:val="00014591"/>
    <w:rsid w:val="00014652"/>
    <w:rsid w:val="00014653"/>
    <w:rsid w:val="00014681"/>
    <w:rsid w:val="0001476E"/>
    <w:rsid w:val="000147F1"/>
    <w:rsid w:val="00014973"/>
    <w:rsid w:val="000149FE"/>
    <w:rsid w:val="00014AC2"/>
    <w:rsid w:val="00014B77"/>
    <w:rsid w:val="00014DCA"/>
    <w:rsid w:val="00014DE1"/>
    <w:rsid w:val="00014E8C"/>
    <w:rsid w:val="00015048"/>
    <w:rsid w:val="000150CB"/>
    <w:rsid w:val="0001522D"/>
    <w:rsid w:val="00015368"/>
    <w:rsid w:val="000154D7"/>
    <w:rsid w:val="000156B8"/>
    <w:rsid w:val="000156DD"/>
    <w:rsid w:val="00015B0F"/>
    <w:rsid w:val="00015B58"/>
    <w:rsid w:val="00015C52"/>
    <w:rsid w:val="00015C87"/>
    <w:rsid w:val="00015E4C"/>
    <w:rsid w:val="00015ECD"/>
    <w:rsid w:val="00015FB5"/>
    <w:rsid w:val="00016286"/>
    <w:rsid w:val="00016337"/>
    <w:rsid w:val="00016429"/>
    <w:rsid w:val="00016485"/>
    <w:rsid w:val="000164E2"/>
    <w:rsid w:val="00016580"/>
    <w:rsid w:val="00016663"/>
    <w:rsid w:val="000166C2"/>
    <w:rsid w:val="00016850"/>
    <w:rsid w:val="00016B90"/>
    <w:rsid w:val="00016BE9"/>
    <w:rsid w:val="00017133"/>
    <w:rsid w:val="00017263"/>
    <w:rsid w:val="000172DA"/>
    <w:rsid w:val="000172FD"/>
    <w:rsid w:val="0001759D"/>
    <w:rsid w:val="000175EE"/>
    <w:rsid w:val="00017885"/>
    <w:rsid w:val="0001796B"/>
    <w:rsid w:val="00017A34"/>
    <w:rsid w:val="00017BBE"/>
    <w:rsid w:val="00017CE1"/>
    <w:rsid w:val="00017D8C"/>
    <w:rsid w:val="00017E12"/>
    <w:rsid w:val="00017E67"/>
    <w:rsid w:val="00020041"/>
    <w:rsid w:val="0002006F"/>
    <w:rsid w:val="00020190"/>
    <w:rsid w:val="0002034D"/>
    <w:rsid w:val="00020398"/>
    <w:rsid w:val="000203E6"/>
    <w:rsid w:val="00020417"/>
    <w:rsid w:val="00020768"/>
    <w:rsid w:val="000207D9"/>
    <w:rsid w:val="000208EB"/>
    <w:rsid w:val="00020920"/>
    <w:rsid w:val="00020C43"/>
    <w:rsid w:val="00020C46"/>
    <w:rsid w:val="00020D5F"/>
    <w:rsid w:val="00020DE0"/>
    <w:rsid w:val="00020EA1"/>
    <w:rsid w:val="00020EB6"/>
    <w:rsid w:val="00020F68"/>
    <w:rsid w:val="00021007"/>
    <w:rsid w:val="00021052"/>
    <w:rsid w:val="00021101"/>
    <w:rsid w:val="0002121D"/>
    <w:rsid w:val="000212E2"/>
    <w:rsid w:val="00021394"/>
    <w:rsid w:val="00021548"/>
    <w:rsid w:val="000216A7"/>
    <w:rsid w:val="000217F6"/>
    <w:rsid w:val="00021CD7"/>
    <w:rsid w:val="00021D25"/>
    <w:rsid w:val="00021DFE"/>
    <w:rsid w:val="00021E44"/>
    <w:rsid w:val="00021E90"/>
    <w:rsid w:val="000220D8"/>
    <w:rsid w:val="000224F7"/>
    <w:rsid w:val="000226FE"/>
    <w:rsid w:val="000227E5"/>
    <w:rsid w:val="00022846"/>
    <w:rsid w:val="00022980"/>
    <w:rsid w:val="00022999"/>
    <w:rsid w:val="00022A8D"/>
    <w:rsid w:val="00022BA9"/>
    <w:rsid w:val="00022BAE"/>
    <w:rsid w:val="00022C78"/>
    <w:rsid w:val="00022C89"/>
    <w:rsid w:val="00022F89"/>
    <w:rsid w:val="00023199"/>
    <w:rsid w:val="000231AD"/>
    <w:rsid w:val="000231D1"/>
    <w:rsid w:val="00023328"/>
    <w:rsid w:val="00023417"/>
    <w:rsid w:val="000234C7"/>
    <w:rsid w:val="00023540"/>
    <w:rsid w:val="0002356B"/>
    <w:rsid w:val="000237BD"/>
    <w:rsid w:val="0002394A"/>
    <w:rsid w:val="00023BEF"/>
    <w:rsid w:val="00023C3A"/>
    <w:rsid w:val="00023E73"/>
    <w:rsid w:val="00024121"/>
    <w:rsid w:val="00024305"/>
    <w:rsid w:val="000247E0"/>
    <w:rsid w:val="000248E6"/>
    <w:rsid w:val="000249AB"/>
    <w:rsid w:val="00024B62"/>
    <w:rsid w:val="00024BCC"/>
    <w:rsid w:val="00024D4C"/>
    <w:rsid w:val="00024D54"/>
    <w:rsid w:val="00024D56"/>
    <w:rsid w:val="00024DF1"/>
    <w:rsid w:val="00024F2A"/>
    <w:rsid w:val="00024F3F"/>
    <w:rsid w:val="00024FFF"/>
    <w:rsid w:val="00025081"/>
    <w:rsid w:val="0002514E"/>
    <w:rsid w:val="000253B4"/>
    <w:rsid w:val="0002542F"/>
    <w:rsid w:val="00025512"/>
    <w:rsid w:val="0002563C"/>
    <w:rsid w:val="000256BD"/>
    <w:rsid w:val="00025753"/>
    <w:rsid w:val="00025A0B"/>
    <w:rsid w:val="00025B6D"/>
    <w:rsid w:val="00025DF5"/>
    <w:rsid w:val="00025F4C"/>
    <w:rsid w:val="0002612C"/>
    <w:rsid w:val="00026278"/>
    <w:rsid w:val="000262C6"/>
    <w:rsid w:val="00026506"/>
    <w:rsid w:val="00026527"/>
    <w:rsid w:val="00026624"/>
    <w:rsid w:val="0002677B"/>
    <w:rsid w:val="00026A12"/>
    <w:rsid w:val="00026A43"/>
    <w:rsid w:val="00026D0A"/>
    <w:rsid w:val="00026E3D"/>
    <w:rsid w:val="00026E7B"/>
    <w:rsid w:val="00026EA6"/>
    <w:rsid w:val="000270CE"/>
    <w:rsid w:val="000270F7"/>
    <w:rsid w:val="0002727D"/>
    <w:rsid w:val="00027293"/>
    <w:rsid w:val="000273B7"/>
    <w:rsid w:val="000274D8"/>
    <w:rsid w:val="0002753A"/>
    <w:rsid w:val="000275AC"/>
    <w:rsid w:val="000276B3"/>
    <w:rsid w:val="000277A9"/>
    <w:rsid w:val="00027859"/>
    <w:rsid w:val="00027A0E"/>
    <w:rsid w:val="00027B4E"/>
    <w:rsid w:val="00027C38"/>
    <w:rsid w:val="00027CA5"/>
    <w:rsid w:val="00027CDC"/>
    <w:rsid w:val="00027D9E"/>
    <w:rsid w:val="00027EB9"/>
    <w:rsid w:val="00027F02"/>
    <w:rsid w:val="00027FA7"/>
    <w:rsid w:val="0003001C"/>
    <w:rsid w:val="00030038"/>
    <w:rsid w:val="000300E9"/>
    <w:rsid w:val="000304A2"/>
    <w:rsid w:val="000304DA"/>
    <w:rsid w:val="00030778"/>
    <w:rsid w:val="00030979"/>
    <w:rsid w:val="00030B27"/>
    <w:rsid w:val="00030B34"/>
    <w:rsid w:val="00030D08"/>
    <w:rsid w:val="00030D21"/>
    <w:rsid w:val="00030D53"/>
    <w:rsid w:val="00030DEA"/>
    <w:rsid w:val="00030EF7"/>
    <w:rsid w:val="00030F3C"/>
    <w:rsid w:val="00031159"/>
    <w:rsid w:val="0003116D"/>
    <w:rsid w:val="000313BE"/>
    <w:rsid w:val="000314FB"/>
    <w:rsid w:val="0003162E"/>
    <w:rsid w:val="0003176E"/>
    <w:rsid w:val="0003177D"/>
    <w:rsid w:val="00031ECC"/>
    <w:rsid w:val="00032025"/>
    <w:rsid w:val="00032083"/>
    <w:rsid w:val="00032119"/>
    <w:rsid w:val="00032280"/>
    <w:rsid w:val="000323AA"/>
    <w:rsid w:val="00032487"/>
    <w:rsid w:val="00032539"/>
    <w:rsid w:val="000326A2"/>
    <w:rsid w:val="00032AAF"/>
    <w:rsid w:val="00032B26"/>
    <w:rsid w:val="00032B8E"/>
    <w:rsid w:val="00032CDB"/>
    <w:rsid w:val="00032EEC"/>
    <w:rsid w:val="00032F48"/>
    <w:rsid w:val="0003313B"/>
    <w:rsid w:val="00033228"/>
    <w:rsid w:val="00033279"/>
    <w:rsid w:val="00033497"/>
    <w:rsid w:val="000335B0"/>
    <w:rsid w:val="000335BA"/>
    <w:rsid w:val="0003363A"/>
    <w:rsid w:val="00033781"/>
    <w:rsid w:val="000338DD"/>
    <w:rsid w:val="000339FC"/>
    <w:rsid w:val="00033BE0"/>
    <w:rsid w:val="00033D54"/>
    <w:rsid w:val="00033D8F"/>
    <w:rsid w:val="00033DA7"/>
    <w:rsid w:val="00033F0E"/>
    <w:rsid w:val="00033FC9"/>
    <w:rsid w:val="00034061"/>
    <w:rsid w:val="00034083"/>
    <w:rsid w:val="00034330"/>
    <w:rsid w:val="000343EA"/>
    <w:rsid w:val="00034696"/>
    <w:rsid w:val="000346C8"/>
    <w:rsid w:val="000346ED"/>
    <w:rsid w:val="00034793"/>
    <w:rsid w:val="0003491B"/>
    <w:rsid w:val="00034943"/>
    <w:rsid w:val="00034C7B"/>
    <w:rsid w:val="00034CA1"/>
    <w:rsid w:val="00034CA7"/>
    <w:rsid w:val="00034CC1"/>
    <w:rsid w:val="00034CDA"/>
    <w:rsid w:val="00034E39"/>
    <w:rsid w:val="00034E66"/>
    <w:rsid w:val="00034EB7"/>
    <w:rsid w:val="00034EE8"/>
    <w:rsid w:val="0003548C"/>
    <w:rsid w:val="000356F2"/>
    <w:rsid w:val="0003589A"/>
    <w:rsid w:val="00035908"/>
    <w:rsid w:val="00035AF1"/>
    <w:rsid w:val="00035B6A"/>
    <w:rsid w:val="00035BF7"/>
    <w:rsid w:val="00035DC5"/>
    <w:rsid w:val="00035E3B"/>
    <w:rsid w:val="00035F3F"/>
    <w:rsid w:val="00035F9C"/>
    <w:rsid w:val="00036071"/>
    <w:rsid w:val="0003621B"/>
    <w:rsid w:val="0003626D"/>
    <w:rsid w:val="00036397"/>
    <w:rsid w:val="000364BB"/>
    <w:rsid w:val="000367EE"/>
    <w:rsid w:val="0003688C"/>
    <w:rsid w:val="00036C52"/>
    <w:rsid w:val="00036CA3"/>
    <w:rsid w:val="00036E5D"/>
    <w:rsid w:val="00036EA6"/>
    <w:rsid w:val="0003700F"/>
    <w:rsid w:val="00037034"/>
    <w:rsid w:val="0003706B"/>
    <w:rsid w:val="00037126"/>
    <w:rsid w:val="00037333"/>
    <w:rsid w:val="000373D7"/>
    <w:rsid w:val="000374B4"/>
    <w:rsid w:val="0003757D"/>
    <w:rsid w:val="0003763B"/>
    <w:rsid w:val="00037691"/>
    <w:rsid w:val="000376AD"/>
    <w:rsid w:val="00037876"/>
    <w:rsid w:val="00037C3B"/>
    <w:rsid w:val="00037D54"/>
    <w:rsid w:val="00037D65"/>
    <w:rsid w:val="00040059"/>
    <w:rsid w:val="00040063"/>
    <w:rsid w:val="000400C2"/>
    <w:rsid w:val="00040266"/>
    <w:rsid w:val="00040299"/>
    <w:rsid w:val="000402AB"/>
    <w:rsid w:val="000405DD"/>
    <w:rsid w:val="00040653"/>
    <w:rsid w:val="000406C6"/>
    <w:rsid w:val="00040878"/>
    <w:rsid w:val="00040B09"/>
    <w:rsid w:val="00040B38"/>
    <w:rsid w:val="00040C24"/>
    <w:rsid w:val="00040C61"/>
    <w:rsid w:val="00040E09"/>
    <w:rsid w:val="00040E49"/>
    <w:rsid w:val="00040FF3"/>
    <w:rsid w:val="0004101F"/>
    <w:rsid w:val="0004102F"/>
    <w:rsid w:val="00041125"/>
    <w:rsid w:val="00041269"/>
    <w:rsid w:val="00041359"/>
    <w:rsid w:val="000414CA"/>
    <w:rsid w:val="00041577"/>
    <w:rsid w:val="00041729"/>
    <w:rsid w:val="000417CE"/>
    <w:rsid w:val="0004186C"/>
    <w:rsid w:val="00041A3D"/>
    <w:rsid w:val="00041B4C"/>
    <w:rsid w:val="00041D23"/>
    <w:rsid w:val="00041EB6"/>
    <w:rsid w:val="00042165"/>
    <w:rsid w:val="000421DC"/>
    <w:rsid w:val="000423ED"/>
    <w:rsid w:val="0004241F"/>
    <w:rsid w:val="0004257E"/>
    <w:rsid w:val="000427AE"/>
    <w:rsid w:val="000427CB"/>
    <w:rsid w:val="000429E2"/>
    <w:rsid w:val="00042D36"/>
    <w:rsid w:val="00042E6E"/>
    <w:rsid w:val="00042F3B"/>
    <w:rsid w:val="0004301B"/>
    <w:rsid w:val="00043190"/>
    <w:rsid w:val="000431C5"/>
    <w:rsid w:val="0004358C"/>
    <w:rsid w:val="000435A1"/>
    <w:rsid w:val="000435EA"/>
    <w:rsid w:val="0004364C"/>
    <w:rsid w:val="00043C2B"/>
    <w:rsid w:val="00043D5A"/>
    <w:rsid w:val="00043E70"/>
    <w:rsid w:val="00043F19"/>
    <w:rsid w:val="0004410D"/>
    <w:rsid w:val="00044461"/>
    <w:rsid w:val="0004447B"/>
    <w:rsid w:val="00044641"/>
    <w:rsid w:val="00044983"/>
    <w:rsid w:val="00044A73"/>
    <w:rsid w:val="00044B00"/>
    <w:rsid w:val="00044B2C"/>
    <w:rsid w:val="00044B5A"/>
    <w:rsid w:val="00044B6F"/>
    <w:rsid w:val="00044B73"/>
    <w:rsid w:val="00044BC8"/>
    <w:rsid w:val="00044DBA"/>
    <w:rsid w:val="00044F42"/>
    <w:rsid w:val="00044FE1"/>
    <w:rsid w:val="0004516D"/>
    <w:rsid w:val="00045241"/>
    <w:rsid w:val="00045247"/>
    <w:rsid w:val="000452DC"/>
    <w:rsid w:val="000452FA"/>
    <w:rsid w:val="0004542C"/>
    <w:rsid w:val="00045488"/>
    <w:rsid w:val="00045565"/>
    <w:rsid w:val="00045899"/>
    <w:rsid w:val="000459B2"/>
    <w:rsid w:val="000459DA"/>
    <w:rsid w:val="00045FAC"/>
    <w:rsid w:val="00046069"/>
    <w:rsid w:val="0004628B"/>
    <w:rsid w:val="0004643D"/>
    <w:rsid w:val="00046449"/>
    <w:rsid w:val="00046688"/>
    <w:rsid w:val="00046868"/>
    <w:rsid w:val="00046B72"/>
    <w:rsid w:val="00046BEC"/>
    <w:rsid w:val="00046FE7"/>
    <w:rsid w:val="00047128"/>
    <w:rsid w:val="00047137"/>
    <w:rsid w:val="00047205"/>
    <w:rsid w:val="0004724B"/>
    <w:rsid w:val="00047293"/>
    <w:rsid w:val="000474B1"/>
    <w:rsid w:val="000477B2"/>
    <w:rsid w:val="000477F7"/>
    <w:rsid w:val="00047A8A"/>
    <w:rsid w:val="00047ABA"/>
    <w:rsid w:val="00047BC0"/>
    <w:rsid w:val="00047D0F"/>
    <w:rsid w:val="00047D7D"/>
    <w:rsid w:val="00047F07"/>
    <w:rsid w:val="00047F71"/>
    <w:rsid w:val="00047F94"/>
    <w:rsid w:val="0005006C"/>
    <w:rsid w:val="000501A4"/>
    <w:rsid w:val="000501BB"/>
    <w:rsid w:val="000505B9"/>
    <w:rsid w:val="00050795"/>
    <w:rsid w:val="000509D6"/>
    <w:rsid w:val="00050AC5"/>
    <w:rsid w:val="0005153C"/>
    <w:rsid w:val="00051584"/>
    <w:rsid w:val="000515D3"/>
    <w:rsid w:val="0005176A"/>
    <w:rsid w:val="000517CD"/>
    <w:rsid w:val="00051836"/>
    <w:rsid w:val="000519B0"/>
    <w:rsid w:val="00051BFF"/>
    <w:rsid w:val="00051DEB"/>
    <w:rsid w:val="00051ECF"/>
    <w:rsid w:val="00051F84"/>
    <w:rsid w:val="000521A1"/>
    <w:rsid w:val="0005228D"/>
    <w:rsid w:val="000525D3"/>
    <w:rsid w:val="00052929"/>
    <w:rsid w:val="00052A1F"/>
    <w:rsid w:val="00052A9D"/>
    <w:rsid w:val="00052C1B"/>
    <w:rsid w:val="00052C34"/>
    <w:rsid w:val="00052D7E"/>
    <w:rsid w:val="00052E5F"/>
    <w:rsid w:val="00052F2E"/>
    <w:rsid w:val="00052F40"/>
    <w:rsid w:val="00053028"/>
    <w:rsid w:val="00053054"/>
    <w:rsid w:val="00053229"/>
    <w:rsid w:val="0005323B"/>
    <w:rsid w:val="00053289"/>
    <w:rsid w:val="00053436"/>
    <w:rsid w:val="000534B1"/>
    <w:rsid w:val="0005362C"/>
    <w:rsid w:val="0005370E"/>
    <w:rsid w:val="00053A5C"/>
    <w:rsid w:val="00053B77"/>
    <w:rsid w:val="00053C4F"/>
    <w:rsid w:val="00053CAB"/>
    <w:rsid w:val="00053CEA"/>
    <w:rsid w:val="00053D70"/>
    <w:rsid w:val="00053EDD"/>
    <w:rsid w:val="00053EF7"/>
    <w:rsid w:val="00053F0C"/>
    <w:rsid w:val="00053F44"/>
    <w:rsid w:val="00054041"/>
    <w:rsid w:val="000540AF"/>
    <w:rsid w:val="00054158"/>
    <w:rsid w:val="00054215"/>
    <w:rsid w:val="0005422D"/>
    <w:rsid w:val="00054256"/>
    <w:rsid w:val="0005429E"/>
    <w:rsid w:val="00054445"/>
    <w:rsid w:val="00054511"/>
    <w:rsid w:val="000545B8"/>
    <w:rsid w:val="000547C9"/>
    <w:rsid w:val="00054B0C"/>
    <w:rsid w:val="00054BF1"/>
    <w:rsid w:val="00054C46"/>
    <w:rsid w:val="00054C82"/>
    <w:rsid w:val="000551BD"/>
    <w:rsid w:val="00055220"/>
    <w:rsid w:val="00055253"/>
    <w:rsid w:val="00055319"/>
    <w:rsid w:val="0005538A"/>
    <w:rsid w:val="0005541C"/>
    <w:rsid w:val="0005569C"/>
    <w:rsid w:val="0005575D"/>
    <w:rsid w:val="00055772"/>
    <w:rsid w:val="00055843"/>
    <w:rsid w:val="00055A71"/>
    <w:rsid w:val="00055DDD"/>
    <w:rsid w:val="00055DE6"/>
    <w:rsid w:val="00055ED0"/>
    <w:rsid w:val="00055F82"/>
    <w:rsid w:val="00056071"/>
    <w:rsid w:val="00056119"/>
    <w:rsid w:val="00056120"/>
    <w:rsid w:val="0005640A"/>
    <w:rsid w:val="000564AD"/>
    <w:rsid w:val="000566DC"/>
    <w:rsid w:val="0005678B"/>
    <w:rsid w:val="000567EB"/>
    <w:rsid w:val="000569A6"/>
    <w:rsid w:val="00056EB6"/>
    <w:rsid w:val="00056EDB"/>
    <w:rsid w:val="00056F98"/>
    <w:rsid w:val="00057299"/>
    <w:rsid w:val="00057309"/>
    <w:rsid w:val="0005757F"/>
    <w:rsid w:val="000578C2"/>
    <w:rsid w:val="00057C91"/>
    <w:rsid w:val="00057CE2"/>
    <w:rsid w:val="00057CF0"/>
    <w:rsid w:val="00057D4D"/>
    <w:rsid w:val="00057F14"/>
    <w:rsid w:val="000603C7"/>
    <w:rsid w:val="00060521"/>
    <w:rsid w:val="00060524"/>
    <w:rsid w:val="00060585"/>
    <w:rsid w:val="000608EB"/>
    <w:rsid w:val="000609EA"/>
    <w:rsid w:val="00060AC3"/>
    <w:rsid w:val="00060BBE"/>
    <w:rsid w:val="00060BC9"/>
    <w:rsid w:val="00060BF4"/>
    <w:rsid w:val="00060CA1"/>
    <w:rsid w:val="00060E22"/>
    <w:rsid w:val="00060E96"/>
    <w:rsid w:val="00060F34"/>
    <w:rsid w:val="0006103D"/>
    <w:rsid w:val="0006128C"/>
    <w:rsid w:val="000612E2"/>
    <w:rsid w:val="00061435"/>
    <w:rsid w:val="0006157C"/>
    <w:rsid w:val="00061664"/>
    <w:rsid w:val="0006168F"/>
    <w:rsid w:val="000617BE"/>
    <w:rsid w:val="000618E5"/>
    <w:rsid w:val="00061914"/>
    <w:rsid w:val="00061B3B"/>
    <w:rsid w:val="00061B8F"/>
    <w:rsid w:val="00061CFB"/>
    <w:rsid w:val="00061DF0"/>
    <w:rsid w:val="00061E0A"/>
    <w:rsid w:val="00061E3F"/>
    <w:rsid w:val="00061EB9"/>
    <w:rsid w:val="00062060"/>
    <w:rsid w:val="0006212B"/>
    <w:rsid w:val="00062266"/>
    <w:rsid w:val="00062395"/>
    <w:rsid w:val="00062462"/>
    <w:rsid w:val="000624E7"/>
    <w:rsid w:val="00062A2C"/>
    <w:rsid w:val="00062A71"/>
    <w:rsid w:val="00062C14"/>
    <w:rsid w:val="00062E79"/>
    <w:rsid w:val="00062F12"/>
    <w:rsid w:val="00063438"/>
    <w:rsid w:val="00063465"/>
    <w:rsid w:val="00063709"/>
    <w:rsid w:val="00063850"/>
    <w:rsid w:val="000639C7"/>
    <w:rsid w:val="00063AE5"/>
    <w:rsid w:val="00063C54"/>
    <w:rsid w:val="00063DA3"/>
    <w:rsid w:val="00064090"/>
    <w:rsid w:val="00064197"/>
    <w:rsid w:val="000642D9"/>
    <w:rsid w:val="000643D5"/>
    <w:rsid w:val="0006456E"/>
    <w:rsid w:val="0006457D"/>
    <w:rsid w:val="0006465C"/>
    <w:rsid w:val="00064827"/>
    <w:rsid w:val="0006486C"/>
    <w:rsid w:val="00064BED"/>
    <w:rsid w:val="00064CFA"/>
    <w:rsid w:val="00064DF0"/>
    <w:rsid w:val="00064E48"/>
    <w:rsid w:val="000650CD"/>
    <w:rsid w:val="00065481"/>
    <w:rsid w:val="0006551D"/>
    <w:rsid w:val="00065AF7"/>
    <w:rsid w:val="00065D46"/>
    <w:rsid w:val="00065E6D"/>
    <w:rsid w:val="00065F18"/>
    <w:rsid w:val="00065F3D"/>
    <w:rsid w:val="0006602A"/>
    <w:rsid w:val="00066071"/>
    <w:rsid w:val="000660B3"/>
    <w:rsid w:val="0006613F"/>
    <w:rsid w:val="0006617D"/>
    <w:rsid w:val="000661E8"/>
    <w:rsid w:val="00066260"/>
    <w:rsid w:val="000663C4"/>
    <w:rsid w:val="00066577"/>
    <w:rsid w:val="00066682"/>
    <w:rsid w:val="0006690A"/>
    <w:rsid w:val="0006690B"/>
    <w:rsid w:val="00066B7E"/>
    <w:rsid w:val="00066BAD"/>
    <w:rsid w:val="00066D0D"/>
    <w:rsid w:val="00066E48"/>
    <w:rsid w:val="00066FB4"/>
    <w:rsid w:val="00066FDC"/>
    <w:rsid w:val="0006705E"/>
    <w:rsid w:val="0006719A"/>
    <w:rsid w:val="00067265"/>
    <w:rsid w:val="000672FD"/>
    <w:rsid w:val="000674F7"/>
    <w:rsid w:val="00067556"/>
    <w:rsid w:val="000678D2"/>
    <w:rsid w:val="00067A89"/>
    <w:rsid w:val="00067B6C"/>
    <w:rsid w:val="00067BF2"/>
    <w:rsid w:val="00067F5F"/>
    <w:rsid w:val="00070169"/>
    <w:rsid w:val="000701BB"/>
    <w:rsid w:val="0007034F"/>
    <w:rsid w:val="00070384"/>
    <w:rsid w:val="000703FB"/>
    <w:rsid w:val="00070478"/>
    <w:rsid w:val="000705CB"/>
    <w:rsid w:val="00070687"/>
    <w:rsid w:val="000706FF"/>
    <w:rsid w:val="000708FC"/>
    <w:rsid w:val="0007095D"/>
    <w:rsid w:val="00070D3B"/>
    <w:rsid w:val="00070EB0"/>
    <w:rsid w:val="00070FF4"/>
    <w:rsid w:val="00071127"/>
    <w:rsid w:val="000711C6"/>
    <w:rsid w:val="0007120C"/>
    <w:rsid w:val="0007144E"/>
    <w:rsid w:val="00071547"/>
    <w:rsid w:val="00071610"/>
    <w:rsid w:val="000716A5"/>
    <w:rsid w:val="000716C3"/>
    <w:rsid w:val="00071768"/>
    <w:rsid w:val="000719BF"/>
    <w:rsid w:val="000719FF"/>
    <w:rsid w:val="00071A31"/>
    <w:rsid w:val="00071AC7"/>
    <w:rsid w:val="00071C38"/>
    <w:rsid w:val="00071E48"/>
    <w:rsid w:val="00071EDF"/>
    <w:rsid w:val="00071F12"/>
    <w:rsid w:val="00071FDA"/>
    <w:rsid w:val="0007201D"/>
    <w:rsid w:val="000720DB"/>
    <w:rsid w:val="0007212A"/>
    <w:rsid w:val="0007212D"/>
    <w:rsid w:val="00072235"/>
    <w:rsid w:val="00072462"/>
    <w:rsid w:val="000728B1"/>
    <w:rsid w:val="00072920"/>
    <w:rsid w:val="000729DA"/>
    <w:rsid w:val="000729FD"/>
    <w:rsid w:val="00072A46"/>
    <w:rsid w:val="00072A53"/>
    <w:rsid w:val="00072AE8"/>
    <w:rsid w:val="00072C12"/>
    <w:rsid w:val="00072DDC"/>
    <w:rsid w:val="00072E2F"/>
    <w:rsid w:val="00072FC7"/>
    <w:rsid w:val="000730DC"/>
    <w:rsid w:val="0007335C"/>
    <w:rsid w:val="000733BC"/>
    <w:rsid w:val="00073435"/>
    <w:rsid w:val="000734D8"/>
    <w:rsid w:val="000736D5"/>
    <w:rsid w:val="0007388E"/>
    <w:rsid w:val="00073999"/>
    <w:rsid w:val="0007399E"/>
    <w:rsid w:val="00073B14"/>
    <w:rsid w:val="00073D95"/>
    <w:rsid w:val="00073E14"/>
    <w:rsid w:val="0007406E"/>
    <w:rsid w:val="00074094"/>
    <w:rsid w:val="00074148"/>
    <w:rsid w:val="00074245"/>
    <w:rsid w:val="00074287"/>
    <w:rsid w:val="00074302"/>
    <w:rsid w:val="000745A6"/>
    <w:rsid w:val="000745D9"/>
    <w:rsid w:val="0007460D"/>
    <w:rsid w:val="000746C7"/>
    <w:rsid w:val="00074734"/>
    <w:rsid w:val="00074743"/>
    <w:rsid w:val="00074747"/>
    <w:rsid w:val="0007474A"/>
    <w:rsid w:val="00074AC7"/>
    <w:rsid w:val="00074B24"/>
    <w:rsid w:val="00074CA8"/>
    <w:rsid w:val="00074D6D"/>
    <w:rsid w:val="00074D77"/>
    <w:rsid w:val="00075013"/>
    <w:rsid w:val="0007517A"/>
    <w:rsid w:val="00075252"/>
    <w:rsid w:val="000752D4"/>
    <w:rsid w:val="000753FB"/>
    <w:rsid w:val="00075419"/>
    <w:rsid w:val="0007541C"/>
    <w:rsid w:val="000754C3"/>
    <w:rsid w:val="00075685"/>
    <w:rsid w:val="000756FE"/>
    <w:rsid w:val="000759A1"/>
    <w:rsid w:val="000759C3"/>
    <w:rsid w:val="00075C6E"/>
    <w:rsid w:val="00075CC1"/>
    <w:rsid w:val="00075EE6"/>
    <w:rsid w:val="000765D4"/>
    <w:rsid w:val="00076784"/>
    <w:rsid w:val="000768AC"/>
    <w:rsid w:val="0007695C"/>
    <w:rsid w:val="00076AC6"/>
    <w:rsid w:val="00076C16"/>
    <w:rsid w:val="00076DFD"/>
    <w:rsid w:val="00076EB7"/>
    <w:rsid w:val="000770FE"/>
    <w:rsid w:val="00077105"/>
    <w:rsid w:val="00077208"/>
    <w:rsid w:val="000772E2"/>
    <w:rsid w:val="0007749F"/>
    <w:rsid w:val="00077757"/>
    <w:rsid w:val="00077A89"/>
    <w:rsid w:val="00077C4C"/>
    <w:rsid w:val="00077CC1"/>
    <w:rsid w:val="00077E9D"/>
    <w:rsid w:val="00080139"/>
    <w:rsid w:val="00080153"/>
    <w:rsid w:val="00080348"/>
    <w:rsid w:val="00080365"/>
    <w:rsid w:val="0008049A"/>
    <w:rsid w:val="000804AA"/>
    <w:rsid w:val="0008057C"/>
    <w:rsid w:val="0008085F"/>
    <w:rsid w:val="00080AE5"/>
    <w:rsid w:val="00080EA6"/>
    <w:rsid w:val="00081185"/>
    <w:rsid w:val="000811F4"/>
    <w:rsid w:val="000813BB"/>
    <w:rsid w:val="000814B9"/>
    <w:rsid w:val="00081586"/>
    <w:rsid w:val="0008164F"/>
    <w:rsid w:val="000818FA"/>
    <w:rsid w:val="00081A7A"/>
    <w:rsid w:val="00081EE9"/>
    <w:rsid w:val="00082075"/>
    <w:rsid w:val="00082382"/>
    <w:rsid w:val="000826A1"/>
    <w:rsid w:val="000826C7"/>
    <w:rsid w:val="00082746"/>
    <w:rsid w:val="00082961"/>
    <w:rsid w:val="00082A28"/>
    <w:rsid w:val="00082A3F"/>
    <w:rsid w:val="00082A4E"/>
    <w:rsid w:val="00082E3D"/>
    <w:rsid w:val="00082ED4"/>
    <w:rsid w:val="00082F7F"/>
    <w:rsid w:val="00082FF2"/>
    <w:rsid w:val="000830E5"/>
    <w:rsid w:val="0008311B"/>
    <w:rsid w:val="0008312D"/>
    <w:rsid w:val="000834F6"/>
    <w:rsid w:val="00083529"/>
    <w:rsid w:val="0008371F"/>
    <w:rsid w:val="000838F8"/>
    <w:rsid w:val="000839B3"/>
    <w:rsid w:val="000839B5"/>
    <w:rsid w:val="00083AC0"/>
    <w:rsid w:val="00083AE0"/>
    <w:rsid w:val="00083C4C"/>
    <w:rsid w:val="000842C2"/>
    <w:rsid w:val="0008462D"/>
    <w:rsid w:val="00084649"/>
    <w:rsid w:val="00084651"/>
    <w:rsid w:val="000846DB"/>
    <w:rsid w:val="00084760"/>
    <w:rsid w:val="0008476F"/>
    <w:rsid w:val="00084AED"/>
    <w:rsid w:val="00084D09"/>
    <w:rsid w:val="00084D5C"/>
    <w:rsid w:val="00084EF6"/>
    <w:rsid w:val="00084F06"/>
    <w:rsid w:val="00085014"/>
    <w:rsid w:val="000850BE"/>
    <w:rsid w:val="000850C7"/>
    <w:rsid w:val="00085118"/>
    <w:rsid w:val="00085549"/>
    <w:rsid w:val="00085755"/>
    <w:rsid w:val="00085B3C"/>
    <w:rsid w:val="00085C2A"/>
    <w:rsid w:val="00085E4F"/>
    <w:rsid w:val="00085FD2"/>
    <w:rsid w:val="00086026"/>
    <w:rsid w:val="000865D3"/>
    <w:rsid w:val="000867A4"/>
    <w:rsid w:val="000867AC"/>
    <w:rsid w:val="0008699E"/>
    <w:rsid w:val="00086A15"/>
    <w:rsid w:val="00086A38"/>
    <w:rsid w:val="00086AC9"/>
    <w:rsid w:val="00086CD8"/>
    <w:rsid w:val="00086CE6"/>
    <w:rsid w:val="00086D07"/>
    <w:rsid w:val="00086D48"/>
    <w:rsid w:val="00087127"/>
    <w:rsid w:val="00087316"/>
    <w:rsid w:val="000874CF"/>
    <w:rsid w:val="000874FA"/>
    <w:rsid w:val="0008756B"/>
    <w:rsid w:val="000875A4"/>
    <w:rsid w:val="00087AC9"/>
    <w:rsid w:val="00087D64"/>
    <w:rsid w:val="00087E17"/>
    <w:rsid w:val="00087F42"/>
    <w:rsid w:val="00090066"/>
    <w:rsid w:val="000900A7"/>
    <w:rsid w:val="000900D9"/>
    <w:rsid w:val="000901EC"/>
    <w:rsid w:val="00090266"/>
    <w:rsid w:val="0009027D"/>
    <w:rsid w:val="00090512"/>
    <w:rsid w:val="000905EF"/>
    <w:rsid w:val="000908E4"/>
    <w:rsid w:val="00090C8E"/>
    <w:rsid w:val="00090D9B"/>
    <w:rsid w:val="00090EBF"/>
    <w:rsid w:val="00090FF8"/>
    <w:rsid w:val="0009107A"/>
    <w:rsid w:val="000910B9"/>
    <w:rsid w:val="0009118C"/>
    <w:rsid w:val="000912F8"/>
    <w:rsid w:val="0009183B"/>
    <w:rsid w:val="000918CA"/>
    <w:rsid w:val="00091901"/>
    <w:rsid w:val="00091950"/>
    <w:rsid w:val="0009195C"/>
    <w:rsid w:val="000919A3"/>
    <w:rsid w:val="00091C9D"/>
    <w:rsid w:val="00091CDF"/>
    <w:rsid w:val="0009224C"/>
    <w:rsid w:val="0009224F"/>
    <w:rsid w:val="000923EC"/>
    <w:rsid w:val="0009243E"/>
    <w:rsid w:val="000924F0"/>
    <w:rsid w:val="0009252F"/>
    <w:rsid w:val="00092545"/>
    <w:rsid w:val="0009255C"/>
    <w:rsid w:val="0009256F"/>
    <w:rsid w:val="00092663"/>
    <w:rsid w:val="000926B8"/>
    <w:rsid w:val="000926F8"/>
    <w:rsid w:val="0009286B"/>
    <w:rsid w:val="00092A7A"/>
    <w:rsid w:val="00092AB7"/>
    <w:rsid w:val="00092B26"/>
    <w:rsid w:val="00092B5D"/>
    <w:rsid w:val="00092C8D"/>
    <w:rsid w:val="00092DE9"/>
    <w:rsid w:val="00092E7F"/>
    <w:rsid w:val="000930E7"/>
    <w:rsid w:val="000931D8"/>
    <w:rsid w:val="0009330A"/>
    <w:rsid w:val="00093338"/>
    <w:rsid w:val="00093416"/>
    <w:rsid w:val="000935B2"/>
    <w:rsid w:val="000937EC"/>
    <w:rsid w:val="00093887"/>
    <w:rsid w:val="00093CE4"/>
    <w:rsid w:val="00093D94"/>
    <w:rsid w:val="00093E59"/>
    <w:rsid w:val="0009402B"/>
    <w:rsid w:val="00094151"/>
    <w:rsid w:val="0009415A"/>
    <w:rsid w:val="0009423A"/>
    <w:rsid w:val="00094468"/>
    <w:rsid w:val="00094512"/>
    <w:rsid w:val="000946CA"/>
    <w:rsid w:val="00094789"/>
    <w:rsid w:val="00094964"/>
    <w:rsid w:val="000949FD"/>
    <w:rsid w:val="00094A4E"/>
    <w:rsid w:val="00094CCA"/>
    <w:rsid w:val="00094F00"/>
    <w:rsid w:val="0009500B"/>
    <w:rsid w:val="000950B4"/>
    <w:rsid w:val="000951C8"/>
    <w:rsid w:val="000951FA"/>
    <w:rsid w:val="0009521E"/>
    <w:rsid w:val="00095271"/>
    <w:rsid w:val="00095371"/>
    <w:rsid w:val="000954D9"/>
    <w:rsid w:val="00095526"/>
    <w:rsid w:val="00095743"/>
    <w:rsid w:val="00095859"/>
    <w:rsid w:val="00095978"/>
    <w:rsid w:val="00095A48"/>
    <w:rsid w:val="00095A55"/>
    <w:rsid w:val="00095B2A"/>
    <w:rsid w:val="00095BFC"/>
    <w:rsid w:val="00095D13"/>
    <w:rsid w:val="00095DE8"/>
    <w:rsid w:val="00095F13"/>
    <w:rsid w:val="00096094"/>
    <w:rsid w:val="000960DB"/>
    <w:rsid w:val="00096194"/>
    <w:rsid w:val="0009621A"/>
    <w:rsid w:val="0009671F"/>
    <w:rsid w:val="00096B95"/>
    <w:rsid w:val="00096C18"/>
    <w:rsid w:val="00096E4B"/>
    <w:rsid w:val="00096F70"/>
    <w:rsid w:val="00096FB5"/>
    <w:rsid w:val="00097090"/>
    <w:rsid w:val="00097279"/>
    <w:rsid w:val="0009745F"/>
    <w:rsid w:val="000975FC"/>
    <w:rsid w:val="00097721"/>
    <w:rsid w:val="000977DE"/>
    <w:rsid w:val="000977DF"/>
    <w:rsid w:val="000977E7"/>
    <w:rsid w:val="00097A8F"/>
    <w:rsid w:val="00097CEB"/>
    <w:rsid w:val="00097D32"/>
    <w:rsid w:val="00097FB6"/>
    <w:rsid w:val="000A000D"/>
    <w:rsid w:val="000A00BB"/>
    <w:rsid w:val="000A00D5"/>
    <w:rsid w:val="000A01FE"/>
    <w:rsid w:val="000A072C"/>
    <w:rsid w:val="000A074E"/>
    <w:rsid w:val="000A0775"/>
    <w:rsid w:val="000A09B8"/>
    <w:rsid w:val="000A09BB"/>
    <w:rsid w:val="000A0AEC"/>
    <w:rsid w:val="000A0C88"/>
    <w:rsid w:val="000A0CDC"/>
    <w:rsid w:val="000A1012"/>
    <w:rsid w:val="000A11B9"/>
    <w:rsid w:val="000A1492"/>
    <w:rsid w:val="000A1496"/>
    <w:rsid w:val="000A14F0"/>
    <w:rsid w:val="000A14FB"/>
    <w:rsid w:val="000A1570"/>
    <w:rsid w:val="000A16DB"/>
    <w:rsid w:val="000A1774"/>
    <w:rsid w:val="000A18EE"/>
    <w:rsid w:val="000A1A73"/>
    <w:rsid w:val="000A1ADB"/>
    <w:rsid w:val="000A1EFE"/>
    <w:rsid w:val="000A2056"/>
    <w:rsid w:val="000A2102"/>
    <w:rsid w:val="000A239A"/>
    <w:rsid w:val="000A2703"/>
    <w:rsid w:val="000A2A00"/>
    <w:rsid w:val="000A2A8B"/>
    <w:rsid w:val="000A2B17"/>
    <w:rsid w:val="000A2B68"/>
    <w:rsid w:val="000A2C2A"/>
    <w:rsid w:val="000A2EC1"/>
    <w:rsid w:val="000A2F15"/>
    <w:rsid w:val="000A2F4B"/>
    <w:rsid w:val="000A3069"/>
    <w:rsid w:val="000A314E"/>
    <w:rsid w:val="000A3352"/>
    <w:rsid w:val="000A3441"/>
    <w:rsid w:val="000A354E"/>
    <w:rsid w:val="000A35B0"/>
    <w:rsid w:val="000A3909"/>
    <w:rsid w:val="000A3996"/>
    <w:rsid w:val="000A39C1"/>
    <w:rsid w:val="000A3D75"/>
    <w:rsid w:val="000A3F71"/>
    <w:rsid w:val="000A4117"/>
    <w:rsid w:val="000A416A"/>
    <w:rsid w:val="000A4227"/>
    <w:rsid w:val="000A42D2"/>
    <w:rsid w:val="000A4345"/>
    <w:rsid w:val="000A43B3"/>
    <w:rsid w:val="000A4886"/>
    <w:rsid w:val="000A488E"/>
    <w:rsid w:val="000A48CA"/>
    <w:rsid w:val="000A49C9"/>
    <w:rsid w:val="000A49DB"/>
    <w:rsid w:val="000A4A2A"/>
    <w:rsid w:val="000A4A64"/>
    <w:rsid w:val="000A4BA7"/>
    <w:rsid w:val="000A4CDC"/>
    <w:rsid w:val="000A4D30"/>
    <w:rsid w:val="000A4EE3"/>
    <w:rsid w:val="000A51AE"/>
    <w:rsid w:val="000A532E"/>
    <w:rsid w:val="000A538B"/>
    <w:rsid w:val="000A53E3"/>
    <w:rsid w:val="000A566E"/>
    <w:rsid w:val="000A5756"/>
    <w:rsid w:val="000A57F0"/>
    <w:rsid w:val="000A5C5F"/>
    <w:rsid w:val="000A5C95"/>
    <w:rsid w:val="000A5F3D"/>
    <w:rsid w:val="000A639F"/>
    <w:rsid w:val="000A63D3"/>
    <w:rsid w:val="000A6728"/>
    <w:rsid w:val="000A6752"/>
    <w:rsid w:val="000A681C"/>
    <w:rsid w:val="000A6879"/>
    <w:rsid w:val="000A6AEB"/>
    <w:rsid w:val="000A6C02"/>
    <w:rsid w:val="000A6FD9"/>
    <w:rsid w:val="000A7030"/>
    <w:rsid w:val="000A711D"/>
    <w:rsid w:val="000A7176"/>
    <w:rsid w:val="000A726B"/>
    <w:rsid w:val="000A7725"/>
    <w:rsid w:val="000A7796"/>
    <w:rsid w:val="000A77DE"/>
    <w:rsid w:val="000A7890"/>
    <w:rsid w:val="000A78D4"/>
    <w:rsid w:val="000A79A1"/>
    <w:rsid w:val="000A7B35"/>
    <w:rsid w:val="000A7C25"/>
    <w:rsid w:val="000A7D84"/>
    <w:rsid w:val="000A7DFD"/>
    <w:rsid w:val="000B03DD"/>
    <w:rsid w:val="000B05E6"/>
    <w:rsid w:val="000B088F"/>
    <w:rsid w:val="000B09F5"/>
    <w:rsid w:val="000B0A0E"/>
    <w:rsid w:val="000B0EAD"/>
    <w:rsid w:val="000B0EFA"/>
    <w:rsid w:val="000B0F3F"/>
    <w:rsid w:val="000B0F53"/>
    <w:rsid w:val="000B0FCB"/>
    <w:rsid w:val="000B11CC"/>
    <w:rsid w:val="000B13BF"/>
    <w:rsid w:val="000B13D8"/>
    <w:rsid w:val="000B1534"/>
    <w:rsid w:val="000B156E"/>
    <w:rsid w:val="000B157C"/>
    <w:rsid w:val="000B170A"/>
    <w:rsid w:val="000B184D"/>
    <w:rsid w:val="000B1A03"/>
    <w:rsid w:val="000B1A1C"/>
    <w:rsid w:val="000B1B76"/>
    <w:rsid w:val="000B1D9F"/>
    <w:rsid w:val="000B1DAB"/>
    <w:rsid w:val="000B1EEB"/>
    <w:rsid w:val="000B1F2D"/>
    <w:rsid w:val="000B1FA2"/>
    <w:rsid w:val="000B20E6"/>
    <w:rsid w:val="000B2124"/>
    <w:rsid w:val="000B2157"/>
    <w:rsid w:val="000B23DF"/>
    <w:rsid w:val="000B2441"/>
    <w:rsid w:val="000B2462"/>
    <w:rsid w:val="000B25D6"/>
    <w:rsid w:val="000B2614"/>
    <w:rsid w:val="000B262E"/>
    <w:rsid w:val="000B285A"/>
    <w:rsid w:val="000B2964"/>
    <w:rsid w:val="000B2B89"/>
    <w:rsid w:val="000B2CDA"/>
    <w:rsid w:val="000B2CF9"/>
    <w:rsid w:val="000B2D09"/>
    <w:rsid w:val="000B2D80"/>
    <w:rsid w:val="000B33B3"/>
    <w:rsid w:val="000B33E7"/>
    <w:rsid w:val="000B3460"/>
    <w:rsid w:val="000B36E8"/>
    <w:rsid w:val="000B37B7"/>
    <w:rsid w:val="000B39E1"/>
    <w:rsid w:val="000B3A69"/>
    <w:rsid w:val="000B3BDE"/>
    <w:rsid w:val="000B3DAE"/>
    <w:rsid w:val="000B3ED5"/>
    <w:rsid w:val="000B3F13"/>
    <w:rsid w:val="000B3F25"/>
    <w:rsid w:val="000B4058"/>
    <w:rsid w:val="000B40E6"/>
    <w:rsid w:val="000B419A"/>
    <w:rsid w:val="000B42F2"/>
    <w:rsid w:val="000B4371"/>
    <w:rsid w:val="000B442D"/>
    <w:rsid w:val="000B44B6"/>
    <w:rsid w:val="000B4584"/>
    <w:rsid w:val="000B46C6"/>
    <w:rsid w:val="000B4890"/>
    <w:rsid w:val="000B48BD"/>
    <w:rsid w:val="000B4921"/>
    <w:rsid w:val="000B49D2"/>
    <w:rsid w:val="000B4AEF"/>
    <w:rsid w:val="000B4C11"/>
    <w:rsid w:val="000B4C32"/>
    <w:rsid w:val="000B4CD7"/>
    <w:rsid w:val="000B4E94"/>
    <w:rsid w:val="000B51DC"/>
    <w:rsid w:val="000B52C7"/>
    <w:rsid w:val="000B5345"/>
    <w:rsid w:val="000B53F8"/>
    <w:rsid w:val="000B5596"/>
    <w:rsid w:val="000B5792"/>
    <w:rsid w:val="000B580D"/>
    <w:rsid w:val="000B5997"/>
    <w:rsid w:val="000B5A10"/>
    <w:rsid w:val="000B5B8C"/>
    <w:rsid w:val="000B5CE3"/>
    <w:rsid w:val="000B5D7D"/>
    <w:rsid w:val="000B5DD9"/>
    <w:rsid w:val="000B5E1A"/>
    <w:rsid w:val="000B5E1C"/>
    <w:rsid w:val="000B5F35"/>
    <w:rsid w:val="000B6025"/>
    <w:rsid w:val="000B60BA"/>
    <w:rsid w:val="000B6155"/>
    <w:rsid w:val="000B6315"/>
    <w:rsid w:val="000B633E"/>
    <w:rsid w:val="000B64C4"/>
    <w:rsid w:val="000B65E9"/>
    <w:rsid w:val="000B6748"/>
    <w:rsid w:val="000B6933"/>
    <w:rsid w:val="000B6975"/>
    <w:rsid w:val="000B69AB"/>
    <w:rsid w:val="000B6A05"/>
    <w:rsid w:val="000B6A73"/>
    <w:rsid w:val="000B6C8F"/>
    <w:rsid w:val="000B6E6A"/>
    <w:rsid w:val="000B703D"/>
    <w:rsid w:val="000B71D4"/>
    <w:rsid w:val="000B790C"/>
    <w:rsid w:val="000B7A21"/>
    <w:rsid w:val="000B7AAD"/>
    <w:rsid w:val="000B7BDF"/>
    <w:rsid w:val="000B7D32"/>
    <w:rsid w:val="000B7D51"/>
    <w:rsid w:val="000C015C"/>
    <w:rsid w:val="000C0180"/>
    <w:rsid w:val="000C032D"/>
    <w:rsid w:val="000C04BC"/>
    <w:rsid w:val="000C0913"/>
    <w:rsid w:val="000C0964"/>
    <w:rsid w:val="000C0967"/>
    <w:rsid w:val="000C0B16"/>
    <w:rsid w:val="000C0C3D"/>
    <w:rsid w:val="000C0F5C"/>
    <w:rsid w:val="000C0FD9"/>
    <w:rsid w:val="000C110D"/>
    <w:rsid w:val="000C11F8"/>
    <w:rsid w:val="000C1598"/>
    <w:rsid w:val="000C1641"/>
    <w:rsid w:val="000C1789"/>
    <w:rsid w:val="000C1813"/>
    <w:rsid w:val="000C1BF9"/>
    <w:rsid w:val="000C1F1B"/>
    <w:rsid w:val="000C2166"/>
    <w:rsid w:val="000C21C4"/>
    <w:rsid w:val="000C2201"/>
    <w:rsid w:val="000C22B6"/>
    <w:rsid w:val="000C2355"/>
    <w:rsid w:val="000C2653"/>
    <w:rsid w:val="000C26E8"/>
    <w:rsid w:val="000C2A0C"/>
    <w:rsid w:val="000C2A22"/>
    <w:rsid w:val="000C2A3A"/>
    <w:rsid w:val="000C2B58"/>
    <w:rsid w:val="000C2BC7"/>
    <w:rsid w:val="000C2CA4"/>
    <w:rsid w:val="000C2D7C"/>
    <w:rsid w:val="000C2E19"/>
    <w:rsid w:val="000C2EEC"/>
    <w:rsid w:val="000C3012"/>
    <w:rsid w:val="000C3135"/>
    <w:rsid w:val="000C319A"/>
    <w:rsid w:val="000C31E8"/>
    <w:rsid w:val="000C3246"/>
    <w:rsid w:val="000C342E"/>
    <w:rsid w:val="000C3588"/>
    <w:rsid w:val="000C3665"/>
    <w:rsid w:val="000C375B"/>
    <w:rsid w:val="000C3C4B"/>
    <w:rsid w:val="000C3E78"/>
    <w:rsid w:val="000C4052"/>
    <w:rsid w:val="000C40A2"/>
    <w:rsid w:val="000C40D2"/>
    <w:rsid w:val="000C423B"/>
    <w:rsid w:val="000C448E"/>
    <w:rsid w:val="000C45A6"/>
    <w:rsid w:val="000C470F"/>
    <w:rsid w:val="000C4752"/>
    <w:rsid w:val="000C4756"/>
    <w:rsid w:val="000C483D"/>
    <w:rsid w:val="000C4BA6"/>
    <w:rsid w:val="000C4BC1"/>
    <w:rsid w:val="000C4E42"/>
    <w:rsid w:val="000C4EB5"/>
    <w:rsid w:val="000C5379"/>
    <w:rsid w:val="000C53C6"/>
    <w:rsid w:val="000C5502"/>
    <w:rsid w:val="000C555C"/>
    <w:rsid w:val="000C55DE"/>
    <w:rsid w:val="000C5631"/>
    <w:rsid w:val="000C563C"/>
    <w:rsid w:val="000C57F7"/>
    <w:rsid w:val="000C5840"/>
    <w:rsid w:val="000C5C1C"/>
    <w:rsid w:val="000C5C84"/>
    <w:rsid w:val="000C5D5D"/>
    <w:rsid w:val="000C615D"/>
    <w:rsid w:val="000C6247"/>
    <w:rsid w:val="000C649A"/>
    <w:rsid w:val="000C656E"/>
    <w:rsid w:val="000C6760"/>
    <w:rsid w:val="000C69D5"/>
    <w:rsid w:val="000C6B04"/>
    <w:rsid w:val="000C6CB8"/>
    <w:rsid w:val="000C6CBA"/>
    <w:rsid w:val="000C6D85"/>
    <w:rsid w:val="000C6EB2"/>
    <w:rsid w:val="000C74D9"/>
    <w:rsid w:val="000C74EB"/>
    <w:rsid w:val="000C7564"/>
    <w:rsid w:val="000C75C9"/>
    <w:rsid w:val="000C75D5"/>
    <w:rsid w:val="000C76D9"/>
    <w:rsid w:val="000C7A0C"/>
    <w:rsid w:val="000C7B1D"/>
    <w:rsid w:val="000C7B42"/>
    <w:rsid w:val="000C7C87"/>
    <w:rsid w:val="000D01C1"/>
    <w:rsid w:val="000D048C"/>
    <w:rsid w:val="000D08E1"/>
    <w:rsid w:val="000D0936"/>
    <w:rsid w:val="000D0AC8"/>
    <w:rsid w:val="000D0BA3"/>
    <w:rsid w:val="000D0C7F"/>
    <w:rsid w:val="000D0D0C"/>
    <w:rsid w:val="000D0D4B"/>
    <w:rsid w:val="000D0FC9"/>
    <w:rsid w:val="000D1452"/>
    <w:rsid w:val="000D15C7"/>
    <w:rsid w:val="000D160B"/>
    <w:rsid w:val="000D178E"/>
    <w:rsid w:val="000D18C4"/>
    <w:rsid w:val="000D19AA"/>
    <w:rsid w:val="000D1A55"/>
    <w:rsid w:val="000D1B82"/>
    <w:rsid w:val="000D1B89"/>
    <w:rsid w:val="000D1D3A"/>
    <w:rsid w:val="000D2142"/>
    <w:rsid w:val="000D2178"/>
    <w:rsid w:val="000D24AD"/>
    <w:rsid w:val="000D24BA"/>
    <w:rsid w:val="000D24F0"/>
    <w:rsid w:val="000D2515"/>
    <w:rsid w:val="000D25C7"/>
    <w:rsid w:val="000D2790"/>
    <w:rsid w:val="000D28F6"/>
    <w:rsid w:val="000D2AA3"/>
    <w:rsid w:val="000D2C0D"/>
    <w:rsid w:val="000D2CA3"/>
    <w:rsid w:val="000D2D14"/>
    <w:rsid w:val="000D2DF3"/>
    <w:rsid w:val="000D2E40"/>
    <w:rsid w:val="000D2E80"/>
    <w:rsid w:val="000D2EBA"/>
    <w:rsid w:val="000D2FBB"/>
    <w:rsid w:val="000D318C"/>
    <w:rsid w:val="000D3611"/>
    <w:rsid w:val="000D3749"/>
    <w:rsid w:val="000D39C5"/>
    <w:rsid w:val="000D3B9D"/>
    <w:rsid w:val="000D3B9E"/>
    <w:rsid w:val="000D3BFF"/>
    <w:rsid w:val="000D3EF6"/>
    <w:rsid w:val="000D41CE"/>
    <w:rsid w:val="000D42F3"/>
    <w:rsid w:val="000D42FC"/>
    <w:rsid w:val="000D4311"/>
    <w:rsid w:val="000D43D7"/>
    <w:rsid w:val="000D43D8"/>
    <w:rsid w:val="000D4516"/>
    <w:rsid w:val="000D4653"/>
    <w:rsid w:val="000D468B"/>
    <w:rsid w:val="000D4696"/>
    <w:rsid w:val="000D49B1"/>
    <w:rsid w:val="000D4ABC"/>
    <w:rsid w:val="000D4BE4"/>
    <w:rsid w:val="000D4C97"/>
    <w:rsid w:val="000D4D64"/>
    <w:rsid w:val="000D4F82"/>
    <w:rsid w:val="000D501B"/>
    <w:rsid w:val="000D501F"/>
    <w:rsid w:val="000D5848"/>
    <w:rsid w:val="000D58A9"/>
    <w:rsid w:val="000D5A41"/>
    <w:rsid w:val="000D5B0A"/>
    <w:rsid w:val="000D5E12"/>
    <w:rsid w:val="000D6031"/>
    <w:rsid w:val="000D6114"/>
    <w:rsid w:val="000D6164"/>
    <w:rsid w:val="000D61E6"/>
    <w:rsid w:val="000D621A"/>
    <w:rsid w:val="000D6274"/>
    <w:rsid w:val="000D64D7"/>
    <w:rsid w:val="000D6658"/>
    <w:rsid w:val="000D68D1"/>
    <w:rsid w:val="000D69CD"/>
    <w:rsid w:val="000D69D1"/>
    <w:rsid w:val="000D69F4"/>
    <w:rsid w:val="000D6A57"/>
    <w:rsid w:val="000D6CBB"/>
    <w:rsid w:val="000D6D0F"/>
    <w:rsid w:val="000D6D1E"/>
    <w:rsid w:val="000D6D98"/>
    <w:rsid w:val="000D6DB9"/>
    <w:rsid w:val="000D6E0C"/>
    <w:rsid w:val="000D6E51"/>
    <w:rsid w:val="000D6FFC"/>
    <w:rsid w:val="000D706A"/>
    <w:rsid w:val="000D7133"/>
    <w:rsid w:val="000D72D0"/>
    <w:rsid w:val="000D72E7"/>
    <w:rsid w:val="000D7481"/>
    <w:rsid w:val="000D7630"/>
    <w:rsid w:val="000D775A"/>
    <w:rsid w:val="000D783F"/>
    <w:rsid w:val="000D7952"/>
    <w:rsid w:val="000D799F"/>
    <w:rsid w:val="000D7AB2"/>
    <w:rsid w:val="000D7CDC"/>
    <w:rsid w:val="000D7F07"/>
    <w:rsid w:val="000D7F49"/>
    <w:rsid w:val="000D7F91"/>
    <w:rsid w:val="000E015B"/>
    <w:rsid w:val="000E01E8"/>
    <w:rsid w:val="000E0314"/>
    <w:rsid w:val="000E045D"/>
    <w:rsid w:val="000E05CF"/>
    <w:rsid w:val="000E07DC"/>
    <w:rsid w:val="000E0BEB"/>
    <w:rsid w:val="000E0CB5"/>
    <w:rsid w:val="000E0CDB"/>
    <w:rsid w:val="000E0EA3"/>
    <w:rsid w:val="000E1218"/>
    <w:rsid w:val="000E1446"/>
    <w:rsid w:val="000E149D"/>
    <w:rsid w:val="000E14EE"/>
    <w:rsid w:val="000E15E1"/>
    <w:rsid w:val="000E15FA"/>
    <w:rsid w:val="000E17DE"/>
    <w:rsid w:val="000E1858"/>
    <w:rsid w:val="000E1A0D"/>
    <w:rsid w:val="000E1ABD"/>
    <w:rsid w:val="000E1B8D"/>
    <w:rsid w:val="000E1C49"/>
    <w:rsid w:val="000E1DB4"/>
    <w:rsid w:val="000E1DDC"/>
    <w:rsid w:val="000E202A"/>
    <w:rsid w:val="000E2125"/>
    <w:rsid w:val="000E22E9"/>
    <w:rsid w:val="000E2406"/>
    <w:rsid w:val="000E242E"/>
    <w:rsid w:val="000E252F"/>
    <w:rsid w:val="000E26AE"/>
    <w:rsid w:val="000E2A56"/>
    <w:rsid w:val="000E2AC6"/>
    <w:rsid w:val="000E2B38"/>
    <w:rsid w:val="000E2C62"/>
    <w:rsid w:val="000E2CBE"/>
    <w:rsid w:val="000E2D18"/>
    <w:rsid w:val="000E2EF0"/>
    <w:rsid w:val="000E2FD7"/>
    <w:rsid w:val="000E305D"/>
    <w:rsid w:val="000E34BD"/>
    <w:rsid w:val="000E372F"/>
    <w:rsid w:val="000E37CF"/>
    <w:rsid w:val="000E3A3A"/>
    <w:rsid w:val="000E3A85"/>
    <w:rsid w:val="000E3C7A"/>
    <w:rsid w:val="000E3CB3"/>
    <w:rsid w:val="000E3CBB"/>
    <w:rsid w:val="000E3D51"/>
    <w:rsid w:val="000E40B6"/>
    <w:rsid w:val="000E4126"/>
    <w:rsid w:val="000E41B6"/>
    <w:rsid w:val="000E4237"/>
    <w:rsid w:val="000E42D4"/>
    <w:rsid w:val="000E42F3"/>
    <w:rsid w:val="000E43C5"/>
    <w:rsid w:val="000E43C8"/>
    <w:rsid w:val="000E455C"/>
    <w:rsid w:val="000E45FA"/>
    <w:rsid w:val="000E4770"/>
    <w:rsid w:val="000E47B3"/>
    <w:rsid w:val="000E4852"/>
    <w:rsid w:val="000E48A2"/>
    <w:rsid w:val="000E4927"/>
    <w:rsid w:val="000E4A21"/>
    <w:rsid w:val="000E4A6F"/>
    <w:rsid w:val="000E4B57"/>
    <w:rsid w:val="000E4B5E"/>
    <w:rsid w:val="000E4B82"/>
    <w:rsid w:val="000E4C6E"/>
    <w:rsid w:val="000E4D48"/>
    <w:rsid w:val="000E4DB4"/>
    <w:rsid w:val="000E4DC1"/>
    <w:rsid w:val="000E50AD"/>
    <w:rsid w:val="000E51FF"/>
    <w:rsid w:val="000E543B"/>
    <w:rsid w:val="000E56A6"/>
    <w:rsid w:val="000E56DF"/>
    <w:rsid w:val="000E57BD"/>
    <w:rsid w:val="000E582F"/>
    <w:rsid w:val="000E5A58"/>
    <w:rsid w:val="000E5D14"/>
    <w:rsid w:val="000E5E87"/>
    <w:rsid w:val="000E62E2"/>
    <w:rsid w:val="000E6325"/>
    <w:rsid w:val="000E633C"/>
    <w:rsid w:val="000E63C4"/>
    <w:rsid w:val="000E6553"/>
    <w:rsid w:val="000E6729"/>
    <w:rsid w:val="000E6A6A"/>
    <w:rsid w:val="000E6A89"/>
    <w:rsid w:val="000E6CA8"/>
    <w:rsid w:val="000E6CAA"/>
    <w:rsid w:val="000E6CE0"/>
    <w:rsid w:val="000E6D98"/>
    <w:rsid w:val="000E6EAA"/>
    <w:rsid w:val="000E6FC1"/>
    <w:rsid w:val="000E70DC"/>
    <w:rsid w:val="000E7316"/>
    <w:rsid w:val="000E750A"/>
    <w:rsid w:val="000E7619"/>
    <w:rsid w:val="000E768F"/>
    <w:rsid w:val="000E78A1"/>
    <w:rsid w:val="000E7A5C"/>
    <w:rsid w:val="000E7AD7"/>
    <w:rsid w:val="000E7E39"/>
    <w:rsid w:val="000F03F6"/>
    <w:rsid w:val="000F0582"/>
    <w:rsid w:val="000F0713"/>
    <w:rsid w:val="000F091A"/>
    <w:rsid w:val="000F0A17"/>
    <w:rsid w:val="000F0BEC"/>
    <w:rsid w:val="000F0C0C"/>
    <w:rsid w:val="000F0CCF"/>
    <w:rsid w:val="000F0D16"/>
    <w:rsid w:val="000F0ECC"/>
    <w:rsid w:val="000F117A"/>
    <w:rsid w:val="000F1284"/>
    <w:rsid w:val="000F12F3"/>
    <w:rsid w:val="000F13C6"/>
    <w:rsid w:val="000F153E"/>
    <w:rsid w:val="000F18C5"/>
    <w:rsid w:val="000F1AA5"/>
    <w:rsid w:val="000F1B8B"/>
    <w:rsid w:val="000F1DBA"/>
    <w:rsid w:val="000F1EAC"/>
    <w:rsid w:val="000F1F11"/>
    <w:rsid w:val="000F219A"/>
    <w:rsid w:val="000F21A1"/>
    <w:rsid w:val="000F21CE"/>
    <w:rsid w:val="000F23E5"/>
    <w:rsid w:val="000F2403"/>
    <w:rsid w:val="000F25D8"/>
    <w:rsid w:val="000F27EA"/>
    <w:rsid w:val="000F2B5C"/>
    <w:rsid w:val="000F2D22"/>
    <w:rsid w:val="000F2D38"/>
    <w:rsid w:val="000F2E5E"/>
    <w:rsid w:val="000F2EB4"/>
    <w:rsid w:val="000F2F01"/>
    <w:rsid w:val="000F3262"/>
    <w:rsid w:val="000F3273"/>
    <w:rsid w:val="000F33B4"/>
    <w:rsid w:val="000F36D8"/>
    <w:rsid w:val="000F38C9"/>
    <w:rsid w:val="000F3A58"/>
    <w:rsid w:val="000F3B92"/>
    <w:rsid w:val="000F3BEA"/>
    <w:rsid w:val="000F3C20"/>
    <w:rsid w:val="000F3CF6"/>
    <w:rsid w:val="000F3DA6"/>
    <w:rsid w:val="000F3E7D"/>
    <w:rsid w:val="000F3FAF"/>
    <w:rsid w:val="000F404D"/>
    <w:rsid w:val="000F4136"/>
    <w:rsid w:val="000F41EB"/>
    <w:rsid w:val="000F4496"/>
    <w:rsid w:val="000F44ED"/>
    <w:rsid w:val="000F45F8"/>
    <w:rsid w:val="000F47DE"/>
    <w:rsid w:val="000F493A"/>
    <w:rsid w:val="000F499D"/>
    <w:rsid w:val="000F4A4F"/>
    <w:rsid w:val="000F4B6D"/>
    <w:rsid w:val="000F4DCF"/>
    <w:rsid w:val="000F509B"/>
    <w:rsid w:val="000F50A0"/>
    <w:rsid w:val="000F5194"/>
    <w:rsid w:val="000F5203"/>
    <w:rsid w:val="000F53A2"/>
    <w:rsid w:val="000F54DC"/>
    <w:rsid w:val="000F5779"/>
    <w:rsid w:val="000F57FB"/>
    <w:rsid w:val="000F5A79"/>
    <w:rsid w:val="000F5B37"/>
    <w:rsid w:val="000F5BFF"/>
    <w:rsid w:val="000F6039"/>
    <w:rsid w:val="000F60D8"/>
    <w:rsid w:val="000F621C"/>
    <w:rsid w:val="000F62E6"/>
    <w:rsid w:val="000F6422"/>
    <w:rsid w:val="000F64E7"/>
    <w:rsid w:val="000F6515"/>
    <w:rsid w:val="000F666E"/>
    <w:rsid w:val="000F693A"/>
    <w:rsid w:val="000F6996"/>
    <w:rsid w:val="000F69A3"/>
    <w:rsid w:val="000F6AF9"/>
    <w:rsid w:val="000F6D0D"/>
    <w:rsid w:val="000F6D38"/>
    <w:rsid w:val="000F6DF1"/>
    <w:rsid w:val="000F6F1C"/>
    <w:rsid w:val="000F717E"/>
    <w:rsid w:val="000F726C"/>
    <w:rsid w:val="000F72EF"/>
    <w:rsid w:val="000F7341"/>
    <w:rsid w:val="000F736B"/>
    <w:rsid w:val="000F74BC"/>
    <w:rsid w:val="000F778B"/>
    <w:rsid w:val="000F786C"/>
    <w:rsid w:val="000F7A81"/>
    <w:rsid w:val="000F7B1B"/>
    <w:rsid w:val="000F7E3B"/>
    <w:rsid w:val="000F7E81"/>
    <w:rsid w:val="000F7F6E"/>
    <w:rsid w:val="000F7F6F"/>
    <w:rsid w:val="000F7FAB"/>
    <w:rsid w:val="000F7FF0"/>
    <w:rsid w:val="00100145"/>
    <w:rsid w:val="001005DD"/>
    <w:rsid w:val="001009E7"/>
    <w:rsid w:val="00100AB8"/>
    <w:rsid w:val="00100AE5"/>
    <w:rsid w:val="00100BBC"/>
    <w:rsid w:val="00100C79"/>
    <w:rsid w:val="00100F2D"/>
    <w:rsid w:val="00101056"/>
    <w:rsid w:val="001011D6"/>
    <w:rsid w:val="0010131B"/>
    <w:rsid w:val="00101348"/>
    <w:rsid w:val="00101877"/>
    <w:rsid w:val="001019EB"/>
    <w:rsid w:val="00101A18"/>
    <w:rsid w:val="00101C02"/>
    <w:rsid w:val="00101D94"/>
    <w:rsid w:val="00101FC4"/>
    <w:rsid w:val="0010213D"/>
    <w:rsid w:val="00102185"/>
    <w:rsid w:val="001023CD"/>
    <w:rsid w:val="001024A0"/>
    <w:rsid w:val="00102704"/>
    <w:rsid w:val="00102775"/>
    <w:rsid w:val="00102881"/>
    <w:rsid w:val="001028EA"/>
    <w:rsid w:val="00102E8E"/>
    <w:rsid w:val="0010317D"/>
    <w:rsid w:val="00103194"/>
    <w:rsid w:val="0010321C"/>
    <w:rsid w:val="0010340C"/>
    <w:rsid w:val="00103479"/>
    <w:rsid w:val="001035BC"/>
    <w:rsid w:val="00103620"/>
    <w:rsid w:val="00103632"/>
    <w:rsid w:val="0010376A"/>
    <w:rsid w:val="00103866"/>
    <w:rsid w:val="001039F6"/>
    <w:rsid w:val="00103C60"/>
    <w:rsid w:val="00103E28"/>
    <w:rsid w:val="00103F0C"/>
    <w:rsid w:val="00103F1F"/>
    <w:rsid w:val="00103F85"/>
    <w:rsid w:val="00103FC7"/>
    <w:rsid w:val="001040B7"/>
    <w:rsid w:val="001042AB"/>
    <w:rsid w:val="00104388"/>
    <w:rsid w:val="00104511"/>
    <w:rsid w:val="001045CF"/>
    <w:rsid w:val="0010472C"/>
    <w:rsid w:val="00104747"/>
    <w:rsid w:val="00104C2F"/>
    <w:rsid w:val="00104F3D"/>
    <w:rsid w:val="001051A7"/>
    <w:rsid w:val="001052A2"/>
    <w:rsid w:val="00105347"/>
    <w:rsid w:val="00105571"/>
    <w:rsid w:val="001057AD"/>
    <w:rsid w:val="00105832"/>
    <w:rsid w:val="001058E4"/>
    <w:rsid w:val="00105A66"/>
    <w:rsid w:val="00105AE7"/>
    <w:rsid w:val="00105B25"/>
    <w:rsid w:val="00105B77"/>
    <w:rsid w:val="00105BA0"/>
    <w:rsid w:val="00105C74"/>
    <w:rsid w:val="00105D20"/>
    <w:rsid w:val="00105D21"/>
    <w:rsid w:val="00105D76"/>
    <w:rsid w:val="00105E60"/>
    <w:rsid w:val="00105EA1"/>
    <w:rsid w:val="001060AF"/>
    <w:rsid w:val="00106142"/>
    <w:rsid w:val="0010614A"/>
    <w:rsid w:val="001061B7"/>
    <w:rsid w:val="00106449"/>
    <w:rsid w:val="0010652C"/>
    <w:rsid w:val="001066BC"/>
    <w:rsid w:val="0010679E"/>
    <w:rsid w:val="001067C3"/>
    <w:rsid w:val="001068D9"/>
    <w:rsid w:val="0010693A"/>
    <w:rsid w:val="00106CA4"/>
    <w:rsid w:val="00106F8B"/>
    <w:rsid w:val="00106FC8"/>
    <w:rsid w:val="001072F9"/>
    <w:rsid w:val="00107458"/>
    <w:rsid w:val="001074EF"/>
    <w:rsid w:val="00107766"/>
    <w:rsid w:val="0010780A"/>
    <w:rsid w:val="001078DD"/>
    <w:rsid w:val="0010798D"/>
    <w:rsid w:val="00107AB6"/>
    <w:rsid w:val="00107B1D"/>
    <w:rsid w:val="00107BC1"/>
    <w:rsid w:val="00107F84"/>
    <w:rsid w:val="00110011"/>
    <w:rsid w:val="0011001C"/>
    <w:rsid w:val="0011012A"/>
    <w:rsid w:val="00110131"/>
    <w:rsid w:val="00110197"/>
    <w:rsid w:val="001101A5"/>
    <w:rsid w:val="0011038A"/>
    <w:rsid w:val="001109C8"/>
    <w:rsid w:val="00110A6F"/>
    <w:rsid w:val="00110BB1"/>
    <w:rsid w:val="00110BEA"/>
    <w:rsid w:val="00110C93"/>
    <w:rsid w:val="00110D7D"/>
    <w:rsid w:val="00110DA3"/>
    <w:rsid w:val="00110E2A"/>
    <w:rsid w:val="00110ED6"/>
    <w:rsid w:val="00110F0E"/>
    <w:rsid w:val="00110F1D"/>
    <w:rsid w:val="00111093"/>
    <w:rsid w:val="00111191"/>
    <w:rsid w:val="001112CB"/>
    <w:rsid w:val="00111633"/>
    <w:rsid w:val="00111690"/>
    <w:rsid w:val="00111701"/>
    <w:rsid w:val="00111946"/>
    <w:rsid w:val="00111BA0"/>
    <w:rsid w:val="00111CBB"/>
    <w:rsid w:val="00111D1F"/>
    <w:rsid w:val="00111DBC"/>
    <w:rsid w:val="00111E04"/>
    <w:rsid w:val="00111F2F"/>
    <w:rsid w:val="001121DE"/>
    <w:rsid w:val="001122F7"/>
    <w:rsid w:val="00112360"/>
    <w:rsid w:val="001124F3"/>
    <w:rsid w:val="00112501"/>
    <w:rsid w:val="00112557"/>
    <w:rsid w:val="00112896"/>
    <w:rsid w:val="001129F1"/>
    <w:rsid w:val="00112AB8"/>
    <w:rsid w:val="00112BC2"/>
    <w:rsid w:val="00112CA6"/>
    <w:rsid w:val="00112E4E"/>
    <w:rsid w:val="00112F3F"/>
    <w:rsid w:val="00112FFD"/>
    <w:rsid w:val="00113011"/>
    <w:rsid w:val="0011308E"/>
    <w:rsid w:val="001130D7"/>
    <w:rsid w:val="00113198"/>
    <w:rsid w:val="001131A2"/>
    <w:rsid w:val="0011350B"/>
    <w:rsid w:val="001135D2"/>
    <w:rsid w:val="00113ADE"/>
    <w:rsid w:val="00113E3E"/>
    <w:rsid w:val="00113F1D"/>
    <w:rsid w:val="00113FAA"/>
    <w:rsid w:val="0011401E"/>
    <w:rsid w:val="0011406E"/>
    <w:rsid w:val="00114287"/>
    <w:rsid w:val="00114447"/>
    <w:rsid w:val="001144F3"/>
    <w:rsid w:val="0011469A"/>
    <w:rsid w:val="001147C2"/>
    <w:rsid w:val="001149BF"/>
    <w:rsid w:val="00114A07"/>
    <w:rsid w:val="00114B0A"/>
    <w:rsid w:val="00114B34"/>
    <w:rsid w:val="00114B6C"/>
    <w:rsid w:val="00114C77"/>
    <w:rsid w:val="00114C9A"/>
    <w:rsid w:val="00114CBD"/>
    <w:rsid w:val="00114CC7"/>
    <w:rsid w:val="00114CFC"/>
    <w:rsid w:val="00114D26"/>
    <w:rsid w:val="00114E26"/>
    <w:rsid w:val="00114ED1"/>
    <w:rsid w:val="001150A4"/>
    <w:rsid w:val="0011543F"/>
    <w:rsid w:val="0011549A"/>
    <w:rsid w:val="00115534"/>
    <w:rsid w:val="0011555E"/>
    <w:rsid w:val="001155B1"/>
    <w:rsid w:val="001155C0"/>
    <w:rsid w:val="001158C2"/>
    <w:rsid w:val="0011598A"/>
    <w:rsid w:val="001159D9"/>
    <w:rsid w:val="00115B87"/>
    <w:rsid w:val="00115D31"/>
    <w:rsid w:val="00115F77"/>
    <w:rsid w:val="00115FB1"/>
    <w:rsid w:val="00115FEA"/>
    <w:rsid w:val="0011653F"/>
    <w:rsid w:val="0011656F"/>
    <w:rsid w:val="00116652"/>
    <w:rsid w:val="00116772"/>
    <w:rsid w:val="00116804"/>
    <w:rsid w:val="00116933"/>
    <w:rsid w:val="00116D33"/>
    <w:rsid w:val="00116DE8"/>
    <w:rsid w:val="00117026"/>
    <w:rsid w:val="001170CB"/>
    <w:rsid w:val="001170F1"/>
    <w:rsid w:val="001171B7"/>
    <w:rsid w:val="0011739E"/>
    <w:rsid w:val="001173D9"/>
    <w:rsid w:val="001175EB"/>
    <w:rsid w:val="001176F6"/>
    <w:rsid w:val="00117850"/>
    <w:rsid w:val="0011786C"/>
    <w:rsid w:val="001178A5"/>
    <w:rsid w:val="001179B1"/>
    <w:rsid w:val="00117ADC"/>
    <w:rsid w:val="00117D61"/>
    <w:rsid w:val="00117E75"/>
    <w:rsid w:val="00120139"/>
    <w:rsid w:val="0012014B"/>
    <w:rsid w:val="00120185"/>
    <w:rsid w:val="00120371"/>
    <w:rsid w:val="00120502"/>
    <w:rsid w:val="001206E5"/>
    <w:rsid w:val="00120755"/>
    <w:rsid w:val="001207C6"/>
    <w:rsid w:val="0012081F"/>
    <w:rsid w:val="00120964"/>
    <w:rsid w:val="00120A9E"/>
    <w:rsid w:val="00120B61"/>
    <w:rsid w:val="00120CD6"/>
    <w:rsid w:val="00120DF5"/>
    <w:rsid w:val="0012102C"/>
    <w:rsid w:val="00121223"/>
    <w:rsid w:val="001213B5"/>
    <w:rsid w:val="001214A5"/>
    <w:rsid w:val="00121673"/>
    <w:rsid w:val="0012173F"/>
    <w:rsid w:val="0012179A"/>
    <w:rsid w:val="00121888"/>
    <w:rsid w:val="00121AA8"/>
    <w:rsid w:val="00121AD0"/>
    <w:rsid w:val="00121D45"/>
    <w:rsid w:val="00121F43"/>
    <w:rsid w:val="00122027"/>
    <w:rsid w:val="001220CA"/>
    <w:rsid w:val="00122177"/>
    <w:rsid w:val="001223D6"/>
    <w:rsid w:val="001224A6"/>
    <w:rsid w:val="00122560"/>
    <w:rsid w:val="0012257C"/>
    <w:rsid w:val="00122656"/>
    <w:rsid w:val="001226DC"/>
    <w:rsid w:val="0012272B"/>
    <w:rsid w:val="00122808"/>
    <w:rsid w:val="00122848"/>
    <w:rsid w:val="001229A0"/>
    <w:rsid w:val="00122AA9"/>
    <w:rsid w:val="00122B2E"/>
    <w:rsid w:val="00122C32"/>
    <w:rsid w:val="00122C6D"/>
    <w:rsid w:val="00122EC0"/>
    <w:rsid w:val="00122ED4"/>
    <w:rsid w:val="00122EF6"/>
    <w:rsid w:val="00122F12"/>
    <w:rsid w:val="00122FC1"/>
    <w:rsid w:val="0012323C"/>
    <w:rsid w:val="001233D6"/>
    <w:rsid w:val="001236AF"/>
    <w:rsid w:val="001239F8"/>
    <w:rsid w:val="00123B35"/>
    <w:rsid w:val="00123FBB"/>
    <w:rsid w:val="00123FC7"/>
    <w:rsid w:val="00123FEB"/>
    <w:rsid w:val="00124045"/>
    <w:rsid w:val="0012410D"/>
    <w:rsid w:val="00124121"/>
    <w:rsid w:val="001241B5"/>
    <w:rsid w:val="0012436D"/>
    <w:rsid w:val="0012452B"/>
    <w:rsid w:val="0012453C"/>
    <w:rsid w:val="00124633"/>
    <w:rsid w:val="0012464D"/>
    <w:rsid w:val="0012465E"/>
    <w:rsid w:val="001246BC"/>
    <w:rsid w:val="001246E0"/>
    <w:rsid w:val="0012475D"/>
    <w:rsid w:val="00124761"/>
    <w:rsid w:val="001247B0"/>
    <w:rsid w:val="001248EA"/>
    <w:rsid w:val="001249CE"/>
    <w:rsid w:val="00124BF5"/>
    <w:rsid w:val="00124C93"/>
    <w:rsid w:val="00124D21"/>
    <w:rsid w:val="00124D4C"/>
    <w:rsid w:val="00124D81"/>
    <w:rsid w:val="00124F5A"/>
    <w:rsid w:val="0012537E"/>
    <w:rsid w:val="00125612"/>
    <w:rsid w:val="0012574B"/>
    <w:rsid w:val="001259D6"/>
    <w:rsid w:val="00125B21"/>
    <w:rsid w:val="00125C29"/>
    <w:rsid w:val="00125C35"/>
    <w:rsid w:val="00126040"/>
    <w:rsid w:val="0012633B"/>
    <w:rsid w:val="001263B2"/>
    <w:rsid w:val="001263EE"/>
    <w:rsid w:val="00126440"/>
    <w:rsid w:val="0012647F"/>
    <w:rsid w:val="001265D2"/>
    <w:rsid w:val="0012678A"/>
    <w:rsid w:val="001268CE"/>
    <w:rsid w:val="00126974"/>
    <w:rsid w:val="00126B8C"/>
    <w:rsid w:val="00126BE0"/>
    <w:rsid w:val="00126E6A"/>
    <w:rsid w:val="00126EB5"/>
    <w:rsid w:val="00126EF4"/>
    <w:rsid w:val="00126F1E"/>
    <w:rsid w:val="001270A1"/>
    <w:rsid w:val="001270FC"/>
    <w:rsid w:val="0012726F"/>
    <w:rsid w:val="001276ED"/>
    <w:rsid w:val="0012774C"/>
    <w:rsid w:val="00127902"/>
    <w:rsid w:val="0012793A"/>
    <w:rsid w:val="00127A07"/>
    <w:rsid w:val="00127D5E"/>
    <w:rsid w:val="00127F48"/>
    <w:rsid w:val="00130087"/>
    <w:rsid w:val="00130203"/>
    <w:rsid w:val="001308CC"/>
    <w:rsid w:val="001308D8"/>
    <w:rsid w:val="001309AC"/>
    <w:rsid w:val="00130C0F"/>
    <w:rsid w:val="00130C2E"/>
    <w:rsid w:val="00130C5A"/>
    <w:rsid w:val="00130CD5"/>
    <w:rsid w:val="00130DFB"/>
    <w:rsid w:val="0013114E"/>
    <w:rsid w:val="00131154"/>
    <w:rsid w:val="001312BC"/>
    <w:rsid w:val="00131349"/>
    <w:rsid w:val="00131360"/>
    <w:rsid w:val="00131400"/>
    <w:rsid w:val="001314C7"/>
    <w:rsid w:val="0013150F"/>
    <w:rsid w:val="00131562"/>
    <w:rsid w:val="001316C8"/>
    <w:rsid w:val="00131971"/>
    <w:rsid w:val="00131A29"/>
    <w:rsid w:val="00131A62"/>
    <w:rsid w:val="00131C48"/>
    <w:rsid w:val="00131EC6"/>
    <w:rsid w:val="0013206F"/>
    <w:rsid w:val="001321AD"/>
    <w:rsid w:val="00132375"/>
    <w:rsid w:val="0013275E"/>
    <w:rsid w:val="00132850"/>
    <w:rsid w:val="00132901"/>
    <w:rsid w:val="001329DA"/>
    <w:rsid w:val="00132A4A"/>
    <w:rsid w:val="00132B1D"/>
    <w:rsid w:val="00132B33"/>
    <w:rsid w:val="00132C97"/>
    <w:rsid w:val="00132E31"/>
    <w:rsid w:val="00132E85"/>
    <w:rsid w:val="00132EB3"/>
    <w:rsid w:val="00132F34"/>
    <w:rsid w:val="00132FCB"/>
    <w:rsid w:val="001330CA"/>
    <w:rsid w:val="00133125"/>
    <w:rsid w:val="0013334C"/>
    <w:rsid w:val="00133394"/>
    <w:rsid w:val="00133455"/>
    <w:rsid w:val="00133509"/>
    <w:rsid w:val="0013357D"/>
    <w:rsid w:val="001337CC"/>
    <w:rsid w:val="00133887"/>
    <w:rsid w:val="00133944"/>
    <w:rsid w:val="001339B7"/>
    <w:rsid w:val="00133C34"/>
    <w:rsid w:val="00133CE7"/>
    <w:rsid w:val="00133CF0"/>
    <w:rsid w:val="0013453D"/>
    <w:rsid w:val="0013476A"/>
    <w:rsid w:val="001348C0"/>
    <w:rsid w:val="00134A2B"/>
    <w:rsid w:val="00134ADB"/>
    <w:rsid w:val="00134C55"/>
    <w:rsid w:val="001351A5"/>
    <w:rsid w:val="00135235"/>
    <w:rsid w:val="0013529C"/>
    <w:rsid w:val="00135382"/>
    <w:rsid w:val="00135594"/>
    <w:rsid w:val="001355E9"/>
    <w:rsid w:val="00135702"/>
    <w:rsid w:val="001357B4"/>
    <w:rsid w:val="001357C3"/>
    <w:rsid w:val="001357DD"/>
    <w:rsid w:val="001357DF"/>
    <w:rsid w:val="00135928"/>
    <w:rsid w:val="00135A2B"/>
    <w:rsid w:val="00135A93"/>
    <w:rsid w:val="00135AA2"/>
    <w:rsid w:val="00135D46"/>
    <w:rsid w:val="001361F7"/>
    <w:rsid w:val="0013622F"/>
    <w:rsid w:val="00136247"/>
    <w:rsid w:val="0013625E"/>
    <w:rsid w:val="0013657E"/>
    <w:rsid w:val="001367F9"/>
    <w:rsid w:val="001369EE"/>
    <w:rsid w:val="00136BA2"/>
    <w:rsid w:val="00136C27"/>
    <w:rsid w:val="00136C54"/>
    <w:rsid w:val="00136C6F"/>
    <w:rsid w:val="00136E4F"/>
    <w:rsid w:val="00136E71"/>
    <w:rsid w:val="00136F1A"/>
    <w:rsid w:val="00137187"/>
    <w:rsid w:val="00137355"/>
    <w:rsid w:val="00137C3C"/>
    <w:rsid w:val="00137EF3"/>
    <w:rsid w:val="00137F25"/>
    <w:rsid w:val="0014004E"/>
    <w:rsid w:val="00140314"/>
    <w:rsid w:val="00140325"/>
    <w:rsid w:val="00140518"/>
    <w:rsid w:val="001406FE"/>
    <w:rsid w:val="00140755"/>
    <w:rsid w:val="001407CD"/>
    <w:rsid w:val="0014085F"/>
    <w:rsid w:val="00140B0F"/>
    <w:rsid w:val="00140D40"/>
    <w:rsid w:val="00140F00"/>
    <w:rsid w:val="00140FE7"/>
    <w:rsid w:val="001412B4"/>
    <w:rsid w:val="001413DE"/>
    <w:rsid w:val="00141437"/>
    <w:rsid w:val="001415C4"/>
    <w:rsid w:val="001415EE"/>
    <w:rsid w:val="001416AA"/>
    <w:rsid w:val="001416BB"/>
    <w:rsid w:val="0014172B"/>
    <w:rsid w:val="001419C2"/>
    <w:rsid w:val="00141A54"/>
    <w:rsid w:val="00141A68"/>
    <w:rsid w:val="00141C36"/>
    <w:rsid w:val="00141C7E"/>
    <w:rsid w:val="00141CED"/>
    <w:rsid w:val="00141F28"/>
    <w:rsid w:val="0014216F"/>
    <w:rsid w:val="0014239C"/>
    <w:rsid w:val="00142902"/>
    <w:rsid w:val="00142943"/>
    <w:rsid w:val="00142D7C"/>
    <w:rsid w:val="001432C2"/>
    <w:rsid w:val="00143567"/>
    <w:rsid w:val="001435CA"/>
    <w:rsid w:val="00143851"/>
    <w:rsid w:val="00143927"/>
    <w:rsid w:val="001439AC"/>
    <w:rsid w:val="00143B33"/>
    <w:rsid w:val="00143C41"/>
    <w:rsid w:val="00143FA9"/>
    <w:rsid w:val="0014446A"/>
    <w:rsid w:val="00144499"/>
    <w:rsid w:val="00144515"/>
    <w:rsid w:val="00144797"/>
    <w:rsid w:val="00144A62"/>
    <w:rsid w:val="00144B8D"/>
    <w:rsid w:val="00144C5E"/>
    <w:rsid w:val="00144E20"/>
    <w:rsid w:val="00144F3A"/>
    <w:rsid w:val="001451A0"/>
    <w:rsid w:val="001451FD"/>
    <w:rsid w:val="0014525E"/>
    <w:rsid w:val="00145430"/>
    <w:rsid w:val="001454D1"/>
    <w:rsid w:val="00145802"/>
    <w:rsid w:val="0014584C"/>
    <w:rsid w:val="001459A3"/>
    <w:rsid w:val="00145A1A"/>
    <w:rsid w:val="00145AD1"/>
    <w:rsid w:val="00145C93"/>
    <w:rsid w:val="00145D50"/>
    <w:rsid w:val="00145DF3"/>
    <w:rsid w:val="00145E44"/>
    <w:rsid w:val="00145F09"/>
    <w:rsid w:val="001460C4"/>
    <w:rsid w:val="00146156"/>
    <w:rsid w:val="001463B5"/>
    <w:rsid w:val="001464B0"/>
    <w:rsid w:val="001465DF"/>
    <w:rsid w:val="001466A2"/>
    <w:rsid w:val="001466CA"/>
    <w:rsid w:val="00146884"/>
    <w:rsid w:val="00146AB3"/>
    <w:rsid w:val="00146C46"/>
    <w:rsid w:val="00146EDB"/>
    <w:rsid w:val="00146F59"/>
    <w:rsid w:val="001470EC"/>
    <w:rsid w:val="0014710A"/>
    <w:rsid w:val="001471D7"/>
    <w:rsid w:val="00147243"/>
    <w:rsid w:val="001473D1"/>
    <w:rsid w:val="0014741A"/>
    <w:rsid w:val="0014786C"/>
    <w:rsid w:val="001478E6"/>
    <w:rsid w:val="00147A47"/>
    <w:rsid w:val="00147B9E"/>
    <w:rsid w:val="00147DB2"/>
    <w:rsid w:val="00147E02"/>
    <w:rsid w:val="00147E8C"/>
    <w:rsid w:val="00147FB5"/>
    <w:rsid w:val="00147FDE"/>
    <w:rsid w:val="0015001A"/>
    <w:rsid w:val="00150221"/>
    <w:rsid w:val="001506C1"/>
    <w:rsid w:val="00150892"/>
    <w:rsid w:val="001509AA"/>
    <w:rsid w:val="00150AD4"/>
    <w:rsid w:val="00150F0C"/>
    <w:rsid w:val="00150F4A"/>
    <w:rsid w:val="00150F67"/>
    <w:rsid w:val="00150F97"/>
    <w:rsid w:val="0015117E"/>
    <w:rsid w:val="00151231"/>
    <w:rsid w:val="0015141A"/>
    <w:rsid w:val="00151420"/>
    <w:rsid w:val="00151435"/>
    <w:rsid w:val="0015168E"/>
    <w:rsid w:val="001516FD"/>
    <w:rsid w:val="0015178B"/>
    <w:rsid w:val="0015180C"/>
    <w:rsid w:val="00151924"/>
    <w:rsid w:val="001519CA"/>
    <w:rsid w:val="00151B8E"/>
    <w:rsid w:val="00151BE7"/>
    <w:rsid w:val="00151C5E"/>
    <w:rsid w:val="00151E4F"/>
    <w:rsid w:val="00151FAB"/>
    <w:rsid w:val="001523E4"/>
    <w:rsid w:val="0015256A"/>
    <w:rsid w:val="001525EF"/>
    <w:rsid w:val="00152667"/>
    <w:rsid w:val="00152935"/>
    <w:rsid w:val="00152B68"/>
    <w:rsid w:val="00152C44"/>
    <w:rsid w:val="00152D83"/>
    <w:rsid w:val="00152EFD"/>
    <w:rsid w:val="00152FF2"/>
    <w:rsid w:val="001530F2"/>
    <w:rsid w:val="00153396"/>
    <w:rsid w:val="001534D1"/>
    <w:rsid w:val="0015357C"/>
    <w:rsid w:val="001535FE"/>
    <w:rsid w:val="0015364F"/>
    <w:rsid w:val="001536AC"/>
    <w:rsid w:val="001536E2"/>
    <w:rsid w:val="00153790"/>
    <w:rsid w:val="0015383E"/>
    <w:rsid w:val="001538AE"/>
    <w:rsid w:val="001538D6"/>
    <w:rsid w:val="0015390F"/>
    <w:rsid w:val="00153927"/>
    <w:rsid w:val="00153B04"/>
    <w:rsid w:val="00153B2F"/>
    <w:rsid w:val="00153DE4"/>
    <w:rsid w:val="00153F2D"/>
    <w:rsid w:val="001541CC"/>
    <w:rsid w:val="00154336"/>
    <w:rsid w:val="00154547"/>
    <w:rsid w:val="0015455C"/>
    <w:rsid w:val="0015462C"/>
    <w:rsid w:val="0015465A"/>
    <w:rsid w:val="001546CC"/>
    <w:rsid w:val="0015474B"/>
    <w:rsid w:val="00154882"/>
    <w:rsid w:val="001548E7"/>
    <w:rsid w:val="00154934"/>
    <w:rsid w:val="0015494C"/>
    <w:rsid w:val="001549D8"/>
    <w:rsid w:val="00154AC8"/>
    <w:rsid w:val="00154AEE"/>
    <w:rsid w:val="00154B52"/>
    <w:rsid w:val="00154C2D"/>
    <w:rsid w:val="00154EFC"/>
    <w:rsid w:val="00154F10"/>
    <w:rsid w:val="00154F64"/>
    <w:rsid w:val="0015501F"/>
    <w:rsid w:val="00155168"/>
    <w:rsid w:val="001552D6"/>
    <w:rsid w:val="001553E4"/>
    <w:rsid w:val="001556A0"/>
    <w:rsid w:val="00155760"/>
    <w:rsid w:val="0015576E"/>
    <w:rsid w:val="001558B0"/>
    <w:rsid w:val="00155AEC"/>
    <w:rsid w:val="00155DF0"/>
    <w:rsid w:val="00155E0E"/>
    <w:rsid w:val="00155F0B"/>
    <w:rsid w:val="00155FE3"/>
    <w:rsid w:val="0015627B"/>
    <w:rsid w:val="001562FC"/>
    <w:rsid w:val="00156344"/>
    <w:rsid w:val="00156570"/>
    <w:rsid w:val="00156A27"/>
    <w:rsid w:val="00156B6E"/>
    <w:rsid w:val="0015707A"/>
    <w:rsid w:val="00157182"/>
    <w:rsid w:val="001571EA"/>
    <w:rsid w:val="0015728F"/>
    <w:rsid w:val="0015738F"/>
    <w:rsid w:val="0015740A"/>
    <w:rsid w:val="0015761E"/>
    <w:rsid w:val="001576B5"/>
    <w:rsid w:val="00157770"/>
    <w:rsid w:val="001577FE"/>
    <w:rsid w:val="0015799D"/>
    <w:rsid w:val="001579A2"/>
    <w:rsid w:val="00157C6E"/>
    <w:rsid w:val="00157CBB"/>
    <w:rsid w:val="00160111"/>
    <w:rsid w:val="001602FB"/>
    <w:rsid w:val="00160313"/>
    <w:rsid w:val="00160503"/>
    <w:rsid w:val="0016069E"/>
    <w:rsid w:val="001607C4"/>
    <w:rsid w:val="00160878"/>
    <w:rsid w:val="001609B8"/>
    <w:rsid w:val="00160B11"/>
    <w:rsid w:val="00160EDC"/>
    <w:rsid w:val="00160F68"/>
    <w:rsid w:val="00161185"/>
    <w:rsid w:val="001616E8"/>
    <w:rsid w:val="0016182D"/>
    <w:rsid w:val="0016199E"/>
    <w:rsid w:val="00161B1C"/>
    <w:rsid w:val="00161D93"/>
    <w:rsid w:val="00161FA6"/>
    <w:rsid w:val="0016209A"/>
    <w:rsid w:val="001620A2"/>
    <w:rsid w:val="001621C0"/>
    <w:rsid w:val="001622F6"/>
    <w:rsid w:val="001623C7"/>
    <w:rsid w:val="00162585"/>
    <w:rsid w:val="00162631"/>
    <w:rsid w:val="001627CD"/>
    <w:rsid w:val="00162DDE"/>
    <w:rsid w:val="00162E16"/>
    <w:rsid w:val="00162F5E"/>
    <w:rsid w:val="00163005"/>
    <w:rsid w:val="0016314C"/>
    <w:rsid w:val="001631BE"/>
    <w:rsid w:val="0016323E"/>
    <w:rsid w:val="00163290"/>
    <w:rsid w:val="001633A2"/>
    <w:rsid w:val="0016361B"/>
    <w:rsid w:val="00163785"/>
    <w:rsid w:val="001638CA"/>
    <w:rsid w:val="001638E3"/>
    <w:rsid w:val="00163AA9"/>
    <w:rsid w:val="00163D1B"/>
    <w:rsid w:val="00163D93"/>
    <w:rsid w:val="00163FE4"/>
    <w:rsid w:val="00164078"/>
    <w:rsid w:val="0016445D"/>
    <w:rsid w:val="00164626"/>
    <w:rsid w:val="0016483B"/>
    <w:rsid w:val="00164A64"/>
    <w:rsid w:val="00164AC0"/>
    <w:rsid w:val="00164B16"/>
    <w:rsid w:val="00164B73"/>
    <w:rsid w:val="00164C79"/>
    <w:rsid w:val="00164C99"/>
    <w:rsid w:val="00164D60"/>
    <w:rsid w:val="00164D8A"/>
    <w:rsid w:val="00164E89"/>
    <w:rsid w:val="00164E90"/>
    <w:rsid w:val="00165168"/>
    <w:rsid w:val="001651C7"/>
    <w:rsid w:val="0016521B"/>
    <w:rsid w:val="001655CB"/>
    <w:rsid w:val="00165647"/>
    <w:rsid w:val="00165669"/>
    <w:rsid w:val="0016566D"/>
    <w:rsid w:val="001656AF"/>
    <w:rsid w:val="001657DC"/>
    <w:rsid w:val="00165812"/>
    <w:rsid w:val="00165D07"/>
    <w:rsid w:val="00165D16"/>
    <w:rsid w:val="00165D29"/>
    <w:rsid w:val="00165D5C"/>
    <w:rsid w:val="00165F10"/>
    <w:rsid w:val="001660DA"/>
    <w:rsid w:val="0016615C"/>
    <w:rsid w:val="001663F5"/>
    <w:rsid w:val="00166804"/>
    <w:rsid w:val="00166813"/>
    <w:rsid w:val="00166AF1"/>
    <w:rsid w:val="00166BC9"/>
    <w:rsid w:val="00166D28"/>
    <w:rsid w:val="00166D44"/>
    <w:rsid w:val="00166F3A"/>
    <w:rsid w:val="00166FAB"/>
    <w:rsid w:val="0016702B"/>
    <w:rsid w:val="0016712D"/>
    <w:rsid w:val="0016726D"/>
    <w:rsid w:val="001674B5"/>
    <w:rsid w:val="001675BD"/>
    <w:rsid w:val="00167828"/>
    <w:rsid w:val="001678DB"/>
    <w:rsid w:val="00167AA7"/>
    <w:rsid w:val="00167AAA"/>
    <w:rsid w:val="00167C5C"/>
    <w:rsid w:val="00167CBB"/>
    <w:rsid w:val="00167D8C"/>
    <w:rsid w:val="00167F61"/>
    <w:rsid w:val="0017006A"/>
    <w:rsid w:val="00170290"/>
    <w:rsid w:val="001702BA"/>
    <w:rsid w:val="00170435"/>
    <w:rsid w:val="0017060C"/>
    <w:rsid w:val="0017081D"/>
    <w:rsid w:val="00170836"/>
    <w:rsid w:val="001708DC"/>
    <w:rsid w:val="00170AB7"/>
    <w:rsid w:val="00170BF1"/>
    <w:rsid w:val="00170D98"/>
    <w:rsid w:val="00170FAA"/>
    <w:rsid w:val="0017103F"/>
    <w:rsid w:val="0017104D"/>
    <w:rsid w:val="00171225"/>
    <w:rsid w:val="00171522"/>
    <w:rsid w:val="001715BE"/>
    <w:rsid w:val="001715E8"/>
    <w:rsid w:val="0017164F"/>
    <w:rsid w:val="001717E4"/>
    <w:rsid w:val="00171860"/>
    <w:rsid w:val="001719C8"/>
    <w:rsid w:val="001719D1"/>
    <w:rsid w:val="00171EA8"/>
    <w:rsid w:val="00171FF1"/>
    <w:rsid w:val="00172076"/>
    <w:rsid w:val="001720C0"/>
    <w:rsid w:val="00172388"/>
    <w:rsid w:val="001723F4"/>
    <w:rsid w:val="001724B2"/>
    <w:rsid w:val="00172573"/>
    <w:rsid w:val="001725AC"/>
    <w:rsid w:val="00172608"/>
    <w:rsid w:val="00172635"/>
    <w:rsid w:val="001726AA"/>
    <w:rsid w:val="001728C1"/>
    <w:rsid w:val="001728EA"/>
    <w:rsid w:val="00172980"/>
    <w:rsid w:val="001729B2"/>
    <w:rsid w:val="001729F2"/>
    <w:rsid w:val="00172A27"/>
    <w:rsid w:val="00172D67"/>
    <w:rsid w:val="00172E6D"/>
    <w:rsid w:val="00172E8E"/>
    <w:rsid w:val="00172F13"/>
    <w:rsid w:val="00173022"/>
    <w:rsid w:val="001733C1"/>
    <w:rsid w:val="001734FA"/>
    <w:rsid w:val="001735B2"/>
    <w:rsid w:val="001736AB"/>
    <w:rsid w:val="001736CB"/>
    <w:rsid w:val="001738CD"/>
    <w:rsid w:val="001739FE"/>
    <w:rsid w:val="00173A66"/>
    <w:rsid w:val="00173B0A"/>
    <w:rsid w:val="00173F17"/>
    <w:rsid w:val="00174237"/>
    <w:rsid w:val="001743CC"/>
    <w:rsid w:val="00174835"/>
    <w:rsid w:val="00174B53"/>
    <w:rsid w:val="00174C1B"/>
    <w:rsid w:val="00174FF1"/>
    <w:rsid w:val="00174FFE"/>
    <w:rsid w:val="00175009"/>
    <w:rsid w:val="001752FE"/>
    <w:rsid w:val="001753B9"/>
    <w:rsid w:val="001753D2"/>
    <w:rsid w:val="001755D5"/>
    <w:rsid w:val="001757A4"/>
    <w:rsid w:val="00175816"/>
    <w:rsid w:val="00175938"/>
    <w:rsid w:val="00175C08"/>
    <w:rsid w:val="00175CB8"/>
    <w:rsid w:val="00175EC3"/>
    <w:rsid w:val="00175F8B"/>
    <w:rsid w:val="001760DC"/>
    <w:rsid w:val="001760E4"/>
    <w:rsid w:val="00176149"/>
    <w:rsid w:val="0017631D"/>
    <w:rsid w:val="001764FC"/>
    <w:rsid w:val="0017668E"/>
    <w:rsid w:val="001766AB"/>
    <w:rsid w:val="00176703"/>
    <w:rsid w:val="00176750"/>
    <w:rsid w:val="00176859"/>
    <w:rsid w:val="00176879"/>
    <w:rsid w:val="001768EB"/>
    <w:rsid w:val="0017690D"/>
    <w:rsid w:val="00176B94"/>
    <w:rsid w:val="00176BD0"/>
    <w:rsid w:val="00176C49"/>
    <w:rsid w:val="00176E3F"/>
    <w:rsid w:val="00177141"/>
    <w:rsid w:val="0017726D"/>
    <w:rsid w:val="00177486"/>
    <w:rsid w:val="001775DA"/>
    <w:rsid w:val="001776DB"/>
    <w:rsid w:val="00177870"/>
    <w:rsid w:val="00177886"/>
    <w:rsid w:val="00177937"/>
    <w:rsid w:val="00177980"/>
    <w:rsid w:val="00177999"/>
    <w:rsid w:val="00177AD7"/>
    <w:rsid w:val="00177B3E"/>
    <w:rsid w:val="00177B4A"/>
    <w:rsid w:val="00177BDE"/>
    <w:rsid w:val="00177BEF"/>
    <w:rsid w:val="00177D6E"/>
    <w:rsid w:val="00177E2B"/>
    <w:rsid w:val="00177EF6"/>
    <w:rsid w:val="00180515"/>
    <w:rsid w:val="00180571"/>
    <w:rsid w:val="001806C1"/>
    <w:rsid w:val="001806C2"/>
    <w:rsid w:val="00180B71"/>
    <w:rsid w:val="00180C52"/>
    <w:rsid w:val="00180E17"/>
    <w:rsid w:val="00180F36"/>
    <w:rsid w:val="00180F5F"/>
    <w:rsid w:val="00180FB8"/>
    <w:rsid w:val="001811CC"/>
    <w:rsid w:val="00181770"/>
    <w:rsid w:val="001817AE"/>
    <w:rsid w:val="001818A3"/>
    <w:rsid w:val="00181996"/>
    <w:rsid w:val="00181A8D"/>
    <w:rsid w:val="00181BA5"/>
    <w:rsid w:val="00181C00"/>
    <w:rsid w:val="00181CD3"/>
    <w:rsid w:val="00181D46"/>
    <w:rsid w:val="00181D68"/>
    <w:rsid w:val="001820F8"/>
    <w:rsid w:val="00182264"/>
    <w:rsid w:val="001822A7"/>
    <w:rsid w:val="001822E0"/>
    <w:rsid w:val="00182642"/>
    <w:rsid w:val="00182684"/>
    <w:rsid w:val="00182721"/>
    <w:rsid w:val="00182AF3"/>
    <w:rsid w:val="00182B6F"/>
    <w:rsid w:val="00182BA1"/>
    <w:rsid w:val="001830B5"/>
    <w:rsid w:val="001831FF"/>
    <w:rsid w:val="00183291"/>
    <w:rsid w:val="00183293"/>
    <w:rsid w:val="00183351"/>
    <w:rsid w:val="001835CD"/>
    <w:rsid w:val="001836C7"/>
    <w:rsid w:val="001837D0"/>
    <w:rsid w:val="0018383B"/>
    <w:rsid w:val="001838DB"/>
    <w:rsid w:val="001839A7"/>
    <w:rsid w:val="00183B6D"/>
    <w:rsid w:val="00183BFE"/>
    <w:rsid w:val="00183D63"/>
    <w:rsid w:val="00183F24"/>
    <w:rsid w:val="00184041"/>
    <w:rsid w:val="001840EE"/>
    <w:rsid w:val="00184205"/>
    <w:rsid w:val="001842FA"/>
    <w:rsid w:val="0018443A"/>
    <w:rsid w:val="0018444C"/>
    <w:rsid w:val="00184598"/>
    <w:rsid w:val="00184717"/>
    <w:rsid w:val="00184A42"/>
    <w:rsid w:val="00185061"/>
    <w:rsid w:val="0018520D"/>
    <w:rsid w:val="0018527D"/>
    <w:rsid w:val="001855FF"/>
    <w:rsid w:val="00185644"/>
    <w:rsid w:val="0018569F"/>
    <w:rsid w:val="00185B8C"/>
    <w:rsid w:val="00185BF0"/>
    <w:rsid w:val="00185C27"/>
    <w:rsid w:val="00185C79"/>
    <w:rsid w:val="00185CC2"/>
    <w:rsid w:val="00185E16"/>
    <w:rsid w:val="00185E77"/>
    <w:rsid w:val="0018609C"/>
    <w:rsid w:val="0018610C"/>
    <w:rsid w:val="00186150"/>
    <w:rsid w:val="00186240"/>
    <w:rsid w:val="001863D7"/>
    <w:rsid w:val="00186818"/>
    <w:rsid w:val="0018687C"/>
    <w:rsid w:val="001868DF"/>
    <w:rsid w:val="001868F4"/>
    <w:rsid w:val="00186D82"/>
    <w:rsid w:val="001870CA"/>
    <w:rsid w:val="00187100"/>
    <w:rsid w:val="00187104"/>
    <w:rsid w:val="001871B8"/>
    <w:rsid w:val="0018741A"/>
    <w:rsid w:val="00187501"/>
    <w:rsid w:val="001875CE"/>
    <w:rsid w:val="00187603"/>
    <w:rsid w:val="00187612"/>
    <w:rsid w:val="00187928"/>
    <w:rsid w:val="001879FD"/>
    <w:rsid w:val="00187BD4"/>
    <w:rsid w:val="00187C34"/>
    <w:rsid w:val="00187CA9"/>
    <w:rsid w:val="00187CEB"/>
    <w:rsid w:val="00187E06"/>
    <w:rsid w:val="00187E17"/>
    <w:rsid w:val="00187E77"/>
    <w:rsid w:val="00190051"/>
    <w:rsid w:val="00190227"/>
    <w:rsid w:val="001904FB"/>
    <w:rsid w:val="00190508"/>
    <w:rsid w:val="00190629"/>
    <w:rsid w:val="00190B94"/>
    <w:rsid w:val="00190CC6"/>
    <w:rsid w:val="00190F82"/>
    <w:rsid w:val="00190F8B"/>
    <w:rsid w:val="001910D2"/>
    <w:rsid w:val="00191232"/>
    <w:rsid w:val="00191413"/>
    <w:rsid w:val="001914A1"/>
    <w:rsid w:val="001914E7"/>
    <w:rsid w:val="00191686"/>
    <w:rsid w:val="00191784"/>
    <w:rsid w:val="001917C5"/>
    <w:rsid w:val="0019185B"/>
    <w:rsid w:val="001918DD"/>
    <w:rsid w:val="00191AEE"/>
    <w:rsid w:val="00191E7E"/>
    <w:rsid w:val="0019203E"/>
    <w:rsid w:val="001920BB"/>
    <w:rsid w:val="0019217A"/>
    <w:rsid w:val="00192280"/>
    <w:rsid w:val="00192C26"/>
    <w:rsid w:val="00192E6A"/>
    <w:rsid w:val="00192EC2"/>
    <w:rsid w:val="00192F3D"/>
    <w:rsid w:val="00192F86"/>
    <w:rsid w:val="00192FCC"/>
    <w:rsid w:val="00192FFD"/>
    <w:rsid w:val="00193073"/>
    <w:rsid w:val="001930A2"/>
    <w:rsid w:val="00193618"/>
    <w:rsid w:val="001937A8"/>
    <w:rsid w:val="001938C9"/>
    <w:rsid w:val="001939C5"/>
    <w:rsid w:val="00193B86"/>
    <w:rsid w:val="00193BDA"/>
    <w:rsid w:val="00193BE9"/>
    <w:rsid w:val="00193CB9"/>
    <w:rsid w:val="00193D39"/>
    <w:rsid w:val="00193D73"/>
    <w:rsid w:val="00193DD8"/>
    <w:rsid w:val="00193E29"/>
    <w:rsid w:val="00193F0B"/>
    <w:rsid w:val="00193FFA"/>
    <w:rsid w:val="00194158"/>
    <w:rsid w:val="00194270"/>
    <w:rsid w:val="00194434"/>
    <w:rsid w:val="001944B8"/>
    <w:rsid w:val="00194710"/>
    <w:rsid w:val="0019487B"/>
    <w:rsid w:val="00194928"/>
    <w:rsid w:val="00194D29"/>
    <w:rsid w:val="00194D54"/>
    <w:rsid w:val="00194DED"/>
    <w:rsid w:val="00194E42"/>
    <w:rsid w:val="00194E60"/>
    <w:rsid w:val="00194E68"/>
    <w:rsid w:val="00194FC5"/>
    <w:rsid w:val="00195265"/>
    <w:rsid w:val="00195766"/>
    <w:rsid w:val="001957F3"/>
    <w:rsid w:val="00195914"/>
    <w:rsid w:val="00195BF8"/>
    <w:rsid w:val="00195C11"/>
    <w:rsid w:val="00195D82"/>
    <w:rsid w:val="00195F77"/>
    <w:rsid w:val="001960FE"/>
    <w:rsid w:val="00196164"/>
    <w:rsid w:val="0019620A"/>
    <w:rsid w:val="00196233"/>
    <w:rsid w:val="001962F8"/>
    <w:rsid w:val="00196305"/>
    <w:rsid w:val="00196311"/>
    <w:rsid w:val="001964A5"/>
    <w:rsid w:val="00196574"/>
    <w:rsid w:val="00196A16"/>
    <w:rsid w:val="00196C77"/>
    <w:rsid w:val="00196E2E"/>
    <w:rsid w:val="00196FC4"/>
    <w:rsid w:val="0019701F"/>
    <w:rsid w:val="001973CC"/>
    <w:rsid w:val="00197450"/>
    <w:rsid w:val="00197500"/>
    <w:rsid w:val="00197702"/>
    <w:rsid w:val="00197838"/>
    <w:rsid w:val="0019784D"/>
    <w:rsid w:val="001979CF"/>
    <w:rsid w:val="00197B48"/>
    <w:rsid w:val="00197BA5"/>
    <w:rsid w:val="00197BB1"/>
    <w:rsid w:val="00197C09"/>
    <w:rsid w:val="00197CFF"/>
    <w:rsid w:val="00197DF6"/>
    <w:rsid w:val="001A0916"/>
    <w:rsid w:val="001A09D1"/>
    <w:rsid w:val="001A0AC9"/>
    <w:rsid w:val="001A0C8B"/>
    <w:rsid w:val="001A0E7B"/>
    <w:rsid w:val="001A0E89"/>
    <w:rsid w:val="001A0ECC"/>
    <w:rsid w:val="001A165E"/>
    <w:rsid w:val="001A178F"/>
    <w:rsid w:val="001A18E1"/>
    <w:rsid w:val="001A194D"/>
    <w:rsid w:val="001A19D0"/>
    <w:rsid w:val="001A1D3D"/>
    <w:rsid w:val="001A1D6B"/>
    <w:rsid w:val="001A1E83"/>
    <w:rsid w:val="001A1EA0"/>
    <w:rsid w:val="001A1F50"/>
    <w:rsid w:val="001A1FB1"/>
    <w:rsid w:val="001A23AF"/>
    <w:rsid w:val="001A2465"/>
    <w:rsid w:val="001A24E9"/>
    <w:rsid w:val="001A254B"/>
    <w:rsid w:val="001A28DE"/>
    <w:rsid w:val="001A29C2"/>
    <w:rsid w:val="001A2CCF"/>
    <w:rsid w:val="001A2D43"/>
    <w:rsid w:val="001A301A"/>
    <w:rsid w:val="001A30A6"/>
    <w:rsid w:val="001A30BC"/>
    <w:rsid w:val="001A3235"/>
    <w:rsid w:val="001A362D"/>
    <w:rsid w:val="001A37EE"/>
    <w:rsid w:val="001A3840"/>
    <w:rsid w:val="001A38A7"/>
    <w:rsid w:val="001A3A13"/>
    <w:rsid w:val="001A3A25"/>
    <w:rsid w:val="001A3B99"/>
    <w:rsid w:val="001A3BFE"/>
    <w:rsid w:val="001A3FD9"/>
    <w:rsid w:val="001A4349"/>
    <w:rsid w:val="001A4376"/>
    <w:rsid w:val="001A43FD"/>
    <w:rsid w:val="001A4566"/>
    <w:rsid w:val="001A46AB"/>
    <w:rsid w:val="001A4752"/>
    <w:rsid w:val="001A4889"/>
    <w:rsid w:val="001A48FF"/>
    <w:rsid w:val="001A4A84"/>
    <w:rsid w:val="001A4AAF"/>
    <w:rsid w:val="001A4BBB"/>
    <w:rsid w:val="001A4C18"/>
    <w:rsid w:val="001A4D15"/>
    <w:rsid w:val="001A4EAE"/>
    <w:rsid w:val="001A4F37"/>
    <w:rsid w:val="001A50B3"/>
    <w:rsid w:val="001A5140"/>
    <w:rsid w:val="001A520B"/>
    <w:rsid w:val="001A523F"/>
    <w:rsid w:val="001A5461"/>
    <w:rsid w:val="001A55A7"/>
    <w:rsid w:val="001A5664"/>
    <w:rsid w:val="001A56FD"/>
    <w:rsid w:val="001A59D7"/>
    <w:rsid w:val="001A5D41"/>
    <w:rsid w:val="001A5F0A"/>
    <w:rsid w:val="001A6231"/>
    <w:rsid w:val="001A6337"/>
    <w:rsid w:val="001A6389"/>
    <w:rsid w:val="001A6594"/>
    <w:rsid w:val="001A6617"/>
    <w:rsid w:val="001A6618"/>
    <w:rsid w:val="001A6881"/>
    <w:rsid w:val="001A68D6"/>
    <w:rsid w:val="001A6B70"/>
    <w:rsid w:val="001A6D59"/>
    <w:rsid w:val="001A6D63"/>
    <w:rsid w:val="001A72F1"/>
    <w:rsid w:val="001A73F7"/>
    <w:rsid w:val="001A74E0"/>
    <w:rsid w:val="001A75D4"/>
    <w:rsid w:val="001A7613"/>
    <w:rsid w:val="001A7653"/>
    <w:rsid w:val="001A7983"/>
    <w:rsid w:val="001A7AB6"/>
    <w:rsid w:val="001A7B4B"/>
    <w:rsid w:val="001A7BD8"/>
    <w:rsid w:val="001A7D8E"/>
    <w:rsid w:val="001A7EDA"/>
    <w:rsid w:val="001A7FCF"/>
    <w:rsid w:val="001B008B"/>
    <w:rsid w:val="001B0314"/>
    <w:rsid w:val="001B040C"/>
    <w:rsid w:val="001B0472"/>
    <w:rsid w:val="001B0519"/>
    <w:rsid w:val="001B06DD"/>
    <w:rsid w:val="001B0796"/>
    <w:rsid w:val="001B09B6"/>
    <w:rsid w:val="001B0A34"/>
    <w:rsid w:val="001B0A3B"/>
    <w:rsid w:val="001B0A4D"/>
    <w:rsid w:val="001B0DA1"/>
    <w:rsid w:val="001B0ED6"/>
    <w:rsid w:val="001B0F90"/>
    <w:rsid w:val="001B1008"/>
    <w:rsid w:val="001B103E"/>
    <w:rsid w:val="001B10EC"/>
    <w:rsid w:val="001B1119"/>
    <w:rsid w:val="001B1405"/>
    <w:rsid w:val="001B1462"/>
    <w:rsid w:val="001B1482"/>
    <w:rsid w:val="001B17E6"/>
    <w:rsid w:val="001B1818"/>
    <w:rsid w:val="001B1AAD"/>
    <w:rsid w:val="001B1ECF"/>
    <w:rsid w:val="001B1EEF"/>
    <w:rsid w:val="001B2174"/>
    <w:rsid w:val="001B22E9"/>
    <w:rsid w:val="001B22FC"/>
    <w:rsid w:val="001B2361"/>
    <w:rsid w:val="001B238F"/>
    <w:rsid w:val="001B23CF"/>
    <w:rsid w:val="001B265F"/>
    <w:rsid w:val="001B29A7"/>
    <w:rsid w:val="001B29DE"/>
    <w:rsid w:val="001B2BC9"/>
    <w:rsid w:val="001B2CCB"/>
    <w:rsid w:val="001B2D80"/>
    <w:rsid w:val="001B2DD7"/>
    <w:rsid w:val="001B2F79"/>
    <w:rsid w:val="001B2FB2"/>
    <w:rsid w:val="001B3043"/>
    <w:rsid w:val="001B332C"/>
    <w:rsid w:val="001B3486"/>
    <w:rsid w:val="001B34EF"/>
    <w:rsid w:val="001B3723"/>
    <w:rsid w:val="001B3829"/>
    <w:rsid w:val="001B3874"/>
    <w:rsid w:val="001B3881"/>
    <w:rsid w:val="001B3921"/>
    <w:rsid w:val="001B3A8A"/>
    <w:rsid w:val="001B3A8D"/>
    <w:rsid w:val="001B3B72"/>
    <w:rsid w:val="001B3C87"/>
    <w:rsid w:val="001B3CD0"/>
    <w:rsid w:val="001B4483"/>
    <w:rsid w:val="001B44D8"/>
    <w:rsid w:val="001B461B"/>
    <w:rsid w:val="001B46CB"/>
    <w:rsid w:val="001B4941"/>
    <w:rsid w:val="001B4B1E"/>
    <w:rsid w:val="001B4BB5"/>
    <w:rsid w:val="001B4CAC"/>
    <w:rsid w:val="001B4F0A"/>
    <w:rsid w:val="001B502A"/>
    <w:rsid w:val="001B507E"/>
    <w:rsid w:val="001B55F2"/>
    <w:rsid w:val="001B56A6"/>
    <w:rsid w:val="001B5770"/>
    <w:rsid w:val="001B577B"/>
    <w:rsid w:val="001B5786"/>
    <w:rsid w:val="001B58B7"/>
    <w:rsid w:val="001B5CAA"/>
    <w:rsid w:val="001B5D3D"/>
    <w:rsid w:val="001B5D95"/>
    <w:rsid w:val="001B5E06"/>
    <w:rsid w:val="001B5EDD"/>
    <w:rsid w:val="001B5F49"/>
    <w:rsid w:val="001B5FB0"/>
    <w:rsid w:val="001B6353"/>
    <w:rsid w:val="001B65BA"/>
    <w:rsid w:val="001B6739"/>
    <w:rsid w:val="001B67F4"/>
    <w:rsid w:val="001B6844"/>
    <w:rsid w:val="001B6F04"/>
    <w:rsid w:val="001B70A9"/>
    <w:rsid w:val="001B7126"/>
    <w:rsid w:val="001B71AF"/>
    <w:rsid w:val="001B7392"/>
    <w:rsid w:val="001B746A"/>
    <w:rsid w:val="001B749B"/>
    <w:rsid w:val="001B75AC"/>
    <w:rsid w:val="001B7A8A"/>
    <w:rsid w:val="001B7C7F"/>
    <w:rsid w:val="001B7E50"/>
    <w:rsid w:val="001B7F64"/>
    <w:rsid w:val="001B7FD0"/>
    <w:rsid w:val="001C00D3"/>
    <w:rsid w:val="001C0117"/>
    <w:rsid w:val="001C02FA"/>
    <w:rsid w:val="001C03B0"/>
    <w:rsid w:val="001C0641"/>
    <w:rsid w:val="001C0786"/>
    <w:rsid w:val="001C0851"/>
    <w:rsid w:val="001C0B22"/>
    <w:rsid w:val="001C0C9F"/>
    <w:rsid w:val="001C0D83"/>
    <w:rsid w:val="001C0E54"/>
    <w:rsid w:val="001C0E67"/>
    <w:rsid w:val="001C0FED"/>
    <w:rsid w:val="001C100D"/>
    <w:rsid w:val="001C1023"/>
    <w:rsid w:val="001C10D6"/>
    <w:rsid w:val="001C1115"/>
    <w:rsid w:val="001C1388"/>
    <w:rsid w:val="001C17D0"/>
    <w:rsid w:val="001C1975"/>
    <w:rsid w:val="001C1ADB"/>
    <w:rsid w:val="001C1F06"/>
    <w:rsid w:val="001C1F1D"/>
    <w:rsid w:val="001C208B"/>
    <w:rsid w:val="001C2163"/>
    <w:rsid w:val="001C216D"/>
    <w:rsid w:val="001C2232"/>
    <w:rsid w:val="001C225D"/>
    <w:rsid w:val="001C233F"/>
    <w:rsid w:val="001C2342"/>
    <w:rsid w:val="001C2363"/>
    <w:rsid w:val="001C238D"/>
    <w:rsid w:val="001C2457"/>
    <w:rsid w:val="001C2467"/>
    <w:rsid w:val="001C25A7"/>
    <w:rsid w:val="001C25D7"/>
    <w:rsid w:val="001C2645"/>
    <w:rsid w:val="001C26B5"/>
    <w:rsid w:val="001C2834"/>
    <w:rsid w:val="001C28CE"/>
    <w:rsid w:val="001C29E3"/>
    <w:rsid w:val="001C2A7D"/>
    <w:rsid w:val="001C2CFD"/>
    <w:rsid w:val="001C2DA3"/>
    <w:rsid w:val="001C2E7A"/>
    <w:rsid w:val="001C3024"/>
    <w:rsid w:val="001C304A"/>
    <w:rsid w:val="001C3110"/>
    <w:rsid w:val="001C363F"/>
    <w:rsid w:val="001C37FC"/>
    <w:rsid w:val="001C3817"/>
    <w:rsid w:val="001C38AB"/>
    <w:rsid w:val="001C38C0"/>
    <w:rsid w:val="001C3AE4"/>
    <w:rsid w:val="001C3B60"/>
    <w:rsid w:val="001C3BA8"/>
    <w:rsid w:val="001C3D00"/>
    <w:rsid w:val="001C3D1F"/>
    <w:rsid w:val="001C3FCA"/>
    <w:rsid w:val="001C405A"/>
    <w:rsid w:val="001C446F"/>
    <w:rsid w:val="001C44BF"/>
    <w:rsid w:val="001C4563"/>
    <w:rsid w:val="001C457D"/>
    <w:rsid w:val="001C491F"/>
    <w:rsid w:val="001C4F03"/>
    <w:rsid w:val="001C4F3B"/>
    <w:rsid w:val="001C5156"/>
    <w:rsid w:val="001C51CA"/>
    <w:rsid w:val="001C5433"/>
    <w:rsid w:val="001C568E"/>
    <w:rsid w:val="001C56D5"/>
    <w:rsid w:val="001C5813"/>
    <w:rsid w:val="001C5822"/>
    <w:rsid w:val="001C5857"/>
    <w:rsid w:val="001C58FA"/>
    <w:rsid w:val="001C5FE7"/>
    <w:rsid w:val="001C60AC"/>
    <w:rsid w:val="001C6223"/>
    <w:rsid w:val="001C631C"/>
    <w:rsid w:val="001C6377"/>
    <w:rsid w:val="001C64F6"/>
    <w:rsid w:val="001C6622"/>
    <w:rsid w:val="001C6698"/>
    <w:rsid w:val="001C67DD"/>
    <w:rsid w:val="001C68D9"/>
    <w:rsid w:val="001C6C62"/>
    <w:rsid w:val="001C6C84"/>
    <w:rsid w:val="001C6CE3"/>
    <w:rsid w:val="001C6D35"/>
    <w:rsid w:val="001C6D60"/>
    <w:rsid w:val="001C6EC9"/>
    <w:rsid w:val="001C6F59"/>
    <w:rsid w:val="001C70D7"/>
    <w:rsid w:val="001C713F"/>
    <w:rsid w:val="001C7160"/>
    <w:rsid w:val="001C71C1"/>
    <w:rsid w:val="001C7281"/>
    <w:rsid w:val="001C728F"/>
    <w:rsid w:val="001C72EB"/>
    <w:rsid w:val="001C7444"/>
    <w:rsid w:val="001C7447"/>
    <w:rsid w:val="001C758C"/>
    <w:rsid w:val="001C76A6"/>
    <w:rsid w:val="001C7748"/>
    <w:rsid w:val="001C781E"/>
    <w:rsid w:val="001C7927"/>
    <w:rsid w:val="001C7E2A"/>
    <w:rsid w:val="001C7E82"/>
    <w:rsid w:val="001D004A"/>
    <w:rsid w:val="001D005B"/>
    <w:rsid w:val="001D007E"/>
    <w:rsid w:val="001D01F6"/>
    <w:rsid w:val="001D03CB"/>
    <w:rsid w:val="001D04B0"/>
    <w:rsid w:val="001D06B4"/>
    <w:rsid w:val="001D0785"/>
    <w:rsid w:val="001D0848"/>
    <w:rsid w:val="001D08FB"/>
    <w:rsid w:val="001D0972"/>
    <w:rsid w:val="001D0B06"/>
    <w:rsid w:val="001D0CDE"/>
    <w:rsid w:val="001D0EDD"/>
    <w:rsid w:val="001D0F4F"/>
    <w:rsid w:val="001D10B6"/>
    <w:rsid w:val="001D1223"/>
    <w:rsid w:val="001D1382"/>
    <w:rsid w:val="001D141D"/>
    <w:rsid w:val="001D181C"/>
    <w:rsid w:val="001D1B30"/>
    <w:rsid w:val="001D1F08"/>
    <w:rsid w:val="001D2063"/>
    <w:rsid w:val="001D2581"/>
    <w:rsid w:val="001D270D"/>
    <w:rsid w:val="001D2786"/>
    <w:rsid w:val="001D2791"/>
    <w:rsid w:val="001D27CE"/>
    <w:rsid w:val="001D2874"/>
    <w:rsid w:val="001D29B6"/>
    <w:rsid w:val="001D29CF"/>
    <w:rsid w:val="001D2B51"/>
    <w:rsid w:val="001D2D1B"/>
    <w:rsid w:val="001D2D58"/>
    <w:rsid w:val="001D3075"/>
    <w:rsid w:val="001D32A3"/>
    <w:rsid w:val="001D3453"/>
    <w:rsid w:val="001D3528"/>
    <w:rsid w:val="001D3568"/>
    <w:rsid w:val="001D357D"/>
    <w:rsid w:val="001D3609"/>
    <w:rsid w:val="001D36D1"/>
    <w:rsid w:val="001D384B"/>
    <w:rsid w:val="001D38FE"/>
    <w:rsid w:val="001D3B39"/>
    <w:rsid w:val="001D3B52"/>
    <w:rsid w:val="001D3C02"/>
    <w:rsid w:val="001D3C3D"/>
    <w:rsid w:val="001D3C42"/>
    <w:rsid w:val="001D3EFC"/>
    <w:rsid w:val="001D4233"/>
    <w:rsid w:val="001D423A"/>
    <w:rsid w:val="001D475F"/>
    <w:rsid w:val="001D476C"/>
    <w:rsid w:val="001D49C0"/>
    <w:rsid w:val="001D4A66"/>
    <w:rsid w:val="001D4A9F"/>
    <w:rsid w:val="001D4C3C"/>
    <w:rsid w:val="001D4D40"/>
    <w:rsid w:val="001D4E0F"/>
    <w:rsid w:val="001D4E89"/>
    <w:rsid w:val="001D4F30"/>
    <w:rsid w:val="001D506B"/>
    <w:rsid w:val="001D517F"/>
    <w:rsid w:val="001D528D"/>
    <w:rsid w:val="001D544D"/>
    <w:rsid w:val="001D546C"/>
    <w:rsid w:val="001D5511"/>
    <w:rsid w:val="001D5843"/>
    <w:rsid w:val="001D5844"/>
    <w:rsid w:val="001D58DF"/>
    <w:rsid w:val="001D592D"/>
    <w:rsid w:val="001D5AE8"/>
    <w:rsid w:val="001D5B51"/>
    <w:rsid w:val="001D5BCE"/>
    <w:rsid w:val="001D5CEB"/>
    <w:rsid w:val="001D5D0E"/>
    <w:rsid w:val="001D5E51"/>
    <w:rsid w:val="001D5FE1"/>
    <w:rsid w:val="001D63EF"/>
    <w:rsid w:val="001D647D"/>
    <w:rsid w:val="001D65FE"/>
    <w:rsid w:val="001D66A8"/>
    <w:rsid w:val="001D6771"/>
    <w:rsid w:val="001D680E"/>
    <w:rsid w:val="001D68AD"/>
    <w:rsid w:val="001D68D9"/>
    <w:rsid w:val="001D693F"/>
    <w:rsid w:val="001D69DA"/>
    <w:rsid w:val="001D6A5E"/>
    <w:rsid w:val="001D6AE4"/>
    <w:rsid w:val="001D6B0F"/>
    <w:rsid w:val="001D6B63"/>
    <w:rsid w:val="001D6E4C"/>
    <w:rsid w:val="001D6F5D"/>
    <w:rsid w:val="001D706B"/>
    <w:rsid w:val="001D7167"/>
    <w:rsid w:val="001D71F1"/>
    <w:rsid w:val="001D7559"/>
    <w:rsid w:val="001D77C2"/>
    <w:rsid w:val="001D7885"/>
    <w:rsid w:val="001D7A2F"/>
    <w:rsid w:val="001D7C2E"/>
    <w:rsid w:val="001D7F7F"/>
    <w:rsid w:val="001D7FD8"/>
    <w:rsid w:val="001E0162"/>
    <w:rsid w:val="001E0841"/>
    <w:rsid w:val="001E0927"/>
    <w:rsid w:val="001E0B43"/>
    <w:rsid w:val="001E0B5C"/>
    <w:rsid w:val="001E0BA2"/>
    <w:rsid w:val="001E0CD1"/>
    <w:rsid w:val="001E0E07"/>
    <w:rsid w:val="001E0F8F"/>
    <w:rsid w:val="001E1061"/>
    <w:rsid w:val="001E11A2"/>
    <w:rsid w:val="001E1294"/>
    <w:rsid w:val="001E12EF"/>
    <w:rsid w:val="001E138C"/>
    <w:rsid w:val="001E1422"/>
    <w:rsid w:val="001E189B"/>
    <w:rsid w:val="001E18EA"/>
    <w:rsid w:val="001E1B4A"/>
    <w:rsid w:val="001E1BD3"/>
    <w:rsid w:val="001E1C78"/>
    <w:rsid w:val="001E1EC5"/>
    <w:rsid w:val="001E1EFD"/>
    <w:rsid w:val="001E1FCE"/>
    <w:rsid w:val="001E2402"/>
    <w:rsid w:val="001E24C7"/>
    <w:rsid w:val="001E2549"/>
    <w:rsid w:val="001E25E0"/>
    <w:rsid w:val="001E2678"/>
    <w:rsid w:val="001E2816"/>
    <w:rsid w:val="001E29D1"/>
    <w:rsid w:val="001E2A96"/>
    <w:rsid w:val="001E2AF3"/>
    <w:rsid w:val="001E2B48"/>
    <w:rsid w:val="001E2BAE"/>
    <w:rsid w:val="001E2E31"/>
    <w:rsid w:val="001E2F59"/>
    <w:rsid w:val="001E2FAB"/>
    <w:rsid w:val="001E310B"/>
    <w:rsid w:val="001E3144"/>
    <w:rsid w:val="001E345F"/>
    <w:rsid w:val="001E3C4D"/>
    <w:rsid w:val="001E3C86"/>
    <w:rsid w:val="001E3D89"/>
    <w:rsid w:val="001E3E90"/>
    <w:rsid w:val="001E438A"/>
    <w:rsid w:val="001E44AB"/>
    <w:rsid w:val="001E4539"/>
    <w:rsid w:val="001E48EE"/>
    <w:rsid w:val="001E4962"/>
    <w:rsid w:val="001E4D05"/>
    <w:rsid w:val="001E4D1F"/>
    <w:rsid w:val="001E4D68"/>
    <w:rsid w:val="001E4E6D"/>
    <w:rsid w:val="001E4F25"/>
    <w:rsid w:val="001E504D"/>
    <w:rsid w:val="001E50AE"/>
    <w:rsid w:val="001E51F7"/>
    <w:rsid w:val="001E5973"/>
    <w:rsid w:val="001E5B75"/>
    <w:rsid w:val="001E5C16"/>
    <w:rsid w:val="001E6084"/>
    <w:rsid w:val="001E61BF"/>
    <w:rsid w:val="001E64CE"/>
    <w:rsid w:val="001E6582"/>
    <w:rsid w:val="001E6627"/>
    <w:rsid w:val="001E6B84"/>
    <w:rsid w:val="001E6C3B"/>
    <w:rsid w:val="001E6C92"/>
    <w:rsid w:val="001E6CED"/>
    <w:rsid w:val="001E6D0F"/>
    <w:rsid w:val="001E6DE0"/>
    <w:rsid w:val="001E72B3"/>
    <w:rsid w:val="001E7468"/>
    <w:rsid w:val="001E757A"/>
    <w:rsid w:val="001E75B9"/>
    <w:rsid w:val="001E76B1"/>
    <w:rsid w:val="001E76FC"/>
    <w:rsid w:val="001E7766"/>
    <w:rsid w:val="001E7958"/>
    <w:rsid w:val="001E7BE4"/>
    <w:rsid w:val="001E7C24"/>
    <w:rsid w:val="001E7E2F"/>
    <w:rsid w:val="001E7E85"/>
    <w:rsid w:val="001E7F4D"/>
    <w:rsid w:val="001E7FDB"/>
    <w:rsid w:val="001E7FFC"/>
    <w:rsid w:val="001F0097"/>
    <w:rsid w:val="001F0179"/>
    <w:rsid w:val="001F03B7"/>
    <w:rsid w:val="001F0443"/>
    <w:rsid w:val="001F04B9"/>
    <w:rsid w:val="001F04C3"/>
    <w:rsid w:val="001F05BD"/>
    <w:rsid w:val="001F0666"/>
    <w:rsid w:val="001F0709"/>
    <w:rsid w:val="001F083D"/>
    <w:rsid w:val="001F0CE4"/>
    <w:rsid w:val="001F0D18"/>
    <w:rsid w:val="001F0F05"/>
    <w:rsid w:val="001F10F5"/>
    <w:rsid w:val="001F118E"/>
    <w:rsid w:val="001F1571"/>
    <w:rsid w:val="001F1669"/>
    <w:rsid w:val="001F16E5"/>
    <w:rsid w:val="001F17AE"/>
    <w:rsid w:val="001F17B7"/>
    <w:rsid w:val="001F1881"/>
    <w:rsid w:val="001F1B71"/>
    <w:rsid w:val="001F1B82"/>
    <w:rsid w:val="001F1C14"/>
    <w:rsid w:val="001F1E27"/>
    <w:rsid w:val="001F1FA7"/>
    <w:rsid w:val="001F1FDA"/>
    <w:rsid w:val="001F2337"/>
    <w:rsid w:val="001F2511"/>
    <w:rsid w:val="001F266C"/>
    <w:rsid w:val="001F27F8"/>
    <w:rsid w:val="001F2875"/>
    <w:rsid w:val="001F29FF"/>
    <w:rsid w:val="001F2A0D"/>
    <w:rsid w:val="001F2A4C"/>
    <w:rsid w:val="001F2EC0"/>
    <w:rsid w:val="001F333E"/>
    <w:rsid w:val="001F359D"/>
    <w:rsid w:val="001F3679"/>
    <w:rsid w:val="001F3738"/>
    <w:rsid w:val="001F3814"/>
    <w:rsid w:val="001F3845"/>
    <w:rsid w:val="001F38A8"/>
    <w:rsid w:val="001F38B7"/>
    <w:rsid w:val="001F38F9"/>
    <w:rsid w:val="001F3AE8"/>
    <w:rsid w:val="001F3BAF"/>
    <w:rsid w:val="001F3C2D"/>
    <w:rsid w:val="001F3D7E"/>
    <w:rsid w:val="001F3E41"/>
    <w:rsid w:val="001F3F09"/>
    <w:rsid w:val="001F41C6"/>
    <w:rsid w:val="001F4236"/>
    <w:rsid w:val="001F4285"/>
    <w:rsid w:val="001F42D2"/>
    <w:rsid w:val="001F4339"/>
    <w:rsid w:val="001F43E9"/>
    <w:rsid w:val="001F449E"/>
    <w:rsid w:val="001F44DA"/>
    <w:rsid w:val="001F4573"/>
    <w:rsid w:val="001F4811"/>
    <w:rsid w:val="001F4819"/>
    <w:rsid w:val="001F4924"/>
    <w:rsid w:val="001F4A30"/>
    <w:rsid w:val="001F4A35"/>
    <w:rsid w:val="001F4A46"/>
    <w:rsid w:val="001F4BC2"/>
    <w:rsid w:val="001F4BE3"/>
    <w:rsid w:val="001F4E1A"/>
    <w:rsid w:val="001F4FB9"/>
    <w:rsid w:val="001F51DE"/>
    <w:rsid w:val="001F5200"/>
    <w:rsid w:val="001F52BE"/>
    <w:rsid w:val="001F54A0"/>
    <w:rsid w:val="001F54A6"/>
    <w:rsid w:val="001F5578"/>
    <w:rsid w:val="001F5754"/>
    <w:rsid w:val="001F595D"/>
    <w:rsid w:val="001F598A"/>
    <w:rsid w:val="001F5B1B"/>
    <w:rsid w:val="001F5B62"/>
    <w:rsid w:val="001F5BB4"/>
    <w:rsid w:val="001F5DAB"/>
    <w:rsid w:val="001F6047"/>
    <w:rsid w:val="001F61B5"/>
    <w:rsid w:val="001F632D"/>
    <w:rsid w:val="001F6380"/>
    <w:rsid w:val="001F63FD"/>
    <w:rsid w:val="001F65E8"/>
    <w:rsid w:val="001F6718"/>
    <w:rsid w:val="001F674F"/>
    <w:rsid w:val="001F6924"/>
    <w:rsid w:val="001F6CB5"/>
    <w:rsid w:val="001F6DB3"/>
    <w:rsid w:val="001F714A"/>
    <w:rsid w:val="001F7172"/>
    <w:rsid w:val="001F7174"/>
    <w:rsid w:val="001F736F"/>
    <w:rsid w:val="001F7456"/>
    <w:rsid w:val="001F75CC"/>
    <w:rsid w:val="001F77D7"/>
    <w:rsid w:val="001F7B56"/>
    <w:rsid w:val="001F7D31"/>
    <w:rsid w:val="001F7E7D"/>
    <w:rsid w:val="001F7E99"/>
    <w:rsid w:val="001F7F0C"/>
    <w:rsid w:val="001F7F51"/>
    <w:rsid w:val="001F7FAC"/>
    <w:rsid w:val="002000CC"/>
    <w:rsid w:val="00200116"/>
    <w:rsid w:val="00200495"/>
    <w:rsid w:val="002005A0"/>
    <w:rsid w:val="002006DE"/>
    <w:rsid w:val="002008BD"/>
    <w:rsid w:val="00200ECB"/>
    <w:rsid w:val="00200FB1"/>
    <w:rsid w:val="0020100F"/>
    <w:rsid w:val="0020107B"/>
    <w:rsid w:val="002011EC"/>
    <w:rsid w:val="00201769"/>
    <w:rsid w:val="00201ACD"/>
    <w:rsid w:val="00201B6A"/>
    <w:rsid w:val="00201B7A"/>
    <w:rsid w:val="00201C86"/>
    <w:rsid w:val="00201E93"/>
    <w:rsid w:val="002023EB"/>
    <w:rsid w:val="00202475"/>
    <w:rsid w:val="00202476"/>
    <w:rsid w:val="00202561"/>
    <w:rsid w:val="00202721"/>
    <w:rsid w:val="00202A3D"/>
    <w:rsid w:val="00202B12"/>
    <w:rsid w:val="00202D2B"/>
    <w:rsid w:val="00202EBC"/>
    <w:rsid w:val="00203009"/>
    <w:rsid w:val="00203198"/>
    <w:rsid w:val="00203264"/>
    <w:rsid w:val="00203335"/>
    <w:rsid w:val="002035AE"/>
    <w:rsid w:val="00203629"/>
    <w:rsid w:val="00203674"/>
    <w:rsid w:val="0020396B"/>
    <w:rsid w:val="00203A58"/>
    <w:rsid w:val="00203AB0"/>
    <w:rsid w:val="00203BB7"/>
    <w:rsid w:val="00203CD1"/>
    <w:rsid w:val="00203DAD"/>
    <w:rsid w:val="002043CC"/>
    <w:rsid w:val="002044A1"/>
    <w:rsid w:val="002045FF"/>
    <w:rsid w:val="00204682"/>
    <w:rsid w:val="002048D0"/>
    <w:rsid w:val="00204AC2"/>
    <w:rsid w:val="00204BAA"/>
    <w:rsid w:val="00204DF0"/>
    <w:rsid w:val="00204F88"/>
    <w:rsid w:val="00204FF8"/>
    <w:rsid w:val="0020501F"/>
    <w:rsid w:val="002050E8"/>
    <w:rsid w:val="00205166"/>
    <w:rsid w:val="00205349"/>
    <w:rsid w:val="00205363"/>
    <w:rsid w:val="00205488"/>
    <w:rsid w:val="00205579"/>
    <w:rsid w:val="002055C1"/>
    <w:rsid w:val="00205612"/>
    <w:rsid w:val="00205713"/>
    <w:rsid w:val="002057A5"/>
    <w:rsid w:val="00205ABF"/>
    <w:rsid w:val="00205BBE"/>
    <w:rsid w:val="00205CC4"/>
    <w:rsid w:val="00205D36"/>
    <w:rsid w:val="00205DC7"/>
    <w:rsid w:val="00205EE9"/>
    <w:rsid w:val="00205FE2"/>
    <w:rsid w:val="00206179"/>
    <w:rsid w:val="00206243"/>
    <w:rsid w:val="002064C4"/>
    <w:rsid w:val="002066A5"/>
    <w:rsid w:val="00206912"/>
    <w:rsid w:val="00206916"/>
    <w:rsid w:val="00206ADE"/>
    <w:rsid w:val="00206BFE"/>
    <w:rsid w:val="00206E85"/>
    <w:rsid w:val="00206FD9"/>
    <w:rsid w:val="00207117"/>
    <w:rsid w:val="002071FF"/>
    <w:rsid w:val="002073FF"/>
    <w:rsid w:val="002074E3"/>
    <w:rsid w:val="002077AE"/>
    <w:rsid w:val="002077ED"/>
    <w:rsid w:val="00207850"/>
    <w:rsid w:val="00207D6E"/>
    <w:rsid w:val="00207EBB"/>
    <w:rsid w:val="00210794"/>
    <w:rsid w:val="002107EF"/>
    <w:rsid w:val="00210A17"/>
    <w:rsid w:val="00210A9B"/>
    <w:rsid w:val="00210B2E"/>
    <w:rsid w:val="00210F0D"/>
    <w:rsid w:val="00211039"/>
    <w:rsid w:val="0021116D"/>
    <w:rsid w:val="00211190"/>
    <w:rsid w:val="002113C6"/>
    <w:rsid w:val="002113E4"/>
    <w:rsid w:val="002114CC"/>
    <w:rsid w:val="002115FE"/>
    <w:rsid w:val="0021178C"/>
    <w:rsid w:val="002118D7"/>
    <w:rsid w:val="0021198E"/>
    <w:rsid w:val="00211AAD"/>
    <w:rsid w:val="00211C08"/>
    <w:rsid w:val="00211CFE"/>
    <w:rsid w:val="00211EA8"/>
    <w:rsid w:val="002120B0"/>
    <w:rsid w:val="0021233B"/>
    <w:rsid w:val="0021234A"/>
    <w:rsid w:val="00212673"/>
    <w:rsid w:val="002129A2"/>
    <w:rsid w:val="002129AF"/>
    <w:rsid w:val="00212C41"/>
    <w:rsid w:val="00212C4B"/>
    <w:rsid w:val="00212CEC"/>
    <w:rsid w:val="00212D39"/>
    <w:rsid w:val="00212DFB"/>
    <w:rsid w:val="00212E06"/>
    <w:rsid w:val="00212E97"/>
    <w:rsid w:val="00212F7C"/>
    <w:rsid w:val="00212FAE"/>
    <w:rsid w:val="002131A3"/>
    <w:rsid w:val="002132EF"/>
    <w:rsid w:val="0021331F"/>
    <w:rsid w:val="00213330"/>
    <w:rsid w:val="00213399"/>
    <w:rsid w:val="0021357A"/>
    <w:rsid w:val="0021370D"/>
    <w:rsid w:val="002137F9"/>
    <w:rsid w:val="00213B09"/>
    <w:rsid w:val="00213B16"/>
    <w:rsid w:val="00213B2F"/>
    <w:rsid w:val="00213C73"/>
    <w:rsid w:val="00213CD3"/>
    <w:rsid w:val="00213CDE"/>
    <w:rsid w:val="00213E2E"/>
    <w:rsid w:val="00213F4A"/>
    <w:rsid w:val="0021406D"/>
    <w:rsid w:val="0021472D"/>
    <w:rsid w:val="002148FA"/>
    <w:rsid w:val="00214A9E"/>
    <w:rsid w:val="00214C11"/>
    <w:rsid w:val="00214FFE"/>
    <w:rsid w:val="002150F5"/>
    <w:rsid w:val="00215276"/>
    <w:rsid w:val="00215921"/>
    <w:rsid w:val="00215926"/>
    <w:rsid w:val="00215A1F"/>
    <w:rsid w:val="00215C6C"/>
    <w:rsid w:val="00215CD4"/>
    <w:rsid w:val="00215CF5"/>
    <w:rsid w:val="00216045"/>
    <w:rsid w:val="0021613F"/>
    <w:rsid w:val="002161E8"/>
    <w:rsid w:val="00216218"/>
    <w:rsid w:val="00216522"/>
    <w:rsid w:val="00216902"/>
    <w:rsid w:val="00216A1E"/>
    <w:rsid w:val="00216B1C"/>
    <w:rsid w:val="00216B8D"/>
    <w:rsid w:val="00216FA3"/>
    <w:rsid w:val="002170AF"/>
    <w:rsid w:val="002171F2"/>
    <w:rsid w:val="002172BC"/>
    <w:rsid w:val="00217496"/>
    <w:rsid w:val="00217669"/>
    <w:rsid w:val="002176A5"/>
    <w:rsid w:val="00217798"/>
    <w:rsid w:val="002177AB"/>
    <w:rsid w:val="002177D1"/>
    <w:rsid w:val="00217917"/>
    <w:rsid w:val="00217930"/>
    <w:rsid w:val="00217A2A"/>
    <w:rsid w:val="00217AE5"/>
    <w:rsid w:val="00217CBA"/>
    <w:rsid w:val="00217DA5"/>
    <w:rsid w:val="00217DE5"/>
    <w:rsid w:val="0022052D"/>
    <w:rsid w:val="002207B0"/>
    <w:rsid w:val="00220886"/>
    <w:rsid w:val="002208C1"/>
    <w:rsid w:val="0022097E"/>
    <w:rsid w:val="00220A05"/>
    <w:rsid w:val="00220AC0"/>
    <w:rsid w:val="00220B7B"/>
    <w:rsid w:val="00220BD2"/>
    <w:rsid w:val="00220D5D"/>
    <w:rsid w:val="00220F15"/>
    <w:rsid w:val="002211AC"/>
    <w:rsid w:val="0022122D"/>
    <w:rsid w:val="00221242"/>
    <w:rsid w:val="00221298"/>
    <w:rsid w:val="002212A6"/>
    <w:rsid w:val="002212D5"/>
    <w:rsid w:val="00221369"/>
    <w:rsid w:val="00221505"/>
    <w:rsid w:val="00221670"/>
    <w:rsid w:val="00221714"/>
    <w:rsid w:val="002217D9"/>
    <w:rsid w:val="002218CB"/>
    <w:rsid w:val="002219F8"/>
    <w:rsid w:val="00221B27"/>
    <w:rsid w:val="00221C03"/>
    <w:rsid w:val="00221CA8"/>
    <w:rsid w:val="00221D3A"/>
    <w:rsid w:val="0022210D"/>
    <w:rsid w:val="0022214B"/>
    <w:rsid w:val="0022223A"/>
    <w:rsid w:val="00222437"/>
    <w:rsid w:val="00222493"/>
    <w:rsid w:val="00222519"/>
    <w:rsid w:val="002226A6"/>
    <w:rsid w:val="002227BC"/>
    <w:rsid w:val="00222844"/>
    <w:rsid w:val="0022295B"/>
    <w:rsid w:val="002229A2"/>
    <w:rsid w:val="00222A45"/>
    <w:rsid w:val="00222A4F"/>
    <w:rsid w:val="00222AB7"/>
    <w:rsid w:val="00222AD2"/>
    <w:rsid w:val="00222B87"/>
    <w:rsid w:val="00222C36"/>
    <w:rsid w:val="00222C7B"/>
    <w:rsid w:val="00222DC0"/>
    <w:rsid w:val="00222EB9"/>
    <w:rsid w:val="00222F27"/>
    <w:rsid w:val="002231F9"/>
    <w:rsid w:val="0022328D"/>
    <w:rsid w:val="002234CF"/>
    <w:rsid w:val="00223620"/>
    <w:rsid w:val="0022395A"/>
    <w:rsid w:val="002239DB"/>
    <w:rsid w:val="00223C2C"/>
    <w:rsid w:val="00223CA5"/>
    <w:rsid w:val="00223EAE"/>
    <w:rsid w:val="00224116"/>
    <w:rsid w:val="0022427E"/>
    <w:rsid w:val="00224475"/>
    <w:rsid w:val="002244AA"/>
    <w:rsid w:val="0022486C"/>
    <w:rsid w:val="002248FE"/>
    <w:rsid w:val="00224A21"/>
    <w:rsid w:val="00224AD2"/>
    <w:rsid w:val="00224D76"/>
    <w:rsid w:val="00224D92"/>
    <w:rsid w:val="00224E55"/>
    <w:rsid w:val="00224EFA"/>
    <w:rsid w:val="00225078"/>
    <w:rsid w:val="00225094"/>
    <w:rsid w:val="002250C5"/>
    <w:rsid w:val="002254FC"/>
    <w:rsid w:val="00225503"/>
    <w:rsid w:val="0022560F"/>
    <w:rsid w:val="00225BB0"/>
    <w:rsid w:val="00225E32"/>
    <w:rsid w:val="00225E59"/>
    <w:rsid w:val="00225FC1"/>
    <w:rsid w:val="00226118"/>
    <w:rsid w:val="00226141"/>
    <w:rsid w:val="00226244"/>
    <w:rsid w:val="002265B1"/>
    <w:rsid w:val="00226BD2"/>
    <w:rsid w:val="00226C00"/>
    <w:rsid w:val="00226E78"/>
    <w:rsid w:val="00226F9F"/>
    <w:rsid w:val="0022729A"/>
    <w:rsid w:val="00227480"/>
    <w:rsid w:val="00227595"/>
    <w:rsid w:val="00227703"/>
    <w:rsid w:val="00227865"/>
    <w:rsid w:val="00227984"/>
    <w:rsid w:val="00227996"/>
    <w:rsid w:val="00227A76"/>
    <w:rsid w:val="00227A93"/>
    <w:rsid w:val="00227BD6"/>
    <w:rsid w:val="00227CF8"/>
    <w:rsid w:val="002300CC"/>
    <w:rsid w:val="0023013B"/>
    <w:rsid w:val="0023019F"/>
    <w:rsid w:val="00230244"/>
    <w:rsid w:val="002302CA"/>
    <w:rsid w:val="00230468"/>
    <w:rsid w:val="002304AC"/>
    <w:rsid w:val="0023056D"/>
    <w:rsid w:val="00230781"/>
    <w:rsid w:val="002308F4"/>
    <w:rsid w:val="0023090B"/>
    <w:rsid w:val="00230942"/>
    <w:rsid w:val="00230B5B"/>
    <w:rsid w:val="00230CED"/>
    <w:rsid w:val="00230E1D"/>
    <w:rsid w:val="00231096"/>
    <w:rsid w:val="002310FD"/>
    <w:rsid w:val="00231111"/>
    <w:rsid w:val="0023129B"/>
    <w:rsid w:val="00231310"/>
    <w:rsid w:val="0023135B"/>
    <w:rsid w:val="002314FC"/>
    <w:rsid w:val="00231665"/>
    <w:rsid w:val="002317CA"/>
    <w:rsid w:val="002319CF"/>
    <w:rsid w:val="00231AF1"/>
    <w:rsid w:val="00231C03"/>
    <w:rsid w:val="00231F89"/>
    <w:rsid w:val="002320AD"/>
    <w:rsid w:val="002326D7"/>
    <w:rsid w:val="00232872"/>
    <w:rsid w:val="002328D0"/>
    <w:rsid w:val="00232A8B"/>
    <w:rsid w:val="00232BFF"/>
    <w:rsid w:val="00232D11"/>
    <w:rsid w:val="00232FB3"/>
    <w:rsid w:val="00233147"/>
    <w:rsid w:val="002334F1"/>
    <w:rsid w:val="0023358B"/>
    <w:rsid w:val="002336FF"/>
    <w:rsid w:val="00233757"/>
    <w:rsid w:val="00233AAE"/>
    <w:rsid w:val="00233AEB"/>
    <w:rsid w:val="00233BAF"/>
    <w:rsid w:val="00233E93"/>
    <w:rsid w:val="00233E9D"/>
    <w:rsid w:val="00234051"/>
    <w:rsid w:val="0023409B"/>
    <w:rsid w:val="002345D0"/>
    <w:rsid w:val="00234767"/>
    <w:rsid w:val="0023482E"/>
    <w:rsid w:val="00234A76"/>
    <w:rsid w:val="00234AB9"/>
    <w:rsid w:val="00234BF3"/>
    <w:rsid w:val="00234C45"/>
    <w:rsid w:val="00234CDE"/>
    <w:rsid w:val="00234DB4"/>
    <w:rsid w:val="00234E5D"/>
    <w:rsid w:val="00234F2D"/>
    <w:rsid w:val="00234F76"/>
    <w:rsid w:val="00234FD6"/>
    <w:rsid w:val="0023503E"/>
    <w:rsid w:val="00235068"/>
    <w:rsid w:val="002350CC"/>
    <w:rsid w:val="0023516C"/>
    <w:rsid w:val="00235270"/>
    <w:rsid w:val="0023536E"/>
    <w:rsid w:val="00235393"/>
    <w:rsid w:val="002355DB"/>
    <w:rsid w:val="00235762"/>
    <w:rsid w:val="00235813"/>
    <w:rsid w:val="00235895"/>
    <w:rsid w:val="0023590D"/>
    <w:rsid w:val="00235B7A"/>
    <w:rsid w:val="00235CB7"/>
    <w:rsid w:val="00235D48"/>
    <w:rsid w:val="00235EC4"/>
    <w:rsid w:val="0023606F"/>
    <w:rsid w:val="0023608D"/>
    <w:rsid w:val="00236102"/>
    <w:rsid w:val="002361EE"/>
    <w:rsid w:val="00236251"/>
    <w:rsid w:val="00236308"/>
    <w:rsid w:val="00236311"/>
    <w:rsid w:val="00236478"/>
    <w:rsid w:val="00236556"/>
    <w:rsid w:val="00236561"/>
    <w:rsid w:val="00236574"/>
    <w:rsid w:val="002365F3"/>
    <w:rsid w:val="00236A6D"/>
    <w:rsid w:val="00236D0F"/>
    <w:rsid w:val="00236E7F"/>
    <w:rsid w:val="00236F03"/>
    <w:rsid w:val="00236F06"/>
    <w:rsid w:val="00237503"/>
    <w:rsid w:val="002375D3"/>
    <w:rsid w:val="0023781A"/>
    <w:rsid w:val="00237CA3"/>
    <w:rsid w:val="00240384"/>
    <w:rsid w:val="002404C6"/>
    <w:rsid w:val="00240712"/>
    <w:rsid w:val="002408B4"/>
    <w:rsid w:val="00240D1C"/>
    <w:rsid w:val="00240EEE"/>
    <w:rsid w:val="00240F10"/>
    <w:rsid w:val="002413FE"/>
    <w:rsid w:val="00241434"/>
    <w:rsid w:val="0024151D"/>
    <w:rsid w:val="002415F2"/>
    <w:rsid w:val="0024160E"/>
    <w:rsid w:val="0024161F"/>
    <w:rsid w:val="00241656"/>
    <w:rsid w:val="002416FF"/>
    <w:rsid w:val="002418D9"/>
    <w:rsid w:val="00241B0C"/>
    <w:rsid w:val="00241C0E"/>
    <w:rsid w:val="00241C77"/>
    <w:rsid w:val="0024207D"/>
    <w:rsid w:val="002420ED"/>
    <w:rsid w:val="0024214E"/>
    <w:rsid w:val="00242206"/>
    <w:rsid w:val="0024229C"/>
    <w:rsid w:val="00242426"/>
    <w:rsid w:val="0024249E"/>
    <w:rsid w:val="002427E9"/>
    <w:rsid w:val="0024283B"/>
    <w:rsid w:val="00242882"/>
    <w:rsid w:val="00242B36"/>
    <w:rsid w:val="00242B94"/>
    <w:rsid w:val="00242C76"/>
    <w:rsid w:val="00243055"/>
    <w:rsid w:val="00243215"/>
    <w:rsid w:val="00243322"/>
    <w:rsid w:val="002433C0"/>
    <w:rsid w:val="00243639"/>
    <w:rsid w:val="00243664"/>
    <w:rsid w:val="002436D8"/>
    <w:rsid w:val="0024374D"/>
    <w:rsid w:val="002438BB"/>
    <w:rsid w:val="002439AC"/>
    <w:rsid w:val="002439E6"/>
    <w:rsid w:val="00243BC4"/>
    <w:rsid w:val="00243C1F"/>
    <w:rsid w:val="00243C43"/>
    <w:rsid w:val="00243C6F"/>
    <w:rsid w:val="00243C81"/>
    <w:rsid w:val="00243DED"/>
    <w:rsid w:val="00243E46"/>
    <w:rsid w:val="00243E4C"/>
    <w:rsid w:val="00243F8F"/>
    <w:rsid w:val="0024400D"/>
    <w:rsid w:val="002440A4"/>
    <w:rsid w:val="002440C2"/>
    <w:rsid w:val="0024415D"/>
    <w:rsid w:val="0024444B"/>
    <w:rsid w:val="002445ED"/>
    <w:rsid w:val="00244686"/>
    <w:rsid w:val="00244AAC"/>
    <w:rsid w:val="00244AEA"/>
    <w:rsid w:val="00244BF4"/>
    <w:rsid w:val="00244C84"/>
    <w:rsid w:val="00244DAD"/>
    <w:rsid w:val="00244DEB"/>
    <w:rsid w:val="00244E5E"/>
    <w:rsid w:val="00244EDB"/>
    <w:rsid w:val="00244F13"/>
    <w:rsid w:val="00244F55"/>
    <w:rsid w:val="00245029"/>
    <w:rsid w:val="002450F4"/>
    <w:rsid w:val="00245239"/>
    <w:rsid w:val="00245275"/>
    <w:rsid w:val="00245306"/>
    <w:rsid w:val="00245405"/>
    <w:rsid w:val="002455F8"/>
    <w:rsid w:val="002456AC"/>
    <w:rsid w:val="0024570D"/>
    <w:rsid w:val="00245843"/>
    <w:rsid w:val="0024597B"/>
    <w:rsid w:val="00245B01"/>
    <w:rsid w:val="00245D04"/>
    <w:rsid w:val="00245E96"/>
    <w:rsid w:val="0024656D"/>
    <w:rsid w:val="0024668A"/>
    <w:rsid w:val="002466EE"/>
    <w:rsid w:val="0024673E"/>
    <w:rsid w:val="002468B2"/>
    <w:rsid w:val="00246E11"/>
    <w:rsid w:val="00246F0E"/>
    <w:rsid w:val="00246FD7"/>
    <w:rsid w:val="00246FF3"/>
    <w:rsid w:val="0024704F"/>
    <w:rsid w:val="00247055"/>
    <w:rsid w:val="0024721D"/>
    <w:rsid w:val="00247228"/>
    <w:rsid w:val="00247256"/>
    <w:rsid w:val="002472CA"/>
    <w:rsid w:val="00247354"/>
    <w:rsid w:val="002473C5"/>
    <w:rsid w:val="00247472"/>
    <w:rsid w:val="00247515"/>
    <w:rsid w:val="00247966"/>
    <w:rsid w:val="00247BE4"/>
    <w:rsid w:val="00247EA9"/>
    <w:rsid w:val="00247FAA"/>
    <w:rsid w:val="0025000E"/>
    <w:rsid w:val="00250082"/>
    <w:rsid w:val="002501A1"/>
    <w:rsid w:val="0025045C"/>
    <w:rsid w:val="00250624"/>
    <w:rsid w:val="002506D0"/>
    <w:rsid w:val="00250951"/>
    <w:rsid w:val="0025099F"/>
    <w:rsid w:val="00250B12"/>
    <w:rsid w:val="00250C0C"/>
    <w:rsid w:val="00250C5F"/>
    <w:rsid w:val="00250D0C"/>
    <w:rsid w:val="00250DE4"/>
    <w:rsid w:val="00250E71"/>
    <w:rsid w:val="00250F80"/>
    <w:rsid w:val="00250F86"/>
    <w:rsid w:val="00251048"/>
    <w:rsid w:val="002510DF"/>
    <w:rsid w:val="00251135"/>
    <w:rsid w:val="0025167F"/>
    <w:rsid w:val="002516EE"/>
    <w:rsid w:val="002518B8"/>
    <w:rsid w:val="00251958"/>
    <w:rsid w:val="00251A30"/>
    <w:rsid w:val="00251B05"/>
    <w:rsid w:val="00251D23"/>
    <w:rsid w:val="00251D7F"/>
    <w:rsid w:val="00251E50"/>
    <w:rsid w:val="00251F9F"/>
    <w:rsid w:val="0025215B"/>
    <w:rsid w:val="00252190"/>
    <w:rsid w:val="002521DB"/>
    <w:rsid w:val="002521ED"/>
    <w:rsid w:val="00252264"/>
    <w:rsid w:val="00252456"/>
    <w:rsid w:val="002525EC"/>
    <w:rsid w:val="002527A7"/>
    <w:rsid w:val="002528AF"/>
    <w:rsid w:val="002529E4"/>
    <w:rsid w:val="002529E7"/>
    <w:rsid w:val="00252A28"/>
    <w:rsid w:val="00252AE7"/>
    <w:rsid w:val="00252C35"/>
    <w:rsid w:val="00252CF9"/>
    <w:rsid w:val="00252D8B"/>
    <w:rsid w:val="00252DD1"/>
    <w:rsid w:val="00253025"/>
    <w:rsid w:val="00253163"/>
    <w:rsid w:val="002531ED"/>
    <w:rsid w:val="002532D9"/>
    <w:rsid w:val="00253676"/>
    <w:rsid w:val="00253700"/>
    <w:rsid w:val="00253859"/>
    <w:rsid w:val="00253937"/>
    <w:rsid w:val="00253E99"/>
    <w:rsid w:val="00253EC5"/>
    <w:rsid w:val="00254042"/>
    <w:rsid w:val="0025424A"/>
    <w:rsid w:val="00254327"/>
    <w:rsid w:val="00254452"/>
    <w:rsid w:val="00254538"/>
    <w:rsid w:val="0025474D"/>
    <w:rsid w:val="00254A4F"/>
    <w:rsid w:val="00254B4C"/>
    <w:rsid w:val="00254C87"/>
    <w:rsid w:val="00254ED3"/>
    <w:rsid w:val="00255166"/>
    <w:rsid w:val="002551CF"/>
    <w:rsid w:val="00255242"/>
    <w:rsid w:val="002552C5"/>
    <w:rsid w:val="0025537A"/>
    <w:rsid w:val="002553B6"/>
    <w:rsid w:val="00255783"/>
    <w:rsid w:val="00255AAD"/>
    <w:rsid w:val="00255CE1"/>
    <w:rsid w:val="00255D04"/>
    <w:rsid w:val="00256035"/>
    <w:rsid w:val="00256273"/>
    <w:rsid w:val="002562EF"/>
    <w:rsid w:val="0025650A"/>
    <w:rsid w:val="00256958"/>
    <w:rsid w:val="0025714E"/>
    <w:rsid w:val="002571D6"/>
    <w:rsid w:val="0025734E"/>
    <w:rsid w:val="00257654"/>
    <w:rsid w:val="002577B0"/>
    <w:rsid w:val="002577BF"/>
    <w:rsid w:val="0025789D"/>
    <w:rsid w:val="002579A2"/>
    <w:rsid w:val="00257B15"/>
    <w:rsid w:val="00257BE4"/>
    <w:rsid w:val="00257ECB"/>
    <w:rsid w:val="00260315"/>
    <w:rsid w:val="002606BE"/>
    <w:rsid w:val="00260781"/>
    <w:rsid w:val="0026079E"/>
    <w:rsid w:val="00260C0A"/>
    <w:rsid w:val="00260ECE"/>
    <w:rsid w:val="00260F88"/>
    <w:rsid w:val="0026106B"/>
    <w:rsid w:val="002610D2"/>
    <w:rsid w:val="00261296"/>
    <w:rsid w:val="00261320"/>
    <w:rsid w:val="00261368"/>
    <w:rsid w:val="002613DA"/>
    <w:rsid w:val="0026155C"/>
    <w:rsid w:val="0026165A"/>
    <w:rsid w:val="0026174C"/>
    <w:rsid w:val="0026177D"/>
    <w:rsid w:val="002617BA"/>
    <w:rsid w:val="002617D5"/>
    <w:rsid w:val="00261871"/>
    <w:rsid w:val="002618F4"/>
    <w:rsid w:val="00261984"/>
    <w:rsid w:val="00261AF2"/>
    <w:rsid w:val="00261B5E"/>
    <w:rsid w:val="00261BC5"/>
    <w:rsid w:val="00261C5D"/>
    <w:rsid w:val="00261DA1"/>
    <w:rsid w:val="00261EBF"/>
    <w:rsid w:val="00261F8B"/>
    <w:rsid w:val="00261FA4"/>
    <w:rsid w:val="00261FAF"/>
    <w:rsid w:val="002622BA"/>
    <w:rsid w:val="002623BC"/>
    <w:rsid w:val="0026247A"/>
    <w:rsid w:val="002624DB"/>
    <w:rsid w:val="00262660"/>
    <w:rsid w:val="0026285D"/>
    <w:rsid w:val="00262943"/>
    <w:rsid w:val="00262BD1"/>
    <w:rsid w:val="00262BE7"/>
    <w:rsid w:val="00262CE0"/>
    <w:rsid w:val="00262F67"/>
    <w:rsid w:val="00262FDB"/>
    <w:rsid w:val="002630A9"/>
    <w:rsid w:val="00263387"/>
    <w:rsid w:val="0026342D"/>
    <w:rsid w:val="002637B0"/>
    <w:rsid w:val="002637CE"/>
    <w:rsid w:val="0026380A"/>
    <w:rsid w:val="00263C95"/>
    <w:rsid w:val="00263CCA"/>
    <w:rsid w:val="00263D6B"/>
    <w:rsid w:val="00263DE8"/>
    <w:rsid w:val="00263E77"/>
    <w:rsid w:val="00263F86"/>
    <w:rsid w:val="00264005"/>
    <w:rsid w:val="002641DB"/>
    <w:rsid w:val="00264409"/>
    <w:rsid w:val="002644E5"/>
    <w:rsid w:val="002644FA"/>
    <w:rsid w:val="0026456E"/>
    <w:rsid w:val="00264577"/>
    <w:rsid w:val="002645A2"/>
    <w:rsid w:val="0026463A"/>
    <w:rsid w:val="0026488F"/>
    <w:rsid w:val="00264AD3"/>
    <w:rsid w:val="00264BC2"/>
    <w:rsid w:val="00264F71"/>
    <w:rsid w:val="00264F75"/>
    <w:rsid w:val="00265088"/>
    <w:rsid w:val="0026516B"/>
    <w:rsid w:val="002651EF"/>
    <w:rsid w:val="0026525F"/>
    <w:rsid w:val="00265263"/>
    <w:rsid w:val="00265281"/>
    <w:rsid w:val="00265393"/>
    <w:rsid w:val="0026557A"/>
    <w:rsid w:val="002655CB"/>
    <w:rsid w:val="00265781"/>
    <w:rsid w:val="002658B8"/>
    <w:rsid w:val="00265951"/>
    <w:rsid w:val="00265A5D"/>
    <w:rsid w:val="00265BCF"/>
    <w:rsid w:val="00265BD8"/>
    <w:rsid w:val="00265CA8"/>
    <w:rsid w:val="00265F5F"/>
    <w:rsid w:val="0026614C"/>
    <w:rsid w:val="00266240"/>
    <w:rsid w:val="00266356"/>
    <w:rsid w:val="00266492"/>
    <w:rsid w:val="002665C2"/>
    <w:rsid w:val="0026678D"/>
    <w:rsid w:val="0026682F"/>
    <w:rsid w:val="0026699E"/>
    <w:rsid w:val="00266AC2"/>
    <w:rsid w:val="00266CFB"/>
    <w:rsid w:val="00266DDE"/>
    <w:rsid w:val="00266E44"/>
    <w:rsid w:val="00266EB6"/>
    <w:rsid w:val="00266F7A"/>
    <w:rsid w:val="00266FA0"/>
    <w:rsid w:val="0026703D"/>
    <w:rsid w:val="00267065"/>
    <w:rsid w:val="00267143"/>
    <w:rsid w:val="002673AA"/>
    <w:rsid w:val="0026742B"/>
    <w:rsid w:val="00267496"/>
    <w:rsid w:val="002674A3"/>
    <w:rsid w:val="00267972"/>
    <w:rsid w:val="002679D3"/>
    <w:rsid w:val="00267CE6"/>
    <w:rsid w:val="00267D5A"/>
    <w:rsid w:val="00267E5F"/>
    <w:rsid w:val="00270159"/>
    <w:rsid w:val="00270307"/>
    <w:rsid w:val="00270438"/>
    <w:rsid w:val="00270568"/>
    <w:rsid w:val="00270591"/>
    <w:rsid w:val="002706DB"/>
    <w:rsid w:val="002708A9"/>
    <w:rsid w:val="002708FB"/>
    <w:rsid w:val="0027099E"/>
    <w:rsid w:val="00270A42"/>
    <w:rsid w:val="00270D32"/>
    <w:rsid w:val="00270E06"/>
    <w:rsid w:val="00270E41"/>
    <w:rsid w:val="002711F5"/>
    <w:rsid w:val="00271239"/>
    <w:rsid w:val="0027127C"/>
    <w:rsid w:val="002712D2"/>
    <w:rsid w:val="00271689"/>
    <w:rsid w:val="00271786"/>
    <w:rsid w:val="002718D9"/>
    <w:rsid w:val="002718EA"/>
    <w:rsid w:val="00271921"/>
    <w:rsid w:val="002719D4"/>
    <w:rsid w:val="00271A42"/>
    <w:rsid w:val="00271CEA"/>
    <w:rsid w:val="00271E4E"/>
    <w:rsid w:val="002720C9"/>
    <w:rsid w:val="002720D2"/>
    <w:rsid w:val="002721C3"/>
    <w:rsid w:val="002721E8"/>
    <w:rsid w:val="0027223E"/>
    <w:rsid w:val="002722BB"/>
    <w:rsid w:val="00272322"/>
    <w:rsid w:val="00272337"/>
    <w:rsid w:val="00272364"/>
    <w:rsid w:val="0027250E"/>
    <w:rsid w:val="00272798"/>
    <w:rsid w:val="002727CB"/>
    <w:rsid w:val="00272A0F"/>
    <w:rsid w:val="00272AB0"/>
    <w:rsid w:val="00272C4B"/>
    <w:rsid w:val="00272D22"/>
    <w:rsid w:val="00272DC2"/>
    <w:rsid w:val="00272FD3"/>
    <w:rsid w:val="002737F3"/>
    <w:rsid w:val="00273944"/>
    <w:rsid w:val="00273B78"/>
    <w:rsid w:val="00273B9A"/>
    <w:rsid w:val="00273C5C"/>
    <w:rsid w:val="00273E12"/>
    <w:rsid w:val="00273E93"/>
    <w:rsid w:val="00273EC3"/>
    <w:rsid w:val="0027405A"/>
    <w:rsid w:val="0027420C"/>
    <w:rsid w:val="00274460"/>
    <w:rsid w:val="002746C2"/>
    <w:rsid w:val="002746FB"/>
    <w:rsid w:val="002748CC"/>
    <w:rsid w:val="0027499F"/>
    <w:rsid w:val="00274AF3"/>
    <w:rsid w:val="00274CFD"/>
    <w:rsid w:val="00274DE7"/>
    <w:rsid w:val="00274E94"/>
    <w:rsid w:val="00274EBC"/>
    <w:rsid w:val="00274FCF"/>
    <w:rsid w:val="002750A4"/>
    <w:rsid w:val="00275114"/>
    <w:rsid w:val="00275374"/>
    <w:rsid w:val="00275435"/>
    <w:rsid w:val="002755C2"/>
    <w:rsid w:val="00275679"/>
    <w:rsid w:val="00275786"/>
    <w:rsid w:val="002757D1"/>
    <w:rsid w:val="002758F5"/>
    <w:rsid w:val="00275BBB"/>
    <w:rsid w:val="00275CB1"/>
    <w:rsid w:val="00275E20"/>
    <w:rsid w:val="00275E89"/>
    <w:rsid w:val="00275F4A"/>
    <w:rsid w:val="00276295"/>
    <w:rsid w:val="002763FC"/>
    <w:rsid w:val="00276676"/>
    <w:rsid w:val="0027685D"/>
    <w:rsid w:val="00276865"/>
    <w:rsid w:val="00276890"/>
    <w:rsid w:val="00276990"/>
    <w:rsid w:val="00276AE9"/>
    <w:rsid w:val="00276C9B"/>
    <w:rsid w:val="00276CCD"/>
    <w:rsid w:val="002770AC"/>
    <w:rsid w:val="002772B4"/>
    <w:rsid w:val="0027736E"/>
    <w:rsid w:val="0027747E"/>
    <w:rsid w:val="002774E3"/>
    <w:rsid w:val="0027771C"/>
    <w:rsid w:val="0027776A"/>
    <w:rsid w:val="00277794"/>
    <w:rsid w:val="002777E1"/>
    <w:rsid w:val="002779C2"/>
    <w:rsid w:val="00277F06"/>
    <w:rsid w:val="00277F6A"/>
    <w:rsid w:val="00277F8C"/>
    <w:rsid w:val="00277FE6"/>
    <w:rsid w:val="00280122"/>
    <w:rsid w:val="0028031C"/>
    <w:rsid w:val="00280427"/>
    <w:rsid w:val="002805C2"/>
    <w:rsid w:val="002806C1"/>
    <w:rsid w:val="002807CC"/>
    <w:rsid w:val="00280AF0"/>
    <w:rsid w:val="00280B0B"/>
    <w:rsid w:val="00280B7B"/>
    <w:rsid w:val="00280D24"/>
    <w:rsid w:val="00280FB3"/>
    <w:rsid w:val="0028104C"/>
    <w:rsid w:val="0028105D"/>
    <w:rsid w:val="002811E6"/>
    <w:rsid w:val="002812C4"/>
    <w:rsid w:val="002813E5"/>
    <w:rsid w:val="00281496"/>
    <w:rsid w:val="00281625"/>
    <w:rsid w:val="002816C0"/>
    <w:rsid w:val="0028185D"/>
    <w:rsid w:val="00281892"/>
    <w:rsid w:val="0028196A"/>
    <w:rsid w:val="00281B73"/>
    <w:rsid w:val="00281C24"/>
    <w:rsid w:val="00281D49"/>
    <w:rsid w:val="00281DBB"/>
    <w:rsid w:val="00281E83"/>
    <w:rsid w:val="00281EB6"/>
    <w:rsid w:val="00281F1E"/>
    <w:rsid w:val="00281F65"/>
    <w:rsid w:val="00282357"/>
    <w:rsid w:val="002824A9"/>
    <w:rsid w:val="00282621"/>
    <w:rsid w:val="0028284B"/>
    <w:rsid w:val="00282927"/>
    <w:rsid w:val="002829E9"/>
    <w:rsid w:val="00282A28"/>
    <w:rsid w:val="00282A4B"/>
    <w:rsid w:val="00282A8B"/>
    <w:rsid w:val="00282B36"/>
    <w:rsid w:val="00282CB8"/>
    <w:rsid w:val="00282D08"/>
    <w:rsid w:val="00282DA8"/>
    <w:rsid w:val="00282DCB"/>
    <w:rsid w:val="00282E71"/>
    <w:rsid w:val="0028304C"/>
    <w:rsid w:val="00283082"/>
    <w:rsid w:val="002831C2"/>
    <w:rsid w:val="0028332F"/>
    <w:rsid w:val="00283353"/>
    <w:rsid w:val="002834C8"/>
    <w:rsid w:val="002837B1"/>
    <w:rsid w:val="002838A5"/>
    <w:rsid w:val="002838BB"/>
    <w:rsid w:val="00283A61"/>
    <w:rsid w:val="00283A71"/>
    <w:rsid w:val="00283B0D"/>
    <w:rsid w:val="00283BC1"/>
    <w:rsid w:val="00283D37"/>
    <w:rsid w:val="00283D51"/>
    <w:rsid w:val="00283EAF"/>
    <w:rsid w:val="00283EBD"/>
    <w:rsid w:val="00283F15"/>
    <w:rsid w:val="002840F4"/>
    <w:rsid w:val="00284138"/>
    <w:rsid w:val="002843A1"/>
    <w:rsid w:val="00284411"/>
    <w:rsid w:val="002844E9"/>
    <w:rsid w:val="002845D9"/>
    <w:rsid w:val="0028487E"/>
    <w:rsid w:val="002848CE"/>
    <w:rsid w:val="00284AF6"/>
    <w:rsid w:val="00284AFB"/>
    <w:rsid w:val="00284B9A"/>
    <w:rsid w:val="00284BF6"/>
    <w:rsid w:val="00284C97"/>
    <w:rsid w:val="00284DAD"/>
    <w:rsid w:val="00285330"/>
    <w:rsid w:val="0028571D"/>
    <w:rsid w:val="002859CB"/>
    <w:rsid w:val="00285AD7"/>
    <w:rsid w:val="00285C2E"/>
    <w:rsid w:val="00285D56"/>
    <w:rsid w:val="00285E54"/>
    <w:rsid w:val="00285FD1"/>
    <w:rsid w:val="00285FE1"/>
    <w:rsid w:val="00286004"/>
    <w:rsid w:val="00286005"/>
    <w:rsid w:val="0028626B"/>
    <w:rsid w:val="00286386"/>
    <w:rsid w:val="00286424"/>
    <w:rsid w:val="0028646B"/>
    <w:rsid w:val="002864E6"/>
    <w:rsid w:val="0028657C"/>
    <w:rsid w:val="00286614"/>
    <w:rsid w:val="0028682D"/>
    <w:rsid w:val="00286866"/>
    <w:rsid w:val="00286B85"/>
    <w:rsid w:val="00286D27"/>
    <w:rsid w:val="00286E59"/>
    <w:rsid w:val="00286F5B"/>
    <w:rsid w:val="0028709A"/>
    <w:rsid w:val="0028711F"/>
    <w:rsid w:val="0028720F"/>
    <w:rsid w:val="00287613"/>
    <w:rsid w:val="00287628"/>
    <w:rsid w:val="002876AF"/>
    <w:rsid w:val="00287A22"/>
    <w:rsid w:val="00287C42"/>
    <w:rsid w:val="00287C4A"/>
    <w:rsid w:val="00287C76"/>
    <w:rsid w:val="00287CDA"/>
    <w:rsid w:val="00287DE5"/>
    <w:rsid w:val="00287E22"/>
    <w:rsid w:val="002902F9"/>
    <w:rsid w:val="002903D0"/>
    <w:rsid w:val="002903F2"/>
    <w:rsid w:val="002905E1"/>
    <w:rsid w:val="00290658"/>
    <w:rsid w:val="00290759"/>
    <w:rsid w:val="002907F4"/>
    <w:rsid w:val="00290A28"/>
    <w:rsid w:val="00290D09"/>
    <w:rsid w:val="00290D6C"/>
    <w:rsid w:val="00291049"/>
    <w:rsid w:val="002910E2"/>
    <w:rsid w:val="00291113"/>
    <w:rsid w:val="00291496"/>
    <w:rsid w:val="002917D6"/>
    <w:rsid w:val="00291810"/>
    <w:rsid w:val="00291C16"/>
    <w:rsid w:val="00291D50"/>
    <w:rsid w:val="00291FA7"/>
    <w:rsid w:val="00291FEC"/>
    <w:rsid w:val="0029218D"/>
    <w:rsid w:val="00292216"/>
    <w:rsid w:val="0029233F"/>
    <w:rsid w:val="0029239F"/>
    <w:rsid w:val="002924BD"/>
    <w:rsid w:val="00292634"/>
    <w:rsid w:val="002929B3"/>
    <w:rsid w:val="00292BE4"/>
    <w:rsid w:val="00292D53"/>
    <w:rsid w:val="00292D60"/>
    <w:rsid w:val="002930D9"/>
    <w:rsid w:val="00293263"/>
    <w:rsid w:val="00293319"/>
    <w:rsid w:val="0029348B"/>
    <w:rsid w:val="002934DA"/>
    <w:rsid w:val="002935F2"/>
    <w:rsid w:val="00293665"/>
    <w:rsid w:val="0029385E"/>
    <w:rsid w:val="002938B8"/>
    <w:rsid w:val="002938C8"/>
    <w:rsid w:val="002938D5"/>
    <w:rsid w:val="00293907"/>
    <w:rsid w:val="00293919"/>
    <w:rsid w:val="00293997"/>
    <w:rsid w:val="00293ADC"/>
    <w:rsid w:val="00293AF5"/>
    <w:rsid w:val="00293B6D"/>
    <w:rsid w:val="00293C4E"/>
    <w:rsid w:val="00293D7C"/>
    <w:rsid w:val="002940C9"/>
    <w:rsid w:val="00294504"/>
    <w:rsid w:val="002946F2"/>
    <w:rsid w:val="002947A8"/>
    <w:rsid w:val="002947EC"/>
    <w:rsid w:val="00294963"/>
    <w:rsid w:val="00294A3E"/>
    <w:rsid w:val="00294F8A"/>
    <w:rsid w:val="00294FDE"/>
    <w:rsid w:val="0029507A"/>
    <w:rsid w:val="00295086"/>
    <w:rsid w:val="00295122"/>
    <w:rsid w:val="00295156"/>
    <w:rsid w:val="002952FC"/>
    <w:rsid w:val="0029576E"/>
    <w:rsid w:val="002957AE"/>
    <w:rsid w:val="002957B5"/>
    <w:rsid w:val="0029583F"/>
    <w:rsid w:val="0029599F"/>
    <w:rsid w:val="002959B1"/>
    <w:rsid w:val="00295A61"/>
    <w:rsid w:val="00295B53"/>
    <w:rsid w:val="00295BF0"/>
    <w:rsid w:val="00295C19"/>
    <w:rsid w:val="00295ED9"/>
    <w:rsid w:val="00295FD8"/>
    <w:rsid w:val="002960A1"/>
    <w:rsid w:val="002960FC"/>
    <w:rsid w:val="0029618E"/>
    <w:rsid w:val="002964EF"/>
    <w:rsid w:val="00296559"/>
    <w:rsid w:val="00296593"/>
    <w:rsid w:val="002966A5"/>
    <w:rsid w:val="002966C6"/>
    <w:rsid w:val="002967A1"/>
    <w:rsid w:val="00296A27"/>
    <w:rsid w:val="00296B57"/>
    <w:rsid w:val="00296B70"/>
    <w:rsid w:val="00296D37"/>
    <w:rsid w:val="002971B3"/>
    <w:rsid w:val="00297244"/>
    <w:rsid w:val="002978A5"/>
    <w:rsid w:val="002979EC"/>
    <w:rsid w:val="00297B39"/>
    <w:rsid w:val="00297B4E"/>
    <w:rsid w:val="00297CA2"/>
    <w:rsid w:val="00297D5D"/>
    <w:rsid w:val="00297DC6"/>
    <w:rsid w:val="00297DDA"/>
    <w:rsid w:val="00297EE0"/>
    <w:rsid w:val="00297FAD"/>
    <w:rsid w:val="002A0030"/>
    <w:rsid w:val="002A00B0"/>
    <w:rsid w:val="002A01C8"/>
    <w:rsid w:val="002A021A"/>
    <w:rsid w:val="002A0697"/>
    <w:rsid w:val="002A0847"/>
    <w:rsid w:val="002A08B2"/>
    <w:rsid w:val="002A097E"/>
    <w:rsid w:val="002A0A21"/>
    <w:rsid w:val="002A0A53"/>
    <w:rsid w:val="002A0A91"/>
    <w:rsid w:val="002A0D1F"/>
    <w:rsid w:val="002A0DA8"/>
    <w:rsid w:val="002A0E02"/>
    <w:rsid w:val="002A0F66"/>
    <w:rsid w:val="002A1015"/>
    <w:rsid w:val="002A10BD"/>
    <w:rsid w:val="002A1227"/>
    <w:rsid w:val="002A125C"/>
    <w:rsid w:val="002A12C2"/>
    <w:rsid w:val="002A15B9"/>
    <w:rsid w:val="002A1955"/>
    <w:rsid w:val="002A1976"/>
    <w:rsid w:val="002A19BF"/>
    <w:rsid w:val="002A1A45"/>
    <w:rsid w:val="002A1AD9"/>
    <w:rsid w:val="002A1C4E"/>
    <w:rsid w:val="002A1CBD"/>
    <w:rsid w:val="002A1D68"/>
    <w:rsid w:val="002A1E35"/>
    <w:rsid w:val="002A2236"/>
    <w:rsid w:val="002A22BB"/>
    <w:rsid w:val="002A22C7"/>
    <w:rsid w:val="002A2518"/>
    <w:rsid w:val="002A2538"/>
    <w:rsid w:val="002A25F4"/>
    <w:rsid w:val="002A2643"/>
    <w:rsid w:val="002A2652"/>
    <w:rsid w:val="002A26A2"/>
    <w:rsid w:val="002A26FD"/>
    <w:rsid w:val="002A288F"/>
    <w:rsid w:val="002A28AE"/>
    <w:rsid w:val="002A2A6D"/>
    <w:rsid w:val="002A2B57"/>
    <w:rsid w:val="002A2C5E"/>
    <w:rsid w:val="002A2DCA"/>
    <w:rsid w:val="002A304E"/>
    <w:rsid w:val="002A3159"/>
    <w:rsid w:val="002A3178"/>
    <w:rsid w:val="002A3321"/>
    <w:rsid w:val="002A33CB"/>
    <w:rsid w:val="002A360C"/>
    <w:rsid w:val="002A36A0"/>
    <w:rsid w:val="002A3939"/>
    <w:rsid w:val="002A3963"/>
    <w:rsid w:val="002A3C24"/>
    <w:rsid w:val="002A3C42"/>
    <w:rsid w:val="002A3D61"/>
    <w:rsid w:val="002A418C"/>
    <w:rsid w:val="002A4304"/>
    <w:rsid w:val="002A437B"/>
    <w:rsid w:val="002A440A"/>
    <w:rsid w:val="002A44B5"/>
    <w:rsid w:val="002A451C"/>
    <w:rsid w:val="002A47FC"/>
    <w:rsid w:val="002A48DB"/>
    <w:rsid w:val="002A492E"/>
    <w:rsid w:val="002A4933"/>
    <w:rsid w:val="002A4C94"/>
    <w:rsid w:val="002A4E37"/>
    <w:rsid w:val="002A5025"/>
    <w:rsid w:val="002A50B9"/>
    <w:rsid w:val="002A570D"/>
    <w:rsid w:val="002A59DE"/>
    <w:rsid w:val="002A5ADA"/>
    <w:rsid w:val="002A5BBD"/>
    <w:rsid w:val="002A5C01"/>
    <w:rsid w:val="002A5C98"/>
    <w:rsid w:val="002A5CB1"/>
    <w:rsid w:val="002A5F25"/>
    <w:rsid w:val="002A6599"/>
    <w:rsid w:val="002A66BF"/>
    <w:rsid w:val="002A699E"/>
    <w:rsid w:val="002A69AC"/>
    <w:rsid w:val="002A69C4"/>
    <w:rsid w:val="002A69DD"/>
    <w:rsid w:val="002A6A61"/>
    <w:rsid w:val="002A6E8B"/>
    <w:rsid w:val="002A6FEA"/>
    <w:rsid w:val="002A70EB"/>
    <w:rsid w:val="002A7214"/>
    <w:rsid w:val="002A723A"/>
    <w:rsid w:val="002A7272"/>
    <w:rsid w:val="002A72D6"/>
    <w:rsid w:val="002A749A"/>
    <w:rsid w:val="002A74CF"/>
    <w:rsid w:val="002A75B9"/>
    <w:rsid w:val="002A78ED"/>
    <w:rsid w:val="002A791C"/>
    <w:rsid w:val="002A7A8D"/>
    <w:rsid w:val="002A7E18"/>
    <w:rsid w:val="002B0063"/>
    <w:rsid w:val="002B02A9"/>
    <w:rsid w:val="002B030D"/>
    <w:rsid w:val="002B039F"/>
    <w:rsid w:val="002B04A1"/>
    <w:rsid w:val="002B05E7"/>
    <w:rsid w:val="002B0637"/>
    <w:rsid w:val="002B093C"/>
    <w:rsid w:val="002B0AD3"/>
    <w:rsid w:val="002B0B2E"/>
    <w:rsid w:val="002B0CCA"/>
    <w:rsid w:val="002B0D53"/>
    <w:rsid w:val="002B0DDD"/>
    <w:rsid w:val="002B10A0"/>
    <w:rsid w:val="002B10B2"/>
    <w:rsid w:val="002B1149"/>
    <w:rsid w:val="002B1209"/>
    <w:rsid w:val="002B15B9"/>
    <w:rsid w:val="002B1602"/>
    <w:rsid w:val="002B1689"/>
    <w:rsid w:val="002B16C2"/>
    <w:rsid w:val="002B186B"/>
    <w:rsid w:val="002B1A0F"/>
    <w:rsid w:val="002B1B56"/>
    <w:rsid w:val="002B1BBF"/>
    <w:rsid w:val="002B1C26"/>
    <w:rsid w:val="002B1DC7"/>
    <w:rsid w:val="002B1E55"/>
    <w:rsid w:val="002B1F18"/>
    <w:rsid w:val="002B202B"/>
    <w:rsid w:val="002B21FE"/>
    <w:rsid w:val="002B2215"/>
    <w:rsid w:val="002B2300"/>
    <w:rsid w:val="002B2339"/>
    <w:rsid w:val="002B236F"/>
    <w:rsid w:val="002B24C9"/>
    <w:rsid w:val="002B25D3"/>
    <w:rsid w:val="002B2AEC"/>
    <w:rsid w:val="002B2B02"/>
    <w:rsid w:val="002B2C4E"/>
    <w:rsid w:val="002B2C99"/>
    <w:rsid w:val="002B2F3E"/>
    <w:rsid w:val="002B3010"/>
    <w:rsid w:val="002B3081"/>
    <w:rsid w:val="002B323B"/>
    <w:rsid w:val="002B339C"/>
    <w:rsid w:val="002B356A"/>
    <w:rsid w:val="002B3582"/>
    <w:rsid w:val="002B3BD3"/>
    <w:rsid w:val="002B3BE2"/>
    <w:rsid w:val="002B3CC4"/>
    <w:rsid w:val="002B3D70"/>
    <w:rsid w:val="002B3EC1"/>
    <w:rsid w:val="002B3FCE"/>
    <w:rsid w:val="002B430A"/>
    <w:rsid w:val="002B4634"/>
    <w:rsid w:val="002B4840"/>
    <w:rsid w:val="002B48BE"/>
    <w:rsid w:val="002B4989"/>
    <w:rsid w:val="002B4ACD"/>
    <w:rsid w:val="002B4E1B"/>
    <w:rsid w:val="002B4E76"/>
    <w:rsid w:val="002B4ED5"/>
    <w:rsid w:val="002B5021"/>
    <w:rsid w:val="002B50A2"/>
    <w:rsid w:val="002B5271"/>
    <w:rsid w:val="002B5419"/>
    <w:rsid w:val="002B555E"/>
    <w:rsid w:val="002B556A"/>
    <w:rsid w:val="002B590E"/>
    <w:rsid w:val="002B5B4F"/>
    <w:rsid w:val="002B5CB8"/>
    <w:rsid w:val="002B5FA0"/>
    <w:rsid w:val="002B5FA4"/>
    <w:rsid w:val="002B5FEE"/>
    <w:rsid w:val="002B61FA"/>
    <w:rsid w:val="002B638E"/>
    <w:rsid w:val="002B6464"/>
    <w:rsid w:val="002B6572"/>
    <w:rsid w:val="002B683D"/>
    <w:rsid w:val="002B6871"/>
    <w:rsid w:val="002B6A61"/>
    <w:rsid w:val="002B6C23"/>
    <w:rsid w:val="002B6CE8"/>
    <w:rsid w:val="002B6FDD"/>
    <w:rsid w:val="002B70D9"/>
    <w:rsid w:val="002B723F"/>
    <w:rsid w:val="002B75A4"/>
    <w:rsid w:val="002B7857"/>
    <w:rsid w:val="002B796A"/>
    <w:rsid w:val="002B7A75"/>
    <w:rsid w:val="002B7B5A"/>
    <w:rsid w:val="002B7C75"/>
    <w:rsid w:val="002B7CAD"/>
    <w:rsid w:val="002C02E6"/>
    <w:rsid w:val="002C05E1"/>
    <w:rsid w:val="002C077E"/>
    <w:rsid w:val="002C08BE"/>
    <w:rsid w:val="002C08EC"/>
    <w:rsid w:val="002C0967"/>
    <w:rsid w:val="002C0991"/>
    <w:rsid w:val="002C0A5C"/>
    <w:rsid w:val="002C0D47"/>
    <w:rsid w:val="002C0FAC"/>
    <w:rsid w:val="002C1180"/>
    <w:rsid w:val="002C1307"/>
    <w:rsid w:val="002C144E"/>
    <w:rsid w:val="002C1A98"/>
    <w:rsid w:val="002C1B18"/>
    <w:rsid w:val="002C1BBF"/>
    <w:rsid w:val="002C1DD9"/>
    <w:rsid w:val="002C1F69"/>
    <w:rsid w:val="002C1FC4"/>
    <w:rsid w:val="002C2033"/>
    <w:rsid w:val="002C211C"/>
    <w:rsid w:val="002C2186"/>
    <w:rsid w:val="002C2225"/>
    <w:rsid w:val="002C2277"/>
    <w:rsid w:val="002C246D"/>
    <w:rsid w:val="002C275F"/>
    <w:rsid w:val="002C28C9"/>
    <w:rsid w:val="002C29FF"/>
    <w:rsid w:val="002C2A84"/>
    <w:rsid w:val="002C2C5A"/>
    <w:rsid w:val="002C2CA5"/>
    <w:rsid w:val="002C2D17"/>
    <w:rsid w:val="002C2D1D"/>
    <w:rsid w:val="002C324D"/>
    <w:rsid w:val="002C34C2"/>
    <w:rsid w:val="002C3513"/>
    <w:rsid w:val="002C3559"/>
    <w:rsid w:val="002C372A"/>
    <w:rsid w:val="002C3757"/>
    <w:rsid w:val="002C37F0"/>
    <w:rsid w:val="002C385C"/>
    <w:rsid w:val="002C38AA"/>
    <w:rsid w:val="002C38B0"/>
    <w:rsid w:val="002C38C1"/>
    <w:rsid w:val="002C38F2"/>
    <w:rsid w:val="002C3A87"/>
    <w:rsid w:val="002C3AB5"/>
    <w:rsid w:val="002C3D37"/>
    <w:rsid w:val="002C4139"/>
    <w:rsid w:val="002C4150"/>
    <w:rsid w:val="002C4348"/>
    <w:rsid w:val="002C43EC"/>
    <w:rsid w:val="002C4601"/>
    <w:rsid w:val="002C483F"/>
    <w:rsid w:val="002C48E5"/>
    <w:rsid w:val="002C4A5C"/>
    <w:rsid w:val="002C4AAA"/>
    <w:rsid w:val="002C4AEA"/>
    <w:rsid w:val="002C4C73"/>
    <w:rsid w:val="002C4DDF"/>
    <w:rsid w:val="002C4DE2"/>
    <w:rsid w:val="002C4E0D"/>
    <w:rsid w:val="002C4E14"/>
    <w:rsid w:val="002C4F3F"/>
    <w:rsid w:val="002C5165"/>
    <w:rsid w:val="002C53F0"/>
    <w:rsid w:val="002C5461"/>
    <w:rsid w:val="002C5573"/>
    <w:rsid w:val="002C5621"/>
    <w:rsid w:val="002C57B6"/>
    <w:rsid w:val="002C593C"/>
    <w:rsid w:val="002C5A94"/>
    <w:rsid w:val="002C5AB4"/>
    <w:rsid w:val="002C5AD8"/>
    <w:rsid w:val="002C5B2B"/>
    <w:rsid w:val="002C5B2F"/>
    <w:rsid w:val="002C5DB4"/>
    <w:rsid w:val="002C5EA0"/>
    <w:rsid w:val="002C6066"/>
    <w:rsid w:val="002C61BA"/>
    <w:rsid w:val="002C62E1"/>
    <w:rsid w:val="002C6383"/>
    <w:rsid w:val="002C65DD"/>
    <w:rsid w:val="002C68FE"/>
    <w:rsid w:val="002C6D2E"/>
    <w:rsid w:val="002C6F97"/>
    <w:rsid w:val="002C7109"/>
    <w:rsid w:val="002C755D"/>
    <w:rsid w:val="002C7676"/>
    <w:rsid w:val="002C7734"/>
    <w:rsid w:val="002C77DB"/>
    <w:rsid w:val="002C785F"/>
    <w:rsid w:val="002C7873"/>
    <w:rsid w:val="002C79F9"/>
    <w:rsid w:val="002C7BC0"/>
    <w:rsid w:val="002C7EB9"/>
    <w:rsid w:val="002C7FC2"/>
    <w:rsid w:val="002D065A"/>
    <w:rsid w:val="002D06B2"/>
    <w:rsid w:val="002D06C0"/>
    <w:rsid w:val="002D072B"/>
    <w:rsid w:val="002D0AB8"/>
    <w:rsid w:val="002D0C9E"/>
    <w:rsid w:val="002D0CCF"/>
    <w:rsid w:val="002D0FE9"/>
    <w:rsid w:val="002D1108"/>
    <w:rsid w:val="002D1250"/>
    <w:rsid w:val="002D1399"/>
    <w:rsid w:val="002D1458"/>
    <w:rsid w:val="002D1472"/>
    <w:rsid w:val="002D159F"/>
    <w:rsid w:val="002D15DE"/>
    <w:rsid w:val="002D17E7"/>
    <w:rsid w:val="002D17FA"/>
    <w:rsid w:val="002D1EA4"/>
    <w:rsid w:val="002D1EAF"/>
    <w:rsid w:val="002D1EBF"/>
    <w:rsid w:val="002D2051"/>
    <w:rsid w:val="002D20C4"/>
    <w:rsid w:val="002D211D"/>
    <w:rsid w:val="002D2244"/>
    <w:rsid w:val="002D23F8"/>
    <w:rsid w:val="002D2496"/>
    <w:rsid w:val="002D24BD"/>
    <w:rsid w:val="002D2833"/>
    <w:rsid w:val="002D295A"/>
    <w:rsid w:val="002D2BF1"/>
    <w:rsid w:val="002D2CA9"/>
    <w:rsid w:val="002D2EB9"/>
    <w:rsid w:val="002D2F4C"/>
    <w:rsid w:val="002D2FA8"/>
    <w:rsid w:val="002D3006"/>
    <w:rsid w:val="002D33D5"/>
    <w:rsid w:val="002D3441"/>
    <w:rsid w:val="002D3653"/>
    <w:rsid w:val="002D396B"/>
    <w:rsid w:val="002D399E"/>
    <w:rsid w:val="002D3B35"/>
    <w:rsid w:val="002D3C39"/>
    <w:rsid w:val="002D3CAB"/>
    <w:rsid w:val="002D3E60"/>
    <w:rsid w:val="002D4103"/>
    <w:rsid w:val="002D4122"/>
    <w:rsid w:val="002D4324"/>
    <w:rsid w:val="002D4392"/>
    <w:rsid w:val="002D4527"/>
    <w:rsid w:val="002D464B"/>
    <w:rsid w:val="002D4734"/>
    <w:rsid w:val="002D49D9"/>
    <w:rsid w:val="002D4C4B"/>
    <w:rsid w:val="002D4CD8"/>
    <w:rsid w:val="002D4CE6"/>
    <w:rsid w:val="002D4E3D"/>
    <w:rsid w:val="002D4EF1"/>
    <w:rsid w:val="002D5057"/>
    <w:rsid w:val="002D518B"/>
    <w:rsid w:val="002D5426"/>
    <w:rsid w:val="002D5467"/>
    <w:rsid w:val="002D56A1"/>
    <w:rsid w:val="002D57EF"/>
    <w:rsid w:val="002D59A4"/>
    <w:rsid w:val="002D59BA"/>
    <w:rsid w:val="002D5A0D"/>
    <w:rsid w:val="002D5C19"/>
    <w:rsid w:val="002D5F73"/>
    <w:rsid w:val="002D5F7B"/>
    <w:rsid w:val="002D5FAD"/>
    <w:rsid w:val="002D613E"/>
    <w:rsid w:val="002D6274"/>
    <w:rsid w:val="002D6282"/>
    <w:rsid w:val="002D630D"/>
    <w:rsid w:val="002D6472"/>
    <w:rsid w:val="002D6592"/>
    <w:rsid w:val="002D6765"/>
    <w:rsid w:val="002D69E5"/>
    <w:rsid w:val="002D6C43"/>
    <w:rsid w:val="002D7051"/>
    <w:rsid w:val="002D7127"/>
    <w:rsid w:val="002D716C"/>
    <w:rsid w:val="002D7183"/>
    <w:rsid w:val="002D7299"/>
    <w:rsid w:val="002D72C9"/>
    <w:rsid w:val="002D72F3"/>
    <w:rsid w:val="002D733F"/>
    <w:rsid w:val="002D7457"/>
    <w:rsid w:val="002D745A"/>
    <w:rsid w:val="002D74E8"/>
    <w:rsid w:val="002D7679"/>
    <w:rsid w:val="002D77BA"/>
    <w:rsid w:val="002D77EF"/>
    <w:rsid w:val="002D786C"/>
    <w:rsid w:val="002D78B7"/>
    <w:rsid w:val="002D7CC5"/>
    <w:rsid w:val="002D7CDE"/>
    <w:rsid w:val="002D7E2B"/>
    <w:rsid w:val="002D7F25"/>
    <w:rsid w:val="002D7F90"/>
    <w:rsid w:val="002E016E"/>
    <w:rsid w:val="002E01C4"/>
    <w:rsid w:val="002E01FB"/>
    <w:rsid w:val="002E076D"/>
    <w:rsid w:val="002E09F9"/>
    <w:rsid w:val="002E0AF7"/>
    <w:rsid w:val="002E0B3D"/>
    <w:rsid w:val="002E0B40"/>
    <w:rsid w:val="002E0C9F"/>
    <w:rsid w:val="002E0DC3"/>
    <w:rsid w:val="002E0EAA"/>
    <w:rsid w:val="002E1031"/>
    <w:rsid w:val="002E11FA"/>
    <w:rsid w:val="002E1354"/>
    <w:rsid w:val="002E14AD"/>
    <w:rsid w:val="002E1564"/>
    <w:rsid w:val="002E1595"/>
    <w:rsid w:val="002E184F"/>
    <w:rsid w:val="002E1AD8"/>
    <w:rsid w:val="002E1B0C"/>
    <w:rsid w:val="002E1C2F"/>
    <w:rsid w:val="002E1C72"/>
    <w:rsid w:val="002E1CE8"/>
    <w:rsid w:val="002E1FD1"/>
    <w:rsid w:val="002E1FEE"/>
    <w:rsid w:val="002E1FFE"/>
    <w:rsid w:val="002E213F"/>
    <w:rsid w:val="002E2418"/>
    <w:rsid w:val="002E24DB"/>
    <w:rsid w:val="002E283A"/>
    <w:rsid w:val="002E2923"/>
    <w:rsid w:val="002E29D5"/>
    <w:rsid w:val="002E29DB"/>
    <w:rsid w:val="002E2AF7"/>
    <w:rsid w:val="002E2BCB"/>
    <w:rsid w:val="002E2CA6"/>
    <w:rsid w:val="002E2E5B"/>
    <w:rsid w:val="002E3248"/>
    <w:rsid w:val="002E32EF"/>
    <w:rsid w:val="002E3357"/>
    <w:rsid w:val="002E3359"/>
    <w:rsid w:val="002E35D3"/>
    <w:rsid w:val="002E370F"/>
    <w:rsid w:val="002E37BA"/>
    <w:rsid w:val="002E37C3"/>
    <w:rsid w:val="002E3A13"/>
    <w:rsid w:val="002E3A9C"/>
    <w:rsid w:val="002E3ADE"/>
    <w:rsid w:val="002E3B9D"/>
    <w:rsid w:val="002E3D99"/>
    <w:rsid w:val="002E3DA4"/>
    <w:rsid w:val="002E3ED7"/>
    <w:rsid w:val="002E404A"/>
    <w:rsid w:val="002E404C"/>
    <w:rsid w:val="002E429A"/>
    <w:rsid w:val="002E43D6"/>
    <w:rsid w:val="002E4548"/>
    <w:rsid w:val="002E457E"/>
    <w:rsid w:val="002E4647"/>
    <w:rsid w:val="002E4674"/>
    <w:rsid w:val="002E46EE"/>
    <w:rsid w:val="002E46F8"/>
    <w:rsid w:val="002E4724"/>
    <w:rsid w:val="002E4AC0"/>
    <w:rsid w:val="002E4C2C"/>
    <w:rsid w:val="002E4CBD"/>
    <w:rsid w:val="002E4EB2"/>
    <w:rsid w:val="002E4F0D"/>
    <w:rsid w:val="002E505C"/>
    <w:rsid w:val="002E51D2"/>
    <w:rsid w:val="002E52A2"/>
    <w:rsid w:val="002E54D5"/>
    <w:rsid w:val="002E54E3"/>
    <w:rsid w:val="002E56A0"/>
    <w:rsid w:val="002E5705"/>
    <w:rsid w:val="002E5873"/>
    <w:rsid w:val="002E5A27"/>
    <w:rsid w:val="002E5A3F"/>
    <w:rsid w:val="002E5B6A"/>
    <w:rsid w:val="002E5DA0"/>
    <w:rsid w:val="002E5F76"/>
    <w:rsid w:val="002E5FBE"/>
    <w:rsid w:val="002E6037"/>
    <w:rsid w:val="002E623D"/>
    <w:rsid w:val="002E63C3"/>
    <w:rsid w:val="002E64B3"/>
    <w:rsid w:val="002E654D"/>
    <w:rsid w:val="002E65CB"/>
    <w:rsid w:val="002E669B"/>
    <w:rsid w:val="002E6866"/>
    <w:rsid w:val="002E6960"/>
    <w:rsid w:val="002E697C"/>
    <w:rsid w:val="002E6B70"/>
    <w:rsid w:val="002E6CBF"/>
    <w:rsid w:val="002E6D7A"/>
    <w:rsid w:val="002E70EE"/>
    <w:rsid w:val="002E720B"/>
    <w:rsid w:val="002E725D"/>
    <w:rsid w:val="002E732A"/>
    <w:rsid w:val="002E744B"/>
    <w:rsid w:val="002E7468"/>
    <w:rsid w:val="002E75D2"/>
    <w:rsid w:val="002E7892"/>
    <w:rsid w:val="002E78EE"/>
    <w:rsid w:val="002E79E9"/>
    <w:rsid w:val="002E7B16"/>
    <w:rsid w:val="002E7B20"/>
    <w:rsid w:val="002E7C93"/>
    <w:rsid w:val="002E7D3B"/>
    <w:rsid w:val="002E7DBC"/>
    <w:rsid w:val="002E7E2C"/>
    <w:rsid w:val="002E7FA2"/>
    <w:rsid w:val="002F02A7"/>
    <w:rsid w:val="002F06CE"/>
    <w:rsid w:val="002F0788"/>
    <w:rsid w:val="002F07CE"/>
    <w:rsid w:val="002F091D"/>
    <w:rsid w:val="002F0957"/>
    <w:rsid w:val="002F0B02"/>
    <w:rsid w:val="002F0B24"/>
    <w:rsid w:val="002F0B27"/>
    <w:rsid w:val="002F0D09"/>
    <w:rsid w:val="002F0D7F"/>
    <w:rsid w:val="002F0E7D"/>
    <w:rsid w:val="002F0F8F"/>
    <w:rsid w:val="002F12EB"/>
    <w:rsid w:val="002F142A"/>
    <w:rsid w:val="002F1556"/>
    <w:rsid w:val="002F163D"/>
    <w:rsid w:val="002F1CF6"/>
    <w:rsid w:val="002F1FFC"/>
    <w:rsid w:val="002F20CF"/>
    <w:rsid w:val="002F231F"/>
    <w:rsid w:val="002F2324"/>
    <w:rsid w:val="002F23B0"/>
    <w:rsid w:val="002F26F5"/>
    <w:rsid w:val="002F29B8"/>
    <w:rsid w:val="002F2E41"/>
    <w:rsid w:val="002F2F62"/>
    <w:rsid w:val="002F2FE3"/>
    <w:rsid w:val="002F3066"/>
    <w:rsid w:val="002F3362"/>
    <w:rsid w:val="002F346F"/>
    <w:rsid w:val="002F3501"/>
    <w:rsid w:val="002F3542"/>
    <w:rsid w:val="002F359A"/>
    <w:rsid w:val="002F386C"/>
    <w:rsid w:val="002F3914"/>
    <w:rsid w:val="002F39EB"/>
    <w:rsid w:val="002F3AF8"/>
    <w:rsid w:val="002F3BC6"/>
    <w:rsid w:val="002F3C2D"/>
    <w:rsid w:val="002F3D89"/>
    <w:rsid w:val="002F3D8E"/>
    <w:rsid w:val="002F4049"/>
    <w:rsid w:val="002F41BA"/>
    <w:rsid w:val="002F427C"/>
    <w:rsid w:val="002F431A"/>
    <w:rsid w:val="002F439A"/>
    <w:rsid w:val="002F4505"/>
    <w:rsid w:val="002F46AA"/>
    <w:rsid w:val="002F48E7"/>
    <w:rsid w:val="002F49F0"/>
    <w:rsid w:val="002F4A6A"/>
    <w:rsid w:val="002F4AF6"/>
    <w:rsid w:val="002F4C02"/>
    <w:rsid w:val="002F4C43"/>
    <w:rsid w:val="002F4D52"/>
    <w:rsid w:val="002F4F05"/>
    <w:rsid w:val="002F5045"/>
    <w:rsid w:val="002F5125"/>
    <w:rsid w:val="002F517C"/>
    <w:rsid w:val="002F5404"/>
    <w:rsid w:val="002F5439"/>
    <w:rsid w:val="002F546F"/>
    <w:rsid w:val="002F552B"/>
    <w:rsid w:val="002F57C0"/>
    <w:rsid w:val="002F5AEA"/>
    <w:rsid w:val="002F5C01"/>
    <w:rsid w:val="002F5CF6"/>
    <w:rsid w:val="002F5D10"/>
    <w:rsid w:val="002F5EB7"/>
    <w:rsid w:val="002F5EE7"/>
    <w:rsid w:val="002F5F8F"/>
    <w:rsid w:val="002F60C8"/>
    <w:rsid w:val="002F613B"/>
    <w:rsid w:val="002F619B"/>
    <w:rsid w:val="002F632E"/>
    <w:rsid w:val="002F6375"/>
    <w:rsid w:val="002F63AE"/>
    <w:rsid w:val="002F63EA"/>
    <w:rsid w:val="002F6519"/>
    <w:rsid w:val="002F67FD"/>
    <w:rsid w:val="002F6A6D"/>
    <w:rsid w:val="002F6CA9"/>
    <w:rsid w:val="002F6CC2"/>
    <w:rsid w:val="002F6E5F"/>
    <w:rsid w:val="002F70AF"/>
    <w:rsid w:val="002F7118"/>
    <w:rsid w:val="002F7281"/>
    <w:rsid w:val="002F72A6"/>
    <w:rsid w:val="002F7354"/>
    <w:rsid w:val="002F7411"/>
    <w:rsid w:val="002F74C9"/>
    <w:rsid w:val="002F7843"/>
    <w:rsid w:val="002F78DC"/>
    <w:rsid w:val="002F7A3D"/>
    <w:rsid w:val="002F7B12"/>
    <w:rsid w:val="002F7B8A"/>
    <w:rsid w:val="002F7BA8"/>
    <w:rsid w:val="002F7CFC"/>
    <w:rsid w:val="002F7D76"/>
    <w:rsid w:val="002F7D93"/>
    <w:rsid w:val="002F7E28"/>
    <w:rsid w:val="002F7FA1"/>
    <w:rsid w:val="002F7FCE"/>
    <w:rsid w:val="003000A9"/>
    <w:rsid w:val="0030069E"/>
    <w:rsid w:val="003007AA"/>
    <w:rsid w:val="00300928"/>
    <w:rsid w:val="003009FE"/>
    <w:rsid w:val="00300AAD"/>
    <w:rsid w:val="00300AE1"/>
    <w:rsid w:val="00300C1B"/>
    <w:rsid w:val="00300CBD"/>
    <w:rsid w:val="00300DC7"/>
    <w:rsid w:val="00300F45"/>
    <w:rsid w:val="00300F5C"/>
    <w:rsid w:val="00301019"/>
    <w:rsid w:val="0030106C"/>
    <w:rsid w:val="003010E7"/>
    <w:rsid w:val="00301255"/>
    <w:rsid w:val="00301323"/>
    <w:rsid w:val="003014AE"/>
    <w:rsid w:val="00301576"/>
    <w:rsid w:val="003015BB"/>
    <w:rsid w:val="003016DC"/>
    <w:rsid w:val="003017DF"/>
    <w:rsid w:val="00301A79"/>
    <w:rsid w:val="00301B3C"/>
    <w:rsid w:val="00301D0F"/>
    <w:rsid w:val="00301DA7"/>
    <w:rsid w:val="00301EAC"/>
    <w:rsid w:val="00301F8E"/>
    <w:rsid w:val="003021A1"/>
    <w:rsid w:val="0030233B"/>
    <w:rsid w:val="00302576"/>
    <w:rsid w:val="003027C1"/>
    <w:rsid w:val="003028A0"/>
    <w:rsid w:val="003028BB"/>
    <w:rsid w:val="00302A47"/>
    <w:rsid w:val="00302A6F"/>
    <w:rsid w:val="00302A8F"/>
    <w:rsid w:val="00302B66"/>
    <w:rsid w:val="00302C19"/>
    <w:rsid w:val="00302C44"/>
    <w:rsid w:val="00302C51"/>
    <w:rsid w:val="00302CFE"/>
    <w:rsid w:val="00302EB5"/>
    <w:rsid w:val="00303131"/>
    <w:rsid w:val="003031A6"/>
    <w:rsid w:val="003034E9"/>
    <w:rsid w:val="003036FB"/>
    <w:rsid w:val="003037ED"/>
    <w:rsid w:val="00303A8A"/>
    <w:rsid w:val="00303B91"/>
    <w:rsid w:val="00303BAA"/>
    <w:rsid w:val="00303CB1"/>
    <w:rsid w:val="00303DE6"/>
    <w:rsid w:val="00303F72"/>
    <w:rsid w:val="00304165"/>
    <w:rsid w:val="0030418F"/>
    <w:rsid w:val="00304270"/>
    <w:rsid w:val="0030434A"/>
    <w:rsid w:val="0030448C"/>
    <w:rsid w:val="00304527"/>
    <w:rsid w:val="00304565"/>
    <w:rsid w:val="003045D5"/>
    <w:rsid w:val="0030465C"/>
    <w:rsid w:val="00304EC6"/>
    <w:rsid w:val="00305173"/>
    <w:rsid w:val="00305366"/>
    <w:rsid w:val="00305496"/>
    <w:rsid w:val="0030566F"/>
    <w:rsid w:val="003057A5"/>
    <w:rsid w:val="00305C43"/>
    <w:rsid w:val="00305C82"/>
    <w:rsid w:val="00305D35"/>
    <w:rsid w:val="00305D4B"/>
    <w:rsid w:val="00305D77"/>
    <w:rsid w:val="00305E8C"/>
    <w:rsid w:val="00305ED6"/>
    <w:rsid w:val="00306190"/>
    <w:rsid w:val="0030653A"/>
    <w:rsid w:val="00306556"/>
    <w:rsid w:val="0030664B"/>
    <w:rsid w:val="00306A9E"/>
    <w:rsid w:val="00306B83"/>
    <w:rsid w:val="00306D49"/>
    <w:rsid w:val="00306DC3"/>
    <w:rsid w:val="00306EE0"/>
    <w:rsid w:val="003070A8"/>
    <w:rsid w:val="00307131"/>
    <w:rsid w:val="00307234"/>
    <w:rsid w:val="003075D8"/>
    <w:rsid w:val="003075F7"/>
    <w:rsid w:val="00307901"/>
    <w:rsid w:val="00307AE8"/>
    <w:rsid w:val="00307C33"/>
    <w:rsid w:val="00307D61"/>
    <w:rsid w:val="00307E54"/>
    <w:rsid w:val="00307E58"/>
    <w:rsid w:val="00307E84"/>
    <w:rsid w:val="00310086"/>
    <w:rsid w:val="0031036A"/>
    <w:rsid w:val="003103A1"/>
    <w:rsid w:val="003103C6"/>
    <w:rsid w:val="0031060E"/>
    <w:rsid w:val="003106A5"/>
    <w:rsid w:val="0031084D"/>
    <w:rsid w:val="003108A3"/>
    <w:rsid w:val="003108E2"/>
    <w:rsid w:val="003109E8"/>
    <w:rsid w:val="00310AB9"/>
    <w:rsid w:val="00310B7F"/>
    <w:rsid w:val="003113FC"/>
    <w:rsid w:val="003115F3"/>
    <w:rsid w:val="00311648"/>
    <w:rsid w:val="003116AA"/>
    <w:rsid w:val="0031181B"/>
    <w:rsid w:val="00311871"/>
    <w:rsid w:val="00311D43"/>
    <w:rsid w:val="00311E5C"/>
    <w:rsid w:val="00311E8A"/>
    <w:rsid w:val="00311F9F"/>
    <w:rsid w:val="00312003"/>
    <w:rsid w:val="00312048"/>
    <w:rsid w:val="003120BB"/>
    <w:rsid w:val="0031215B"/>
    <w:rsid w:val="0031234E"/>
    <w:rsid w:val="00312439"/>
    <w:rsid w:val="00312489"/>
    <w:rsid w:val="003124C3"/>
    <w:rsid w:val="00312586"/>
    <w:rsid w:val="003128A6"/>
    <w:rsid w:val="00312903"/>
    <w:rsid w:val="00312A83"/>
    <w:rsid w:val="00312C0D"/>
    <w:rsid w:val="00312D36"/>
    <w:rsid w:val="00312D48"/>
    <w:rsid w:val="00312D77"/>
    <w:rsid w:val="00312DCA"/>
    <w:rsid w:val="00312FD2"/>
    <w:rsid w:val="0031305E"/>
    <w:rsid w:val="0031307B"/>
    <w:rsid w:val="00313249"/>
    <w:rsid w:val="003132B8"/>
    <w:rsid w:val="003132BC"/>
    <w:rsid w:val="00313483"/>
    <w:rsid w:val="0031356C"/>
    <w:rsid w:val="00313748"/>
    <w:rsid w:val="003138A8"/>
    <w:rsid w:val="003139AD"/>
    <w:rsid w:val="00313A21"/>
    <w:rsid w:val="00313FB2"/>
    <w:rsid w:val="0031407B"/>
    <w:rsid w:val="00314253"/>
    <w:rsid w:val="0031428A"/>
    <w:rsid w:val="0031437C"/>
    <w:rsid w:val="00314524"/>
    <w:rsid w:val="00314530"/>
    <w:rsid w:val="00314598"/>
    <w:rsid w:val="003146F9"/>
    <w:rsid w:val="00314758"/>
    <w:rsid w:val="0031475C"/>
    <w:rsid w:val="003147A9"/>
    <w:rsid w:val="00314825"/>
    <w:rsid w:val="003148FA"/>
    <w:rsid w:val="003149F4"/>
    <w:rsid w:val="00314A9B"/>
    <w:rsid w:val="003152D8"/>
    <w:rsid w:val="003152DC"/>
    <w:rsid w:val="00315414"/>
    <w:rsid w:val="003156B3"/>
    <w:rsid w:val="00315894"/>
    <w:rsid w:val="00315B1B"/>
    <w:rsid w:val="00315B2C"/>
    <w:rsid w:val="00315BA7"/>
    <w:rsid w:val="00315EDD"/>
    <w:rsid w:val="0031613B"/>
    <w:rsid w:val="003162F9"/>
    <w:rsid w:val="00316389"/>
    <w:rsid w:val="003163F8"/>
    <w:rsid w:val="00316469"/>
    <w:rsid w:val="00316799"/>
    <w:rsid w:val="003168B1"/>
    <w:rsid w:val="00316A3F"/>
    <w:rsid w:val="00316CAB"/>
    <w:rsid w:val="00316DE8"/>
    <w:rsid w:val="00316ED0"/>
    <w:rsid w:val="003171AD"/>
    <w:rsid w:val="003171BA"/>
    <w:rsid w:val="0031748C"/>
    <w:rsid w:val="0031753E"/>
    <w:rsid w:val="003176F8"/>
    <w:rsid w:val="00317713"/>
    <w:rsid w:val="00317788"/>
    <w:rsid w:val="0031789A"/>
    <w:rsid w:val="003179C3"/>
    <w:rsid w:val="00317A91"/>
    <w:rsid w:val="00317C18"/>
    <w:rsid w:val="00317C82"/>
    <w:rsid w:val="00317C8C"/>
    <w:rsid w:val="00317F46"/>
    <w:rsid w:val="0032008A"/>
    <w:rsid w:val="003200C1"/>
    <w:rsid w:val="0032014F"/>
    <w:rsid w:val="003206C2"/>
    <w:rsid w:val="00320812"/>
    <w:rsid w:val="00320AE9"/>
    <w:rsid w:val="00320C95"/>
    <w:rsid w:val="00320D1C"/>
    <w:rsid w:val="00321104"/>
    <w:rsid w:val="003211BB"/>
    <w:rsid w:val="003212A3"/>
    <w:rsid w:val="003212D7"/>
    <w:rsid w:val="0032153B"/>
    <w:rsid w:val="003215B1"/>
    <w:rsid w:val="003215DD"/>
    <w:rsid w:val="003218AA"/>
    <w:rsid w:val="003218BF"/>
    <w:rsid w:val="0032192E"/>
    <w:rsid w:val="00321CEA"/>
    <w:rsid w:val="00321F4E"/>
    <w:rsid w:val="003220A5"/>
    <w:rsid w:val="00322350"/>
    <w:rsid w:val="00322370"/>
    <w:rsid w:val="003224F2"/>
    <w:rsid w:val="00322510"/>
    <w:rsid w:val="00322627"/>
    <w:rsid w:val="003228E8"/>
    <w:rsid w:val="00322ABD"/>
    <w:rsid w:val="00322B4C"/>
    <w:rsid w:val="00322B61"/>
    <w:rsid w:val="00322D75"/>
    <w:rsid w:val="00322D7D"/>
    <w:rsid w:val="00322DD1"/>
    <w:rsid w:val="00322EE8"/>
    <w:rsid w:val="00323237"/>
    <w:rsid w:val="00323407"/>
    <w:rsid w:val="00323572"/>
    <w:rsid w:val="003235CC"/>
    <w:rsid w:val="003235DE"/>
    <w:rsid w:val="003239E5"/>
    <w:rsid w:val="00323AE3"/>
    <w:rsid w:val="00323B64"/>
    <w:rsid w:val="00323CA7"/>
    <w:rsid w:val="00323CB6"/>
    <w:rsid w:val="00323D8C"/>
    <w:rsid w:val="003240AB"/>
    <w:rsid w:val="003240F2"/>
    <w:rsid w:val="00324162"/>
    <w:rsid w:val="003241CC"/>
    <w:rsid w:val="003241DB"/>
    <w:rsid w:val="00324231"/>
    <w:rsid w:val="003242B1"/>
    <w:rsid w:val="0032439F"/>
    <w:rsid w:val="003243E6"/>
    <w:rsid w:val="00324A95"/>
    <w:rsid w:val="00324B2C"/>
    <w:rsid w:val="00324C08"/>
    <w:rsid w:val="00324E85"/>
    <w:rsid w:val="00324EE2"/>
    <w:rsid w:val="00324FB4"/>
    <w:rsid w:val="00325060"/>
    <w:rsid w:val="00325163"/>
    <w:rsid w:val="0032517F"/>
    <w:rsid w:val="003253D9"/>
    <w:rsid w:val="00325649"/>
    <w:rsid w:val="003256CA"/>
    <w:rsid w:val="00325798"/>
    <w:rsid w:val="003257FD"/>
    <w:rsid w:val="00325988"/>
    <w:rsid w:val="00325A9D"/>
    <w:rsid w:val="00325B2A"/>
    <w:rsid w:val="00325CA6"/>
    <w:rsid w:val="00326107"/>
    <w:rsid w:val="0032610D"/>
    <w:rsid w:val="00326147"/>
    <w:rsid w:val="003263B3"/>
    <w:rsid w:val="003266AE"/>
    <w:rsid w:val="0032679B"/>
    <w:rsid w:val="00326921"/>
    <w:rsid w:val="00326949"/>
    <w:rsid w:val="00326C63"/>
    <w:rsid w:val="00326DA0"/>
    <w:rsid w:val="00326DA4"/>
    <w:rsid w:val="003274C7"/>
    <w:rsid w:val="003276D2"/>
    <w:rsid w:val="00327B6C"/>
    <w:rsid w:val="00327B92"/>
    <w:rsid w:val="00327D29"/>
    <w:rsid w:val="00330146"/>
    <w:rsid w:val="00330193"/>
    <w:rsid w:val="003305A6"/>
    <w:rsid w:val="003305C4"/>
    <w:rsid w:val="003305E8"/>
    <w:rsid w:val="003308C8"/>
    <w:rsid w:val="00330A2B"/>
    <w:rsid w:val="00330B5C"/>
    <w:rsid w:val="00330C55"/>
    <w:rsid w:val="00330D39"/>
    <w:rsid w:val="00330DDB"/>
    <w:rsid w:val="00330E9F"/>
    <w:rsid w:val="00330F51"/>
    <w:rsid w:val="00330FA4"/>
    <w:rsid w:val="00330FDC"/>
    <w:rsid w:val="0033105D"/>
    <w:rsid w:val="00331079"/>
    <w:rsid w:val="003310EC"/>
    <w:rsid w:val="00331161"/>
    <w:rsid w:val="00331174"/>
    <w:rsid w:val="0033160D"/>
    <w:rsid w:val="00331957"/>
    <w:rsid w:val="00331A8E"/>
    <w:rsid w:val="00331CA3"/>
    <w:rsid w:val="00331F3B"/>
    <w:rsid w:val="00331F85"/>
    <w:rsid w:val="00331FA0"/>
    <w:rsid w:val="00332359"/>
    <w:rsid w:val="003323AD"/>
    <w:rsid w:val="0033240C"/>
    <w:rsid w:val="00332537"/>
    <w:rsid w:val="0033282B"/>
    <w:rsid w:val="003329EE"/>
    <w:rsid w:val="00332C25"/>
    <w:rsid w:val="00332C71"/>
    <w:rsid w:val="003331E0"/>
    <w:rsid w:val="0033325B"/>
    <w:rsid w:val="0033351E"/>
    <w:rsid w:val="00333528"/>
    <w:rsid w:val="00333984"/>
    <w:rsid w:val="003339AD"/>
    <w:rsid w:val="00333CF6"/>
    <w:rsid w:val="00333D7C"/>
    <w:rsid w:val="00333EAB"/>
    <w:rsid w:val="003342BF"/>
    <w:rsid w:val="003342F4"/>
    <w:rsid w:val="00334425"/>
    <w:rsid w:val="00334673"/>
    <w:rsid w:val="00334717"/>
    <w:rsid w:val="0033475E"/>
    <w:rsid w:val="00334864"/>
    <w:rsid w:val="00334A28"/>
    <w:rsid w:val="00334ABB"/>
    <w:rsid w:val="00334B3A"/>
    <w:rsid w:val="00334BB1"/>
    <w:rsid w:val="00334C6F"/>
    <w:rsid w:val="00334E75"/>
    <w:rsid w:val="00334F17"/>
    <w:rsid w:val="00334FF8"/>
    <w:rsid w:val="00335187"/>
    <w:rsid w:val="00335498"/>
    <w:rsid w:val="00335511"/>
    <w:rsid w:val="0033553B"/>
    <w:rsid w:val="003355B6"/>
    <w:rsid w:val="00335659"/>
    <w:rsid w:val="003358A3"/>
    <w:rsid w:val="00335988"/>
    <w:rsid w:val="003359AA"/>
    <w:rsid w:val="00335A6D"/>
    <w:rsid w:val="00335B04"/>
    <w:rsid w:val="00335B06"/>
    <w:rsid w:val="00335B49"/>
    <w:rsid w:val="00335CE4"/>
    <w:rsid w:val="00335E71"/>
    <w:rsid w:val="00335ED3"/>
    <w:rsid w:val="00335ED9"/>
    <w:rsid w:val="0033618C"/>
    <w:rsid w:val="003361FD"/>
    <w:rsid w:val="00336588"/>
    <w:rsid w:val="00336648"/>
    <w:rsid w:val="00336722"/>
    <w:rsid w:val="0033673C"/>
    <w:rsid w:val="00336799"/>
    <w:rsid w:val="0033687A"/>
    <w:rsid w:val="003368BB"/>
    <w:rsid w:val="0033690E"/>
    <w:rsid w:val="00336AB7"/>
    <w:rsid w:val="00336C51"/>
    <w:rsid w:val="00336C52"/>
    <w:rsid w:val="00336D20"/>
    <w:rsid w:val="00336F76"/>
    <w:rsid w:val="00337058"/>
    <w:rsid w:val="003370B8"/>
    <w:rsid w:val="003373BD"/>
    <w:rsid w:val="003373E5"/>
    <w:rsid w:val="003375B6"/>
    <w:rsid w:val="00337892"/>
    <w:rsid w:val="003378A5"/>
    <w:rsid w:val="0033795C"/>
    <w:rsid w:val="003379A5"/>
    <w:rsid w:val="00337A16"/>
    <w:rsid w:val="00337A3E"/>
    <w:rsid w:val="00337BBB"/>
    <w:rsid w:val="00337DD5"/>
    <w:rsid w:val="00337E19"/>
    <w:rsid w:val="00337FDD"/>
    <w:rsid w:val="00340213"/>
    <w:rsid w:val="0034023A"/>
    <w:rsid w:val="00340266"/>
    <w:rsid w:val="003404C3"/>
    <w:rsid w:val="00340530"/>
    <w:rsid w:val="003405A5"/>
    <w:rsid w:val="003408F9"/>
    <w:rsid w:val="00340A89"/>
    <w:rsid w:val="00340AA0"/>
    <w:rsid w:val="00340CDB"/>
    <w:rsid w:val="00340ED4"/>
    <w:rsid w:val="00340EDC"/>
    <w:rsid w:val="003411BB"/>
    <w:rsid w:val="00341213"/>
    <w:rsid w:val="00341388"/>
    <w:rsid w:val="003413B3"/>
    <w:rsid w:val="00341463"/>
    <w:rsid w:val="003415AD"/>
    <w:rsid w:val="00341640"/>
    <w:rsid w:val="003418A6"/>
    <w:rsid w:val="00341A08"/>
    <w:rsid w:val="00341A1B"/>
    <w:rsid w:val="00341AAC"/>
    <w:rsid w:val="00341BCB"/>
    <w:rsid w:val="00341BEC"/>
    <w:rsid w:val="00341CE1"/>
    <w:rsid w:val="00341FDA"/>
    <w:rsid w:val="003421B2"/>
    <w:rsid w:val="003421CE"/>
    <w:rsid w:val="003422EF"/>
    <w:rsid w:val="0034230C"/>
    <w:rsid w:val="0034240E"/>
    <w:rsid w:val="00342524"/>
    <w:rsid w:val="00342692"/>
    <w:rsid w:val="0034273B"/>
    <w:rsid w:val="003427C3"/>
    <w:rsid w:val="003429D2"/>
    <w:rsid w:val="00342C19"/>
    <w:rsid w:val="00342CD2"/>
    <w:rsid w:val="00342DDD"/>
    <w:rsid w:val="00342E97"/>
    <w:rsid w:val="00342F09"/>
    <w:rsid w:val="003431BA"/>
    <w:rsid w:val="003433D1"/>
    <w:rsid w:val="0034348B"/>
    <w:rsid w:val="00343607"/>
    <w:rsid w:val="0034366F"/>
    <w:rsid w:val="00343757"/>
    <w:rsid w:val="003437B4"/>
    <w:rsid w:val="00343867"/>
    <w:rsid w:val="00343A21"/>
    <w:rsid w:val="00343D5C"/>
    <w:rsid w:val="00343E42"/>
    <w:rsid w:val="00344154"/>
    <w:rsid w:val="0034415C"/>
    <w:rsid w:val="003442DA"/>
    <w:rsid w:val="0034440B"/>
    <w:rsid w:val="00344477"/>
    <w:rsid w:val="00344672"/>
    <w:rsid w:val="00344736"/>
    <w:rsid w:val="00344858"/>
    <w:rsid w:val="003448C8"/>
    <w:rsid w:val="00344913"/>
    <w:rsid w:val="00344954"/>
    <w:rsid w:val="00344AFB"/>
    <w:rsid w:val="00344B82"/>
    <w:rsid w:val="00344E47"/>
    <w:rsid w:val="00344ED0"/>
    <w:rsid w:val="00344FD6"/>
    <w:rsid w:val="00345291"/>
    <w:rsid w:val="003452E1"/>
    <w:rsid w:val="00345395"/>
    <w:rsid w:val="003454C2"/>
    <w:rsid w:val="00345522"/>
    <w:rsid w:val="00345832"/>
    <w:rsid w:val="003458D1"/>
    <w:rsid w:val="00345AED"/>
    <w:rsid w:val="00345B72"/>
    <w:rsid w:val="00345E76"/>
    <w:rsid w:val="00345EF8"/>
    <w:rsid w:val="00345F67"/>
    <w:rsid w:val="003460A3"/>
    <w:rsid w:val="0034621F"/>
    <w:rsid w:val="003466AF"/>
    <w:rsid w:val="003466B3"/>
    <w:rsid w:val="003469F6"/>
    <w:rsid w:val="00346A04"/>
    <w:rsid w:val="00346C22"/>
    <w:rsid w:val="00346F1E"/>
    <w:rsid w:val="00346F20"/>
    <w:rsid w:val="003471A6"/>
    <w:rsid w:val="0034728F"/>
    <w:rsid w:val="0034729B"/>
    <w:rsid w:val="003473DB"/>
    <w:rsid w:val="00347410"/>
    <w:rsid w:val="0034741A"/>
    <w:rsid w:val="00347552"/>
    <w:rsid w:val="00347581"/>
    <w:rsid w:val="003475F5"/>
    <w:rsid w:val="003476F4"/>
    <w:rsid w:val="003478CE"/>
    <w:rsid w:val="00347B55"/>
    <w:rsid w:val="00347B78"/>
    <w:rsid w:val="00347BB4"/>
    <w:rsid w:val="00347D4C"/>
    <w:rsid w:val="00347E91"/>
    <w:rsid w:val="00347F31"/>
    <w:rsid w:val="00347F9F"/>
    <w:rsid w:val="0035013E"/>
    <w:rsid w:val="00350484"/>
    <w:rsid w:val="003504EC"/>
    <w:rsid w:val="00350562"/>
    <w:rsid w:val="003505ED"/>
    <w:rsid w:val="003508B8"/>
    <w:rsid w:val="003509C1"/>
    <w:rsid w:val="00350A94"/>
    <w:rsid w:val="00350B9D"/>
    <w:rsid w:val="00350C84"/>
    <w:rsid w:val="0035100B"/>
    <w:rsid w:val="00351122"/>
    <w:rsid w:val="00351226"/>
    <w:rsid w:val="0035134C"/>
    <w:rsid w:val="0035169D"/>
    <w:rsid w:val="003516CE"/>
    <w:rsid w:val="00351764"/>
    <w:rsid w:val="0035178F"/>
    <w:rsid w:val="003517AA"/>
    <w:rsid w:val="003517D2"/>
    <w:rsid w:val="00351BEC"/>
    <w:rsid w:val="0035234A"/>
    <w:rsid w:val="003523D9"/>
    <w:rsid w:val="00352602"/>
    <w:rsid w:val="00352770"/>
    <w:rsid w:val="00352787"/>
    <w:rsid w:val="00352837"/>
    <w:rsid w:val="0035290E"/>
    <w:rsid w:val="0035293E"/>
    <w:rsid w:val="003529C5"/>
    <w:rsid w:val="00352C97"/>
    <w:rsid w:val="00352FD2"/>
    <w:rsid w:val="003531FA"/>
    <w:rsid w:val="00353217"/>
    <w:rsid w:val="003532BC"/>
    <w:rsid w:val="00353311"/>
    <w:rsid w:val="00353384"/>
    <w:rsid w:val="003533F1"/>
    <w:rsid w:val="00353595"/>
    <w:rsid w:val="0035378F"/>
    <w:rsid w:val="00353A2D"/>
    <w:rsid w:val="00353C12"/>
    <w:rsid w:val="00353E35"/>
    <w:rsid w:val="00354029"/>
    <w:rsid w:val="0035406A"/>
    <w:rsid w:val="0035407D"/>
    <w:rsid w:val="00354167"/>
    <w:rsid w:val="003541D3"/>
    <w:rsid w:val="00354368"/>
    <w:rsid w:val="0035436B"/>
    <w:rsid w:val="003543A2"/>
    <w:rsid w:val="003543E8"/>
    <w:rsid w:val="0035442D"/>
    <w:rsid w:val="003545B1"/>
    <w:rsid w:val="00354951"/>
    <w:rsid w:val="00354960"/>
    <w:rsid w:val="00354C69"/>
    <w:rsid w:val="00354D1E"/>
    <w:rsid w:val="00354D29"/>
    <w:rsid w:val="00354DFE"/>
    <w:rsid w:val="00354E2B"/>
    <w:rsid w:val="00354EBF"/>
    <w:rsid w:val="00354FFE"/>
    <w:rsid w:val="00355038"/>
    <w:rsid w:val="0035526E"/>
    <w:rsid w:val="00355381"/>
    <w:rsid w:val="0035541E"/>
    <w:rsid w:val="003555CF"/>
    <w:rsid w:val="00355A45"/>
    <w:rsid w:val="00355C77"/>
    <w:rsid w:val="00355E30"/>
    <w:rsid w:val="003562D8"/>
    <w:rsid w:val="003563BA"/>
    <w:rsid w:val="0035640E"/>
    <w:rsid w:val="003568AD"/>
    <w:rsid w:val="00356AA0"/>
    <w:rsid w:val="00356AE0"/>
    <w:rsid w:val="00356C29"/>
    <w:rsid w:val="00356D53"/>
    <w:rsid w:val="00356D68"/>
    <w:rsid w:val="00356F7B"/>
    <w:rsid w:val="00357050"/>
    <w:rsid w:val="003570AD"/>
    <w:rsid w:val="003573C6"/>
    <w:rsid w:val="003573F8"/>
    <w:rsid w:val="00357404"/>
    <w:rsid w:val="0035742D"/>
    <w:rsid w:val="00357471"/>
    <w:rsid w:val="003574AA"/>
    <w:rsid w:val="00357837"/>
    <w:rsid w:val="003578AA"/>
    <w:rsid w:val="00357945"/>
    <w:rsid w:val="00357A97"/>
    <w:rsid w:val="00357C23"/>
    <w:rsid w:val="00357E51"/>
    <w:rsid w:val="00357F51"/>
    <w:rsid w:val="00360154"/>
    <w:rsid w:val="00360211"/>
    <w:rsid w:val="00360215"/>
    <w:rsid w:val="00360395"/>
    <w:rsid w:val="003603D6"/>
    <w:rsid w:val="003604B0"/>
    <w:rsid w:val="003606B1"/>
    <w:rsid w:val="00360713"/>
    <w:rsid w:val="0036077C"/>
    <w:rsid w:val="0036079B"/>
    <w:rsid w:val="003607A3"/>
    <w:rsid w:val="0036086B"/>
    <w:rsid w:val="003608BC"/>
    <w:rsid w:val="003608F1"/>
    <w:rsid w:val="00360ABA"/>
    <w:rsid w:val="00360C2F"/>
    <w:rsid w:val="00360DD4"/>
    <w:rsid w:val="00361016"/>
    <w:rsid w:val="003610BC"/>
    <w:rsid w:val="00361336"/>
    <w:rsid w:val="0036149A"/>
    <w:rsid w:val="00361531"/>
    <w:rsid w:val="003616D8"/>
    <w:rsid w:val="003618E3"/>
    <w:rsid w:val="00361972"/>
    <w:rsid w:val="00361A4F"/>
    <w:rsid w:val="00361AB4"/>
    <w:rsid w:val="00361BD2"/>
    <w:rsid w:val="00361CEC"/>
    <w:rsid w:val="00361DE7"/>
    <w:rsid w:val="00361ED0"/>
    <w:rsid w:val="00361F84"/>
    <w:rsid w:val="003620D3"/>
    <w:rsid w:val="0036216A"/>
    <w:rsid w:val="003621F5"/>
    <w:rsid w:val="00362283"/>
    <w:rsid w:val="00362D4D"/>
    <w:rsid w:val="00362D5F"/>
    <w:rsid w:val="00362E12"/>
    <w:rsid w:val="00363061"/>
    <w:rsid w:val="0036324B"/>
    <w:rsid w:val="003633C5"/>
    <w:rsid w:val="0036359A"/>
    <w:rsid w:val="00363624"/>
    <w:rsid w:val="0036372C"/>
    <w:rsid w:val="003637A5"/>
    <w:rsid w:val="003638EB"/>
    <w:rsid w:val="00363945"/>
    <w:rsid w:val="003639AB"/>
    <w:rsid w:val="00363B8F"/>
    <w:rsid w:val="00363B9E"/>
    <w:rsid w:val="00363C46"/>
    <w:rsid w:val="00363D46"/>
    <w:rsid w:val="00363DAA"/>
    <w:rsid w:val="00363FBB"/>
    <w:rsid w:val="0036410A"/>
    <w:rsid w:val="003643EF"/>
    <w:rsid w:val="0036440C"/>
    <w:rsid w:val="003647F9"/>
    <w:rsid w:val="003647FE"/>
    <w:rsid w:val="0036485D"/>
    <w:rsid w:val="00364D61"/>
    <w:rsid w:val="00364DD3"/>
    <w:rsid w:val="00364E14"/>
    <w:rsid w:val="00364E54"/>
    <w:rsid w:val="00364E70"/>
    <w:rsid w:val="00365006"/>
    <w:rsid w:val="00365037"/>
    <w:rsid w:val="00365407"/>
    <w:rsid w:val="0036546E"/>
    <w:rsid w:val="00365482"/>
    <w:rsid w:val="0036549F"/>
    <w:rsid w:val="003655CC"/>
    <w:rsid w:val="00365642"/>
    <w:rsid w:val="003656AF"/>
    <w:rsid w:val="00365752"/>
    <w:rsid w:val="00365855"/>
    <w:rsid w:val="003658AA"/>
    <w:rsid w:val="00365935"/>
    <w:rsid w:val="00365A13"/>
    <w:rsid w:val="00365B40"/>
    <w:rsid w:val="00365CBD"/>
    <w:rsid w:val="00365D5A"/>
    <w:rsid w:val="00365E3D"/>
    <w:rsid w:val="00365ECE"/>
    <w:rsid w:val="00365FA3"/>
    <w:rsid w:val="003663FE"/>
    <w:rsid w:val="003664FD"/>
    <w:rsid w:val="003667F6"/>
    <w:rsid w:val="003667FC"/>
    <w:rsid w:val="00366869"/>
    <w:rsid w:val="0036690A"/>
    <w:rsid w:val="00366AB8"/>
    <w:rsid w:val="00366C13"/>
    <w:rsid w:val="00366F02"/>
    <w:rsid w:val="00366F6F"/>
    <w:rsid w:val="00367139"/>
    <w:rsid w:val="00367266"/>
    <w:rsid w:val="00367752"/>
    <w:rsid w:val="003677EF"/>
    <w:rsid w:val="00367A19"/>
    <w:rsid w:val="00367C0D"/>
    <w:rsid w:val="00367C53"/>
    <w:rsid w:val="00367D6E"/>
    <w:rsid w:val="00370060"/>
    <w:rsid w:val="0037007F"/>
    <w:rsid w:val="003700C3"/>
    <w:rsid w:val="0037018B"/>
    <w:rsid w:val="0037032D"/>
    <w:rsid w:val="003704E0"/>
    <w:rsid w:val="003704E8"/>
    <w:rsid w:val="0037054C"/>
    <w:rsid w:val="003705D0"/>
    <w:rsid w:val="00370A2A"/>
    <w:rsid w:val="00370C8B"/>
    <w:rsid w:val="00370C9E"/>
    <w:rsid w:val="00370EE1"/>
    <w:rsid w:val="00370F21"/>
    <w:rsid w:val="00371010"/>
    <w:rsid w:val="003711D5"/>
    <w:rsid w:val="003712E6"/>
    <w:rsid w:val="00371869"/>
    <w:rsid w:val="003718C2"/>
    <w:rsid w:val="003719BF"/>
    <w:rsid w:val="00371BC6"/>
    <w:rsid w:val="00371BD0"/>
    <w:rsid w:val="00371BE1"/>
    <w:rsid w:val="00371C3E"/>
    <w:rsid w:val="00371D99"/>
    <w:rsid w:val="00372095"/>
    <w:rsid w:val="003720D1"/>
    <w:rsid w:val="00372204"/>
    <w:rsid w:val="00372460"/>
    <w:rsid w:val="00372584"/>
    <w:rsid w:val="003727E0"/>
    <w:rsid w:val="00372A15"/>
    <w:rsid w:val="00372BBB"/>
    <w:rsid w:val="00372F95"/>
    <w:rsid w:val="00372FDE"/>
    <w:rsid w:val="0037312E"/>
    <w:rsid w:val="003731DF"/>
    <w:rsid w:val="0037324D"/>
    <w:rsid w:val="0037325A"/>
    <w:rsid w:val="0037342A"/>
    <w:rsid w:val="00373594"/>
    <w:rsid w:val="0037372F"/>
    <w:rsid w:val="003737B0"/>
    <w:rsid w:val="00373A21"/>
    <w:rsid w:val="00373AB7"/>
    <w:rsid w:val="00373B30"/>
    <w:rsid w:val="00373BD8"/>
    <w:rsid w:val="00373C9D"/>
    <w:rsid w:val="003740EF"/>
    <w:rsid w:val="00374144"/>
    <w:rsid w:val="00374273"/>
    <w:rsid w:val="003745B4"/>
    <w:rsid w:val="00374738"/>
    <w:rsid w:val="003747D9"/>
    <w:rsid w:val="0037488B"/>
    <w:rsid w:val="00374A29"/>
    <w:rsid w:val="00374A3A"/>
    <w:rsid w:val="00374B6C"/>
    <w:rsid w:val="00374BDF"/>
    <w:rsid w:val="00374C9B"/>
    <w:rsid w:val="00374D49"/>
    <w:rsid w:val="00374ECB"/>
    <w:rsid w:val="00374F34"/>
    <w:rsid w:val="00374F62"/>
    <w:rsid w:val="00375022"/>
    <w:rsid w:val="0037515F"/>
    <w:rsid w:val="0037522B"/>
    <w:rsid w:val="00375289"/>
    <w:rsid w:val="00375434"/>
    <w:rsid w:val="00375533"/>
    <w:rsid w:val="003755C8"/>
    <w:rsid w:val="00375681"/>
    <w:rsid w:val="00375724"/>
    <w:rsid w:val="00375749"/>
    <w:rsid w:val="003758AE"/>
    <w:rsid w:val="003758BC"/>
    <w:rsid w:val="00375A72"/>
    <w:rsid w:val="00375B8E"/>
    <w:rsid w:val="00375C9F"/>
    <w:rsid w:val="00375DCD"/>
    <w:rsid w:val="00375EF5"/>
    <w:rsid w:val="00375F05"/>
    <w:rsid w:val="00375FFB"/>
    <w:rsid w:val="00376051"/>
    <w:rsid w:val="00376103"/>
    <w:rsid w:val="003761C3"/>
    <w:rsid w:val="003762AF"/>
    <w:rsid w:val="003764D2"/>
    <w:rsid w:val="00376549"/>
    <w:rsid w:val="0037662D"/>
    <w:rsid w:val="003766C8"/>
    <w:rsid w:val="0037676D"/>
    <w:rsid w:val="003767B2"/>
    <w:rsid w:val="00376D39"/>
    <w:rsid w:val="00376E33"/>
    <w:rsid w:val="00376F83"/>
    <w:rsid w:val="0037701E"/>
    <w:rsid w:val="00377077"/>
    <w:rsid w:val="00377123"/>
    <w:rsid w:val="00377201"/>
    <w:rsid w:val="0037723C"/>
    <w:rsid w:val="0037730D"/>
    <w:rsid w:val="00377392"/>
    <w:rsid w:val="003774F8"/>
    <w:rsid w:val="00377666"/>
    <w:rsid w:val="00377674"/>
    <w:rsid w:val="00377872"/>
    <w:rsid w:val="0037790B"/>
    <w:rsid w:val="00377958"/>
    <w:rsid w:val="00377DEB"/>
    <w:rsid w:val="00377E57"/>
    <w:rsid w:val="00380014"/>
    <w:rsid w:val="003801C8"/>
    <w:rsid w:val="003802B7"/>
    <w:rsid w:val="003807A2"/>
    <w:rsid w:val="0038080C"/>
    <w:rsid w:val="003809DC"/>
    <w:rsid w:val="003809DE"/>
    <w:rsid w:val="00380A4F"/>
    <w:rsid w:val="00380BCF"/>
    <w:rsid w:val="00380CBC"/>
    <w:rsid w:val="00380D24"/>
    <w:rsid w:val="00380D3D"/>
    <w:rsid w:val="00380D60"/>
    <w:rsid w:val="003815A3"/>
    <w:rsid w:val="0038174A"/>
    <w:rsid w:val="00381851"/>
    <w:rsid w:val="00381B10"/>
    <w:rsid w:val="00381B70"/>
    <w:rsid w:val="00381C26"/>
    <w:rsid w:val="00381CD9"/>
    <w:rsid w:val="00381D9A"/>
    <w:rsid w:val="00381DBA"/>
    <w:rsid w:val="00381ED8"/>
    <w:rsid w:val="00381F2B"/>
    <w:rsid w:val="00382022"/>
    <w:rsid w:val="0038211A"/>
    <w:rsid w:val="00382149"/>
    <w:rsid w:val="00382191"/>
    <w:rsid w:val="003825F4"/>
    <w:rsid w:val="0038270D"/>
    <w:rsid w:val="0038286C"/>
    <w:rsid w:val="003828FF"/>
    <w:rsid w:val="00382AEA"/>
    <w:rsid w:val="00382D1B"/>
    <w:rsid w:val="00382DCD"/>
    <w:rsid w:val="00382E89"/>
    <w:rsid w:val="00382F90"/>
    <w:rsid w:val="00382FF3"/>
    <w:rsid w:val="0038320B"/>
    <w:rsid w:val="00383256"/>
    <w:rsid w:val="00383368"/>
    <w:rsid w:val="0038356E"/>
    <w:rsid w:val="00383840"/>
    <w:rsid w:val="0038388E"/>
    <w:rsid w:val="00383B37"/>
    <w:rsid w:val="00383B63"/>
    <w:rsid w:val="00384043"/>
    <w:rsid w:val="0038404D"/>
    <w:rsid w:val="003841AA"/>
    <w:rsid w:val="003842EB"/>
    <w:rsid w:val="003847B4"/>
    <w:rsid w:val="00384878"/>
    <w:rsid w:val="003848B8"/>
    <w:rsid w:val="00384A39"/>
    <w:rsid w:val="00384A84"/>
    <w:rsid w:val="00384CF9"/>
    <w:rsid w:val="00384E7B"/>
    <w:rsid w:val="00385253"/>
    <w:rsid w:val="00385354"/>
    <w:rsid w:val="003853EB"/>
    <w:rsid w:val="00385484"/>
    <w:rsid w:val="00385742"/>
    <w:rsid w:val="00385841"/>
    <w:rsid w:val="00385B0C"/>
    <w:rsid w:val="00385B52"/>
    <w:rsid w:val="00385B8B"/>
    <w:rsid w:val="00385D16"/>
    <w:rsid w:val="00385D3F"/>
    <w:rsid w:val="00385D62"/>
    <w:rsid w:val="00385D9E"/>
    <w:rsid w:val="00385EB2"/>
    <w:rsid w:val="00385FA0"/>
    <w:rsid w:val="003860D2"/>
    <w:rsid w:val="0038623C"/>
    <w:rsid w:val="003862AC"/>
    <w:rsid w:val="003862EA"/>
    <w:rsid w:val="00386473"/>
    <w:rsid w:val="0038657F"/>
    <w:rsid w:val="003865DA"/>
    <w:rsid w:val="00386634"/>
    <w:rsid w:val="00386724"/>
    <w:rsid w:val="003868A7"/>
    <w:rsid w:val="00386C17"/>
    <w:rsid w:val="00386D08"/>
    <w:rsid w:val="00386F0E"/>
    <w:rsid w:val="00386F94"/>
    <w:rsid w:val="00386FBC"/>
    <w:rsid w:val="00386FE6"/>
    <w:rsid w:val="00387070"/>
    <w:rsid w:val="003870DF"/>
    <w:rsid w:val="0038720E"/>
    <w:rsid w:val="003873E2"/>
    <w:rsid w:val="0038747F"/>
    <w:rsid w:val="003875B4"/>
    <w:rsid w:val="00387748"/>
    <w:rsid w:val="0038776A"/>
    <w:rsid w:val="003879F8"/>
    <w:rsid w:val="00387A9F"/>
    <w:rsid w:val="00387C5E"/>
    <w:rsid w:val="00387CBA"/>
    <w:rsid w:val="00387D1C"/>
    <w:rsid w:val="00387EA1"/>
    <w:rsid w:val="0039004A"/>
    <w:rsid w:val="003900F7"/>
    <w:rsid w:val="00390255"/>
    <w:rsid w:val="00390260"/>
    <w:rsid w:val="0039040E"/>
    <w:rsid w:val="003906E2"/>
    <w:rsid w:val="00390AB1"/>
    <w:rsid w:val="00390BC3"/>
    <w:rsid w:val="00390C3A"/>
    <w:rsid w:val="00390CE8"/>
    <w:rsid w:val="00390D01"/>
    <w:rsid w:val="00390DEB"/>
    <w:rsid w:val="00390FF6"/>
    <w:rsid w:val="003913BA"/>
    <w:rsid w:val="003914A0"/>
    <w:rsid w:val="003914C8"/>
    <w:rsid w:val="003914D3"/>
    <w:rsid w:val="0039152A"/>
    <w:rsid w:val="003918B2"/>
    <w:rsid w:val="003918EB"/>
    <w:rsid w:val="00391984"/>
    <w:rsid w:val="00391AC1"/>
    <w:rsid w:val="00391C7A"/>
    <w:rsid w:val="00391DDB"/>
    <w:rsid w:val="00391F78"/>
    <w:rsid w:val="003920A9"/>
    <w:rsid w:val="003920F2"/>
    <w:rsid w:val="00392224"/>
    <w:rsid w:val="00392229"/>
    <w:rsid w:val="003924AE"/>
    <w:rsid w:val="00392501"/>
    <w:rsid w:val="0039257A"/>
    <w:rsid w:val="003925BB"/>
    <w:rsid w:val="00392676"/>
    <w:rsid w:val="00392A46"/>
    <w:rsid w:val="00392D40"/>
    <w:rsid w:val="00392D88"/>
    <w:rsid w:val="0039311A"/>
    <w:rsid w:val="00393175"/>
    <w:rsid w:val="003931D1"/>
    <w:rsid w:val="0039342A"/>
    <w:rsid w:val="003934FE"/>
    <w:rsid w:val="0039355A"/>
    <w:rsid w:val="003937DB"/>
    <w:rsid w:val="003938C3"/>
    <w:rsid w:val="00393A2F"/>
    <w:rsid w:val="00393ACC"/>
    <w:rsid w:val="00393AD2"/>
    <w:rsid w:val="00393BFA"/>
    <w:rsid w:val="00393C27"/>
    <w:rsid w:val="00393C99"/>
    <w:rsid w:val="00394224"/>
    <w:rsid w:val="00394318"/>
    <w:rsid w:val="0039452F"/>
    <w:rsid w:val="00394761"/>
    <w:rsid w:val="0039478A"/>
    <w:rsid w:val="003947E7"/>
    <w:rsid w:val="00394A52"/>
    <w:rsid w:val="00394B29"/>
    <w:rsid w:val="00394DAA"/>
    <w:rsid w:val="00394F73"/>
    <w:rsid w:val="00394FCB"/>
    <w:rsid w:val="0039524D"/>
    <w:rsid w:val="00395295"/>
    <w:rsid w:val="00395387"/>
    <w:rsid w:val="00395447"/>
    <w:rsid w:val="0039561F"/>
    <w:rsid w:val="00395708"/>
    <w:rsid w:val="0039570F"/>
    <w:rsid w:val="00395A6F"/>
    <w:rsid w:val="00395C50"/>
    <w:rsid w:val="00395ED0"/>
    <w:rsid w:val="00396225"/>
    <w:rsid w:val="003962AC"/>
    <w:rsid w:val="00396674"/>
    <w:rsid w:val="0039671D"/>
    <w:rsid w:val="00396765"/>
    <w:rsid w:val="00396A8E"/>
    <w:rsid w:val="00396AFD"/>
    <w:rsid w:val="00396B27"/>
    <w:rsid w:val="00396B76"/>
    <w:rsid w:val="00396BA4"/>
    <w:rsid w:val="00396BAF"/>
    <w:rsid w:val="00396C3B"/>
    <w:rsid w:val="00396C5C"/>
    <w:rsid w:val="00396CA5"/>
    <w:rsid w:val="00396D38"/>
    <w:rsid w:val="00396F6E"/>
    <w:rsid w:val="00396F9D"/>
    <w:rsid w:val="003973D1"/>
    <w:rsid w:val="003974AE"/>
    <w:rsid w:val="003974DC"/>
    <w:rsid w:val="003974EC"/>
    <w:rsid w:val="0039756B"/>
    <w:rsid w:val="0039794D"/>
    <w:rsid w:val="00397B48"/>
    <w:rsid w:val="00397D86"/>
    <w:rsid w:val="00397E44"/>
    <w:rsid w:val="003A00A9"/>
    <w:rsid w:val="003A03CC"/>
    <w:rsid w:val="003A0407"/>
    <w:rsid w:val="003A0433"/>
    <w:rsid w:val="003A0955"/>
    <w:rsid w:val="003A0A4F"/>
    <w:rsid w:val="003A0BA5"/>
    <w:rsid w:val="003A0D1E"/>
    <w:rsid w:val="003A0E40"/>
    <w:rsid w:val="003A1043"/>
    <w:rsid w:val="003A116B"/>
    <w:rsid w:val="003A1212"/>
    <w:rsid w:val="003A1720"/>
    <w:rsid w:val="003A1748"/>
    <w:rsid w:val="003A1BE6"/>
    <w:rsid w:val="003A1E94"/>
    <w:rsid w:val="003A2027"/>
    <w:rsid w:val="003A250E"/>
    <w:rsid w:val="003A2762"/>
    <w:rsid w:val="003A27E4"/>
    <w:rsid w:val="003A29AA"/>
    <w:rsid w:val="003A2A40"/>
    <w:rsid w:val="003A2A5D"/>
    <w:rsid w:val="003A2A83"/>
    <w:rsid w:val="003A2B87"/>
    <w:rsid w:val="003A2C9B"/>
    <w:rsid w:val="003A2D8A"/>
    <w:rsid w:val="003A2E10"/>
    <w:rsid w:val="003A2E5D"/>
    <w:rsid w:val="003A303C"/>
    <w:rsid w:val="003A311D"/>
    <w:rsid w:val="003A3170"/>
    <w:rsid w:val="003A3210"/>
    <w:rsid w:val="003A3256"/>
    <w:rsid w:val="003A33BD"/>
    <w:rsid w:val="003A37F9"/>
    <w:rsid w:val="003A3804"/>
    <w:rsid w:val="003A395E"/>
    <w:rsid w:val="003A3A41"/>
    <w:rsid w:val="003A3BFB"/>
    <w:rsid w:val="003A3C5E"/>
    <w:rsid w:val="003A3D63"/>
    <w:rsid w:val="003A3FAE"/>
    <w:rsid w:val="003A4002"/>
    <w:rsid w:val="003A44C1"/>
    <w:rsid w:val="003A4534"/>
    <w:rsid w:val="003A4826"/>
    <w:rsid w:val="003A4AC8"/>
    <w:rsid w:val="003A4FA4"/>
    <w:rsid w:val="003A5019"/>
    <w:rsid w:val="003A5164"/>
    <w:rsid w:val="003A517C"/>
    <w:rsid w:val="003A518C"/>
    <w:rsid w:val="003A583D"/>
    <w:rsid w:val="003A59FF"/>
    <w:rsid w:val="003A5AB8"/>
    <w:rsid w:val="003A5B99"/>
    <w:rsid w:val="003A5BEA"/>
    <w:rsid w:val="003A5E70"/>
    <w:rsid w:val="003A5EEC"/>
    <w:rsid w:val="003A6071"/>
    <w:rsid w:val="003A61AB"/>
    <w:rsid w:val="003A63B3"/>
    <w:rsid w:val="003A6402"/>
    <w:rsid w:val="003A6451"/>
    <w:rsid w:val="003A645B"/>
    <w:rsid w:val="003A64F5"/>
    <w:rsid w:val="003A6693"/>
    <w:rsid w:val="003A66A0"/>
    <w:rsid w:val="003A6BBA"/>
    <w:rsid w:val="003A74AD"/>
    <w:rsid w:val="003A752D"/>
    <w:rsid w:val="003A76D9"/>
    <w:rsid w:val="003A7854"/>
    <w:rsid w:val="003A7B52"/>
    <w:rsid w:val="003A7C4C"/>
    <w:rsid w:val="003A7C94"/>
    <w:rsid w:val="003A7E7F"/>
    <w:rsid w:val="003A7E94"/>
    <w:rsid w:val="003B0057"/>
    <w:rsid w:val="003B022D"/>
    <w:rsid w:val="003B0260"/>
    <w:rsid w:val="003B0727"/>
    <w:rsid w:val="003B0836"/>
    <w:rsid w:val="003B086F"/>
    <w:rsid w:val="003B08F0"/>
    <w:rsid w:val="003B08FF"/>
    <w:rsid w:val="003B09DE"/>
    <w:rsid w:val="003B0CF2"/>
    <w:rsid w:val="003B0D6C"/>
    <w:rsid w:val="003B0F0E"/>
    <w:rsid w:val="003B1350"/>
    <w:rsid w:val="003B13A0"/>
    <w:rsid w:val="003B13C1"/>
    <w:rsid w:val="003B1654"/>
    <w:rsid w:val="003B17CD"/>
    <w:rsid w:val="003B18BD"/>
    <w:rsid w:val="003B19B5"/>
    <w:rsid w:val="003B19F3"/>
    <w:rsid w:val="003B1BF5"/>
    <w:rsid w:val="003B1DD4"/>
    <w:rsid w:val="003B1EB7"/>
    <w:rsid w:val="003B209F"/>
    <w:rsid w:val="003B211F"/>
    <w:rsid w:val="003B2162"/>
    <w:rsid w:val="003B2174"/>
    <w:rsid w:val="003B2194"/>
    <w:rsid w:val="003B220A"/>
    <w:rsid w:val="003B22BF"/>
    <w:rsid w:val="003B2522"/>
    <w:rsid w:val="003B25C0"/>
    <w:rsid w:val="003B27D4"/>
    <w:rsid w:val="003B2881"/>
    <w:rsid w:val="003B2A75"/>
    <w:rsid w:val="003B2B21"/>
    <w:rsid w:val="003B2B9B"/>
    <w:rsid w:val="003B2C8A"/>
    <w:rsid w:val="003B2D6E"/>
    <w:rsid w:val="003B2FCA"/>
    <w:rsid w:val="003B33EC"/>
    <w:rsid w:val="003B37D8"/>
    <w:rsid w:val="003B3D9C"/>
    <w:rsid w:val="003B40CF"/>
    <w:rsid w:val="003B40DC"/>
    <w:rsid w:val="003B4275"/>
    <w:rsid w:val="003B4320"/>
    <w:rsid w:val="003B48A0"/>
    <w:rsid w:val="003B4932"/>
    <w:rsid w:val="003B4937"/>
    <w:rsid w:val="003B499D"/>
    <w:rsid w:val="003B4AF0"/>
    <w:rsid w:val="003B4B9C"/>
    <w:rsid w:val="003B5478"/>
    <w:rsid w:val="003B5540"/>
    <w:rsid w:val="003B570D"/>
    <w:rsid w:val="003B5795"/>
    <w:rsid w:val="003B5862"/>
    <w:rsid w:val="003B5AA7"/>
    <w:rsid w:val="003B5B58"/>
    <w:rsid w:val="003B5E67"/>
    <w:rsid w:val="003B5EAA"/>
    <w:rsid w:val="003B61A1"/>
    <w:rsid w:val="003B621D"/>
    <w:rsid w:val="003B64DD"/>
    <w:rsid w:val="003B65B5"/>
    <w:rsid w:val="003B6679"/>
    <w:rsid w:val="003B68A2"/>
    <w:rsid w:val="003B68A3"/>
    <w:rsid w:val="003B6A7A"/>
    <w:rsid w:val="003B6B7C"/>
    <w:rsid w:val="003B6CFC"/>
    <w:rsid w:val="003B6E26"/>
    <w:rsid w:val="003B70EE"/>
    <w:rsid w:val="003B7414"/>
    <w:rsid w:val="003B77F4"/>
    <w:rsid w:val="003B7A66"/>
    <w:rsid w:val="003B7CA3"/>
    <w:rsid w:val="003B7D2E"/>
    <w:rsid w:val="003B7ED2"/>
    <w:rsid w:val="003C004B"/>
    <w:rsid w:val="003C014D"/>
    <w:rsid w:val="003C0572"/>
    <w:rsid w:val="003C0586"/>
    <w:rsid w:val="003C064A"/>
    <w:rsid w:val="003C0850"/>
    <w:rsid w:val="003C09CF"/>
    <w:rsid w:val="003C0C05"/>
    <w:rsid w:val="003C0C2E"/>
    <w:rsid w:val="003C0D54"/>
    <w:rsid w:val="003C0F24"/>
    <w:rsid w:val="003C102E"/>
    <w:rsid w:val="003C1088"/>
    <w:rsid w:val="003C1205"/>
    <w:rsid w:val="003C129D"/>
    <w:rsid w:val="003C135C"/>
    <w:rsid w:val="003C145A"/>
    <w:rsid w:val="003C1526"/>
    <w:rsid w:val="003C1548"/>
    <w:rsid w:val="003C156C"/>
    <w:rsid w:val="003C17A2"/>
    <w:rsid w:val="003C19F6"/>
    <w:rsid w:val="003C1BFF"/>
    <w:rsid w:val="003C1D55"/>
    <w:rsid w:val="003C1DF0"/>
    <w:rsid w:val="003C1E30"/>
    <w:rsid w:val="003C1F89"/>
    <w:rsid w:val="003C220D"/>
    <w:rsid w:val="003C240C"/>
    <w:rsid w:val="003C2790"/>
    <w:rsid w:val="003C29DD"/>
    <w:rsid w:val="003C2A5B"/>
    <w:rsid w:val="003C2AE9"/>
    <w:rsid w:val="003C2BE6"/>
    <w:rsid w:val="003C2D6F"/>
    <w:rsid w:val="003C2D75"/>
    <w:rsid w:val="003C2EBA"/>
    <w:rsid w:val="003C2F8E"/>
    <w:rsid w:val="003C3015"/>
    <w:rsid w:val="003C3089"/>
    <w:rsid w:val="003C30A2"/>
    <w:rsid w:val="003C31A0"/>
    <w:rsid w:val="003C33F5"/>
    <w:rsid w:val="003C350C"/>
    <w:rsid w:val="003C3638"/>
    <w:rsid w:val="003C3676"/>
    <w:rsid w:val="003C36D0"/>
    <w:rsid w:val="003C3741"/>
    <w:rsid w:val="003C38A8"/>
    <w:rsid w:val="003C3957"/>
    <w:rsid w:val="003C397D"/>
    <w:rsid w:val="003C3A27"/>
    <w:rsid w:val="003C3A8C"/>
    <w:rsid w:val="003C3DB7"/>
    <w:rsid w:val="003C3E5E"/>
    <w:rsid w:val="003C3EF8"/>
    <w:rsid w:val="003C43B2"/>
    <w:rsid w:val="003C43C3"/>
    <w:rsid w:val="003C458D"/>
    <w:rsid w:val="003C45CD"/>
    <w:rsid w:val="003C47AB"/>
    <w:rsid w:val="003C47B1"/>
    <w:rsid w:val="003C49D4"/>
    <w:rsid w:val="003C4A6F"/>
    <w:rsid w:val="003C4D44"/>
    <w:rsid w:val="003C4D51"/>
    <w:rsid w:val="003C4DE6"/>
    <w:rsid w:val="003C4EA3"/>
    <w:rsid w:val="003C4FF7"/>
    <w:rsid w:val="003C5076"/>
    <w:rsid w:val="003C5239"/>
    <w:rsid w:val="003C5249"/>
    <w:rsid w:val="003C533B"/>
    <w:rsid w:val="003C5449"/>
    <w:rsid w:val="003C5928"/>
    <w:rsid w:val="003C5B71"/>
    <w:rsid w:val="003C5E17"/>
    <w:rsid w:val="003C5EFC"/>
    <w:rsid w:val="003C60EF"/>
    <w:rsid w:val="003C629F"/>
    <w:rsid w:val="003C635B"/>
    <w:rsid w:val="003C6609"/>
    <w:rsid w:val="003C6681"/>
    <w:rsid w:val="003C6690"/>
    <w:rsid w:val="003C68E8"/>
    <w:rsid w:val="003C6919"/>
    <w:rsid w:val="003C695C"/>
    <w:rsid w:val="003C6B9D"/>
    <w:rsid w:val="003C6C55"/>
    <w:rsid w:val="003C6D52"/>
    <w:rsid w:val="003C6E4A"/>
    <w:rsid w:val="003C6F07"/>
    <w:rsid w:val="003C6F0E"/>
    <w:rsid w:val="003C6F3E"/>
    <w:rsid w:val="003C6FBD"/>
    <w:rsid w:val="003C6FF4"/>
    <w:rsid w:val="003C7067"/>
    <w:rsid w:val="003C71E2"/>
    <w:rsid w:val="003C75C6"/>
    <w:rsid w:val="003C7803"/>
    <w:rsid w:val="003C78C8"/>
    <w:rsid w:val="003C7A28"/>
    <w:rsid w:val="003C7BFF"/>
    <w:rsid w:val="003C7C07"/>
    <w:rsid w:val="003C7C2B"/>
    <w:rsid w:val="003C7CE3"/>
    <w:rsid w:val="003C7E71"/>
    <w:rsid w:val="003C7E98"/>
    <w:rsid w:val="003D00A0"/>
    <w:rsid w:val="003D0256"/>
    <w:rsid w:val="003D0352"/>
    <w:rsid w:val="003D03AB"/>
    <w:rsid w:val="003D05E6"/>
    <w:rsid w:val="003D0600"/>
    <w:rsid w:val="003D066F"/>
    <w:rsid w:val="003D06C7"/>
    <w:rsid w:val="003D07C1"/>
    <w:rsid w:val="003D081B"/>
    <w:rsid w:val="003D0841"/>
    <w:rsid w:val="003D08A2"/>
    <w:rsid w:val="003D0AFF"/>
    <w:rsid w:val="003D0C3B"/>
    <w:rsid w:val="003D0CA2"/>
    <w:rsid w:val="003D0E18"/>
    <w:rsid w:val="003D0EDD"/>
    <w:rsid w:val="003D11BB"/>
    <w:rsid w:val="003D1209"/>
    <w:rsid w:val="003D1287"/>
    <w:rsid w:val="003D12CF"/>
    <w:rsid w:val="003D13C1"/>
    <w:rsid w:val="003D1462"/>
    <w:rsid w:val="003D1821"/>
    <w:rsid w:val="003D189F"/>
    <w:rsid w:val="003D1974"/>
    <w:rsid w:val="003D199E"/>
    <w:rsid w:val="003D1A22"/>
    <w:rsid w:val="003D1BC9"/>
    <w:rsid w:val="003D1CA1"/>
    <w:rsid w:val="003D1E39"/>
    <w:rsid w:val="003D1E6D"/>
    <w:rsid w:val="003D1E8A"/>
    <w:rsid w:val="003D1F8E"/>
    <w:rsid w:val="003D20EC"/>
    <w:rsid w:val="003D2161"/>
    <w:rsid w:val="003D21CA"/>
    <w:rsid w:val="003D22FE"/>
    <w:rsid w:val="003D2377"/>
    <w:rsid w:val="003D23CF"/>
    <w:rsid w:val="003D23EF"/>
    <w:rsid w:val="003D2638"/>
    <w:rsid w:val="003D266C"/>
    <w:rsid w:val="003D27F8"/>
    <w:rsid w:val="003D29A5"/>
    <w:rsid w:val="003D2A16"/>
    <w:rsid w:val="003D2A49"/>
    <w:rsid w:val="003D2C18"/>
    <w:rsid w:val="003D2C60"/>
    <w:rsid w:val="003D2C71"/>
    <w:rsid w:val="003D2CFF"/>
    <w:rsid w:val="003D2D12"/>
    <w:rsid w:val="003D2E74"/>
    <w:rsid w:val="003D2E7B"/>
    <w:rsid w:val="003D2EE1"/>
    <w:rsid w:val="003D2F7D"/>
    <w:rsid w:val="003D30C7"/>
    <w:rsid w:val="003D3399"/>
    <w:rsid w:val="003D33C1"/>
    <w:rsid w:val="003D347E"/>
    <w:rsid w:val="003D35AA"/>
    <w:rsid w:val="003D3698"/>
    <w:rsid w:val="003D38F3"/>
    <w:rsid w:val="003D397E"/>
    <w:rsid w:val="003D3A24"/>
    <w:rsid w:val="003D3B26"/>
    <w:rsid w:val="003D3C09"/>
    <w:rsid w:val="003D3C8A"/>
    <w:rsid w:val="003D3E89"/>
    <w:rsid w:val="003D411B"/>
    <w:rsid w:val="003D4133"/>
    <w:rsid w:val="003D41C3"/>
    <w:rsid w:val="003D41E0"/>
    <w:rsid w:val="003D429C"/>
    <w:rsid w:val="003D46A6"/>
    <w:rsid w:val="003D4726"/>
    <w:rsid w:val="003D4850"/>
    <w:rsid w:val="003D4897"/>
    <w:rsid w:val="003D4906"/>
    <w:rsid w:val="003D4957"/>
    <w:rsid w:val="003D4B51"/>
    <w:rsid w:val="003D4C3A"/>
    <w:rsid w:val="003D4C5E"/>
    <w:rsid w:val="003D4EFE"/>
    <w:rsid w:val="003D4F0A"/>
    <w:rsid w:val="003D5014"/>
    <w:rsid w:val="003D5238"/>
    <w:rsid w:val="003D5638"/>
    <w:rsid w:val="003D5656"/>
    <w:rsid w:val="003D5774"/>
    <w:rsid w:val="003D5B82"/>
    <w:rsid w:val="003D5B8C"/>
    <w:rsid w:val="003D5D77"/>
    <w:rsid w:val="003D5FAC"/>
    <w:rsid w:val="003D5FD1"/>
    <w:rsid w:val="003D6034"/>
    <w:rsid w:val="003D61AD"/>
    <w:rsid w:val="003D62F8"/>
    <w:rsid w:val="003D64B5"/>
    <w:rsid w:val="003D6614"/>
    <w:rsid w:val="003D6702"/>
    <w:rsid w:val="003D68C6"/>
    <w:rsid w:val="003D68F7"/>
    <w:rsid w:val="003D6997"/>
    <w:rsid w:val="003D6A32"/>
    <w:rsid w:val="003D6A62"/>
    <w:rsid w:val="003D6C29"/>
    <w:rsid w:val="003D6CC9"/>
    <w:rsid w:val="003D6ED2"/>
    <w:rsid w:val="003D6F49"/>
    <w:rsid w:val="003D710B"/>
    <w:rsid w:val="003D7145"/>
    <w:rsid w:val="003D7176"/>
    <w:rsid w:val="003D71CC"/>
    <w:rsid w:val="003D72D4"/>
    <w:rsid w:val="003D76A1"/>
    <w:rsid w:val="003D79C6"/>
    <w:rsid w:val="003D7A0F"/>
    <w:rsid w:val="003D7AEB"/>
    <w:rsid w:val="003D7AEF"/>
    <w:rsid w:val="003D7B92"/>
    <w:rsid w:val="003D7D47"/>
    <w:rsid w:val="003D7F1B"/>
    <w:rsid w:val="003E0156"/>
    <w:rsid w:val="003E0166"/>
    <w:rsid w:val="003E02EC"/>
    <w:rsid w:val="003E0390"/>
    <w:rsid w:val="003E046F"/>
    <w:rsid w:val="003E04BB"/>
    <w:rsid w:val="003E0588"/>
    <w:rsid w:val="003E09D9"/>
    <w:rsid w:val="003E0A66"/>
    <w:rsid w:val="003E0D8D"/>
    <w:rsid w:val="003E111D"/>
    <w:rsid w:val="003E129C"/>
    <w:rsid w:val="003E13C3"/>
    <w:rsid w:val="003E13C4"/>
    <w:rsid w:val="003E13C8"/>
    <w:rsid w:val="003E1527"/>
    <w:rsid w:val="003E1631"/>
    <w:rsid w:val="003E1775"/>
    <w:rsid w:val="003E1A91"/>
    <w:rsid w:val="003E2672"/>
    <w:rsid w:val="003E2718"/>
    <w:rsid w:val="003E2745"/>
    <w:rsid w:val="003E2E1A"/>
    <w:rsid w:val="003E2E54"/>
    <w:rsid w:val="003E3111"/>
    <w:rsid w:val="003E32A9"/>
    <w:rsid w:val="003E3313"/>
    <w:rsid w:val="003E356E"/>
    <w:rsid w:val="003E3BEF"/>
    <w:rsid w:val="003E3D0D"/>
    <w:rsid w:val="003E3D40"/>
    <w:rsid w:val="003E4148"/>
    <w:rsid w:val="003E41A3"/>
    <w:rsid w:val="003E44E2"/>
    <w:rsid w:val="003E48A5"/>
    <w:rsid w:val="003E4915"/>
    <w:rsid w:val="003E49B0"/>
    <w:rsid w:val="003E4A12"/>
    <w:rsid w:val="003E4A39"/>
    <w:rsid w:val="003E4C20"/>
    <w:rsid w:val="003E4EB1"/>
    <w:rsid w:val="003E50B5"/>
    <w:rsid w:val="003E51AA"/>
    <w:rsid w:val="003E51ED"/>
    <w:rsid w:val="003E5251"/>
    <w:rsid w:val="003E5252"/>
    <w:rsid w:val="003E57E1"/>
    <w:rsid w:val="003E58E0"/>
    <w:rsid w:val="003E5CDE"/>
    <w:rsid w:val="003E5D20"/>
    <w:rsid w:val="003E5E8E"/>
    <w:rsid w:val="003E5F7D"/>
    <w:rsid w:val="003E61BE"/>
    <w:rsid w:val="003E6303"/>
    <w:rsid w:val="003E652D"/>
    <w:rsid w:val="003E6554"/>
    <w:rsid w:val="003E65F6"/>
    <w:rsid w:val="003E6698"/>
    <w:rsid w:val="003E68FA"/>
    <w:rsid w:val="003E6A14"/>
    <w:rsid w:val="003E6A3B"/>
    <w:rsid w:val="003E6A64"/>
    <w:rsid w:val="003E6A96"/>
    <w:rsid w:val="003E6B41"/>
    <w:rsid w:val="003E6BE5"/>
    <w:rsid w:val="003E6DA0"/>
    <w:rsid w:val="003E6EDD"/>
    <w:rsid w:val="003E6F2D"/>
    <w:rsid w:val="003E6FD7"/>
    <w:rsid w:val="003E74D6"/>
    <w:rsid w:val="003E74FE"/>
    <w:rsid w:val="003E754E"/>
    <w:rsid w:val="003E7574"/>
    <w:rsid w:val="003E7576"/>
    <w:rsid w:val="003E7766"/>
    <w:rsid w:val="003E7B95"/>
    <w:rsid w:val="003E7C17"/>
    <w:rsid w:val="003E7E3E"/>
    <w:rsid w:val="003F00CA"/>
    <w:rsid w:val="003F0484"/>
    <w:rsid w:val="003F065A"/>
    <w:rsid w:val="003F0A4C"/>
    <w:rsid w:val="003F0B61"/>
    <w:rsid w:val="003F0F6C"/>
    <w:rsid w:val="003F0F7A"/>
    <w:rsid w:val="003F0F86"/>
    <w:rsid w:val="003F1084"/>
    <w:rsid w:val="003F118A"/>
    <w:rsid w:val="003F1258"/>
    <w:rsid w:val="003F141F"/>
    <w:rsid w:val="003F165C"/>
    <w:rsid w:val="003F18FA"/>
    <w:rsid w:val="003F1911"/>
    <w:rsid w:val="003F1DA7"/>
    <w:rsid w:val="003F2203"/>
    <w:rsid w:val="003F229F"/>
    <w:rsid w:val="003F2377"/>
    <w:rsid w:val="003F2403"/>
    <w:rsid w:val="003F24B1"/>
    <w:rsid w:val="003F24F2"/>
    <w:rsid w:val="003F2502"/>
    <w:rsid w:val="003F291C"/>
    <w:rsid w:val="003F2987"/>
    <w:rsid w:val="003F29E3"/>
    <w:rsid w:val="003F2A1A"/>
    <w:rsid w:val="003F2AFE"/>
    <w:rsid w:val="003F3161"/>
    <w:rsid w:val="003F3381"/>
    <w:rsid w:val="003F38F2"/>
    <w:rsid w:val="003F3BA3"/>
    <w:rsid w:val="003F3CA9"/>
    <w:rsid w:val="003F3E2D"/>
    <w:rsid w:val="003F3EB7"/>
    <w:rsid w:val="003F3FA0"/>
    <w:rsid w:val="003F3FFF"/>
    <w:rsid w:val="003F4062"/>
    <w:rsid w:val="003F40E9"/>
    <w:rsid w:val="003F4114"/>
    <w:rsid w:val="003F433C"/>
    <w:rsid w:val="003F442B"/>
    <w:rsid w:val="003F4446"/>
    <w:rsid w:val="003F4596"/>
    <w:rsid w:val="003F461B"/>
    <w:rsid w:val="003F464E"/>
    <w:rsid w:val="003F48D9"/>
    <w:rsid w:val="003F4C1C"/>
    <w:rsid w:val="003F4D91"/>
    <w:rsid w:val="003F4EF6"/>
    <w:rsid w:val="003F503B"/>
    <w:rsid w:val="003F503F"/>
    <w:rsid w:val="003F507F"/>
    <w:rsid w:val="003F54A1"/>
    <w:rsid w:val="003F55F3"/>
    <w:rsid w:val="003F596B"/>
    <w:rsid w:val="003F5AEE"/>
    <w:rsid w:val="003F5C14"/>
    <w:rsid w:val="003F5DB3"/>
    <w:rsid w:val="003F5E4C"/>
    <w:rsid w:val="003F5EFC"/>
    <w:rsid w:val="003F6151"/>
    <w:rsid w:val="003F63CE"/>
    <w:rsid w:val="003F659A"/>
    <w:rsid w:val="003F6663"/>
    <w:rsid w:val="003F67FC"/>
    <w:rsid w:val="003F6AF5"/>
    <w:rsid w:val="003F6C45"/>
    <w:rsid w:val="003F6C75"/>
    <w:rsid w:val="003F7228"/>
    <w:rsid w:val="003F734A"/>
    <w:rsid w:val="003F740E"/>
    <w:rsid w:val="003F74B8"/>
    <w:rsid w:val="003F7629"/>
    <w:rsid w:val="003F76C7"/>
    <w:rsid w:val="003F76F7"/>
    <w:rsid w:val="003F76FB"/>
    <w:rsid w:val="003F7AD3"/>
    <w:rsid w:val="003F7C5C"/>
    <w:rsid w:val="003F7EC9"/>
    <w:rsid w:val="004000D2"/>
    <w:rsid w:val="00400470"/>
    <w:rsid w:val="0040058C"/>
    <w:rsid w:val="004005E3"/>
    <w:rsid w:val="0040061F"/>
    <w:rsid w:val="00400691"/>
    <w:rsid w:val="004006FD"/>
    <w:rsid w:val="0040074C"/>
    <w:rsid w:val="004008DC"/>
    <w:rsid w:val="00400949"/>
    <w:rsid w:val="00400D3A"/>
    <w:rsid w:val="00400F1B"/>
    <w:rsid w:val="00400F22"/>
    <w:rsid w:val="00400F3D"/>
    <w:rsid w:val="00400F8A"/>
    <w:rsid w:val="00400FA1"/>
    <w:rsid w:val="00400FB2"/>
    <w:rsid w:val="004011AC"/>
    <w:rsid w:val="004011F9"/>
    <w:rsid w:val="004016C6"/>
    <w:rsid w:val="004017DD"/>
    <w:rsid w:val="004018CD"/>
    <w:rsid w:val="00401A0C"/>
    <w:rsid w:val="00401A7B"/>
    <w:rsid w:val="00401BC3"/>
    <w:rsid w:val="00401CD5"/>
    <w:rsid w:val="00401CD7"/>
    <w:rsid w:val="00401D4A"/>
    <w:rsid w:val="00401DC6"/>
    <w:rsid w:val="00401E3C"/>
    <w:rsid w:val="004020D1"/>
    <w:rsid w:val="004022BB"/>
    <w:rsid w:val="004023D3"/>
    <w:rsid w:val="0040253D"/>
    <w:rsid w:val="00402996"/>
    <w:rsid w:val="00402A89"/>
    <w:rsid w:val="00402AA5"/>
    <w:rsid w:val="00402ABC"/>
    <w:rsid w:val="00402BB3"/>
    <w:rsid w:val="00402CBD"/>
    <w:rsid w:val="00403323"/>
    <w:rsid w:val="0040340F"/>
    <w:rsid w:val="0040342B"/>
    <w:rsid w:val="004034E1"/>
    <w:rsid w:val="00403586"/>
    <w:rsid w:val="00403956"/>
    <w:rsid w:val="004039AA"/>
    <w:rsid w:val="00403AFC"/>
    <w:rsid w:val="00403B93"/>
    <w:rsid w:val="00403B9B"/>
    <w:rsid w:val="00403C0F"/>
    <w:rsid w:val="00403C55"/>
    <w:rsid w:val="00403C56"/>
    <w:rsid w:val="00403D80"/>
    <w:rsid w:val="00403E6E"/>
    <w:rsid w:val="00403F90"/>
    <w:rsid w:val="00403FD4"/>
    <w:rsid w:val="004040E5"/>
    <w:rsid w:val="004041C5"/>
    <w:rsid w:val="004043CB"/>
    <w:rsid w:val="0040443C"/>
    <w:rsid w:val="004046DA"/>
    <w:rsid w:val="0040482C"/>
    <w:rsid w:val="004048B0"/>
    <w:rsid w:val="00404A87"/>
    <w:rsid w:val="00404B41"/>
    <w:rsid w:val="00404CEE"/>
    <w:rsid w:val="00404E57"/>
    <w:rsid w:val="00404E97"/>
    <w:rsid w:val="00404EF0"/>
    <w:rsid w:val="00405047"/>
    <w:rsid w:val="0040508F"/>
    <w:rsid w:val="00405193"/>
    <w:rsid w:val="00405211"/>
    <w:rsid w:val="00405299"/>
    <w:rsid w:val="004057B7"/>
    <w:rsid w:val="004058D7"/>
    <w:rsid w:val="004059C0"/>
    <w:rsid w:val="004059E9"/>
    <w:rsid w:val="00405D00"/>
    <w:rsid w:val="00405ED9"/>
    <w:rsid w:val="00405F4A"/>
    <w:rsid w:val="0040618A"/>
    <w:rsid w:val="004061E9"/>
    <w:rsid w:val="0040632F"/>
    <w:rsid w:val="0040635A"/>
    <w:rsid w:val="00406404"/>
    <w:rsid w:val="00406436"/>
    <w:rsid w:val="00406590"/>
    <w:rsid w:val="004065D9"/>
    <w:rsid w:val="0040670D"/>
    <w:rsid w:val="004067FF"/>
    <w:rsid w:val="00406A3A"/>
    <w:rsid w:val="00406B6D"/>
    <w:rsid w:val="00406D23"/>
    <w:rsid w:val="00406DF8"/>
    <w:rsid w:val="0040710E"/>
    <w:rsid w:val="00407223"/>
    <w:rsid w:val="004074A2"/>
    <w:rsid w:val="0040753D"/>
    <w:rsid w:val="00407752"/>
    <w:rsid w:val="0040791C"/>
    <w:rsid w:val="00407949"/>
    <w:rsid w:val="00407A47"/>
    <w:rsid w:val="00407A51"/>
    <w:rsid w:val="00407B69"/>
    <w:rsid w:val="00407CB0"/>
    <w:rsid w:val="00407CD6"/>
    <w:rsid w:val="00407D6E"/>
    <w:rsid w:val="00407DE9"/>
    <w:rsid w:val="00407F6B"/>
    <w:rsid w:val="00407FBF"/>
    <w:rsid w:val="00407FE9"/>
    <w:rsid w:val="00410179"/>
    <w:rsid w:val="00410245"/>
    <w:rsid w:val="00410325"/>
    <w:rsid w:val="004104BC"/>
    <w:rsid w:val="00410687"/>
    <w:rsid w:val="004106B2"/>
    <w:rsid w:val="004108AE"/>
    <w:rsid w:val="004109C7"/>
    <w:rsid w:val="00410B2D"/>
    <w:rsid w:val="00410CD5"/>
    <w:rsid w:val="00410D43"/>
    <w:rsid w:val="00410E78"/>
    <w:rsid w:val="00410E8E"/>
    <w:rsid w:val="00410FB4"/>
    <w:rsid w:val="004110A3"/>
    <w:rsid w:val="004110E2"/>
    <w:rsid w:val="00411128"/>
    <w:rsid w:val="00411285"/>
    <w:rsid w:val="004112E8"/>
    <w:rsid w:val="004113C2"/>
    <w:rsid w:val="00411488"/>
    <w:rsid w:val="00411492"/>
    <w:rsid w:val="004115F8"/>
    <w:rsid w:val="00411661"/>
    <w:rsid w:val="004117AC"/>
    <w:rsid w:val="00411819"/>
    <w:rsid w:val="004119E9"/>
    <w:rsid w:val="00411B3E"/>
    <w:rsid w:val="00411B59"/>
    <w:rsid w:val="00411C13"/>
    <w:rsid w:val="00411C8B"/>
    <w:rsid w:val="00411CEC"/>
    <w:rsid w:val="00411E7A"/>
    <w:rsid w:val="00411F48"/>
    <w:rsid w:val="00411F89"/>
    <w:rsid w:val="00412197"/>
    <w:rsid w:val="00412240"/>
    <w:rsid w:val="00412257"/>
    <w:rsid w:val="004123F9"/>
    <w:rsid w:val="00412458"/>
    <w:rsid w:val="00412633"/>
    <w:rsid w:val="00412717"/>
    <w:rsid w:val="00412923"/>
    <w:rsid w:val="00412954"/>
    <w:rsid w:val="00412DF3"/>
    <w:rsid w:val="00413004"/>
    <w:rsid w:val="004132DB"/>
    <w:rsid w:val="004132DD"/>
    <w:rsid w:val="004133D4"/>
    <w:rsid w:val="00413433"/>
    <w:rsid w:val="00413491"/>
    <w:rsid w:val="00413493"/>
    <w:rsid w:val="0041349C"/>
    <w:rsid w:val="004135B6"/>
    <w:rsid w:val="00413881"/>
    <w:rsid w:val="00413A8D"/>
    <w:rsid w:val="00413AB4"/>
    <w:rsid w:val="00413D32"/>
    <w:rsid w:val="00413F43"/>
    <w:rsid w:val="0041402F"/>
    <w:rsid w:val="0041406B"/>
    <w:rsid w:val="00414088"/>
    <w:rsid w:val="004142DE"/>
    <w:rsid w:val="004144FC"/>
    <w:rsid w:val="00414503"/>
    <w:rsid w:val="0041455F"/>
    <w:rsid w:val="004145BA"/>
    <w:rsid w:val="00414802"/>
    <w:rsid w:val="00414842"/>
    <w:rsid w:val="00414884"/>
    <w:rsid w:val="004148A4"/>
    <w:rsid w:val="004148A8"/>
    <w:rsid w:val="0041490B"/>
    <w:rsid w:val="00414911"/>
    <w:rsid w:val="00414936"/>
    <w:rsid w:val="00414968"/>
    <w:rsid w:val="00414A64"/>
    <w:rsid w:val="00414AAE"/>
    <w:rsid w:val="00414B93"/>
    <w:rsid w:val="00414C2A"/>
    <w:rsid w:val="00414C2B"/>
    <w:rsid w:val="00414C82"/>
    <w:rsid w:val="00415100"/>
    <w:rsid w:val="00415292"/>
    <w:rsid w:val="004154A1"/>
    <w:rsid w:val="004156A7"/>
    <w:rsid w:val="00415BEF"/>
    <w:rsid w:val="00415F52"/>
    <w:rsid w:val="00415FC4"/>
    <w:rsid w:val="004165D9"/>
    <w:rsid w:val="0041661E"/>
    <w:rsid w:val="0041676B"/>
    <w:rsid w:val="0041677A"/>
    <w:rsid w:val="004167B4"/>
    <w:rsid w:val="004167EE"/>
    <w:rsid w:val="0041687C"/>
    <w:rsid w:val="004168D1"/>
    <w:rsid w:val="00416938"/>
    <w:rsid w:val="00416B9B"/>
    <w:rsid w:val="00416BA2"/>
    <w:rsid w:val="0041736C"/>
    <w:rsid w:val="004173DD"/>
    <w:rsid w:val="0041741C"/>
    <w:rsid w:val="0041760E"/>
    <w:rsid w:val="0041761B"/>
    <w:rsid w:val="00417746"/>
    <w:rsid w:val="00417ACC"/>
    <w:rsid w:val="00417B90"/>
    <w:rsid w:val="00417BA8"/>
    <w:rsid w:val="00417C5C"/>
    <w:rsid w:val="00417C81"/>
    <w:rsid w:val="00420007"/>
    <w:rsid w:val="00420016"/>
    <w:rsid w:val="00420084"/>
    <w:rsid w:val="00420215"/>
    <w:rsid w:val="00420290"/>
    <w:rsid w:val="00420572"/>
    <w:rsid w:val="0042057D"/>
    <w:rsid w:val="004206DB"/>
    <w:rsid w:val="0042099D"/>
    <w:rsid w:val="00420A09"/>
    <w:rsid w:val="00420B17"/>
    <w:rsid w:val="00420B4B"/>
    <w:rsid w:val="00420D79"/>
    <w:rsid w:val="00420E67"/>
    <w:rsid w:val="00420F5C"/>
    <w:rsid w:val="00420FD1"/>
    <w:rsid w:val="00421024"/>
    <w:rsid w:val="00421205"/>
    <w:rsid w:val="00421221"/>
    <w:rsid w:val="004213C9"/>
    <w:rsid w:val="00421760"/>
    <w:rsid w:val="004217ED"/>
    <w:rsid w:val="00421805"/>
    <w:rsid w:val="004218A7"/>
    <w:rsid w:val="004218C0"/>
    <w:rsid w:val="00421B59"/>
    <w:rsid w:val="0042205D"/>
    <w:rsid w:val="00422132"/>
    <w:rsid w:val="00422138"/>
    <w:rsid w:val="00422276"/>
    <w:rsid w:val="0042264F"/>
    <w:rsid w:val="004226BC"/>
    <w:rsid w:val="00422A1B"/>
    <w:rsid w:val="00422A3B"/>
    <w:rsid w:val="00422C64"/>
    <w:rsid w:val="00422CF8"/>
    <w:rsid w:val="00422D1B"/>
    <w:rsid w:val="00422D5D"/>
    <w:rsid w:val="00422FCE"/>
    <w:rsid w:val="0042350F"/>
    <w:rsid w:val="00423627"/>
    <w:rsid w:val="0042392D"/>
    <w:rsid w:val="00423AB7"/>
    <w:rsid w:val="00423B7E"/>
    <w:rsid w:val="00423CA3"/>
    <w:rsid w:val="00423E3A"/>
    <w:rsid w:val="00423FB4"/>
    <w:rsid w:val="004242C9"/>
    <w:rsid w:val="0042446B"/>
    <w:rsid w:val="00424637"/>
    <w:rsid w:val="00424853"/>
    <w:rsid w:val="004248DF"/>
    <w:rsid w:val="004249D6"/>
    <w:rsid w:val="00425030"/>
    <w:rsid w:val="004252C6"/>
    <w:rsid w:val="00425301"/>
    <w:rsid w:val="00425367"/>
    <w:rsid w:val="0042543A"/>
    <w:rsid w:val="00425669"/>
    <w:rsid w:val="0042582E"/>
    <w:rsid w:val="00425920"/>
    <w:rsid w:val="004259C1"/>
    <w:rsid w:val="00425CF4"/>
    <w:rsid w:val="00425F09"/>
    <w:rsid w:val="00425F92"/>
    <w:rsid w:val="00425FE9"/>
    <w:rsid w:val="004260AA"/>
    <w:rsid w:val="004262A4"/>
    <w:rsid w:val="004266CA"/>
    <w:rsid w:val="00426764"/>
    <w:rsid w:val="00426B09"/>
    <w:rsid w:val="00427375"/>
    <w:rsid w:val="00427440"/>
    <w:rsid w:val="00427457"/>
    <w:rsid w:val="0042759F"/>
    <w:rsid w:val="004275CC"/>
    <w:rsid w:val="00427667"/>
    <w:rsid w:val="0042793C"/>
    <w:rsid w:val="0042793E"/>
    <w:rsid w:val="0042798D"/>
    <w:rsid w:val="004279A2"/>
    <w:rsid w:val="00427C0B"/>
    <w:rsid w:val="00427F76"/>
    <w:rsid w:val="0043001C"/>
    <w:rsid w:val="004300D2"/>
    <w:rsid w:val="004302DF"/>
    <w:rsid w:val="00430401"/>
    <w:rsid w:val="0043050D"/>
    <w:rsid w:val="0043052B"/>
    <w:rsid w:val="00430547"/>
    <w:rsid w:val="00430623"/>
    <w:rsid w:val="0043072D"/>
    <w:rsid w:val="00430784"/>
    <w:rsid w:val="0043078D"/>
    <w:rsid w:val="0043083E"/>
    <w:rsid w:val="00430840"/>
    <w:rsid w:val="00430C9B"/>
    <w:rsid w:val="00430CDE"/>
    <w:rsid w:val="00430CFF"/>
    <w:rsid w:val="00430EF5"/>
    <w:rsid w:val="00430F41"/>
    <w:rsid w:val="0043112C"/>
    <w:rsid w:val="0043117D"/>
    <w:rsid w:val="00431187"/>
    <w:rsid w:val="004311B6"/>
    <w:rsid w:val="00431266"/>
    <w:rsid w:val="004312E2"/>
    <w:rsid w:val="0043139B"/>
    <w:rsid w:val="0043161C"/>
    <w:rsid w:val="0043167E"/>
    <w:rsid w:val="00431C23"/>
    <w:rsid w:val="00431EDA"/>
    <w:rsid w:val="00432076"/>
    <w:rsid w:val="0043213B"/>
    <w:rsid w:val="00432214"/>
    <w:rsid w:val="004323EA"/>
    <w:rsid w:val="00432A3A"/>
    <w:rsid w:val="00432C1B"/>
    <w:rsid w:val="00432DB4"/>
    <w:rsid w:val="00432F3A"/>
    <w:rsid w:val="00433022"/>
    <w:rsid w:val="00433082"/>
    <w:rsid w:val="004332B8"/>
    <w:rsid w:val="0043339F"/>
    <w:rsid w:val="0043344B"/>
    <w:rsid w:val="00433659"/>
    <w:rsid w:val="004336DF"/>
    <w:rsid w:val="00433A72"/>
    <w:rsid w:val="00433C96"/>
    <w:rsid w:val="00433DC2"/>
    <w:rsid w:val="00434042"/>
    <w:rsid w:val="00434303"/>
    <w:rsid w:val="0043474D"/>
    <w:rsid w:val="00434888"/>
    <w:rsid w:val="004348E3"/>
    <w:rsid w:val="00434D2C"/>
    <w:rsid w:val="00434D9A"/>
    <w:rsid w:val="00434FC2"/>
    <w:rsid w:val="004352C7"/>
    <w:rsid w:val="0043568D"/>
    <w:rsid w:val="004357B5"/>
    <w:rsid w:val="004357CF"/>
    <w:rsid w:val="004358B9"/>
    <w:rsid w:val="0043597E"/>
    <w:rsid w:val="004359CB"/>
    <w:rsid w:val="00435DFA"/>
    <w:rsid w:val="00435E60"/>
    <w:rsid w:val="0043604B"/>
    <w:rsid w:val="0043630B"/>
    <w:rsid w:val="004365F7"/>
    <w:rsid w:val="00436613"/>
    <w:rsid w:val="00436648"/>
    <w:rsid w:val="00436857"/>
    <w:rsid w:val="00436961"/>
    <w:rsid w:val="00436B7E"/>
    <w:rsid w:val="00436CB3"/>
    <w:rsid w:val="00436E28"/>
    <w:rsid w:val="00436EF2"/>
    <w:rsid w:val="00437116"/>
    <w:rsid w:val="0043713B"/>
    <w:rsid w:val="00437149"/>
    <w:rsid w:val="004371F3"/>
    <w:rsid w:val="004372DE"/>
    <w:rsid w:val="004373B1"/>
    <w:rsid w:val="00437561"/>
    <w:rsid w:val="0043765B"/>
    <w:rsid w:val="00437B1A"/>
    <w:rsid w:val="00437DED"/>
    <w:rsid w:val="00437E7B"/>
    <w:rsid w:val="00437F72"/>
    <w:rsid w:val="004400E0"/>
    <w:rsid w:val="004400F8"/>
    <w:rsid w:val="004405CC"/>
    <w:rsid w:val="00440737"/>
    <w:rsid w:val="00440AC9"/>
    <w:rsid w:val="00440E60"/>
    <w:rsid w:val="0044111C"/>
    <w:rsid w:val="00441669"/>
    <w:rsid w:val="00441790"/>
    <w:rsid w:val="0044187E"/>
    <w:rsid w:val="0044191D"/>
    <w:rsid w:val="00441955"/>
    <w:rsid w:val="00441AA5"/>
    <w:rsid w:val="00441B0F"/>
    <w:rsid w:val="00441B93"/>
    <w:rsid w:val="00441B94"/>
    <w:rsid w:val="00441FCA"/>
    <w:rsid w:val="00442121"/>
    <w:rsid w:val="00442442"/>
    <w:rsid w:val="004424A3"/>
    <w:rsid w:val="004424F2"/>
    <w:rsid w:val="004426E7"/>
    <w:rsid w:val="00442726"/>
    <w:rsid w:val="00442945"/>
    <w:rsid w:val="00442B2A"/>
    <w:rsid w:val="00442BF6"/>
    <w:rsid w:val="00442C19"/>
    <w:rsid w:val="00442C48"/>
    <w:rsid w:val="00442E4F"/>
    <w:rsid w:val="00443035"/>
    <w:rsid w:val="00443066"/>
    <w:rsid w:val="0044309B"/>
    <w:rsid w:val="0044313C"/>
    <w:rsid w:val="004431B4"/>
    <w:rsid w:val="00443385"/>
    <w:rsid w:val="004433EE"/>
    <w:rsid w:val="00443443"/>
    <w:rsid w:val="004434EC"/>
    <w:rsid w:val="00443513"/>
    <w:rsid w:val="0044366E"/>
    <w:rsid w:val="00443688"/>
    <w:rsid w:val="0044369C"/>
    <w:rsid w:val="004437AA"/>
    <w:rsid w:val="00443961"/>
    <w:rsid w:val="00443AFF"/>
    <w:rsid w:val="00443BD3"/>
    <w:rsid w:val="00443C23"/>
    <w:rsid w:val="00443D37"/>
    <w:rsid w:val="00443EB4"/>
    <w:rsid w:val="004440C9"/>
    <w:rsid w:val="0044429B"/>
    <w:rsid w:val="0044434A"/>
    <w:rsid w:val="0044458B"/>
    <w:rsid w:val="004447B0"/>
    <w:rsid w:val="004447EE"/>
    <w:rsid w:val="00444EDF"/>
    <w:rsid w:val="00444F82"/>
    <w:rsid w:val="004451FA"/>
    <w:rsid w:val="00445214"/>
    <w:rsid w:val="004453DA"/>
    <w:rsid w:val="004454CD"/>
    <w:rsid w:val="004458A9"/>
    <w:rsid w:val="004458DA"/>
    <w:rsid w:val="00445B27"/>
    <w:rsid w:val="00445B52"/>
    <w:rsid w:val="00445BD8"/>
    <w:rsid w:val="00445DC8"/>
    <w:rsid w:val="00445EED"/>
    <w:rsid w:val="004463D5"/>
    <w:rsid w:val="004464A8"/>
    <w:rsid w:val="00446715"/>
    <w:rsid w:val="00446861"/>
    <w:rsid w:val="004469D0"/>
    <w:rsid w:val="00446CA3"/>
    <w:rsid w:val="00446D41"/>
    <w:rsid w:val="00446F92"/>
    <w:rsid w:val="0044701C"/>
    <w:rsid w:val="00447078"/>
    <w:rsid w:val="00447322"/>
    <w:rsid w:val="004473AF"/>
    <w:rsid w:val="0044756B"/>
    <w:rsid w:val="00447662"/>
    <w:rsid w:val="00447671"/>
    <w:rsid w:val="0044770D"/>
    <w:rsid w:val="00447779"/>
    <w:rsid w:val="004479AF"/>
    <w:rsid w:val="00447A66"/>
    <w:rsid w:val="00447AC1"/>
    <w:rsid w:val="00447B70"/>
    <w:rsid w:val="00447BE9"/>
    <w:rsid w:val="00447C31"/>
    <w:rsid w:val="00447CA0"/>
    <w:rsid w:val="00447ED5"/>
    <w:rsid w:val="00447ED8"/>
    <w:rsid w:val="00447F81"/>
    <w:rsid w:val="0045015D"/>
    <w:rsid w:val="004506FD"/>
    <w:rsid w:val="00450794"/>
    <w:rsid w:val="00450B63"/>
    <w:rsid w:val="00450C0B"/>
    <w:rsid w:val="00450C3E"/>
    <w:rsid w:val="00450EA9"/>
    <w:rsid w:val="00450EB1"/>
    <w:rsid w:val="00450F73"/>
    <w:rsid w:val="00450FA8"/>
    <w:rsid w:val="00451065"/>
    <w:rsid w:val="004511AE"/>
    <w:rsid w:val="00451771"/>
    <w:rsid w:val="00451782"/>
    <w:rsid w:val="0045182B"/>
    <w:rsid w:val="004518E3"/>
    <w:rsid w:val="00451D12"/>
    <w:rsid w:val="00451DC1"/>
    <w:rsid w:val="0045201E"/>
    <w:rsid w:val="0045202F"/>
    <w:rsid w:val="00452094"/>
    <w:rsid w:val="004522E3"/>
    <w:rsid w:val="00452601"/>
    <w:rsid w:val="00452667"/>
    <w:rsid w:val="00452835"/>
    <w:rsid w:val="0045290C"/>
    <w:rsid w:val="004529EE"/>
    <w:rsid w:val="00452EC1"/>
    <w:rsid w:val="00453051"/>
    <w:rsid w:val="004531D3"/>
    <w:rsid w:val="00453243"/>
    <w:rsid w:val="004536CC"/>
    <w:rsid w:val="004536E4"/>
    <w:rsid w:val="00453968"/>
    <w:rsid w:val="00453A2A"/>
    <w:rsid w:val="00453F2D"/>
    <w:rsid w:val="00453F4E"/>
    <w:rsid w:val="004540AC"/>
    <w:rsid w:val="004540AF"/>
    <w:rsid w:val="0045431E"/>
    <w:rsid w:val="004543AF"/>
    <w:rsid w:val="004547C2"/>
    <w:rsid w:val="00454878"/>
    <w:rsid w:val="00454892"/>
    <w:rsid w:val="004548C5"/>
    <w:rsid w:val="00454962"/>
    <w:rsid w:val="00454ADB"/>
    <w:rsid w:val="00454ADD"/>
    <w:rsid w:val="00454AEB"/>
    <w:rsid w:val="00454C69"/>
    <w:rsid w:val="00454D2C"/>
    <w:rsid w:val="00454D3B"/>
    <w:rsid w:val="00455088"/>
    <w:rsid w:val="004552A6"/>
    <w:rsid w:val="004554FE"/>
    <w:rsid w:val="0045552B"/>
    <w:rsid w:val="00455754"/>
    <w:rsid w:val="00455A7B"/>
    <w:rsid w:val="00455B72"/>
    <w:rsid w:val="00455B8B"/>
    <w:rsid w:val="00455BA7"/>
    <w:rsid w:val="00455FD2"/>
    <w:rsid w:val="0045603A"/>
    <w:rsid w:val="004567B4"/>
    <w:rsid w:val="00456910"/>
    <w:rsid w:val="00456AA9"/>
    <w:rsid w:val="00456C2E"/>
    <w:rsid w:val="00456EB2"/>
    <w:rsid w:val="00456FB4"/>
    <w:rsid w:val="0045715B"/>
    <w:rsid w:val="0045717E"/>
    <w:rsid w:val="004571C8"/>
    <w:rsid w:val="004572B7"/>
    <w:rsid w:val="0045747A"/>
    <w:rsid w:val="004574C0"/>
    <w:rsid w:val="00457584"/>
    <w:rsid w:val="004577D1"/>
    <w:rsid w:val="004578DE"/>
    <w:rsid w:val="0045793C"/>
    <w:rsid w:val="00457C7B"/>
    <w:rsid w:val="00457E69"/>
    <w:rsid w:val="00457FF2"/>
    <w:rsid w:val="00460368"/>
    <w:rsid w:val="004606CF"/>
    <w:rsid w:val="004608D8"/>
    <w:rsid w:val="00460977"/>
    <w:rsid w:val="00460A20"/>
    <w:rsid w:val="00460AEC"/>
    <w:rsid w:val="00460B61"/>
    <w:rsid w:val="00460F37"/>
    <w:rsid w:val="00460FF9"/>
    <w:rsid w:val="004611FD"/>
    <w:rsid w:val="004612EB"/>
    <w:rsid w:val="00461338"/>
    <w:rsid w:val="0046137A"/>
    <w:rsid w:val="004613F0"/>
    <w:rsid w:val="004615BA"/>
    <w:rsid w:val="0046178F"/>
    <w:rsid w:val="004617BF"/>
    <w:rsid w:val="00461800"/>
    <w:rsid w:val="00461992"/>
    <w:rsid w:val="004619E5"/>
    <w:rsid w:val="00461C1D"/>
    <w:rsid w:val="00461CF0"/>
    <w:rsid w:val="00461D6E"/>
    <w:rsid w:val="00461DC8"/>
    <w:rsid w:val="00461DC9"/>
    <w:rsid w:val="00461EE5"/>
    <w:rsid w:val="00461F13"/>
    <w:rsid w:val="00461FCC"/>
    <w:rsid w:val="004621B1"/>
    <w:rsid w:val="004628C0"/>
    <w:rsid w:val="0046298F"/>
    <w:rsid w:val="004629A6"/>
    <w:rsid w:val="00462DFA"/>
    <w:rsid w:val="00462E51"/>
    <w:rsid w:val="00462E7D"/>
    <w:rsid w:val="00462F75"/>
    <w:rsid w:val="00462FB6"/>
    <w:rsid w:val="00462FE4"/>
    <w:rsid w:val="004631BA"/>
    <w:rsid w:val="004631EA"/>
    <w:rsid w:val="00463286"/>
    <w:rsid w:val="00463465"/>
    <w:rsid w:val="004635D7"/>
    <w:rsid w:val="0046360D"/>
    <w:rsid w:val="00463681"/>
    <w:rsid w:val="004638E8"/>
    <w:rsid w:val="004638F3"/>
    <w:rsid w:val="004639DA"/>
    <w:rsid w:val="00463A0B"/>
    <w:rsid w:val="00463B69"/>
    <w:rsid w:val="00463C6E"/>
    <w:rsid w:val="00463CB0"/>
    <w:rsid w:val="00463ED2"/>
    <w:rsid w:val="00463EF6"/>
    <w:rsid w:val="004640C5"/>
    <w:rsid w:val="00464106"/>
    <w:rsid w:val="0046424D"/>
    <w:rsid w:val="004645B6"/>
    <w:rsid w:val="004647A9"/>
    <w:rsid w:val="004648DC"/>
    <w:rsid w:val="00464A3B"/>
    <w:rsid w:val="00464BE5"/>
    <w:rsid w:val="00464CB7"/>
    <w:rsid w:val="00464D3C"/>
    <w:rsid w:val="00465095"/>
    <w:rsid w:val="0046509A"/>
    <w:rsid w:val="004652C7"/>
    <w:rsid w:val="004652D6"/>
    <w:rsid w:val="0046548D"/>
    <w:rsid w:val="004655BF"/>
    <w:rsid w:val="0046589B"/>
    <w:rsid w:val="004659EF"/>
    <w:rsid w:val="004659F4"/>
    <w:rsid w:val="00465C41"/>
    <w:rsid w:val="00465CF8"/>
    <w:rsid w:val="00465D29"/>
    <w:rsid w:val="00465F0B"/>
    <w:rsid w:val="00465FDA"/>
    <w:rsid w:val="00466005"/>
    <w:rsid w:val="00466082"/>
    <w:rsid w:val="00466096"/>
    <w:rsid w:val="0046618C"/>
    <w:rsid w:val="004661E9"/>
    <w:rsid w:val="0046624A"/>
    <w:rsid w:val="00466411"/>
    <w:rsid w:val="00466489"/>
    <w:rsid w:val="00466694"/>
    <w:rsid w:val="004666AD"/>
    <w:rsid w:val="004668AF"/>
    <w:rsid w:val="00466980"/>
    <w:rsid w:val="004669B9"/>
    <w:rsid w:val="00466A3F"/>
    <w:rsid w:val="00466AE4"/>
    <w:rsid w:val="00466B5F"/>
    <w:rsid w:val="00466CC4"/>
    <w:rsid w:val="00466EA8"/>
    <w:rsid w:val="00467354"/>
    <w:rsid w:val="00467434"/>
    <w:rsid w:val="00467640"/>
    <w:rsid w:val="00467647"/>
    <w:rsid w:val="00467730"/>
    <w:rsid w:val="004678AD"/>
    <w:rsid w:val="00467B6A"/>
    <w:rsid w:val="00467B98"/>
    <w:rsid w:val="00467C91"/>
    <w:rsid w:val="00467D81"/>
    <w:rsid w:val="00467DF6"/>
    <w:rsid w:val="00467E9D"/>
    <w:rsid w:val="00467F15"/>
    <w:rsid w:val="00467F9D"/>
    <w:rsid w:val="00467FCE"/>
    <w:rsid w:val="004700DB"/>
    <w:rsid w:val="00470188"/>
    <w:rsid w:val="004702AB"/>
    <w:rsid w:val="004707FD"/>
    <w:rsid w:val="004708A7"/>
    <w:rsid w:val="004708D4"/>
    <w:rsid w:val="00470E9F"/>
    <w:rsid w:val="00470EA2"/>
    <w:rsid w:val="004712AF"/>
    <w:rsid w:val="00471338"/>
    <w:rsid w:val="0047137B"/>
    <w:rsid w:val="004713F2"/>
    <w:rsid w:val="00471496"/>
    <w:rsid w:val="0047161C"/>
    <w:rsid w:val="00471AE0"/>
    <w:rsid w:val="00471AF7"/>
    <w:rsid w:val="00471D20"/>
    <w:rsid w:val="00471D2E"/>
    <w:rsid w:val="00471E79"/>
    <w:rsid w:val="00471E82"/>
    <w:rsid w:val="00471EF9"/>
    <w:rsid w:val="00472144"/>
    <w:rsid w:val="0047237F"/>
    <w:rsid w:val="004723D8"/>
    <w:rsid w:val="00472939"/>
    <w:rsid w:val="00472958"/>
    <w:rsid w:val="00472A05"/>
    <w:rsid w:val="00472C2A"/>
    <w:rsid w:val="00472D5E"/>
    <w:rsid w:val="00472EBE"/>
    <w:rsid w:val="00472F9D"/>
    <w:rsid w:val="00472FB2"/>
    <w:rsid w:val="004731CE"/>
    <w:rsid w:val="0047320E"/>
    <w:rsid w:val="0047322D"/>
    <w:rsid w:val="0047329B"/>
    <w:rsid w:val="00473318"/>
    <w:rsid w:val="00473344"/>
    <w:rsid w:val="0047345B"/>
    <w:rsid w:val="0047357D"/>
    <w:rsid w:val="00473751"/>
    <w:rsid w:val="004737A7"/>
    <w:rsid w:val="00473D93"/>
    <w:rsid w:val="00473FB0"/>
    <w:rsid w:val="0047418B"/>
    <w:rsid w:val="004742DE"/>
    <w:rsid w:val="00474358"/>
    <w:rsid w:val="004743C5"/>
    <w:rsid w:val="004744EE"/>
    <w:rsid w:val="004744FC"/>
    <w:rsid w:val="00474505"/>
    <w:rsid w:val="0047452E"/>
    <w:rsid w:val="00474568"/>
    <w:rsid w:val="0047456F"/>
    <w:rsid w:val="00474672"/>
    <w:rsid w:val="004746CB"/>
    <w:rsid w:val="0047497C"/>
    <w:rsid w:val="004749F9"/>
    <w:rsid w:val="00474CBB"/>
    <w:rsid w:val="00474DA9"/>
    <w:rsid w:val="00474DCA"/>
    <w:rsid w:val="00475448"/>
    <w:rsid w:val="004756F1"/>
    <w:rsid w:val="0047577C"/>
    <w:rsid w:val="00475A99"/>
    <w:rsid w:val="00475B50"/>
    <w:rsid w:val="00475B83"/>
    <w:rsid w:val="00475BD4"/>
    <w:rsid w:val="00475C60"/>
    <w:rsid w:val="00475DCC"/>
    <w:rsid w:val="00475E0B"/>
    <w:rsid w:val="00476071"/>
    <w:rsid w:val="004762B6"/>
    <w:rsid w:val="0047631F"/>
    <w:rsid w:val="00476510"/>
    <w:rsid w:val="004765F2"/>
    <w:rsid w:val="0047668D"/>
    <w:rsid w:val="004767FD"/>
    <w:rsid w:val="00476890"/>
    <w:rsid w:val="004768E1"/>
    <w:rsid w:val="00476B6A"/>
    <w:rsid w:val="00476C03"/>
    <w:rsid w:val="00476C04"/>
    <w:rsid w:val="00476D65"/>
    <w:rsid w:val="00476EBC"/>
    <w:rsid w:val="00476F25"/>
    <w:rsid w:val="00476FD7"/>
    <w:rsid w:val="004771A6"/>
    <w:rsid w:val="0047744F"/>
    <w:rsid w:val="00477457"/>
    <w:rsid w:val="0047750C"/>
    <w:rsid w:val="00477583"/>
    <w:rsid w:val="0047760A"/>
    <w:rsid w:val="00477799"/>
    <w:rsid w:val="004777DB"/>
    <w:rsid w:val="004778E5"/>
    <w:rsid w:val="0047791A"/>
    <w:rsid w:val="00477984"/>
    <w:rsid w:val="00477B15"/>
    <w:rsid w:val="00477B94"/>
    <w:rsid w:val="00477CB0"/>
    <w:rsid w:val="00477DBE"/>
    <w:rsid w:val="00477DC1"/>
    <w:rsid w:val="00480176"/>
    <w:rsid w:val="00480244"/>
    <w:rsid w:val="004803C1"/>
    <w:rsid w:val="004803C9"/>
    <w:rsid w:val="00480403"/>
    <w:rsid w:val="00480598"/>
    <w:rsid w:val="00480644"/>
    <w:rsid w:val="00480ACC"/>
    <w:rsid w:val="00480B62"/>
    <w:rsid w:val="00480E1F"/>
    <w:rsid w:val="00480F55"/>
    <w:rsid w:val="0048133B"/>
    <w:rsid w:val="00481459"/>
    <w:rsid w:val="004814A1"/>
    <w:rsid w:val="00481604"/>
    <w:rsid w:val="00481750"/>
    <w:rsid w:val="0048184E"/>
    <w:rsid w:val="00481857"/>
    <w:rsid w:val="0048194E"/>
    <w:rsid w:val="00481A1F"/>
    <w:rsid w:val="00481C2F"/>
    <w:rsid w:val="00481C47"/>
    <w:rsid w:val="00481D3D"/>
    <w:rsid w:val="00481DFB"/>
    <w:rsid w:val="004820B3"/>
    <w:rsid w:val="00482218"/>
    <w:rsid w:val="00482312"/>
    <w:rsid w:val="004825CE"/>
    <w:rsid w:val="0048279F"/>
    <w:rsid w:val="00482975"/>
    <w:rsid w:val="004829DA"/>
    <w:rsid w:val="00482D07"/>
    <w:rsid w:val="00482EC8"/>
    <w:rsid w:val="004831BE"/>
    <w:rsid w:val="00483343"/>
    <w:rsid w:val="004833AE"/>
    <w:rsid w:val="00483552"/>
    <w:rsid w:val="004835A3"/>
    <w:rsid w:val="004837CF"/>
    <w:rsid w:val="00483BE2"/>
    <w:rsid w:val="00483C6F"/>
    <w:rsid w:val="00483C77"/>
    <w:rsid w:val="00483CF1"/>
    <w:rsid w:val="00483DAF"/>
    <w:rsid w:val="00483FB3"/>
    <w:rsid w:val="00484387"/>
    <w:rsid w:val="00484549"/>
    <w:rsid w:val="00484599"/>
    <w:rsid w:val="0048479F"/>
    <w:rsid w:val="00484B6C"/>
    <w:rsid w:val="00484CE9"/>
    <w:rsid w:val="00484D29"/>
    <w:rsid w:val="00484D51"/>
    <w:rsid w:val="00484DFE"/>
    <w:rsid w:val="00484F38"/>
    <w:rsid w:val="00485108"/>
    <w:rsid w:val="004851F6"/>
    <w:rsid w:val="0048524D"/>
    <w:rsid w:val="004854B7"/>
    <w:rsid w:val="004855B4"/>
    <w:rsid w:val="004856D3"/>
    <w:rsid w:val="00485749"/>
    <w:rsid w:val="0048596B"/>
    <w:rsid w:val="004860AC"/>
    <w:rsid w:val="004861A4"/>
    <w:rsid w:val="00486340"/>
    <w:rsid w:val="004864B7"/>
    <w:rsid w:val="0048652E"/>
    <w:rsid w:val="00486872"/>
    <w:rsid w:val="0048687A"/>
    <w:rsid w:val="004868AF"/>
    <w:rsid w:val="004869C0"/>
    <w:rsid w:val="00486A4F"/>
    <w:rsid w:val="00486ABE"/>
    <w:rsid w:val="00486C3F"/>
    <w:rsid w:val="00486F2E"/>
    <w:rsid w:val="004872AE"/>
    <w:rsid w:val="004873D6"/>
    <w:rsid w:val="004873EA"/>
    <w:rsid w:val="004873FA"/>
    <w:rsid w:val="004875E6"/>
    <w:rsid w:val="00487636"/>
    <w:rsid w:val="0048768F"/>
    <w:rsid w:val="00487903"/>
    <w:rsid w:val="00487B22"/>
    <w:rsid w:val="00487BD7"/>
    <w:rsid w:val="00487D58"/>
    <w:rsid w:val="00487D64"/>
    <w:rsid w:val="00487E2B"/>
    <w:rsid w:val="00487E5B"/>
    <w:rsid w:val="00487E78"/>
    <w:rsid w:val="00487EBC"/>
    <w:rsid w:val="00487F28"/>
    <w:rsid w:val="00490111"/>
    <w:rsid w:val="00490316"/>
    <w:rsid w:val="00490345"/>
    <w:rsid w:val="00490351"/>
    <w:rsid w:val="004903A6"/>
    <w:rsid w:val="0049053E"/>
    <w:rsid w:val="0049063E"/>
    <w:rsid w:val="0049072C"/>
    <w:rsid w:val="00490960"/>
    <w:rsid w:val="00490B63"/>
    <w:rsid w:val="00490B86"/>
    <w:rsid w:val="00490CA5"/>
    <w:rsid w:val="00490E27"/>
    <w:rsid w:val="00490E9A"/>
    <w:rsid w:val="004911D7"/>
    <w:rsid w:val="00491462"/>
    <w:rsid w:val="00491711"/>
    <w:rsid w:val="0049191A"/>
    <w:rsid w:val="00491B97"/>
    <w:rsid w:val="00491C84"/>
    <w:rsid w:val="00491D97"/>
    <w:rsid w:val="00491DD4"/>
    <w:rsid w:val="00491DEB"/>
    <w:rsid w:val="00491E35"/>
    <w:rsid w:val="00491F24"/>
    <w:rsid w:val="00491FDF"/>
    <w:rsid w:val="00491FF8"/>
    <w:rsid w:val="00492117"/>
    <w:rsid w:val="0049246A"/>
    <w:rsid w:val="00492474"/>
    <w:rsid w:val="004924F9"/>
    <w:rsid w:val="0049252A"/>
    <w:rsid w:val="0049253B"/>
    <w:rsid w:val="004925EF"/>
    <w:rsid w:val="0049279D"/>
    <w:rsid w:val="00492999"/>
    <w:rsid w:val="004929EF"/>
    <w:rsid w:val="00492A15"/>
    <w:rsid w:val="00492A83"/>
    <w:rsid w:val="00492B7F"/>
    <w:rsid w:val="00492C3D"/>
    <w:rsid w:val="00492C93"/>
    <w:rsid w:val="00492CDE"/>
    <w:rsid w:val="00492CE3"/>
    <w:rsid w:val="00492D03"/>
    <w:rsid w:val="00492E31"/>
    <w:rsid w:val="004930E5"/>
    <w:rsid w:val="004931F5"/>
    <w:rsid w:val="00493461"/>
    <w:rsid w:val="00493466"/>
    <w:rsid w:val="00493631"/>
    <w:rsid w:val="0049364A"/>
    <w:rsid w:val="00493788"/>
    <w:rsid w:val="004938A8"/>
    <w:rsid w:val="0049392A"/>
    <w:rsid w:val="00493C80"/>
    <w:rsid w:val="00493CF2"/>
    <w:rsid w:val="00493CF5"/>
    <w:rsid w:val="00493D48"/>
    <w:rsid w:val="00493DC1"/>
    <w:rsid w:val="00493EBD"/>
    <w:rsid w:val="004940BD"/>
    <w:rsid w:val="0049419F"/>
    <w:rsid w:val="00494265"/>
    <w:rsid w:val="00494317"/>
    <w:rsid w:val="00494382"/>
    <w:rsid w:val="0049441C"/>
    <w:rsid w:val="00494452"/>
    <w:rsid w:val="0049450A"/>
    <w:rsid w:val="00494623"/>
    <w:rsid w:val="0049464C"/>
    <w:rsid w:val="00494720"/>
    <w:rsid w:val="00494A92"/>
    <w:rsid w:val="00494B41"/>
    <w:rsid w:val="00494C9B"/>
    <w:rsid w:val="00494C9F"/>
    <w:rsid w:val="00494FA8"/>
    <w:rsid w:val="00494FC1"/>
    <w:rsid w:val="00495203"/>
    <w:rsid w:val="00495237"/>
    <w:rsid w:val="00495241"/>
    <w:rsid w:val="004952A2"/>
    <w:rsid w:val="0049548A"/>
    <w:rsid w:val="004954D1"/>
    <w:rsid w:val="004957B8"/>
    <w:rsid w:val="004957C4"/>
    <w:rsid w:val="00495A58"/>
    <w:rsid w:val="00495BD1"/>
    <w:rsid w:val="00495D77"/>
    <w:rsid w:val="004960C6"/>
    <w:rsid w:val="00496143"/>
    <w:rsid w:val="00496170"/>
    <w:rsid w:val="004961A2"/>
    <w:rsid w:val="00496271"/>
    <w:rsid w:val="004962F6"/>
    <w:rsid w:val="00496500"/>
    <w:rsid w:val="0049655E"/>
    <w:rsid w:val="0049660A"/>
    <w:rsid w:val="004966A4"/>
    <w:rsid w:val="00496958"/>
    <w:rsid w:val="0049697D"/>
    <w:rsid w:val="00496992"/>
    <w:rsid w:val="00496A2E"/>
    <w:rsid w:val="00496B07"/>
    <w:rsid w:val="00496D1E"/>
    <w:rsid w:val="00496E53"/>
    <w:rsid w:val="00496EBD"/>
    <w:rsid w:val="004974BC"/>
    <w:rsid w:val="00497603"/>
    <w:rsid w:val="0049764E"/>
    <w:rsid w:val="0049776C"/>
    <w:rsid w:val="004977B9"/>
    <w:rsid w:val="00497809"/>
    <w:rsid w:val="004978A3"/>
    <w:rsid w:val="004979CA"/>
    <w:rsid w:val="00497AE3"/>
    <w:rsid w:val="00497B85"/>
    <w:rsid w:val="00497BFB"/>
    <w:rsid w:val="004A006F"/>
    <w:rsid w:val="004A0122"/>
    <w:rsid w:val="004A0295"/>
    <w:rsid w:val="004A060E"/>
    <w:rsid w:val="004A0630"/>
    <w:rsid w:val="004A0895"/>
    <w:rsid w:val="004A08AC"/>
    <w:rsid w:val="004A0938"/>
    <w:rsid w:val="004A0A38"/>
    <w:rsid w:val="004A0A3B"/>
    <w:rsid w:val="004A0AC4"/>
    <w:rsid w:val="004A0BDC"/>
    <w:rsid w:val="004A0C98"/>
    <w:rsid w:val="004A0EC4"/>
    <w:rsid w:val="004A0EDA"/>
    <w:rsid w:val="004A0FA8"/>
    <w:rsid w:val="004A115A"/>
    <w:rsid w:val="004A12E3"/>
    <w:rsid w:val="004A12FD"/>
    <w:rsid w:val="004A14FA"/>
    <w:rsid w:val="004A1928"/>
    <w:rsid w:val="004A199F"/>
    <w:rsid w:val="004A1ABC"/>
    <w:rsid w:val="004A1B76"/>
    <w:rsid w:val="004A1BD3"/>
    <w:rsid w:val="004A1C9F"/>
    <w:rsid w:val="004A1CA3"/>
    <w:rsid w:val="004A1D35"/>
    <w:rsid w:val="004A2249"/>
    <w:rsid w:val="004A22B4"/>
    <w:rsid w:val="004A2469"/>
    <w:rsid w:val="004A25B9"/>
    <w:rsid w:val="004A25EF"/>
    <w:rsid w:val="004A2640"/>
    <w:rsid w:val="004A2648"/>
    <w:rsid w:val="004A267E"/>
    <w:rsid w:val="004A27EC"/>
    <w:rsid w:val="004A2A1D"/>
    <w:rsid w:val="004A2AB0"/>
    <w:rsid w:val="004A2AC4"/>
    <w:rsid w:val="004A2B33"/>
    <w:rsid w:val="004A2B56"/>
    <w:rsid w:val="004A2D01"/>
    <w:rsid w:val="004A32B2"/>
    <w:rsid w:val="004A3315"/>
    <w:rsid w:val="004A3631"/>
    <w:rsid w:val="004A375D"/>
    <w:rsid w:val="004A3880"/>
    <w:rsid w:val="004A3A24"/>
    <w:rsid w:val="004A3A48"/>
    <w:rsid w:val="004A3A4B"/>
    <w:rsid w:val="004A3AE7"/>
    <w:rsid w:val="004A3BF2"/>
    <w:rsid w:val="004A3DB8"/>
    <w:rsid w:val="004A3E34"/>
    <w:rsid w:val="004A3EB1"/>
    <w:rsid w:val="004A41F9"/>
    <w:rsid w:val="004A42CD"/>
    <w:rsid w:val="004A4521"/>
    <w:rsid w:val="004A454A"/>
    <w:rsid w:val="004A4C4A"/>
    <w:rsid w:val="004A4C86"/>
    <w:rsid w:val="004A4CB4"/>
    <w:rsid w:val="004A4E75"/>
    <w:rsid w:val="004A5132"/>
    <w:rsid w:val="004A5223"/>
    <w:rsid w:val="004A5276"/>
    <w:rsid w:val="004A5467"/>
    <w:rsid w:val="004A5529"/>
    <w:rsid w:val="004A5569"/>
    <w:rsid w:val="004A585D"/>
    <w:rsid w:val="004A587E"/>
    <w:rsid w:val="004A5A40"/>
    <w:rsid w:val="004A5BEF"/>
    <w:rsid w:val="004A5C6A"/>
    <w:rsid w:val="004A5E2D"/>
    <w:rsid w:val="004A5E86"/>
    <w:rsid w:val="004A5EEB"/>
    <w:rsid w:val="004A60AA"/>
    <w:rsid w:val="004A60E5"/>
    <w:rsid w:val="004A6247"/>
    <w:rsid w:val="004A662E"/>
    <w:rsid w:val="004A67BA"/>
    <w:rsid w:val="004A6A1D"/>
    <w:rsid w:val="004A6A79"/>
    <w:rsid w:val="004A6BB2"/>
    <w:rsid w:val="004A6BD2"/>
    <w:rsid w:val="004A6CA2"/>
    <w:rsid w:val="004A6D6E"/>
    <w:rsid w:val="004A6DD0"/>
    <w:rsid w:val="004A6E97"/>
    <w:rsid w:val="004A7239"/>
    <w:rsid w:val="004A7324"/>
    <w:rsid w:val="004A73F0"/>
    <w:rsid w:val="004A7538"/>
    <w:rsid w:val="004A75AB"/>
    <w:rsid w:val="004A75DC"/>
    <w:rsid w:val="004A75DF"/>
    <w:rsid w:val="004A77AD"/>
    <w:rsid w:val="004A77FE"/>
    <w:rsid w:val="004A7904"/>
    <w:rsid w:val="004A79A3"/>
    <w:rsid w:val="004A7C5B"/>
    <w:rsid w:val="004A7D1D"/>
    <w:rsid w:val="004A7DE6"/>
    <w:rsid w:val="004A7FAC"/>
    <w:rsid w:val="004B0026"/>
    <w:rsid w:val="004B01F1"/>
    <w:rsid w:val="004B0224"/>
    <w:rsid w:val="004B04EE"/>
    <w:rsid w:val="004B04FA"/>
    <w:rsid w:val="004B074E"/>
    <w:rsid w:val="004B079E"/>
    <w:rsid w:val="004B0998"/>
    <w:rsid w:val="004B09DA"/>
    <w:rsid w:val="004B0C3F"/>
    <w:rsid w:val="004B0C52"/>
    <w:rsid w:val="004B0C9C"/>
    <w:rsid w:val="004B0E66"/>
    <w:rsid w:val="004B0EDC"/>
    <w:rsid w:val="004B0EE4"/>
    <w:rsid w:val="004B1267"/>
    <w:rsid w:val="004B13B1"/>
    <w:rsid w:val="004B14CC"/>
    <w:rsid w:val="004B1562"/>
    <w:rsid w:val="004B1569"/>
    <w:rsid w:val="004B1602"/>
    <w:rsid w:val="004B16DC"/>
    <w:rsid w:val="004B175E"/>
    <w:rsid w:val="004B17C5"/>
    <w:rsid w:val="004B194D"/>
    <w:rsid w:val="004B1A81"/>
    <w:rsid w:val="004B1C4A"/>
    <w:rsid w:val="004B1CE5"/>
    <w:rsid w:val="004B1D6C"/>
    <w:rsid w:val="004B1DD6"/>
    <w:rsid w:val="004B2088"/>
    <w:rsid w:val="004B209F"/>
    <w:rsid w:val="004B2182"/>
    <w:rsid w:val="004B2299"/>
    <w:rsid w:val="004B2414"/>
    <w:rsid w:val="004B2431"/>
    <w:rsid w:val="004B2449"/>
    <w:rsid w:val="004B24CE"/>
    <w:rsid w:val="004B27A9"/>
    <w:rsid w:val="004B27C5"/>
    <w:rsid w:val="004B2860"/>
    <w:rsid w:val="004B28ED"/>
    <w:rsid w:val="004B2AE0"/>
    <w:rsid w:val="004B2CC7"/>
    <w:rsid w:val="004B2CF3"/>
    <w:rsid w:val="004B2D08"/>
    <w:rsid w:val="004B2E0C"/>
    <w:rsid w:val="004B309F"/>
    <w:rsid w:val="004B3126"/>
    <w:rsid w:val="004B31DB"/>
    <w:rsid w:val="004B3343"/>
    <w:rsid w:val="004B3377"/>
    <w:rsid w:val="004B34F0"/>
    <w:rsid w:val="004B35BA"/>
    <w:rsid w:val="004B387F"/>
    <w:rsid w:val="004B3979"/>
    <w:rsid w:val="004B397A"/>
    <w:rsid w:val="004B3AD0"/>
    <w:rsid w:val="004B3C18"/>
    <w:rsid w:val="004B3D80"/>
    <w:rsid w:val="004B3D82"/>
    <w:rsid w:val="004B3F1C"/>
    <w:rsid w:val="004B3F2E"/>
    <w:rsid w:val="004B3FE0"/>
    <w:rsid w:val="004B4047"/>
    <w:rsid w:val="004B40E7"/>
    <w:rsid w:val="004B41B4"/>
    <w:rsid w:val="004B4224"/>
    <w:rsid w:val="004B4233"/>
    <w:rsid w:val="004B438F"/>
    <w:rsid w:val="004B44F4"/>
    <w:rsid w:val="004B4679"/>
    <w:rsid w:val="004B49AB"/>
    <w:rsid w:val="004B4B77"/>
    <w:rsid w:val="004B4B92"/>
    <w:rsid w:val="004B4C53"/>
    <w:rsid w:val="004B4C59"/>
    <w:rsid w:val="004B4DAF"/>
    <w:rsid w:val="004B4E9B"/>
    <w:rsid w:val="004B5235"/>
    <w:rsid w:val="004B5355"/>
    <w:rsid w:val="004B535C"/>
    <w:rsid w:val="004B558D"/>
    <w:rsid w:val="004B57AE"/>
    <w:rsid w:val="004B5808"/>
    <w:rsid w:val="004B593B"/>
    <w:rsid w:val="004B5A31"/>
    <w:rsid w:val="004B5A79"/>
    <w:rsid w:val="004B5ADE"/>
    <w:rsid w:val="004B60A2"/>
    <w:rsid w:val="004B6264"/>
    <w:rsid w:val="004B62BE"/>
    <w:rsid w:val="004B63BC"/>
    <w:rsid w:val="004B65BF"/>
    <w:rsid w:val="004B6662"/>
    <w:rsid w:val="004B672C"/>
    <w:rsid w:val="004B673B"/>
    <w:rsid w:val="004B6835"/>
    <w:rsid w:val="004B68BF"/>
    <w:rsid w:val="004B6AB6"/>
    <w:rsid w:val="004B6B3E"/>
    <w:rsid w:val="004B7056"/>
    <w:rsid w:val="004B7079"/>
    <w:rsid w:val="004B70CA"/>
    <w:rsid w:val="004B7227"/>
    <w:rsid w:val="004B7339"/>
    <w:rsid w:val="004B7466"/>
    <w:rsid w:val="004B74F1"/>
    <w:rsid w:val="004B7538"/>
    <w:rsid w:val="004B782F"/>
    <w:rsid w:val="004B78C9"/>
    <w:rsid w:val="004B7ADA"/>
    <w:rsid w:val="004B7B99"/>
    <w:rsid w:val="004B7BA5"/>
    <w:rsid w:val="004B7C43"/>
    <w:rsid w:val="004B7CB1"/>
    <w:rsid w:val="004B7D6A"/>
    <w:rsid w:val="004B7E00"/>
    <w:rsid w:val="004B7E2C"/>
    <w:rsid w:val="004C0020"/>
    <w:rsid w:val="004C0030"/>
    <w:rsid w:val="004C01D9"/>
    <w:rsid w:val="004C0223"/>
    <w:rsid w:val="004C02B8"/>
    <w:rsid w:val="004C02BE"/>
    <w:rsid w:val="004C05DE"/>
    <w:rsid w:val="004C074F"/>
    <w:rsid w:val="004C0790"/>
    <w:rsid w:val="004C079C"/>
    <w:rsid w:val="004C08A4"/>
    <w:rsid w:val="004C0D19"/>
    <w:rsid w:val="004C0D75"/>
    <w:rsid w:val="004C0E1A"/>
    <w:rsid w:val="004C0F93"/>
    <w:rsid w:val="004C1458"/>
    <w:rsid w:val="004C174A"/>
    <w:rsid w:val="004C17AE"/>
    <w:rsid w:val="004C187C"/>
    <w:rsid w:val="004C1905"/>
    <w:rsid w:val="004C1934"/>
    <w:rsid w:val="004C19F5"/>
    <w:rsid w:val="004C1A42"/>
    <w:rsid w:val="004C1D9C"/>
    <w:rsid w:val="004C1E41"/>
    <w:rsid w:val="004C22CF"/>
    <w:rsid w:val="004C23EB"/>
    <w:rsid w:val="004C24A6"/>
    <w:rsid w:val="004C2882"/>
    <w:rsid w:val="004C28E3"/>
    <w:rsid w:val="004C2923"/>
    <w:rsid w:val="004C293B"/>
    <w:rsid w:val="004C2A31"/>
    <w:rsid w:val="004C2CB1"/>
    <w:rsid w:val="004C2EA9"/>
    <w:rsid w:val="004C33C8"/>
    <w:rsid w:val="004C3577"/>
    <w:rsid w:val="004C362A"/>
    <w:rsid w:val="004C3AE9"/>
    <w:rsid w:val="004C3BEB"/>
    <w:rsid w:val="004C3C15"/>
    <w:rsid w:val="004C3C2D"/>
    <w:rsid w:val="004C3CF2"/>
    <w:rsid w:val="004C3D63"/>
    <w:rsid w:val="004C3E1F"/>
    <w:rsid w:val="004C3ED1"/>
    <w:rsid w:val="004C3F89"/>
    <w:rsid w:val="004C3F8C"/>
    <w:rsid w:val="004C4055"/>
    <w:rsid w:val="004C40C9"/>
    <w:rsid w:val="004C413B"/>
    <w:rsid w:val="004C4368"/>
    <w:rsid w:val="004C44A2"/>
    <w:rsid w:val="004C4512"/>
    <w:rsid w:val="004C4525"/>
    <w:rsid w:val="004C45FC"/>
    <w:rsid w:val="004C4756"/>
    <w:rsid w:val="004C4982"/>
    <w:rsid w:val="004C49D0"/>
    <w:rsid w:val="004C4B28"/>
    <w:rsid w:val="004C5047"/>
    <w:rsid w:val="004C50AF"/>
    <w:rsid w:val="004C51AD"/>
    <w:rsid w:val="004C521D"/>
    <w:rsid w:val="004C5289"/>
    <w:rsid w:val="004C52CA"/>
    <w:rsid w:val="004C547F"/>
    <w:rsid w:val="004C5602"/>
    <w:rsid w:val="004C5A24"/>
    <w:rsid w:val="004C5B30"/>
    <w:rsid w:val="004C5B75"/>
    <w:rsid w:val="004C5D54"/>
    <w:rsid w:val="004C5D92"/>
    <w:rsid w:val="004C5E06"/>
    <w:rsid w:val="004C5E9E"/>
    <w:rsid w:val="004C5F77"/>
    <w:rsid w:val="004C5FAF"/>
    <w:rsid w:val="004C61A2"/>
    <w:rsid w:val="004C61B8"/>
    <w:rsid w:val="004C62AE"/>
    <w:rsid w:val="004C6576"/>
    <w:rsid w:val="004C6A4E"/>
    <w:rsid w:val="004C6B4D"/>
    <w:rsid w:val="004C6C69"/>
    <w:rsid w:val="004C6D06"/>
    <w:rsid w:val="004C718A"/>
    <w:rsid w:val="004C737B"/>
    <w:rsid w:val="004C74E0"/>
    <w:rsid w:val="004C780F"/>
    <w:rsid w:val="004C7C8D"/>
    <w:rsid w:val="004C7D4B"/>
    <w:rsid w:val="004C7D58"/>
    <w:rsid w:val="004C7DFA"/>
    <w:rsid w:val="004C7E04"/>
    <w:rsid w:val="004C7EB4"/>
    <w:rsid w:val="004D01C6"/>
    <w:rsid w:val="004D01D1"/>
    <w:rsid w:val="004D02C8"/>
    <w:rsid w:val="004D0301"/>
    <w:rsid w:val="004D03BC"/>
    <w:rsid w:val="004D0440"/>
    <w:rsid w:val="004D0447"/>
    <w:rsid w:val="004D0535"/>
    <w:rsid w:val="004D06C3"/>
    <w:rsid w:val="004D06D8"/>
    <w:rsid w:val="004D08F7"/>
    <w:rsid w:val="004D0C00"/>
    <w:rsid w:val="004D0D5A"/>
    <w:rsid w:val="004D0F51"/>
    <w:rsid w:val="004D10D8"/>
    <w:rsid w:val="004D115C"/>
    <w:rsid w:val="004D138C"/>
    <w:rsid w:val="004D19BB"/>
    <w:rsid w:val="004D1A9E"/>
    <w:rsid w:val="004D1AFA"/>
    <w:rsid w:val="004D1BC3"/>
    <w:rsid w:val="004D1D60"/>
    <w:rsid w:val="004D1D8B"/>
    <w:rsid w:val="004D1DFA"/>
    <w:rsid w:val="004D1E66"/>
    <w:rsid w:val="004D1EDF"/>
    <w:rsid w:val="004D2493"/>
    <w:rsid w:val="004D256F"/>
    <w:rsid w:val="004D2667"/>
    <w:rsid w:val="004D26C8"/>
    <w:rsid w:val="004D275F"/>
    <w:rsid w:val="004D28B7"/>
    <w:rsid w:val="004D2923"/>
    <w:rsid w:val="004D2924"/>
    <w:rsid w:val="004D2993"/>
    <w:rsid w:val="004D2A86"/>
    <w:rsid w:val="004D2D2C"/>
    <w:rsid w:val="004D2E4F"/>
    <w:rsid w:val="004D316E"/>
    <w:rsid w:val="004D32FC"/>
    <w:rsid w:val="004D33C9"/>
    <w:rsid w:val="004D34AF"/>
    <w:rsid w:val="004D368E"/>
    <w:rsid w:val="004D36F7"/>
    <w:rsid w:val="004D3837"/>
    <w:rsid w:val="004D3A39"/>
    <w:rsid w:val="004D3B29"/>
    <w:rsid w:val="004D3CE7"/>
    <w:rsid w:val="004D3DCA"/>
    <w:rsid w:val="004D413D"/>
    <w:rsid w:val="004D4547"/>
    <w:rsid w:val="004D4618"/>
    <w:rsid w:val="004D4A8F"/>
    <w:rsid w:val="004D4AB1"/>
    <w:rsid w:val="004D4C41"/>
    <w:rsid w:val="004D4EA5"/>
    <w:rsid w:val="004D536E"/>
    <w:rsid w:val="004D53E0"/>
    <w:rsid w:val="004D545F"/>
    <w:rsid w:val="004D5608"/>
    <w:rsid w:val="004D5639"/>
    <w:rsid w:val="004D5716"/>
    <w:rsid w:val="004D573D"/>
    <w:rsid w:val="004D5760"/>
    <w:rsid w:val="004D5B10"/>
    <w:rsid w:val="004D5C25"/>
    <w:rsid w:val="004D5C2D"/>
    <w:rsid w:val="004D5DA1"/>
    <w:rsid w:val="004D5E79"/>
    <w:rsid w:val="004D600B"/>
    <w:rsid w:val="004D61DD"/>
    <w:rsid w:val="004D61EC"/>
    <w:rsid w:val="004D653F"/>
    <w:rsid w:val="004D66C0"/>
    <w:rsid w:val="004D66D5"/>
    <w:rsid w:val="004D69DE"/>
    <w:rsid w:val="004D6AF8"/>
    <w:rsid w:val="004D6AFC"/>
    <w:rsid w:val="004D6B32"/>
    <w:rsid w:val="004D6DC1"/>
    <w:rsid w:val="004D7094"/>
    <w:rsid w:val="004D7195"/>
    <w:rsid w:val="004D71A5"/>
    <w:rsid w:val="004D71BF"/>
    <w:rsid w:val="004D748D"/>
    <w:rsid w:val="004D7510"/>
    <w:rsid w:val="004D75C4"/>
    <w:rsid w:val="004D7950"/>
    <w:rsid w:val="004D7AAE"/>
    <w:rsid w:val="004D7AB2"/>
    <w:rsid w:val="004D7BB4"/>
    <w:rsid w:val="004D7C36"/>
    <w:rsid w:val="004D7E54"/>
    <w:rsid w:val="004D7F20"/>
    <w:rsid w:val="004E01CE"/>
    <w:rsid w:val="004E0299"/>
    <w:rsid w:val="004E037E"/>
    <w:rsid w:val="004E0476"/>
    <w:rsid w:val="004E04E1"/>
    <w:rsid w:val="004E05E8"/>
    <w:rsid w:val="004E0832"/>
    <w:rsid w:val="004E09B4"/>
    <w:rsid w:val="004E0A8B"/>
    <w:rsid w:val="004E0D48"/>
    <w:rsid w:val="004E10E9"/>
    <w:rsid w:val="004E11AB"/>
    <w:rsid w:val="004E11E1"/>
    <w:rsid w:val="004E1329"/>
    <w:rsid w:val="004E140B"/>
    <w:rsid w:val="004E151F"/>
    <w:rsid w:val="004E15EC"/>
    <w:rsid w:val="004E1645"/>
    <w:rsid w:val="004E16D2"/>
    <w:rsid w:val="004E1892"/>
    <w:rsid w:val="004E1981"/>
    <w:rsid w:val="004E1ABC"/>
    <w:rsid w:val="004E1C57"/>
    <w:rsid w:val="004E1D3B"/>
    <w:rsid w:val="004E1E0C"/>
    <w:rsid w:val="004E1E64"/>
    <w:rsid w:val="004E1E93"/>
    <w:rsid w:val="004E20D5"/>
    <w:rsid w:val="004E20DC"/>
    <w:rsid w:val="004E2177"/>
    <w:rsid w:val="004E25A4"/>
    <w:rsid w:val="004E26F3"/>
    <w:rsid w:val="004E27BC"/>
    <w:rsid w:val="004E2976"/>
    <w:rsid w:val="004E2C0D"/>
    <w:rsid w:val="004E2CE1"/>
    <w:rsid w:val="004E2D0A"/>
    <w:rsid w:val="004E2D10"/>
    <w:rsid w:val="004E2ED9"/>
    <w:rsid w:val="004E32C9"/>
    <w:rsid w:val="004E339F"/>
    <w:rsid w:val="004E35E4"/>
    <w:rsid w:val="004E3B1B"/>
    <w:rsid w:val="004E3B34"/>
    <w:rsid w:val="004E3B3D"/>
    <w:rsid w:val="004E3D07"/>
    <w:rsid w:val="004E3D17"/>
    <w:rsid w:val="004E3E82"/>
    <w:rsid w:val="004E3F05"/>
    <w:rsid w:val="004E3F16"/>
    <w:rsid w:val="004E41AB"/>
    <w:rsid w:val="004E4251"/>
    <w:rsid w:val="004E442A"/>
    <w:rsid w:val="004E445F"/>
    <w:rsid w:val="004E4562"/>
    <w:rsid w:val="004E4620"/>
    <w:rsid w:val="004E4966"/>
    <w:rsid w:val="004E4B37"/>
    <w:rsid w:val="004E4C93"/>
    <w:rsid w:val="004E4F27"/>
    <w:rsid w:val="004E5320"/>
    <w:rsid w:val="004E5560"/>
    <w:rsid w:val="004E55CA"/>
    <w:rsid w:val="004E55E4"/>
    <w:rsid w:val="004E5743"/>
    <w:rsid w:val="004E5A87"/>
    <w:rsid w:val="004E5A89"/>
    <w:rsid w:val="004E5ACC"/>
    <w:rsid w:val="004E5ADA"/>
    <w:rsid w:val="004E5BF4"/>
    <w:rsid w:val="004E5C4E"/>
    <w:rsid w:val="004E5DC8"/>
    <w:rsid w:val="004E5E19"/>
    <w:rsid w:val="004E5FF3"/>
    <w:rsid w:val="004E615F"/>
    <w:rsid w:val="004E6247"/>
    <w:rsid w:val="004E62F8"/>
    <w:rsid w:val="004E6350"/>
    <w:rsid w:val="004E6536"/>
    <w:rsid w:val="004E6581"/>
    <w:rsid w:val="004E6639"/>
    <w:rsid w:val="004E66AC"/>
    <w:rsid w:val="004E66D1"/>
    <w:rsid w:val="004E6854"/>
    <w:rsid w:val="004E69F6"/>
    <w:rsid w:val="004E6B70"/>
    <w:rsid w:val="004E6BD9"/>
    <w:rsid w:val="004E6E84"/>
    <w:rsid w:val="004E6F3E"/>
    <w:rsid w:val="004E7065"/>
    <w:rsid w:val="004E70EA"/>
    <w:rsid w:val="004E7131"/>
    <w:rsid w:val="004E7164"/>
    <w:rsid w:val="004E72A8"/>
    <w:rsid w:val="004E72CF"/>
    <w:rsid w:val="004E7305"/>
    <w:rsid w:val="004E73EC"/>
    <w:rsid w:val="004E7443"/>
    <w:rsid w:val="004E7446"/>
    <w:rsid w:val="004E7465"/>
    <w:rsid w:val="004E75CE"/>
    <w:rsid w:val="004E787A"/>
    <w:rsid w:val="004E7A3D"/>
    <w:rsid w:val="004E7B3A"/>
    <w:rsid w:val="004E7B4B"/>
    <w:rsid w:val="004E7E19"/>
    <w:rsid w:val="004E7EAF"/>
    <w:rsid w:val="004F01DD"/>
    <w:rsid w:val="004F02D8"/>
    <w:rsid w:val="004F0309"/>
    <w:rsid w:val="004F0412"/>
    <w:rsid w:val="004F0814"/>
    <w:rsid w:val="004F089C"/>
    <w:rsid w:val="004F0B1C"/>
    <w:rsid w:val="004F0B54"/>
    <w:rsid w:val="004F0B6B"/>
    <w:rsid w:val="004F0C78"/>
    <w:rsid w:val="004F0C8B"/>
    <w:rsid w:val="004F0E50"/>
    <w:rsid w:val="004F1095"/>
    <w:rsid w:val="004F1506"/>
    <w:rsid w:val="004F153A"/>
    <w:rsid w:val="004F15DB"/>
    <w:rsid w:val="004F1792"/>
    <w:rsid w:val="004F17A8"/>
    <w:rsid w:val="004F1C80"/>
    <w:rsid w:val="004F1DC2"/>
    <w:rsid w:val="004F1F3D"/>
    <w:rsid w:val="004F20E3"/>
    <w:rsid w:val="004F2152"/>
    <w:rsid w:val="004F243F"/>
    <w:rsid w:val="004F26CC"/>
    <w:rsid w:val="004F2704"/>
    <w:rsid w:val="004F281A"/>
    <w:rsid w:val="004F2C02"/>
    <w:rsid w:val="004F2D9A"/>
    <w:rsid w:val="004F2EFA"/>
    <w:rsid w:val="004F3085"/>
    <w:rsid w:val="004F31CC"/>
    <w:rsid w:val="004F33D7"/>
    <w:rsid w:val="004F360D"/>
    <w:rsid w:val="004F3652"/>
    <w:rsid w:val="004F370D"/>
    <w:rsid w:val="004F3A0F"/>
    <w:rsid w:val="004F3B07"/>
    <w:rsid w:val="004F3BAD"/>
    <w:rsid w:val="004F3D10"/>
    <w:rsid w:val="004F3D27"/>
    <w:rsid w:val="004F3D57"/>
    <w:rsid w:val="004F3DFE"/>
    <w:rsid w:val="004F4036"/>
    <w:rsid w:val="004F40AB"/>
    <w:rsid w:val="004F40E5"/>
    <w:rsid w:val="004F4265"/>
    <w:rsid w:val="004F426B"/>
    <w:rsid w:val="004F429F"/>
    <w:rsid w:val="004F4326"/>
    <w:rsid w:val="004F43BF"/>
    <w:rsid w:val="004F43D5"/>
    <w:rsid w:val="004F4411"/>
    <w:rsid w:val="004F4493"/>
    <w:rsid w:val="004F46D1"/>
    <w:rsid w:val="004F48BE"/>
    <w:rsid w:val="004F4983"/>
    <w:rsid w:val="004F4B42"/>
    <w:rsid w:val="004F4BEB"/>
    <w:rsid w:val="004F4DA3"/>
    <w:rsid w:val="004F4E71"/>
    <w:rsid w:val="004F4FDC"/>
    <w:rsid w:val="004F52A1"/>
    <w:rsid w:val="004F52FC"/>
    <w:rsid w:val="004F548D"/>
    <w:rsid w:val="004F554D"/>
    <w:rsid w:val="004F557A"/>
    <w:rsid w:val="004F55FD"/>
    <w:rsid w:val="004F565C"/>
    <w:rsid w:val="004F5691"/>
    <w:rsid w:val="004F56A8"/>
    <w:rsid w:val="004F56C1"/>
    <w:rsid w:val="004F5740"/>
    <w:rsid w:val="004F5748"/>
    <w:rsid w:val="004F57DA"/>
    <w:rsid w:val="004F5BB4"/>
    <w:rsid w:val="004F5BC9"/>
    <w:rsid w:val="004F60E0"/>
    <w:rsid w:val="004F61D7"/>
    <w:rsid w:val="004F63E8"/>
    <w:rsid w:val="004F6453"/>
    <w:rsid w:val="004F6521"/>
    <w:rsid w:val="004F65BF"/>
    <w:rsid w:val="004F676B"/>
    <w:rsid w:val="004F680E"/>
    <w:rsid w:val="004F686D"/>
    <w:rsid w:val="004F6B2C"/>
    <w:rsid w:val="004F6C18"/>
    <w:rsid w:val="004F6E17"/>
    <w:rsid w:val="004F6FDE"/>
    <w:rsid w:val="004F7063"/>
    <w:rsid w:val="004F71FA"/>
    <w:rsid w:val="004F729A"/>
    <w:rsid w:val="004F7460"/>
    <w:rsid w:val="004F7467"/>
    <w:rsid w:val="004F786B"/>
    <w:rsid w:val="004F7AE8"/>
    <w:rsid w:val="004F7B0A"/>
    <w:rsid w:val="004F7C2F"/>
    <w:rsid w:val="004F7CCF"/>
    <w:rsid w:val="004F7CE9"/>
    <w:rsid w:val="004F7DF5"/>
    <w:rsid w:val="004F7E5B"/>
    <w:rsid w:val="004F7F8E"/>
    <w:rsid w:val="00500001"/>
    <w:rsid w:val="00500097"/>
    <w:rsid w:val="005000A2"/>
    <w:rsid w:val="0050023D"/>
    <w:rsid w:val="0050025D"/>
    <w:rsid w:val="005002E0"/>
    <w:rsid w:val="00500301"/>
    <w:rsid w:val="005005CA"/>
    <w:rsid w:val="005006D2"/>
    <w:rsid w:val="005007D4"/>
    <w:rsid w:val="005007D8"/>
    <w:rsid w:val="0050098F"/>
    <w:rsid w:val="00500B2F"/>
    <w:rsid w:val="00500E2E"/>
    <w:rsid w:val="00500E94"/>
    <w:rsid w:val="0050102F"/>
    <w:rsid w:val="005011F7"/>
    <w:rsid w:val="005014F1"/>
    <w:rsid w:val="005016AC"/>
    <w:rsid w:val="0050177B"/>
    <w:rsid w:val="00501A72"/>
    <w:rsid w:val="00501ABD"/>
    <w:rsid w:val="00501B4D"/>
    <w:rsid w:val="00501BCC"/>
    <w:rsid w:val="00501C65"/>
    <w:rsid w:val="00501CD6"/>
    <w:rsid w:val="00501D5F"/>
    <w:rsid w:val="00501D8A"/>
    <w:rsid w:val="00501F2B"/>
    <w:rsid w:val="00501F42"/>
    <w:rsid w:val="0050208F"/>
    <w:rsid w:val="005020FB"/>
    <w:rsid w:val="00502519"/>
    <w:rsid w:val="00502608"/>
    <w:rsid w:val="00502656"/>
    <w:rsid w:val="005026B3"/>
    <w:rsid w:val="005026D5"/>
    <w:rsid w:val="00502820"/>
    <w:rsid w:val="005028A2"/>
    <w:rsid w:val="00502909"/>
    <w:rsid w:val="00502C67"/>
    <w:rsid w:val="00502D0D"/>
    <w:rsid w:val="005031AF"/>
    <w:rsid w:val="005032F6"/>
    <w:rsid w:val="00503360"/>
    <w:rsid w:val="005033AC"/>
    <w:rsid w:val="0050343C"/>
    <w:rsid w:val="00503533"/>
    <w:rsid w:val="00503777"/>
    <w:rsid w:val="005037A4"/>
    <w:rsid w:val="00503A6A"/>
    <w:rsid w:val="00503ACF"/>
    <w:rsid w:val="00503B84"/>
    <w:rsid w:val="00503BD8"/>
    <w:rsid w:val="00503CAF"/>
    <w:rsid w:val="0050407D"/>
    <w:rsid w:val="00504134"/>
    <w:rsid w:val="0050414D"/>
    <w:rsid w:val="005041BD"/>
    <w:rsid w:val="005041C2"/>
    <w:rsid w:val="005042FB"/>
    <w:rsid w:val="0050431A"/>
    <w:rsid w:val="00504326"/>
    <w:rsid w:val="0050435B"/>
    <w:rsid w:val="00504406"/>
    <w:rsid w:val="00504491"/>
    <w:rsid w:val="00504629"/>
    <w:rsid w:val="00504877"/>
    <w:rsid w:val="00504A40"/>
    <w:rsid w:val="00504B6D"/>
    <w:rsid w:val="00504BA3"/>
    <w:rsid w:val="00504BB9"/>
    <w:rsid w:val="00504C19"/>
    <w:rsid w:val="00504C4D"/>
    <w:rsid w:val="00504C89"/>
    <w:rsid w:val="00504D02"/>
    <w:rsid w:val="00504EEE"/>
    <w:rsid w:val="00505232"/>
    <w:rsid w:val="0050529A"/>
    <w:rsid w:val="005053CB"/>
    <w:rsid w:val="0050545D"/>
    <w:rsid w:val="005054BC"/>
    <w:rsid w:val="005055E0"/>
    <w:rsid w:val="00505A4E"/>
    <w:rsid w:val="00505C8D"/>
    <w:rsid w:val="00505F37"/>
    <w:rsid w:val="00505FB6"/>
    <w:rsid w:val="0050611B"/>
    <w:rsid w:val="0050617A"/>
    <w:rsid w:val="00506201"/>
    <w:rsid w:val="00506270"/>
    <w:rsid w:val="00506273"/>
    <w:rsid w:val="00506318"/>
    <w:rsid w:val="005064DB"/>
    <w:rsid w:val="0050655C"/>
    <w:rsid w:val="005065AF"/>
    <w:rsid w:val="005066DC"/>
    <w:rsid w:val="00506751"/>
    <w:rsid w:val="0050692A"/>
    <w:rsid w:val="00506946"/>
    <w:rsid w:val="00506AC9"/>
    <w:rsid w:val="00506ACE"/>
    <w:rsid w:val="00506CFB"/>
    <w:rsid w:val="00506D23"/>
    <w:rsid w:val="00506D6A"/>
    <w:rsid w:val="00506DEA"/>
    <w:rsid w:val="005071DC"/>
    <w:rsid w:val="005071FF"/>
    <w:rsid w:val="00507376"/>
    <w:rsid w:val="005073CB"/>
    <w:rsid w:val="005073FC"/>
    <w:rsid w:val="005074CF"/>
    <w:rsid w:val="00507563"/>
    <w:rsid w:val="005075AC"/>
    <w:rsid w:val="0050763E"/>
    <w:rsid w:val="0050764B"/>
    <w:rsid w:val="00507673"/>
    <w:rsid w:val="005076A8"/>
    <w:rsid w:val="005079BA"/>
    <w:rsid w:val="00507A6A"/>
    <w:rsid w:val="00507C10"/>
    <w:rsid w:val="00507C46"/>
    <w:rsid w:val="00507C72"/>
    <w:rsid w:val="00507C76"/>
    <w:rsid w:val="00507CD8"/>
    <w:rsid w:val="00507D96"/>
    <w:rsid w:val="00507FB3"/>
    <w:rsid w:val="00510146"/>
    <w:rsid w:val="00510292"/>
    <w:rsid w:val="005102FE"/>
    <w:rsid w:val="005103B2"/>
    <w:rsid w:val="005103FF"/>
    <w:rsid w:val="005105DE"/>
    <w:rsid w:val="00510AD6"/>
    <w:rsid w:val="00510B45"/>
    <w:rsid w:val="00510CB3"/>
    <w:rsid w:val="00510D3C"/>
    <w:rsid w:val="00510E2A"/>
    <w:rsid w:val="005111D3"/>
    <w:rsid w:val="0051135F"/>
    <w:rsid w:val="005114E2"/>
    <w:rsid w:val="00511714"/>
    <w:rsid w:val="00511788"/>
    <w:rsid w:val="005118BA"/>
    <w:rsid w:val="005118F9"/>
    <w:rsid w:val="00511970"/>
    <w:rsid w:val="00511A60"/>
    <w:rsid w:val="00511B37"/>
    <w:rsid w:val="00511C1D"/>
    <w:rsid w:val="00511EF7"/>
    <w:rsid w:val="00511EFB"/>
    <w:rsid w:val="00511FBF"/>
    <w:rsid w:val="00512010"/>
    <w:rsid w:val="0051211A"/>
    <w:rsid w:val="005122E3"/>
    <w:rsid w:val="00512537"/>
    <w:rsid w:val="005126DD"/>
    <w:rsid w:val="005127EB"/>
    <w:rsid w:val="005129AC"/>
    <w:rsid w:val="00512A0A"/>
    <w:rsid w:val="00512BFD"/>
    <w:rsid w:val="00512C09"/>
    <w:rsid w:val="00512DCA"/>
    <w:rsid w:val="00512EE4"/>
    <w:rsid w:val="00512FA8"/>
    <w:rsid w:val="005130B6"/>
    <w:rsid w:val="005131FB"/>
    <w:rsid w:val="00513376"/>
    <w:rsid w:val="0051349F"/>
    <w:rsid w:val="00513A10"/>
    <w:rsid w:val="00513AAE"/>
    <w:rsid w:val="00513B72"/>
    <w:rsid w:val="00513B90"/>
    <w:rsid w:val="00513C22"/>
    <w:rsid w:val="00513D60"/>
    <w:rsid w:val="00513E22"/>
    <w:rsid w:val="00513F36"/>
    <w:rsid w:val="00513F3D"/>
    <w:rsid w:val="0051400D"/>
    <w:rsid w:val="00514099"/>
    <w:rsid w:val="005140F4"/>
    <w:rsid w:val="005141DF"/>
    <w:rsid w:val="00514223"/>
    <w:rsid w:val="005142F7"/>
    <w:rsid w:val="0051431D"/>
    <w:rsid w:val="00514480"/>
    <w:rsid w:val="00514570"/>
    <w:rsid w:val="00514722"/>
    <w:rsid w:val="00514764"/>
    <w:rsid w:val="005148D8"/>
    <w:rsid w:val="00514A8F"/>
    <w:rsid w:val="00514ACD"/>
    <w:rsid w:val="00514D89"/>
    <w:rsid w:val="0051506D"/>
    <w:rsid w:val="00515115"/>
    <w:rsid w:val="0051517F"/>
    <w:rsid w:val="00515302"/>
    <w:rsid w:val="0051546F"/>
    <w:rsid w:val="00515485"/>
    <w:rsid w:val="00515530"/>
    <w:rsid w:val="0051569B"/>
    <w:rsid w:val="005158C3"/>
    <w:rsid w:val="0051596C"/>
    <w:rsid w:val="00515BD8"/>
    <w:rsid w:val="00515C17"/>
    <w:rsid w:val="00515F8A"/>
    <w:rsid w:val="00516250"/>
    <w:rsid w:val="00516294"/>
    <w:rsid w:val="0051649E"/>
    <w:rsid w:val="0051694C"/>
    <w:rsid w:val="00516E10"/>
    <w:rsid w:val="00516EC0"/>
    <w:rsid w:val="00516FDB"/>
    <w:rsid w:val="00517025"/>
    <w:rsid w:val="00517139"/>
    <w:rsid w:val="00517176"/>
    <w:rsid w:val="00517348"/>
    <w:rsid w:val="005173D1"/>
    <w:rsid w:val="005175D2"/>
    <w:rsid w:val="005175DC"/>
    <w:rsid w:val="005177D6"/>
    <w:rsid w:val="00517844"/>
    <w:rsid w:val="0051795B"/>
    <w:rsid w:val="005179A3"/>
    <w:rsid w:val="00517BFD"/>
    <w:rsid w:val="00517C78"/>
    <w:rsid w:val="00517F83"/>
    <w:rsid w:val="005201B4"/>
    <w:rsid w:val="005202D5"/>
    <w:rsid w:val="00520344"/>
    <w:rsid w:val="00520366"/>
    <w:rsid w:val="0052038A"/>
    <w:rsid w:val="005203B2"/>
    <w:rsid w:val="005205A1"/>
    <w:rsid w:val="00520688"/>
    <w:rsid w:val="005208A4"/>
    <w:rsid w:val="005209A1"/>
    <w:rsid w:val="00520DDC"/>
    <w:rsid w:val="00520ED1"/>
    <w:rsid w:val="00520F37"/>
    <w:rsid w:val="0052112F"/>
    <w:rsid w:val="005214B4"/>
    <w:rsid w:val="005215A2"/>
    <w:rsid w:val="00521750"/>
    <w:rsid w:val="0052189F"/>
    <w:rsid w:val="00521D94"/>
    <w:rsid w:val="00521E63"/>
    <w:rsid w:val="00521F61"/>
    <w:rsid w:val="00522072"/>
    <w:rsid w:val="00522074"/>
    <w:rsid w:val="005220BC"/>
    <w:rsid w:val="0052229C"/>
    <w:rsid w:val="005223E2"/>
    <w:rsid w:val="00522427"/>
    <w:rsid w:val="005224F5"/>
    <w:rsid w:val="005224FC"/>
    <w:rsid w:val="00522556"/>
    <w:rsid w:val="005225F0"/>
    <w:rsid w:val="005227F7"/>
    <w:rsid w:val="0052288F"/>
    <w:rsid w:val="00522923"/>
    <w:rsid w:val="00522A72"/>
    <w:rsid w:val="00522C8D"/>
    <w:rsid w:val="00522D68"/>
    <w:rsid w:val="00522EAF"/>
    <w:rsid w:val="00522ED2"/>
    <w:rsid w:val="00522FB2"/>
    <w:rsid w:val="00523008"/>
    <w:rsid w:val="0052302D"/>
    <w:rsid w:val="00523062"/>
    <w:rsid w:val="005231B6"/>
    <w:rsid w:val="005231E6"/>
    <w:rsid w:val="00523223"/>
    <w:rsid w:val="00523379"/>
    <w:rsid w:val="005233F5"/>
    <w:rsid w:val="00523409"/>
    <w:rsid w:val="0052348C"/>
    <w:rsid w:val="00523546"/>
    <w:rsid w:val="00523563"/>
    <w:rsid w:val="00523613"/>
    <w:rsid w:val="00523667"/>
    <w:rsid w:val="005238FB"/>
    <w:rsid w:val="00523B28"/>
    <w:rsid w:val="00523BDE"/>
    <w:rsid w:val="00523F90"/>
    <w:rsid w:val="005241FD"/>
    <w:rsid w:val="00524348"/>
    <w:rsid w:val="005243B7"/>
    <w:rsid w:val="0052456D"/>
    <w:rsid w:val="005245F6"/>
    <w:rsid w:val="00524669"/>
    <w:rsid w:val="0052492D"/>
    <w:rsid w:val="0052495B"/>
    <w:rsid w:val="00524A47"/>
    <w:rsid w:val="00524A60"/>
    <w:rsid w:val="00524B8F"/>
    <w:rsid w:val="00524D6C"/>
    <w:rsid w:val="00524F4E"/>
    <w:rsid w:val="0052542A"/>
    <w:rsid w:val="00525838"/>
    <w:rsid w:val="00525891"/>
    <w:rsid w:val="00525A0A"/>
    <w:rsid w:val="00525A10"/>
    <w:rsid w:val="00525BAB"/>
    <w:rsid w:val="00525BE0"/>
    <w:rsid w:val="00525CE3"/>
    <w:rsid w:val="00525D37"/>
    <w:rsid w:val="00525F4E"/>
    <w:rsid w:val="0052617B"/>
    <w:rsid w:val="0052630D"/>
    <w:rsid w:val="00526368"/>
    <w:rsid w:val="005264E4"/>
    <w:rsid w:val="0052657C"/>
    <w:rsid w:val="0052686A"/>
    <w:rsid w:val="0052697B"/>
    <w:rsid w:val="00526BE2"/>
    <w:rsid w:val="00526C46"/>
    <w:rsid w:val="00526F07"/>
    <w:rsid w:val="005271CA"/>
    <w:rsid w:val="00527333"/>
    <w:rsid w:val="00527486"/>
    <w:rsid w:val="005274B7"/>
    <w:rsid w:val="00527544"/>
    <w:rsid w:val="00527754"/>
    <w:rsid w:val="00527C6F"/>
    <w:rsid w:val="00527D0E"/>
    <w:rsid w:val="00527E0C"/>
    <w:rsid w:val="00530105"/>
    <w:rsid w:val="005301AB"/>
    <w:rsid w:val="00530294"/>
    <w:rsid w:val="005303E3"/>
    <w:rsid w:val="005303F9"/>
    <w:rsid w:val="00530491"/>
    <w:rsid w:val="005304A6"/>
    <w:rsid w:val="005304C5"/>
    <w:rsid w:val="00530878"/>
    <w:rsid w:val="005309AB"/>
    <w:rsid w:val="00530A39"/>
    <w:rsid w:val="00530B0D"/>
    <w:rsid w:val="00530B91"/>
    <w:rsid w:val="00530BC7"/>
    <w:rsid w:val="00530BD5"/>
    <w:rsid w:val="00530BF8"/>
    <w:rsid w:val="00530CDB"/>
    <w:rsid w:val="00530D62"/>
    <w:rsid w:val="00530E8C"/>
    <w:rsid w:val="00530F50"/>
    <w:rsid w:val="00531165"/>
    <w:rsid w:val="00531233"/>
    <w:rsid w:val="00531386"/>
    <w:rsid w:val="005313A3"/>
    <w:rsid w:val="005314F9"/>
    <w:rsid w:val="0053151F"/>
    <w:rsid w:val="0053154D"/>
    <w:rsid w:val="005315BD"/>
    <w:rsid w:val="00531835"/>
    <w:rsid w:val="00531897"/>
    <w:rsid w:val="00531C0B"/>
    <w:rsid w:val="005321EA"/>
    <w:rsid w:val="0053229D"/>
    <w:rsid w:val="00532533"/>
    <w:rsid w:val="00532757"/>
    <w:rsid w:val="005327DE"/>
    <w:rsid w:val="0053286C"/>
    <w:rsid w:val="00532904"/>
    <w:rsid w:val="00532ACB"/>
    <w:rsid w:val="00532BB0"/>
    <w:rsid w:val="00532CC1"/>
    <w:rsid w:val="00532CF7"/>
    <w:rsid w:val="00532E98"/>
    <w:rsid w:val="00532FC4"/>
    <w:rsid w:val="00533004"/>
    <w:rsid w:val="005330C7"/>
    <w:rsid w:val="005331FF"/>
    <w:rsid w:val="00533223"/>
    <w:rsid w:val="00533345"/>
    <w:rsid w:val="00533408"/>
    <w:rsid w:val="0053381B"/>
    <w:rsid w:val="00533A5B"/>
    <w:rsid w:val="00533B09"/>
    <w:rsid w:val="00533C14"/>
    <w:rsid w:val="00533C46"/>
    <w:rsid w:val="00533CFB"/>
    <w:rsid w:val="00533D5C"/>
    <w:rsid w:val="00533FCA"/>
    <w:rsid w:val="00533FD5"/>
    <w:rsid w:val="0053412C"/>
    <w:rsid w:val="00534279"/>
    <w:rsid w:val="0053427D"/>
    <w:rsid w:val="005342E9"/>
    <w:rsid w:val="005344FD"/>
    <w:rsid w:val="005346FF"/>
    <w:rsid w:val="005347F3"/>
    <w:rsid w:val="0053496A"/>
    <w:rsid w:val="00534B9E"/>
    <w:rsid w:val="00534EA4"/>
    <w:rsid w:val="00534F6E"/>
    <w:rsid w:val="00535188"/>
    <w:rsid w:val="00535401"/>
    <w:rsid w:val="0053540A"/>
    <w:rsid w:val="00535481"/>
    <w:rsid w:val="0053555B"/>
    <w:rsid w:val="0053568F"/>
    <w:rsid w:val="00535691"/>
    <w:rsid w:val="005356E9"/>
    <w:rsid w:val="005357A7"/>
    <w:rsid w:val="00535894"/>
    <w:rsid w:val="00535B19"/>
    <w:rsid w:val="00535C48"/>
    <w:rsid w:val="00535D97"/>
    <w:rsid w:val="00535E3A"/>
    <w:rsid w:val="00535F64"/>
    <w:rsid w:val="00536021"/>
    <w:rsid w:val="00536035"/>
    <w:rsid w:val="005363B7"/>
    <w:rsid w:val="00536472"/>
    <w:rsid w:val="00536491"/>
    <w:rsid w:val="005364AD"/>
    <w:rsid w:val="005365F0"/>
    <w:rsid w:val="005366CE"/>
    <w:rsid w:val="00536952"/>
    <w:rsid w:val="00536AB8"/>
    <w:rsid w:val="00536C53"/>
    <w:rsid w:val="00536C96"/>
    <w:rsid w:val="00536D42"/>
    <w:rsid w:val="00536DEF"/>
    <w:rsid w:val="005370B4"/>
    <w:rsid w:val="0053739E"/>
    <w:rsid w:val="005376E6"/>
    <w:rsid w:val="00537AB1"/>
    <w:rsid w:val="00537BD4"/>
    <w:rsid w:val="00537D39"/>
    <w:rsid w:val="00537DB4"/>
    <w:rsid w:val="005400BB"/>
    <w:rsid w:val="005402CD"/>
    <w:rsid w:val="0054030F"/>
    <w:rsid w:val="0054035A"/>
    <w:rsid w:val="005403AC"/>
    <w:rsid w:val="0054053B"/>
    <w:rsid w:val="005406C8"/>
    <w:rsid w:val="005407DC"/>
    <w:rsid w:val="00540846"/>
    <w:rsid w:val="00540937"/>
    <w:rsid w:val="00540BCB"/>
    <w:rsid w:val="00540EC3"/>
    <w:rsid w:val="00540F0C"/>
    <w:rsid w:val="00540FDB"/>
    <w:rsid w:val="00540FEE"/>
    <w:rsid w:val="005410E5"/>
    <w:rsid w:val="00541283"/>
    <w:rsid w:val="005412BD"/>
    <w:rsid w:val="005413C0"/>
    <w:rsid w:val="00541444"/>
    <w:rsid w:val="0054152D"/>
    <w:rsid w:val="00541543"/>
    <w:rsid w:val="00541704"/>
    <w:rsid w:val="0054178D"/>
    <w:rsid w:val="0054188E"/>
    <w:rsid w:val="00541E99"/>
    <w:rsid w:val="0054211F"/>
    <w:rsid w:val="005422DC"/>
    <w:rsid w:val="005423CC"/>
    <w:rsid w:val="00542508"/>
    <w:rsid w:val="00542526"/>
    <w:rsid w:val="005428AF"/>
    <w:rsid w:val="00542BFD"/>
    <w:rsid w:val="00542C39"/>
    <w:rsid w:val="00542CEB"/>
    <w:rsid w:val="00542D55"/>
    <w:rsid w:val="00542EC1"/>
    <w:rsid w:val="0054328A"/>
    <w:rsid w:val="005432E8"/>
    <w:rsid w:val="00543396"/>
    <w:rsid w:val="005435BA"/>
    <w:rsid w:val="0054361C"/>
    <w:rsid w:val="00543682"/>
    <w:rsid w:val="00543BE3"/>
    <w:rsid w:val="00543E4C"/>
    <w:rsid w:val="00543E5F"/>
    <w:rsid w:val="00543EE8"/>
    <w:rsid w:val="00543F8B"/>
    <w:rsid w:val="00544013"/>
    <w:rsid w:val="005442FF"/>
    <w:rsid w:val="005443C4"/>
    <w:rsid w:val="0054453F"/>
    <w:rsid w:val="00544635"/>
    <w:rsid w:val="00544674"/>
    <w:rsid w:val="00544877"/>
    <w:rsid w:val="005448CC"/>
    <w:rsid w:val="005449FF"/>
    <w:rsid w:val="00544AF8"/>
    <w:rsid w:val="00544B02"/>
    <w:rsid w:val="00544BF2"/>
    <w:rsid w:val="00544C39"/>
    <w:rsid w:val="00544E30"/>
    <w:rsid w:val="00545166"/>
    <w:rsid w:val="00545255"/>
    <w:rsid w:val="00545306"/>
    <w:rsid w:val="00545488"/>
    <w:rsid w:val="00545847"/>
    <w:rsid w:val="00545A51"/>
    <w:rsid w:val="00545B71"/>
    <w:rsid w:val="00545BC0"/>
    <w:rsid w:val="00545C09"/>
    <w:rsid w:val="00545CE5"/>
    <w:rsid w:val="0054611A"/>
    <w:rsid w:val="00546139"/>
    <w:rsid w:val="00546221"/>
    <w:rsid w:val="0054626F"/>
    <w:rsid w:val="00546298"/>
    <w:rsid w:val="0054691C"/>
    <w:rsid w:val="005469AD"/>
    <w:rsid w:val="00546AAA"/>
    <w:rsid w:val="00546ADC"/>
    <w:rsid w:val="00546BF2"/>
    <w:rsid w:val="00546BF3"/>
    <w:rsid w:val="00546DA0"/>
    <w:rsid w:val="00546DDD"/>
    <w:rsid w:val="00547209"/>
    <w:rsid w:val="00547444"/>
    <w:rsid w:val="005474D0"/>
    <w:rsid w:val="00547728"/>
    <w:rsid w:val="00547799"/>
    <w:rsid w:val="00547837"/>
    <w:rsid w:val="005478D1"/>
    <w:rsid w:val="0054793C"/>
    <w:rsid w:val="00547B1E"/>
    <w:rsid w:val="00547B36"/>
    <w:rsid w:val="00547D03"/>
    <w:rsid w:val="00547E07"/>
    <w:rsid w:val="00547E79"/>
    <w:rsid w:val="00547FC2"/>
    <w:rsid w:val="00547FDF"/>
    <w:rsid w:val="005502E1"/>
    <w:rsid w:val="005503A5"/>
    <w:rsid w:val="00550427"/>
    <w:rsid w:val="00550502"/>
    <w:rsid w:val="00550649"/>
    <w:rsid w:val="00550965"/>
    <w:rsid w:val="005510B9"/>
    <w:rsid w:val="0055115B"/>
    <w:rsid w:val="00551347"/>
    <w:rsid w:val="005513E5"/>
    <w:rsid w:val="00551439"/>
    <w:rsid w:val="0055150E"/>
    <w:rsid w:val="00551552"/>
    <w:rsid w:val="0055161F"/>
    <w:rsid w:val="00551765"/>
    <w:rsid w:val="005519D1"/>
    <w:rsid w:val="00551A19"/>
    <w:rsid w:val="00551B76"/>
    <w:rsid w:val="00551D19"/>
    <w:rsid w:val="00551D6E"/>
    <w:rsid w:val="00551E8A"/>
    <w:rsid w:val="00551FC3"/>
    <w:rsid w:val="00552237"/>
    <w:rsid w:val="00552279"/>
    <w:rsid w:val="005522D1"/>
    <w:rsid w:val="005522EE"/>
    <w:rsid w:val="005523B5"/>
    <w:rsid w:val="0055255C"/>
    <w:rsid w:val="0055259F"/>
    <w:rsid w:val="00552758"/>
    <w:rsid w:val="0055287C"/>
    <w:rsid w:val="00552A28"/>
    <w:rsid w:val="00552B05"/>
    <w:rsid w:val="00552B3C"/>
    <w:rsid w:val="00552DAF"/>
    <w:rsid w:val="00552DEB"/>
    <w:rsid w:val="005532A1"/>
    <w:rsid w:val="00553628"/>
    <w:rsid w:val="00553762"/>
    <w:rsid w:val="0055383E"/>
    <w:rsid w:val="005539E0"/>
    <w:rsid w:val="00553A3D"/>
    <w:rsid w:val="00553B4D"/>
    <w:rsid w:val="00553B86"/>
    <w:rsid w:val="00553C44"/>
    <w:rsid w:val="00553D16"/>
    <w:rsid w:val="00553F71"/>
    <w:rsid w:val="00553FFE"/>
    <w:rsid w:val="005540E8"/>
    <w:rsid w:val="00554447"/>
    <w:rsid w:val="00554521"/>
    <w:rsid w:val="005546C7"/>
    <w:rsid w:val="00554812"/>
    <w:rsid w:val="005548A9"/>
    <w:rsid w:val="0055491B"/>
    <w:rsid w:val="00554984"/>
    <w:rsid w:val="0055499F"/>
    <w:rsid w:val="005549DA"/>
    <w:rsid w:val="00554E20"/>
    <w:rsid w:val="00554F2F"/>
    <w:rsid w:val="005551A2"/>
    <w:rsid w:val="005554B8"/>
    <w:rsid w:val="00555629"/>
    <w:rsid w:val="00555935"/>
    <w:rsid w:val="00555D4F"/>
    <w:rsid w:val="00555E6E"/>
    <w:rsid w:val="00555F74"/>
    <w:rsid w:val="00555F7E"/>
    <w:rsid w:val="005560BD"/>
    <w:rsid w:val="0055618A"/>
    <w:rsid w:val="005562CD"/>
    <w:rsid w:val="00556327"/>
    <w:rsid w:val="00556475"/>
    <w:rsid w:val="005565A9"/>
    <w:rsid w:val="0055670B"/>
    <w:rsid w:val="0055672A"/>
    <w:rsid w:val="005567D7"/>
    <w:rsid w:val="005568D7"/>
    <w:rsid w:val="00556999"/>
    <w:rsid w:val="00556E2C"/>
    <w:rsid w:val="00556EE4"/>
    <w:rsid w:val="00556F14"/>
    <w:rsid w:val="00556F23"/>
    <w:rsid w:val="00556F25"/>
    <w:rsid w:val="00556FE8"/>
    <w:rsid w:val="0055700B"/>
    <w:rsid w:val="00557233"/>
    <w:rsid w:val="00557239"/>
    <w:rsid w:val="00557800"/>
    <w:rsid w:val="00557913"/>
    <w:rsid w:val="00557974"/>
    <w:rsid w:val="00557A26"/>
    <w:rsid w:val="00557BD2"/>
    <w:rsid w:val="00557CC7"/>
    <w:rsid w:val="00557D19"/>
    <w:rsid w:val="00557DDA"/>
    <w:rsid w:val="00557E64"/>
    <w:rsid w:val="00557ED3"/>
    <w:rsid w:val="00557EE5"/>
    <w:rsid w:val="00560265"/>
    <w:rsid w:val="005603EA"/>
    <w:rsid w:val="005604EA"/>
    <w:rsid w:val="0056057B"/>
    <w:rsid w:val="0056084F"/>
    <w:rsid w:val="00560853"/>
    <w:rsid w:val="00560A9F"/>
    <w:rsid w:val="00560B13"/>
    <w:rsid w:val="00560DBB"/>
    <w:rsid w:val="00561059"/>
    <w:rsid w:val="005610AD"/>
    <w:rsid w:val="00561146"/>
    <w:rsid w:val="00561176"/>
    <w:rsid w:val="00561293"/>
    <w:rsid w:val="0056140B"/>
    <w:rsid w:val="0056167C"/>
    <w:rsid w:val="00561757"/>
    <w:rsid w:val="005617CF"/>
    <w:rsid w:val="005618C6"/>
    <w:rsid w:val="00561B4E"/>
    <w:rsid w:val="00561B5A"/>
    <w:rsid w:val="00561BCD"/>
    <w:rsid w:val="00561D23"/>
    <w:rsid w:val="00561D27"/>
    <w:rsid w:val="00561F16"/>
    <w:rsid w:val="0056215B"/>
    <w:rsid w:val="00562167"/>
    <w:rsid w:val="0056218F"/>
    <w:rsid w:val="005622D2"/>
    <w:rsid w:val="005624A4"/>
    <w:rsid w:val="005626B0"/>
    <w:rsid w:val="005626B8"/>
    <w:rsid w:val="005627EE"/>
    <w:rsid w:val="005629B4"/>
    <w:rsid w:val="00562B7A"/>
    <w:rsid w:val="00562B92"/>
    <w:rsid w:val="00562D67"/>
    <w:rsid w:val="00562F75"/>
    <w:rsid w:val="00562FF4"/>
    <w:rsid w:val="00563023"/>
    <w:rsid w:val="0056317C"/>
    <w:rsid w:val="005631CC"/>
    <w:rsid w:val="0056377F"/>
    <w:rsid w:val="005637E9"/>
    <w:rsid w:val="0056385A"/>
    <w:rsid w:val="00563B71"/>
    <w:rsid w:val="00563E27"/>
    <w:rsid w:val="00563EC6"/>
    <w:rsid w:val="00563FA2"/>
    <w:rsid w:val="0056400C"/>
    <w:rsid w:val="0056404D"/>
    <w:rsid w:val="0056427E"/>
    <w:rsid w:val="005644CF"/>
    <w:rsid w:val="00564787"/>
    <w:rsid w:val="0056483C"/>
    <w:rsid w:val="00564964"/>
    <w:rsid w:val="00564A4F"/>
    <w:rsid w:val="00564AD1"/>
    <w:rsid w:val="00564B4A"/>
    <w:rsid w:val="00564C37"/>
    <w:rsid w:val="00564CBF"/>
    <w:rsid w:val="00564E46"/>
    <w:rsid w:val="00564EA6"/>
    <w:rsid w:val="00565301"/>
    <w:rsid w:val="00565340"/>
    <w:rsid w:val="0056537C"/>
    <w:rsid w:val="00565403"/>
    <w:rsid w:val="0056572B"/>
    <w:rsid w:val="00565842"/>
    <w:rsid w:val="00565B53"/>
    <w:rsid w:val="00565F08"/>
    <w:rsid w:val="00565F32"/>
    <w:rsid w:val="00565F3D"/>
    <w:rsid w:val="0056600A"/>
    <w:rsid w:val="00566022"/>
    <w:rsid w:val="005660A3"/>
    <w:rsid w:val="0056653A"/>
    <w:rsid w:val="005666B6"/>
    <w:rsid w:val="00566CA1"/>
    <w:rsid w:val="00566DDF"/>
    <w:rsid w:val="00566E0B"/>
    <w:rsid w:val="00566FBE"/>
    <w:rsid w:val="00567169"/>
    <w:rsid w:val="005678AC"/>
    <w:rsid w:val="00567967"/>
    <w:rsid w:val="00567A0A"/>
    <w:rsid w:val="00567A74"/>
    <w:rsid w:val="00567C14"/>
    <w:rsid w:val="00567D87"/>
    <w:rsid w:val="00567D9B"/>
    <w:rsid w:val="0057000F"/>
    <w:rsid w:val="00570216"/>
    <w:rsid w:val="00570420"/>
    <w:rsid w:val="0057044B"/>
    <w:rsid w:val="005704C5"/>
    <w:rsid w:val="005704DB"/>
    <w:rsid w:val="005704FB"/>
    <w:rsid w:val="005706DA"/>
    <w:rsid w:val="005707A5"/>
    <w:rsid w:val="00570B3E"/>
    <w:rsid w:val="00570B45"/>
    <w:rsid w:val="00570C94"/>
    <w:rsid w:val="00570DFA"/>
    <w:rsid w:val="00570E49"/>
    <w:rsid w:val="00570EC4"/>
    <w:rsid w:val="0057109D"/>
    <w:rsid w:val="005710A0"/>
    <w:rsid w:val="0057135F"/>
    <w:rsid w:val="0057156E"/>
    <w:rsid w:val="00571622"/>
    <w:rsid w:val="0057166F"/>
    <w:rsid w:val="00571670"/>
    <w:rsid w:val="005716A0"/>
    <w:rsid w:val="005717B3"/>
    <w:rsid w:val="0057188A"/>
    <w:rsid w:val="00571898"/>
    <w:rsid w:val="00571B1F"/>
    <w:rsid w:val="00571D65"/>
    <w:rsid w:val="00571E4E"/>
    <w:rsid w:val="00572139"/>
    <w:rsid w:val="005722E7"/>
    <w:rsid w:val="00572304"/>
    <w:rsid w:val="00572317"/>
    <w:rsid w:val="00572554"/>
    <w:rsid w:val="005726ED"/>
    <w:rsid w:val="0057282E"/>
    <w:rsid w:val="00572AC1"/>
    <w:rsid w:val="00572B62"/>
    <w:rsid w:val="00572D2D"/>
    <w:rsid w:val="00572EB5"/>
    <w:rsid w:val="00572EC1"/>
    <w:rsid w:val="0057308B"/>
    <w:rsid w:val="005730CA"/>
    <w:rsid w:val="00573143"/>
    <w:rsid w:val="0057332B"/>
    <w:rsid w:val="00573474"/>
    <w:rsid w:val="00573533"/>
    <w:rsid w:val="005737BD"/>
    <w:rsid w:val="00573A2C"/>
    <w:rsid w:val="00573C05"/>
    <w:rsid w:val="00573E69"/>
    <w:rsid w:val="00573FC1"/>
    <w:rsid w:val="0057406C"/>
    <w:rsid w:val="0057432A"/>
    <w:rsid w:val="00574361"/>
    <w:rsid w:val="005743A1"/>
    <w:rsid w:val="005748A5"/>
    <w:rsid w:val="005748DF"/>
    <w:rsid w:val="005749E0"/>
    <w:rsid w:val="00574A1D"/>
    <w:rsid w:val="00574B33"/>
    <w:rsid w:val="00574D97"/>
    <w:rsid w:val="00574DF4"/>
    <w:rsid w:val="00574FDB"/>
    <w:rsid w:val="00575160"/>
    <w:rsid w:val="005753C7"/>
    <w:rsid w:val="00575475"/>
    <w:rsid w:val="0057559D"/>
    <w:rsid w:val="005755C0"/>
    <w:rsid w:val="00575762"/>
    <w:rsid w:val="00575896"/>
    <w:rsid w:val="00575A9C"/>
    <w:rsid w:val="00575C1C"/>
    <w:rsid w:val="00575C29"/>
    <w:rsid w:val="00575C2E"/>
    <w:rsid w:val="00576027"/>
    <w:rsid w:val="00576710"/>
    <w:rsid w:val="00576787"/>
    <w:rsid w:val="005767CC"/>
    <w:rsid w:val="00576823"/>
    <w:rsid w:val="00576884"/>
    <w:rsid w:val="00576D08"/>
    <w:rsid w:val="00576D9B"/>
    <w:rsid w:val="00576F19"/>
    <w:rsid w:val="0057701B"/>
    <w:rsid w:val="005770BE"/>
    <w:rsid w:val="0057710B"/>
    <w:rsid w:val="005773B3"/>
    <w:rsid w:val="00577475"/>
    <w:rsid w:val="005774CC"/>
    <w:rsid w:val="00577509"/>
    <w:rsid w:val="0057775D"/>
    <w:rsid w:val="00577895"/>
    <w:rsid w:val="00577A48"/>
    <w:rsid w:val="00577A95"/>
    <w:rsid w:val="00577B84"/>
    <w:rsid w:val="00577C14"/>
    <w:rsid w:val="00577C4A"/>
    <w:rsid w:val="00577E0D"/>
    <w:rsid w:val="00577F0F"/>
    <w:rsid w:val="00577F56"/>
    <w:rsid w:val="005800C0"/>
    <w:rsid w:val="0058015D"/>
    <w:rsid w:val="00580166"/>
    <w:rsid w:val="0058043E"/>
    <w:rsid w:val="00580459"/>
    <w:rsid w:val="0058052E"/>
    <w:rsid w:val="005805E8"/>
    <w:rsid w:val="00580729"/>
    <w:rsid w:val="005809D8"/>
    <w:rsid w:val="00580E6E"/>
    <w:rsid w:val="0058134C"/>
    <w:rsid w:val="00581578"/>
    <w:rsid w:val="0058163F"/>
    <w:rsid w:val="005816FE"/>
    <w:rsid w:val="00581869"/>
    <w:rsid w:val="00581B50"/>
    <w:rsid w:val="00581E90"/>
    <w:rsid w:val="0058204A"/>
    <w:rsid w:val="00582156"/>
    <w:rsid w:val="00582421"/>
    <w:rsid w:val="005825BB"/>
    <w:rsid w:val="00582718"/>
    <w:rsid w:val="005827AC"/>
    <w:rsid w:val="0058292C"/>
    <w:rsid w:val="00582961"/>
    <w:rsid w:val="00582A6C"/>
    <w:rsid w:val="00582C53"/>
    <w:rsid w:val="00582D0C"/>
    <w:rsid w:val="00583059"/>
    <w:rsid w:val="005831CC"/>
    <w:rsid w:val="0058363E"/>
    <w:rsid w:val="0058370C"/>
    <w:rsid w:val="00583748"/>
    <w:rsid w:val="00583800"/>
    <w:rsid w:val="00583994"/>
    <w:rsid w:val="005839D3"/>
    <w:rsid w:val="00583AD9"/>
    <w:rsid w:val="00583BC3"/>
    <w:rsid w:val="00583C51"/>
    <w:rsid w:val="0058417E"/>
    <w:rsid w:val="005841D9"/>
    <w:rsid w:val="00584345"/>
    <w:rsid w:val="0058457C"/>
    <w:rsid w:val="005847F5"/>
    <w:rsid w:val="00584909"/>
    <w:rsid w:val="0058494D"/>
    <w:rsid w:val="00584B20"/>
    <w:rsid w:val="00584D95"/>
    <w:rsid w:val="00584ED1"/>
    <w:rsid w:val="00584F7A"/>
    <w:rsid w:val="00585185"/>
    <w:rsid w:val="005851EB"/>
    <w:rsid w:val="0058533B"/>
    <w:rsid w:val="00585619"/>
    <w:rsid w:val="00585917"/>
    <w:rsid w:val="005859A6"/>
    <w:rsid w:val="00585A36"/>
    <w:rsid w:val="00585DE9"/>
    <w:rsid w:val="00585E0C"/>
    <w:rsid w:val="00585EC5"/>
    <w:rsid w:val="00585ED4"/>
    <w:rsid w:val="00585F10"/>
    <w:rsid w:val="00586223"/>
    <w:rsid w:val="005863C4"/>
    <w:rsid w:val="00586435"/>
    <w:rsid w:val="0058689B"/>
    <w:rsid w:val="00586B56"/>
    <w:rsid w:val="00586BD0"/>
    <w:rsid w:val="00586C4A"/>
    <w:rsid w:val="00586C72"/>
    <w:rsid w:val="00586D12"/>
    <w:rsid w:val="00586D68"/>
    <w:rsid w:val="00586DE1"/>
    <w:rsid w:val="00586E7D"/>
    <w:rsid w:val="00587364"/>
    <w:rsid w:val="00587427"/>
    <w:rsid w:val="0058766D"/>
    <w:rsid w:val="00587763"/>
    <w:rsid w:val="00587CF3"/>
    <w:rsid w:val="00587CFE"/>
    <w:rsid w:val="00587F4D"/>
    <w:rsid w:val="00587FDE"/>
    <w:rsid w:val="00587FED"/>
    <w:rsid w:val="005900E0"/>
    <w:rsid w:val="00590162"/>
    <w:rsid w:val="005901FF"/>
    <w:rsid w:val="00590345"/>
    <w:rsid w:val="005903C2"/>
    <w:rsid w:val="00590485"/>
    <w:rsid w:val="0059061E"/>
    <w:rsid w:val="00590679"/>
    <w:rsid w:val="0059072A"/>
    <w:rsid w:val="0059098D"/>
    <w:rsid w:val="005909CF"/>
    <w:rsid w:val="00590FD0"/>
    <w:rsid w:val="005910A5"/>
    <w:rsid w:val="005911D6"/>
    <w:rsid w:val="005912BA"/>
    <w:rsid w:val="0059156F"/>
    <w:rsid w:val="00591629"/>
    <w:rsid w:val="005917CE"/>
    <w:rsid w:val="0059183B"/>
    <w:rsid w:val="00591946"/>
    <w:rsid w:val="005919AE"/>
    <w:rsid w:val="00591C41"/>
    <w:rsid w:val="00591D74"/>
    <w:rsid w:val="00591DB7"/>
    <w:rsid w:val="00591E3A"/>
    <w:rsid w:val="00591F82"/>
    <w:rsid w:val="005920FD"/>
    <w:rsid w:val="00592144"/>
    <w:rsid w:val="00592153"/>
    <w:rsid w:val="005922BF"/>
    <w:rsid w:val="00592362"/>
    <w:rsid w:val="0059239A"/>
    <w:rsid w:val="005924D5"/>
    <w:rsid w:val="005925E2"/>
    <w:rsid w:val="005926F6"/>
    <w:rsid w:val="00592859"/>
    <w:rsid w:val="00592AFB"/>
    <w:rsid w:val="00592EB0"/>
    <w:rsid w:val="00592FDC"/>
    <w:rsid w:val="0059309B"/>
    <w:rsid w:val="0059317A"/>
    <w:rsid w:val="00593491"/>
    <w:rsid w:val="005934BA"/>
    <w:rsid w:val="005936EA"/>
    <w:rsid w:val="00593A61"/>
    <w:rsid w:val="00593BC1"/>
    <w:rsid w:val="00593BC4"/>
    <w:rsid w:val="00593C2F"/>
    <w:rsid w:val="00593CB1"/>
    <w:rsid w:val="00593D7B"/>
    <w:rsid w:val="00593E31"/>
    <w:rsid w:val="00593EDC"/>
    <w:rsid w:val="00593F03"/>
    <w:rsid w:val="00594010"/>
    <w:rsid w:val="005940FD"/>
    <w:rsid w:val="00594122"/>
    <w:rsid w:val="005943C9"/>
    <w:rsid w:val="00594768"/>
    <w:rsid w:val="00594825"/>
    <w:rsid w:val="005948B7"/>
    <w:rsid w:val="0059499C"/>
    <w:rsid w:val="005949B3"/>
    <w:rsid w:val="00594AE4"/>
    <w:rsid w:val="00594BF6"/>
    <w:rsid w:val="00594DBE"/>
    <w:rsid w:val="0059506F"/>
    <w:rsid w:val="0059508E"/>
    <w:rsid w:val="005952FA"/>
    <w:rsid w:val="0059531B"/>
    <w:rsid w:val="00595381"/>
    <w:rsid w:val="005953B1"/>
    <w:rsid w:val="005955A8"/>
    <w:rsid w:val="005955FE"/>
    <w:rsid w:val="00595802"/>
    <w:rsid w:val="005959DD"/>
    <w:rsid w:val="00595A95"/>
    <w:rsid w:val="00595B30"/>
    <w:rsid w:val="00595B61"/>
    <w:rsid w:val="00595B9B"/>
    <w:rsid w:val="00595BEA"/>
    <w:rsid w:val="00595BFE"/>
    <w:rsid w:val="00595D51"/>
    <w:rsid w:val="005960BC"/>
    <w:rsid w:val="0059619F"/>
    <w:rsid w:val="0059665B"/>
    <w:rsid w:val="005967ED"/>
    <w:rsid w:val="00596C58"/>
    <w:rsid w:val="00596DFB"/>
    <w:rsid w:val="00596E7D"/>
    <w:rsid w:val="00596F39"/>
    <w:rsid w:val="00597072"/>
    <w:rsid w:val="00597127"/>
    <w:rsid w:val="00597499"/>
    <w:rsid w:val="00597624"/>
    <w:rsid w:val="0059765F"/>
    <w:rsid w:val="0059771B"/>
    <w:rsid w:val="0059793D"/>
    <w:rsid w:val="00597962"/>
    <w:rsid w:val="00597AAB"/>
    <w:rsid w:val="00597B2D"/>
    <w:rsid w:val="00597B82"/>
    <w:rsid w:val="00597C4A"/>
    <w:rsid w:val="00597D0F"/>
    <w:rsid w:val="00597E25"/>
    <w:rsid w:val="00597EF6"/>
    <w:rsid w:val="00597FE4"/>
    <w:rsid w:val="005A0136"/>
    <w:rsid w:val="005A0222"/>
    <w:rsid w:val="005A0234"/>
    <w:rsid w:val="005A028A"/>
    <w:rsid w:val="005A02C1"/>
    <w:rsid w:val="005A02FD"/>
    <w:rsid w:val="005A0357"/>
    <w:rsid w:val="005A041C"/>
    <w:rsid w:val="005A04BA"/>
    <w:rsid w:val="005A0574"/>
    <w:rsid w:val="005A05C3"/>
    <w:rsid w:val="005A065B"/>
    <w:rsid w:val="005A065E"/>
    <w:rsid w:val="005A0690"/>
    <w:rsid w:val="005A06ED"/>
    <w:rsid w:val="005A091A"/>
    <w:rsid w:val="005A0A25"/>
    <w:rsid w:val="005A0B25"/>
    <w:rsid w:val="005A0B60"/>
    <w:rsid w:val="005A0BC9"/>
    <w:rsid w:val="005A0CDF"/>
    <w:rsid w:val="005A0E6A"/>
    <w:rsid w:val="005A0E9C"/>
    <w:rsid w:val="005A0F1C"/>
    <w:rsid w:val="005A1079"/>
    <w:rsid w:val="005A10A9"/>
    <w:rsid w:val="005A128B"/>
    <w:rsid w:val="005A133C"/>
    <w:rsid w:val="005A1461"/>
    <w:rsid w:val="005A151B"/>
    <w:rsid w:val="005A177A"/>
    <w:rsid w:val="005A19F2"/>
    <w:rsid w:val="005A1A87"/>
    <w:rsid w:val="005A1B94"/>
    <w:rsid w:val="005A1CA3"/>
    <w:rsid w:val="005A2268"/>
    <w:rsid w:val="005A22A9"/>
    <w:rsid w:val="005A23E9"/>
    <w:rsid w:val="005A25D2"/>
    <w:rsid w:val="005A27D1"/>
    <w:rsid w:val="005A281B"/>
    <w:rsid w:val="005A2983"/>
    <w:rsid w:val="005A2A9F"/>
    <w:rsid w:val="005A2BAA"/>
    <w:rsid w:val="005A3319"/>
    <w:rsid w:val="005A3396"/>
    <w:rsid w:val="005A345A"/>
    <w:rsid w:val="005A35C4"/>
    <w:rsid w:val="005A35D2"/>
    <w:rsid w:val="005A36AD"/>
    <w:rsid w:val="005A376D"/>
    <w:rsid w:val="005A39F3"/>
    <w:rsid w:val="005A3F1A"/>
    <w:rsid w:val="005A3FA7"/>
    <w:rsid w:val="005A425B"/>
    <w:rsid w:val="005A4350"/>
    <w:rsid w:val="005A436D"/>
    <w:rsid w:val="005A4455"/>
    <w:rsid w:val="005A44AC"/>
    <w:rsid w:val="005A4699"/>
    <w:rsid w:val="005A499A"/>
    <w:rsid w:val="005A49AF"/>
    <w:rsid w:val="005A49E0"/>
    <w:rsid w:val="005A4A04"/>
    <w:rsid w:val="005A4EF3"/>
    <w:rsid w:val="005A5471"/>
    <w:rsid w:val="005A548D"/>
    <w:rsid w:val="005A5674"/>
    <w:rsid w:val="005A5753"/>
    <w:rsid w:val="005A5777"/>
    <w:rsid w:val="005A57C2"/>
    <w:rsid w:val="005A5847"/>
    <w:rsid w:val="005A595E"/>
    <w:rsid w:val="005A5AE3"/>
    <w:rsid w:val="005A5AF5"/>
    <w:rsid w:val="005A5AF8"/>
    <w:rsid w:val="005A5C74"/>
    <w:rsid w:val="005A5DB0"/>
    <w:rsid w:val="005A5E9A"/>
    <w:rsid w:val="005A62B6"/>
    <w:rsid w:val="005A639E"/>
    <w:rsid w:val="005A65D4"/>
    <w:rsid w:val="005A65E0"/>
    <w:rsid w:val="005A66C2"/>
    <w:rsid w:val="005A6759"/>
    <w:rsid w:val="005A6813"/>
    <w:rsid w:val="005A6875"/>
    <w:rsid w:val="005A68C4"/>
    <w:rsid w:val="005A6C68"/>
    <w:rsid w:val="005A6CF4"/>
    <w:rsid w:val="005A6E83"/>
    <w:rsid w:val="005A6FC2"/>
    <w:rsid w:val="005A7335"/>
    <w:rsid w:val="005A7342"/>
    <w:rsid w:val="005A73EE"/>
    <w:rsid w:val="005A73FB"/>
    <w:rsid w:val="005A770B"/>
    <w:rsid w:val="005A775F"/>
    <w:rsid w:val="005A793E"/>
    <w:rsid w:val="005A79DD"/>
    <w:rsid w:val="005A7A20"/>
    <w:rsid w:val="005A7D01"/>
    <w:rsid w:val="005A7EF4"/>
    <w:rsid w:val="005A7FA8"/>
    <w:rsid w:val="005A7FF4"/>
    <w:rsid w:val="005B0190"/>
    <w:rsid w:val="005B0203"/>
    <w:rsid w:val="005B0282"/>
    <w:rsid w:val="005B06CF"/>
    <w:rsid w:val="005B06EC"/>
    <w:rsid w:val="005B0918"/>
    <w:rsid w:val="005B0A6D"/>
    <w:rsid w:val="005B0F44"/>
    <w:rsid w:val="005B106D"/>
    <w:rsid w:val="005B11AD"/>
    <w:rsid w:val="005B11C7"/>
    <w:rsid w:val="005B184B"/>
    <w:rsid w:val="005B1DFB"/>
    <w:rsid w:val="005B2216"/>
    <w:rsid w:val="005B2248"/>
    <w:rsid w:val="005B23AB"/>
    <w:rsid w:val="005B23F4"/>
    <w:rsid w:val="005B25C7"/>
    <w:rsid w:val="005B2770"/>
    <w:rsid w:val="005B284A"/>
    <w:rsid w:val="005B2913"/>
    <w:rsid w:val="005B29F5"/>
    <w:rsid w:val="005B2BE9"/>
    <w:rsid w:val="005B2C62"/>
    <w:rsid w:val="005B2D30"/>
    <w:rsid w:val="005B2DD0"/>
    <w:rsid w:val="005B3147"/>
    <w:rsid w:val="005B3153"/>
    <w:rsid w:val="005B337E"/>
    <w:rsid w:val="005B3502"/>
    <w:rsid w:val="005B3508"/>
    <w:rsid w:val="005B351C"/>
    <w:rsid w:val="005B3543"/>
    <w:rsid w:val="005B35EA"/>
    <w:rsid w:val="005B3717"/>
    <w:rsid w:val="005B37A3"/>
    <w:rsid w:val="005B3867"/>
    <w:rsid w:val="005B3A02"/>
    <w:rsid w:val="005B3DA3"/>
    <w:rsid w:val="005B3F0B"/>
    <w:rsid w:val="005B3F8E"/>
    <w:rsid w:val="005B4024"/>
    <w:rsid w:val="005B4034"/>
    <w:rsid w:val="005B4067"/>
    <w:rsid w:val="005B4484"/>
    <w:rsid w:val="005B44BB"/>
    <w:rsid w:val="005B44F5"/>
    <w:rsid w:val="005B4774"/>
    <w:rsid w:val="005B47E2"/>
    <w:rsid w:val="005B4877"/>
    <w:rsid w:val="005B4952"/>
    <w:rsid w:val="005B4B46"/>
    <w:rsid w:val="005B4DC7"/>
    <w:rsid w:val="005B4E20"/>
    <w:rsid w:val="005B4E8C"/>
    <w:rsid w:val="005B50AF"/>
    <w:rsid w:val="005B530D"/>
    <w:rsid w:val="005B5535"/>
    <w:rsid w:val="005B572A"/>
    <w:rsid w:val="005B59DA"/>
    <w:rsid w:val="005B5AEF"/>
    <w:rsid w:val="005B5B78"/>
    <w:rsid w:val="005B5B89"/>
    <w:rsid w:val="005B5CBD"/>
    <w:rsid w:val="005B5E0E"/>
    <w:rsid w:val="005B6014"/>
    <w:rsid w:val="005B6115"/>
    <w:rsid w:val="005B6161"/>
    <w:rsid w:val="005B624B"/>
    <w:rsid w:val="005B62EE"/>
    <w:rsid w:val="005B6313"/>
    <w:rsid w:val="005B632A"/>
    <w:rsid w:val="005B6385"/>
    <w:rsid w:val="005B6425"/>
    <w:rsid w:val="005B66A2"/>
    <w:rsid w:val="005B67A0"/>
    <w:rsid w:val="005B67AC"/>
    <w:rsid w:val="005B6814"/>
    <w:rsid w:val="005B6971"/>
    <w:rsid w:val="005B6B24"/>
    <w:rsid w:val="005B6D95"/>
    <w:rsid w:val="005B6DC0"/>
    <w:rsid w:val="005B6FA5"/>
    <w:rsid w:val="005B70AB"/>
    <w:rsid w:val="005B7429"/>
    <w:rsid w:val="005B7507"/>
    <w:rsid w:val="005B7580"/>
    <w:rsid w:val="005B7983"/>
    <w:rsid w:val="005B7A08"/>
    <w:rsid w:val="005B7A43"/>
    <w:rsid w:val="005B7BAE"/>
    <w:rsid w:val="005B7C1A"/>
    <w:rsid w:val="005B7CA9"/>
    <w:rsid w:val="005B7E4C"/>
    <w:rsid w:val="005B7EC9"/>
    <w:rsid w:val="005C001E"/>
    <w:rsid w:val="005C0157"/>
    <w:rsid w:val="005C0194"/>
    <w:rsid w:val="005C02FE"/>
    <w:rsid w:val="005C0425"/>
    <w:rsid w:val="005C06B4"/>
    <w:rsid w:val="005C0A0B"/>
    <w:rsid w:val="005C0BE0"/>
    <w:rsid w:val="005C0E28"/>
    <w:rsid w:val="005C0ECA"/>
    <w:rsid w:val="005C105B"/>
    <w:rsid w:val="005C1196"/>
    <w:rsid w:val="005C15E8"/>
    <w:rsid w:val="005C1764"/>
    <w:rsid w:val="005C1784"/>
    <w:rsid w:val="005C180D"/>
    <w:rsid w:val="005C1889"/>
    <w:rsid w:val="005C1BE5"/>
    <w:rsid w:val="005C1CC5"/>
    <w:rsid w:val="005C1D5D"/>
    <w:rsid w:val="005C1E20"/>
    <w:rsid w:val="005C1E23"/>
    <w:rsid w:val="005C1E25"/>
    <w:rsid w:val="005C213A"/>
    <w:rsid w:val="005C2277"/>
    <w:rsid w:val="005C2398"/>
    <w:rsid w:val="005C2402"/>
    <w:rsid w:val="005C2418"/>
    <w:rsid w:val="005C2790"/>
    <w:rsid w:val="005C285B"/>
    <w:rsid w:val="005C2A5D"/>
    <w:rsid w:val="005C2A7B"/>
    <w:rsid w:val="005C2E86"/>
    <w:rsid w:val="005C30DF"/>
    <w:rsid w:val="005C3159"/>
    <w:rsid w:val="005C31C1"/>
    <w:rsid w:val="005C31CD"/>
    <w:rsid w:val="005C33D9"/>
    <w:rsid w:val="005C355A"/>
    <w:rsid w:val="005C37F5"/>
    <w:rsid w:val="005C3B15"/>
    <w:rsid w:val="005C3BFD"/>
    <w:rsid w:val="005C3F78"/>
    <w:rsid w:val="005C416B"/>
    <w:rsid w:val="005C41AA"/>
    <w:rsid w:val="005C458A"/>
    <w:rsid w:val="005C46B6"/>
    <w:rsid w:val="005C470D"/>
    <w:rsid w:val="005C4742"/>
    <w:rsid w:val="005C48E2"/>
    <w:rsid w:val="005C495C"/>
    <w:rsid w:val="005C49A3"/>
    <w:rsid w:val="005C4AB0"/>
    <w:rsid w:val="005C4C31"/>
    <w:rsid w:val="005C4E8F"/>
    <w:rsid w:val="005C5216"/>
    <w:rsid w:val="005C5379"/>
    <w:rsid w:val="005C558A"/>
    <w:rsid w:val="005C5E8A"/>
    <w:rsid w:val="005C5FEB"/>
    <w:rsid w:val="005C6086"/>
    <w:rsid w:val="005C60E6"/>
    <w:rsid w:val="005C61A8"/>
    <w:rsid w:val="005C6338"/>
    <w:rsid w:val="005C65FA"/>
    <w:rsid w:val="005C6A8A"/>
    <w:rsid w:val="005C6F26"/>
    <w:rsid w:val="005C6F63"/>
    <w:rsid w:val="005C7068"/>
    <w:rsid w:val="005C7520"/>
    <w:rsid w:val="005C7909"/>
    <w:rsid w:val="005C7953"/>
    <w:rsid w:val="005C7A3F"/>
    <w:rsid w:val="005C7BF8"/>
    <w:rsid w:val="005C7C84"/>
    <w:rsid w:val="005C7D0F"/>
    <w:rsid w:val="005C7D16"/>
    <w:rsid w:val="005D0222"/>
    <w:rsid w:val="005D04E9"/>
    <w:rsid w:val="005D0689"/>
    <w:rsid w:val="005D07A3"/>
    <w:rsid w:val="005D0CA4"/>
    <w:rsid w:val="005D0DBB"/>
    <w:rsid w:val="005D0E51"/>
    <w:rsid w:val="005D0EF0"/>
    <w:rsid w:val="005D10DA"/>
    <w:rsid w:val="005D10E0"/>
    <w:rsid w:val="005D112A"/>
    <w:rsid w:val="005D1175"/>
    <w:rsid w:val="005D11B9"/>
    <w:rsid w:val="005D12D7"/>
    <w:rsid w:val="005D149F"/>
    <w:rsid w:val="005D158F"/>
    <w:rsid w:val="005D16DF"/>
    <w:rsid w:val="005D172A"/>
    <w:rsid w:val="005D1736"/>
    <w:rsid w:val="005D17C9"/>
    <w:rsid w:val="005D196A"/>
    <w:rsid w:val="005D19E9"/>
    <w:rsid w:val="005D1BA1"/>
    <w:rsid w:val="005D1BE9"/>
    <w:rsid w:val="005D1E2B"/>
    <w:rsid w:val="005D1EFE"/>
    <w:rsid w:val="005D2135"/>
    <w:rsid w:val="005D2204"/>
    <w:rsid w:val="005D2253"/>
    <w:rsid w:val="005D225E"/>
    <w:rsid w:val="005D2552"/>
    <w:rsid w:val="005D28A4"/>
    <w:rsid w:val="005D2B4A"/>
    <w:rsid w:val="005D2E1E"/>
    <w:rsid w:val="005D2E33"/>
    <w:rsid w:val="005D2F8C"/>
    <w:rsid w:val="005D2FC3"/>
    <w:rsid w:val="005D303C"/>
    <w:rsid w:val="005D3079"/>
    <w:rsid w:val="005D3339"/>
    <w:rsid w:val="005D337F"/>
    <w:rsid w:val="005D3385"/>
    <w:rsid w:val="005D351A"/>
    <w:rsid w:val="005D35D7"/>
    <w:rsid w:val="005D363E"/>
    <w:rsid w:val="005D36CC"/>
    <w:rsid w:val="005D3948"/>
    <w:rsid w:val="005D3A09"/>
    <w:rsid w:val="005D3B9F"/>
    <w:rsid w:val="005D3CD6"/>
    <w:rsid w:val="005D3D3C"/>
    <w:rsid w:val="005D3F4A"/>
    <w:rsid w:val="005D3F94"/>
    <w:rsid w:val="005D4055"/>
    <w:rsid w:val="005D408C"/>
    <w:rsid w:val="005D4191"/>
    <w:rsid w:val="005D42CE"/>
    <w:rsid w:val="005D4327"/>
    <w:rsid w:val="005D4589"/>
    <w:rsid w:val="005D470D"/>
    <w:rsid w:val="005D4812"/>
    <w:rsid w:val="005D4840"/>
    <w:rsid w:val="005D4876"/>
    <w:rsid w:val="005D4931"/>
    <w:rsid w:val="005D4945"/>
    <w:rsid w:val="005D4A1C"/>
    <w:rsid w:val="005D4B04"/>
    <w:rsid w:val="005D4CA8"/>
    <w:rsid w:val="005D4D61"/>
    <w:rsid w:val="005D4DE4"/>
    <w:rsid w:val="005D4FA8"/>
    <w:rsid w:val="005D532E"/>
    <w:rsid w:val="005D5738"/>
    <w:rsid w:val="005D579C"/>
    <w:rsid w:val="005D58A4"/>
    <w:rsid w:val="005D59AD"/>
    <w:rsid w:val="005D59C0"/>
    <w:rsid w:val="005D59DC"/>
    <w:rsid w:val="005D5B3D"/>
    <w:rsid w:val="005D5CA9"/>
    <w:rsid w:val="005D5D4E"/>
    <w:rsid w:val="005D5E37"/>
    <w:rsid w:val="005D5EF1"/>
    <w:rsid w:val="005D61DA"/>
    <w:rsid w:val="005D6345"/>
    <w:rsid w:val="005D63DA"/>
    <w:rsid w:val="005D6432"/>
    <w:rsid w:val="005D64D2"/>
    <w:rsid w:val="005D650E"/>
    <w:rsid w:val="005D656C"/>
    <w:rsid w:val="005D6647"/>
    <w:rsid w:val="005D6A3F"/>
    <w:rsid w:val="005D6A4B"/>
    <w:rsid w:val="005D6C13"/>
    <w:rsid w:val="005D6F29"/>
    <w:rsid w:val="005D7029"/>
    <w:rsid w:val="005D7221"/>
    <w:rsid w:val="005D73ED"/>
    <w:rsid w:val="005D742C"/>
    <w:rsid w:val="005D7449"/>
    <w:rsid w:val="005D7469"/>
    <w:rsid w:val="005D74F5"/>
    <w:rsid w:val="005D751C"/>
    <w:rsid w:val="005D7C47"/>
    <w:rsid w:val="005D7D20"/>
    <w:rsid w:val="005D7D47"/>
    <w:rsid w:val="005D7D4F"/>
    <w:rsid w:val="005D7D55"/>
    <w:rsid w:val="005E03DB"/>
    <w:rsid w:val="005E0492"/>
    <w:rsid w:val="005E04F8"/>
    <w:rsid w:val="005E064F"/>
    <w:rsid w:val="005E0A89"/>
    <w:rsid w:val="005E0BBF"/>
    <w:rsid w:val="005E0C93"/>
    <w:rsid w:val="005E0CD1"/>
    <w:rsid w:val="005E0F9A"/>
    <w:rsid w:val="005E1276"/>
    <w:rsid w:val="005E12D9"/>
    <w:rsid w:val="005E1337"/>
    <w:rsid w:val="005E135B"/>
    <w:rsid w:val="005E1503"/>
    <w:rsid w:val="005E1759"/>
    <w:rsid w:val="005E1870"/>
    <w:rsid w:val="005E1892"/>
    <w:rsid w:val="005E1991"/>
    <w:rsid w:val="005E19D2"/>
    <w:rsid w:val="005E1A59"/>
    <w:rsid w:val="005E1ACD"/>
    <w:rsid w:val="005E1C8F"/>
    <w:rsid w:val="005E1CEA"/>
    <w:rsid w:val="005E1EB2"/>
    <w:rsid w:val="005E205F"/>
    <w:rsid w:val="005E20E3"/>
    <w:rsid w:val="005E25B5"/>
    <w:rsid w:val="005E2696"/>
    <w:rsid w:val="005E2822"/>
    <w:rsid w:val="005E28F1"/>
    <w:rsid w:val="005E2CBE"/>
    <w:rsid w:val="005E2DE2"/>
    <w:rsid w:val="005E2ED5"/>
    <w:rsid w:val="005E311B"/>
    <w:rsid w:val="005E312F"/>
    <w:rsid w:val="005E32B2"/>
    <w:rsid w:val="005E32F1"/>
    <w:rsid w:val="005E338E"/>
    <w:rsid w:val="005E346D"/>
    <w:rsid w:val="005E37B2"/>
    <w:rsid w:val="005E38B2"/>
    <w:rsid w:val="005E3A1A"/>
    <w:rsid w:val="005E3AC6"/>
    <w:rsid w:val="005E3BAA"/>
    <w:rsid w:val="005E3E07"/>
    <w:rsid w:val="005E3F61"/>
    <w:rsid w:val="005E3F74"/>
    <w:rsid w:val="005E4071"/>
    <w:rsid w:val="005E413C"/>
    <w:rsid w:val="005E413D"/>
    <w:rsid w:val="005E422E"/>
    <w:rsid w:val="005E42FD"/>
    <w:rsid w:val="005E431E"/>
    <w:rsid w:val="005E4565"/>
    <w:rsid w:val="005E4644"/>
    <w:rsid w:val="005E46AA"/>
    <w:rsid w:val="005E47FA"/>
    <w:rsid w:val="005E482A"/>
    <w:rsid w:val="005E48AA"/>
    <w:rsid w:val="005E49F8"/>
    <w:rsid w:val="005E4BD5"/>
    <w:rsid w:val="005E4C48"/>
    <w:rsid w:val="005E50C3"/>
    <w:rsid w:val="005E5146"/>
    <w:rsid w:val="005E5160"/>
    <w:rsid w:val="005E51BB"/>
    <w:rsid w:val="005E51D6"/>
    <w:rsid w:val="005E5201"/>
    <w:rsid w:val="005E5523"/>
    <w:rsid w:val="005E553F"/>
    <w:rsid w:val="005E56E5"/>
    <w:rsid w:val="005E58A4"/>
    <w:rsid w:val="005E5D02"/>
    <w:rsid w:val="005E5ED9"/>
    <w:rsid w:val="005E6052"/>
    <w:rsid w:val="005E60DD"/>
    <w:rsid w:val="005E6125"/>
    <w:rsid w:val="005E623D"/>
    <w:rsid w:val="005E6894"/>
    <w:rsid w:val="005E69CA"/>
    <w:rsid w:val="005E6E39"/>
    <w:rsid w:val="005E6EA1"/>
    <w:rsid w:val="005E6EC0"/>
    <w:rsid w:val="005E6F11"/>
    <w:rsid w:val="005E7375"/>
    <w:rsid w:val="005E73A7"/>
    <w:rsid w:val="005E74C7"/>
    <w:rsid w:val="005E7574"/>
    <w:rsid w:val="005E7764"/>
    <w:rsid w:val="005E785D"/>
    <w:rsid w:val="005E7BE8"/>
    <w:rsid w:val="005E7FD0"/>
    <w:rsid w:val="005F017E"/>
    <w:rsid w:val="005F04EA"/>
    <w:rsid w:val="005F05F4"/>
    <w:rsid w:val="005F0855"/>
    <w:rsid w:val="005F0905"/>
    <w:rsid w:val="005F0A4F"/>
    <w:rsid w:val="005F0ACA"/>
    <w:rsid w:val="005F0B53"/>
    <w:rsid w:val="005F0D69"/>
    <w:rsid w:val="005F0E67"/>
    <w:rsid w:val="005F0F03"/>
    <w:rsid w:val="005F0F81"/>
    <w:rsid w:val="005F109B"/>
    <w:rsid w:val="005F10E8"/>
    <w:rsid w:val="005F11FB"/>
    <w:rsid w:val="005F14AD"/>
    <w:rsid w:val="005F17F5"/>
    <w:rsid w:val="005F18DF"/>
    <w:rsid w:val="005F1A20"/>
    <w:rsid w:val="005F1AA1"/>
    <w:rsid w:val="005F1BBE"/>
    <w:rsid w:val="005F1C2A"/>
    <w:rsid w:val="005F1C74"/>
    <w:rsid w:val="005F1DCE"/>
    <w:rsid w:val="005F1F16"/>
    <w:rsid w:val="005F2158"/>
    <w:rsid w:val="005F268D"/>
    <w:rsid w:val="005F272C"/>
    <w:rsid w:val="005F2756"/>
    <w:rsid w:val="005F27B4"/>
    <w:rsid w:val="005F28B9"/>
    <w:rsid w:val="005F2902"/>
    <w:rsid w:val="005F2D6B"/>
    <w:rsid w:val="005F2EE3"/>
    <w:rsid w:val="005F2F0A"/>
    <w:rsid w:val="005F2F2E"/>
    <w:rsid w:val="005F31E1"/>
    <w:rsid w:val="005F3323"/>
    <w:rsid w:val="005F3393"/>
    <w:rsid w:val="005F34F4"/>
    <w:rsid w:val="005F3623"/>
    <w:rsid w:val="005F37AC"/>
    <w:rsid w:val="005F37C0"/>
    <w:rsid w:val="005F398C"/>
    <w:rsid w:val="005F39D4"/>
    <w:rsid w:val="005F3B8E"/>
    <w:rsid w:val="005F3BC4"/>
    <w:rsid w:val="005F3C0B"/>
    <w:rsid w:val="005F3D7E"/>
    <w:rsid w:val="005F3E9E"/>
    <w:rsid w:val="005F3ED1"/>
    <w:rsid w:val="005F4102"/>
    <w:rsid w:val="005F4337"/>
    <w:rsid w:val="005F4621"/>
    <w:rsid w:val="005F4BDE"/>
    <w:rsid w:val="005F4C11"/>
    <w:rsid w:val="005F4D77"/>
    <w:rsid w:val="005F4DAD"/>
    <w:rsid w:val="005F4DD2"/>
    <w:rsid w:val="005F4E5A"/>
    <w:rsid w:val="005F4F58"/>
    <w:rsid w:val="005F5038"/>
    <w:rsid w:val="005F5267"/>
    <w:rsid w:val="005F565C"/>
    <w:rsid w:val="005F593A"/>
    <w:rsid w:val="005F59B4"/>
    <w:rsid w:val="005F59E1"/>
    <w:rsid w:val="005F5A9E"/>
    <w:rsid w:val="005F5CFC"/>
    <w:rsid w:val="005F5EEF"/>
    <w:rsid w:val="005F5F91"/>
    <w:rsid w:val="005F6033"/>
    <w:rsid w:val="005F61DF"/>
    <w:rsid w:val="005F61EF"/>
    <w:rsid w:val="005F6227"/>
    <w:rsid w:val="005F63DD"/>
    <w:rsid w:val="005F64D2"/>
    <w:rsid w:val="005F676D"/>
    <w:rsid w:val="005F67C9"/>
    <w:rsid w:val="005F68C2"/>
    <w:rsid w:val="005F68DD"/>
    <w:rsid w:val="005F69AB"/>
    <w:rsid w:val="005F69B3"/>
    <w:rsid w:val="005F69EA"/>
    <w:rsid w:val="005F6A43"/>
    <w:rsid w:val="005F6A62"/>
    <w:rsid w:val="005F6BF8"/>
    <w:rsid w:val="005F6CA0"/>
    <w:rsid w:val="005F741F"/>
    <w:rsid w:val="005F76C6"/>
    <w:rsid w:val="005F7797"/>
    <w:rsid w:val="005F78A5"/>
    <w:rsid w:val="005F78FC"/>
    <w:rsid w:val="005F7A78"/>
    <w:rsid w:val="005F7D06"/>
    <w:rsid w:val="005F7E39"/>
    <w:rsid w:val="005F7E66"/>
    <w:rsid w:val="00600022"/>
    <w:rsid w:val="00600042"/>
    <w:rsid w:val="006000D7"/>
    <w:rsid w:val="006000FA"/>
    <w:rsid w:val="006001D6"/>
    <w:rsid w:val="00600267"/>
    <w:rsid w:val="00600294"/>
    <w:rsid w:val="006004DD"/>
    <w:rsid w:val="00600542"/>
    <w:rsid w:val="00600948"/>
    <w:rsid w:val="006009BD"/>
    <w:rsid w:val="00600A55"/>
    <w:rsid w:val="00600B78"/>
    <w:rsid w:val="00600E31"/>
    <w:rsid w:val="00600F1C"/>
    <w:rsid w:val="0060113E"/>
    <w:rsid w:val="0060119D"/>
    <w:rsid w:val="00601317"/>
    <w:rsid w:val="006013EF"/>
    <w:rsid w:val="0060155F"/>
    <w:rsid w:val="006015FF"/>
    <w:rsid w:val="0060192E"/>
    <w:rsid w:val="006019B7"/>
    <w:rsid w:val="00601ABE"/>
    <w:rsid w:val="00601CEF"/>
    <w:rsid w:val="00601D21"/>
    <w:rsid w:val="00601D2D"/>
    <w:rsid w:val="00601D81"/>
    <w:rsid w:val="00602430"/>
    <w:rsid w:val="0060246D"/>
    <w:rsid w:val="00602475"/>
    <w:rsid w:val="006029C5"/>
    <w:rsid w:val="00602BEB"/>
    <w:rsid w:val="00602C33"/>
    <w:rsid w:val="00602D15"/>
    <w:rsid w:val="00602D40"/>
    <w:rsid w:val="00602EC6"/>
    <w:rsid w:val="00602F17"/>
    <w:rsid w:val="0060307B"/>
    <w:rsid w:val="006030DA"/>
    <w:rsid w:val="0060316B"/>
    <w:rsid w:val="00603175"/>
    <w:rsid w:val="006031E9"/>
    <w:rsid w:val="006035CF"/>
    <w:rsid w:val="0060369F"/>
    <w:rsid w:val="006036E2"/>
    <w:rsid w:val="00603877"/>
    <w:rsid w:val="0060390E"/>
    <w:rsid w:val="00603915"/>
    <w:rsid w:val="00603931"/>
    <w:rsid w:val="00603948"/>
    <w:rsid w:val="00603B2B"/>
    <w:rsid w:val="00603BED"/>
    <w:rsid w:val="00603D6B"/>
    <w:rsid w:val="00603D8B"/>
    <w:rsid w:val="00603EB2"/>
    <w:rsid w:val="00603FD4"/>
    <w:rsid w:val="006040D9"/>
    <w:rsid w:val="006040DA"/>
    <w:rsid w:val="0060425C"/>
    <w:rsid w:val="00604308"/>
    <w:rsid w:val="006043A4"/>
    <w:rsid w:val="006043D2"/>
    <w:rsid w:val="006047F8"/>
    <w:rsid w:val="00604942"/>
    <w:rsid w:val="0060497D"/>
    <w:rsid w:val="00604C21"/>
    <w:rsid w:val="00604D77"/>
    <w:rsid w:val="00604E0A"/>
    <w:rsid w:val="00604E86"/>
    <w:rsid w:val="00605138"/>
    <w:rsid w:val="00605264"/>
    <w:rsid w:val="00605379"/>
    <w:rsid w:val="0060558B"/>
    <w:rsid w:val="006055DF"/>
    <w:rsid w:val="00605685"/>
    <w:rsid w:val="00605699"/>
    <w:rsid w:val="0060606A"/>
    <w:rsid w:val="00606304"/>
    <w:rsid w:val="0060631F"/>
    <w:rsid w:val="00606366"/>
    <w:rsid w:val="00606528"/>
    <w:rsid w:val="0060658D"/>
    <w:rsid w:val="006065DF"/>
    <w:rsid w:val="006068D5"/>
    <w:rsid w:val="00606917"/>
    <w:rsid w:val="006069D2"/>
    <w:rsid w:val="00606B67"/>
    <w:rsid w:val="00606D0C"/>
    <w:rsid w:val="00606E91"/>
    <w:rsid w:val="00606EEB"/>
    <w:rsid w:val="00606F51"/>
    <w:rsid w:val="00606FEE"/>
    <w:rsid w:val="0060707D"/>
    <w:rsid w:val="0060712D"/>
    <w:rsid w:val="00607306"/>
    <w:rsid w:val="00607315"/>
    <w:rsid w:val="006073B7"/>
    <w:rsid w:val="00607534"/>
    <w:rsid w:val="00607575"/>
    <w:rsid w:val="006076EC"/>
    <w:rsid w:val="006077BD"/>
    <w:rsid w:val="006079C4"/>
    <w:rsid w:val="00607BBB"/>
    <w:rsid w:val="00607C67"/>
    <w:rsid w:val="00607DA8"/>
    <w:rsid w:val="00607DE0"/>
    <w:rsid w:val="00607EC6"/>
    <w:rsid w:val="00607F3B"/>
    <w:rsid w:val="00607F8D"/>
    <w:rsid w:val="006100EB"/>
    <w:rsid w:val="00610168"/>
    <w:rsid w:val="0061016F"/>
    <w:rsid w:val="00610235"/>
    <w:rsid w:val="00610306"/>
    <w:rsid w:val="0061031E"/>
    <w:rsid w:val="00610365"/>
    <w:rsid w:val="0061067F"/>
    <w:rsid w:val="006106AC"/>
    <w:rsid w:val="006106C5"/>
    <w:rsid w:val="0061072C"/>
    <w:rsid w:val="006107E6"/>
    <w:rsid w:val="00610B84"/>
    <w:rsid w:val="00610CE7"/>
    <w:rsid w:val="00610F12"/>
    <w:rsid w:val="00610FE7"/>
    <w:rsid w:val="0061105D"/>
    <w:rsid w:val="006112CC"/>
    <w:rsid w:val="006113A6"/>
    <w:rsid w:val="006113E9"/>
    <w:rsid w:val="0061158F"/>
    <w:rsid w:val="006115FD"/>
    <w:rsid w:val="00611930"/>
    <w:rsid w:val="00611A5B"/>
    <w:rsid w:val="00611A6F"/>
    <w:rsid w:val="00612299"/>
    <w:rsid w:val="0061233B"/>
    <w:rsid w:val="0061266C"/>
    <w:rsid w:val="006127E9"/>
    <w:rsid w:val="006127F5"/>
    <w:rsid w:val="0061287C"/>
    <w:rsid w:val="006128BC"/>
    <w:rsid w:val="00612AA8"/>
    <w:rsid w:val="00612ACA"/>
    <w:rsid w:val="00612AF2"/>
    <w:rsid w:val="00612EBA"/>
    <w:rsid w:val="006130BD"/>
    <w:rsid w:val="006132FC"/>
    <w:rsid w:val="0061337E"/>
    <w:rsid w:val="00613433"/>
    <w:rsid w:val="006134A6"/>
    <w:rsid w:val="0061368C"/>
    <w:rsid w:val="006136C9"/>
    <w:rsid w:val="006136EA"/>
    <w:rsid w:val="00613757"/>
    <w:rsid w:val="00613892"/>
    <w:rsid w:val="00613987"/>
    <w:rsid w:val="006139B5"/>
    <w:rsid w:val="006139CF"/>
    <w:rsid w:val="006139FB"/>
    <w:rsid w:val="00613AA7"/>
    <w:rsid w:val="00613B00"/>
    <w:rsid w:val="00613BFB"/>
    <w:rsid w:val="00613C95"/>
    <w:rsid w:val="00613D77"/>
    <w:rsid w:val="00613EA3"/>
    <w:rsid w:val="00613FD5"/>
    <w:rsid w:val="00613FF3"/>
    <w:rsid w:val="006141A6"/>
    <w:rsid w:val="00614350"/>
    <w:rsid w:val="00614357"/>
    <w:rsid w:val="0061437D"/>
    <w:rsid w:val="00614435"/>
    <w:rsid w:val="006149F2"/>
    <w:rsid w:val="006149FC"/>
    <w:rsid w:val="00614AD1"/>
    <w:rsid w:val="00614BB6"/>
    <w:rsid w:val="00614C93"/>
    <w:rsid w:val="006150B4"/>
    <w:rsid w:val="006150FF"/>
    <w:rsid w:val="00615202"/>
    <w:rsid w:val="0061526E"/>
    <w:rsid w:val="00615357"/>
    <w:rsid w:val="006153A6"/>
    <w:rsid w:val="0061548E"/>
    <w:rsid w:val="00615512"/>
    <w:rsid w:val="0061561E"/>
    <w:rsid w:val="006156E2"/>
    <w:rsid w:val="00615790"/>
    <w:rsid w:val="006158D6"/>
    <w:rsid w:val="006159D5"/>
    <w:rsid w:val="00615C2D"/>
    <w:rsid w:val="00615CD1"/>
    <w:rsid w:val="00615E1C"/>
    <w:rsid w:val="00615F3E"/>
    <w:rsid w:val="00615FBF"/>
    <w:rsid w:val="0061652B"/>
    <w:rsid w:val="00616549"/>
    <w:rsid w:val="00616912"/>
    <w:rsid w:val="00616B8D"/>
    <w:rsid w:val="00616C46"/>
    <w:rsid w:val="00616D84"/>
    <w:rsid w:val="00616D97"/>
    <w:rsid w:val="00616F1D"/>
    <w:rsid w:val="006170F2"/>
    <w:rsid w:val="00617147"/>
    <w:rsid w:val="00617441"/>
    <w:rsid w:val="0061748D"/>
    <w:rsid w:val="006175A6"/>
    <w:rsid w:val="00617BEC"/>
    <w:rsid w:val="00617EA9"/>
    <w:rsid w:val="00617F17"/>
    <w:rsid w:val="00620003"/>
    <w:rsid w:val="006200D8"/>
    <w:rsid w:val="006200FB"/>
    <w:rsid w:val="00620116"/>
    <w:rsid w:val="00620203"/>
    <w:rsid w:val="006202E3"/>
    <w:rsid w:val="0062037F"/>
    <w:rsid w:val="00620398"/>
    <w:rsid w:val="0062085D"/>
    <w:rsid w:val="00620997"/>
    <w:rsid w:val="00620AE0"/>
    <w:rsid w:val="00620B1E"/>
    <w:rsid w:val="00620B6C"/>
    <w:rsid w:val="00620BE4"/>
    <w:rsid w:val="00620C63"/>
    <w:rsid w:val="00620C82"/>
    <w:rsid w:val="00620D95"/>
    <w:rsid w:val="00620FD8"/>
    <w:rsid w:val="00621015"/>
    <w:rsid w:val="006210B7"/>
    <w:rsid w:val="006210CF"/>
    <w:rsid w:val="00621109"/>
    <w:rsid w:val="00621134"/>
    <w:rsid w:val="0062114C"/>
    <w:rsid w:val="00621157"/>
    <w:rsid w:val="0062117E"/>
    <w:rsid w:val="00621572"/>
    <w:rsid w:val="006215F0"/>
    <w:rsid w:val="0062175F"/>
    <w:rsid w:val="0062187B"/>
    <w:rsid w:val="006218FA"/>
    <w:rsid w:val="00621930"/>
    <w:rsid w:val="0062196E"/>
    <w:rsid w:val="00621BF4"/>
    <w:rsid w:val="00621C13"/>
    <w:rsid w:val="00621C79"/>
    <w:rsid w:val="00621E8C"/>
    <w:rsid w:val="00621EFB"/>
    <w:rsid w:val="00622192"/>
    <w:rsid w:val="0062296B"/>
    <w:rsid w:val="0062297A"/>
    <w:rsid w:val="00622D74"/>
    <w:rsid w:val="00622FD9"/>
    <w:rsid w:val="006231A1"/>
    <w:rsid w:val="006231AA"/>
    <w:rsid w:val="00623393"/>
    <w:rsid w:val="006233D9"/>
    <w:rsid w:val="0062355A"/>
    <w:rsid w:val="00623691"/>
    <w:rsid w:val="006236DF"/>
    <w:rsid w:val="0062385E"/>
    <w:rsid w:val="00623A1C"/>
    <w:rsid w:val="00623D86"/>
    <w:rsid w:val="00623ECD"/>
    <w:rsid w:val="00624042"/>
    <w:rsid w:val="00624126"/>
    <w:rsid w:val="0062415A"/>
    <w:rsid w:val="00624267"/>
    <w:rsid w:val="006242A8"/>
    <w:rsid w:val="00624471"/>
    <w:rsid w:val="00624C55"/>
    <w:rsid w:val="00624E30"/>
    <w:rsid w:val="00624F5E"/>
    <w:rsid w:val="00624F6B"/>
    <w:rsid w:val="00624F8B"/>
    <w:rsid w:val="0062517F"/>
    <w:rsid w:val="00625654"/>
    <w:rsid w:val="006259B9"/>
    <w:rsid w:val="00625ACC"/>
    <w:rsid w:val="00625C9C"/>
    <w:rsid w:val="00625F5F"/>
    <w:rsid w:val="00625F8A"/>
    <w:rsid w:val="00625FF8"/>
    <w:rsid w:val="0062602F"/>
    <w:rsid w:val="00626216"/>
    <w:rsid w:val="00626270"/>
    <w:rsid w:val="00626367"/>
    <w:rsid w:val="006263BF"/>
    <w:rsid w:val="0062690A"/>
    <w:rsid w:val="006269D6"/>
    <w:rsid w:val="00626A53"/>
    <w:rsid w:val="00626B5C"/>
    <w:rsid w:val="00626BA5"/>
    <w:rsid w:val="00626D6C"/>
    <w:rsid w:val="00626D77"/>
    <w:rsid w:val="00626E4D"/>
    <w:rsid w:val="00626EBE"/>
    <w:rsid w:val="006270EF"/>
    <w:rsid w:val="0062715F"/>
    <w:rsid w:val="0062727F"/>
    <w:rsid w:val="00627300"/>
    <w:rsid w:val="0062739E"/>
    <w:rsid w:val="006273C2"/>
    <w:rsid w:val="006275DC"/>
    <w:rsid w:val="006277B0"/>
    <w:rsid w:val="0062786B"/>
    <w:rsid w:val="006278A1"/>
    <w:rsid w:val="006279A9"/>
    <w:rsid w:val="006279AB"/>
    <w:rsid w:val="00627B43"/>
    <w:rsid w:val="00627BF4"/>
    <w:rsid w:val="00627C86"/>
    <w:rsid w:val="00627D46"/>
    <w:rsid w:val="00627D49"/>
    <w:rsid w:val="00627FC2"/>
    <w:rsid w:val="00630021"/>
    <w:rsid w:val="00630201"/>
    <w:rsid w:val="006303AD"/>
    <w:rsid w:val="0063069F"/>
    <w:rsid w:val="0063080E"/>
    <w:rsid w:val="00630A6D"/>
    <w:rsid w:val="00630DA2"/>
    <w:rsid w:val="00630F5D"/>
    <w:rsid w:val="00631044"/>
    <w:rsid w:val="006310B3"/>
    <w:rsid w:val="0063116B"/>
    <w:rsid w:val="006312AC"/>
    <w:rsid w:val="0063130F"/>
    <w:rsid w:val="00631317"/>
    <w:rsid w:val="006313AE"/>
    <w:rsid w:val="00631405"/>
    <w:rsid w:val="00631442"/>
    <w:rsid w:val="006315A9"/>
    <w:rsid w:val="0063173A"/>
    <w:rsid w:val="006317C1"/>
    <w:rsid w:val="0063185C"/>
    <w:rsid w:val="006319DC"/>
    <w:rsid w:val="00631A6E"/>
    <w:rsid w:val="00631AA9"/>
    <w:rsid w:val="00631B65"/>
    <w:rsid w:val="00631BB6"/>
    <w:rsid w:val="00631BC2"/>
    <w:rsid w:val="00631C73"/>
    <w:rsid w:val="00631DB8"/>
    <w:rsid w:val="00631F56"/>
    <w:rsid w:val="006320C2"/>
    <w:rsid w:val="00632517"/>
    <w:rsid w:val="0063262B"/>
    <w:rsid w:val="00632982"/>
    <w:rsid w:val="006329A2"/>
    <w:rsid w:val="00632A0E"/>
    <w:rsid w:val="00632AC6"/>
    <w:rsid w:val="00632AF6"/>
    <w:rsid w:val="00632DDD"/>
    <w:rsid w:val="00632F46"/>
    <w:rsid w:val="006330D3"/>
    <w:rsid w:val="006333C8"/>
    <w:rsid w:val="00633583"/>
    <w:rsid w:val="006335DA"/>
    <w:rsid w:val="006335F2"/>
    <w:rsid w:val="006336E9"/>
    <w:rsid w:val="00633763"/>
    <w:rsid w:val="00633770"/>
    <w:rsid w:val="00633869"/>
    <w:rsid w:val="006338A0"/>
    <w:rsid w:val="00633C29"/>
    <w:rsid w:val="00633DFD"/>
    <w:rsid w:val="00633F6C"/>
    <w:rsid w:val="006340F8"/>
    <w:rsid w:val="0063419C"/>
    <w:rsid w:val="006341E7"/>
    <w:rsid w:val="00634244"/>
    <w:rsid w:val="006343C1"/>
    <w:rsid w:val="00634446"/>
    <w:rsid w:val="0063448C"/>
    <w:rsid w:val="00634530"/>
    <w:rsid w:val="00634639"/>
    <w:rsid w:val="0063468E"/>
    <w:rsid w:val="00634714"/>
    <w:rsid w:val="00634791"/>
    <w:rsid w:val="00634A99"/>
    <w:rsid w:val="00634AD0"/>
    <w:rsid w:val="00634AD4"/>
    <w:rsid w:val="00634B29"/>
    <w:rsid w:val="00634DCF"/>
    <w:rsid w:val="00634DF9"/>
    <w:rsid w:val="00634E61"/>
    <w:rsid w:val="00634EEA"/>
    <w:rsid w:val="00634FCD"/>
    <w:rsid w:val="0063524D"/>
    <w:rsid w:val="006352B2"/>
    <w:rsid w:val="0063542B"/>
    <w:rsid w:val="0063550E"/>
    <w:rsid w:val="0063567C"/>
    <w:rsid w:val="006356E1"/>
    <w:rsid w:val="00635718"/>
    <w:rsid w:val="00635902"/>
    <w:rsid w:val="006359F4"/>
    <w:rsid w:val="00635BC5"/>
    <w:rsid w:val="00635C50"/>
    <w:rsid w:val="00635C9D"/>
    <w:rsid w:val="00635DDF"/>
    <w:rsid w:val="0063653A"/>
    <w:rsid w:val="006365E7"/>
    <w:rsid w:val="00636691"/>
    <w:rsid w:val="006367C1"/>
    <w:rsid w:val="00636986"/>
    <w:rsid w:val="00636A03"/>
    <w:rsid w:val="00636B2F"/>
    <w:rsid w:val="00636C12"/>
    <w:rsid w:val="00636D1A"/>
    <w:rsid w:val="00636D40"/>
    <w:rsid w:val="00636E6E"/>
    <w:rsid w:val="00636E75"/>
    <w:rsid w:val="006371D3"/>
    <w:rsid w:val="0063743B"/>
    <w:rsid w:val="0063750B"/>
    <w:rsid w:val="0063757D"/>
    <w:rsid w:val="006376E5"/>
    <w:rsid w:val="0063770C"/>
    <w:rsid w:val="00637806"/>
    <w:rsid w:val="00637874"/>
    <w:rsid w:val="006378ED"/>
    <w:rsid w:val="0063796F"/>
    <w:rsid w:val="006379DB"/>
    <w:rsid w:val="00637B94"/>
    <w:rsid w:val="00637CA3"/>
    <w:rsid w:val="00637D07"/>
    <w:rsid w:val="00637F6C"/>
    <w:rsid w:val="00640581"/>
    <w:rsid w:val="0064059C"/>
    <w:rsid w:val="00640620"/>
    <w:rsid w:val="0064073C"/>
    <w:rsid w:val="00640A05"/>
    <w:rsid w:val="00640BDA"/>
    <w:rsid w:val="00640C94"/>
    <w:rsid w:val="00640D6E"/>
    <w:rsid w:val="00640DD4"/>
    <w:rsid w:val="00640FC1"/>
    <w:rsid w:val="00641094"/>
    <w:rsid w:val="0064118E"/>
    <w:rsid w:val="00641215"/>
    <w:rsid w:val="006412A1"/>
    <w:rsid w:val="006413C9"/>
    <w:rsid w:val="00641518"/>
    <w:rsid w:val="0064152C"/>
    <w:rsid w:val="00641940"/>
    <w:rsid w:val="00641993"/>
    <w:rsid w:val="00641CD8"/>
    <w:rsid w:val="00641D20"/>
    <w:rsid w:val="00641D42"/>
    <w:rsid w:val="00641DCE"/>
    <w:rsid w:val="00641EB6"/>
    <w:rsid w:val="00641F50"/>
    <w:rsid w:val="00642015"/>
    <w:rsid w:val="0064209C"/>
    <w:rsid w:val="006420BC"/>
    <w:rsid w:val="00642120"/>
    <w:rsid w:val="006422F8"/>
    <w:rsid w:val="0064265F"/>
    <w:rsid w:val="006427C5"/>
    <w:rsid w:val="006429BB"/>
    <w:rsid w:val="00642A22"/>
    <w:rsid w:val="00642A89"/>
    <w:rsid w:val="00642BDD"/>
    <w:rsid w:val="00642DE5"/>
    <w:rsid w:val="00642E97"/>
    <w:rsid w:val="00642EAE"/>
    <w:rsid w:val="00642F41"/>
    <w:rsid w:val="00642FA7"/>
    <w:rsid w:val="00642FE0"/>
    <w:rsid w:val="00643189"/>
    <w:rsid w:val="00643316"/>
    <w:rsid w:val="0064333C"/>
    <w:rsid w:val="00643500"/>
    <w:rsid w:val="0064394E"/>
    <w:rsid w:val="00643A0F"/>
    <w:rsid w:val="00643BE4"/>
    <w:rsid w:val="00643CE8"/>
    <w:rsid w:val="00643DC3"/>
    <w:rsid w:val="00643F2D"/>
    <w:rsid w:val="0064434F"/>
    <w:rsid w:val="006443C5"/>
    <w:rsid w:val="0064440A"/>
    <w:rsid w:val="00644455"/>
    <w:rsid w:val="0064450C"/>
    <w:rsid w:val="00644597"/>
    <w:rsid w:val="0064473B"/>
    <w:rsid w:val="00644926"/>
    <w:rsid w:val="00644A42"/>
    <w:rsid w:val="00644A75"/>
    <w:rsid w:val="00644C65"/>
    <w:rsid w:val="00644CD5"/>
    <w:rsid w:val="00644FDF"/>
    <w:rsid w:val="0064524F"/>
    <w:rsid w:val="00645380"/>
    <w:rsid w:val="00645511"/>
    <w:rsid w:val="006455CD"/>
    <w:rsid w:val="0064588C"/>
    <w:rsid w:val="006458E8"/>
    <w:rsid w:val="00645906"/>
    <w:rsid w:val="00645A72"/>
    <w:rsid w:val="00645C43"/>
    <w:rsid w:val="00645FBC"/>
    <w:rsid w:val="00646311"/>
    <w:rsid w:val="00646488"/>
    <w:rsid w:val="00646564"/>
    <w:rsid w:val="0064656F"/>
    <w:rsid w:val="006466FA"/>
    <w:rsid w:val="006467BD"/>
    <w:rsid w:val="00646E88"/>
    <w:rsid w:val="006471A6"/>
    <w:rsid w:val="006473B0"/>
    <w:rsid w:val="0064745C"/>
    <w:rsid w:val="0064755D"/>
    <w:rsid w:val="00647579"/>
    <w:rsid w:val="00647652"/>
    <w:rsid w:val="0064768B"/>
    <w:rsid w:val="006476AF"/>
    <w:rsid w:val="006477A4"/>
    <w:rsid w:val="00647843"/>
    <w:rsid w:val="00647905"/>
    <w:rsid w:val="00647FB5"/>
    <w:rsid w:val="00650096"/>
    <w:rsid w:val="00650101"/>
    <w:rsid w:val="006501C7"/>
    <w:rsid w:val="0065043C"/>
    <w:rsid w:val="006504D2"/>
    <w:rsid w:val="006505B0"/>
    <w:rsid w:val="006507B0"/>
    <w:rsid w:val="00650844"/>
    <w:rsid w:val="00650921"/>
    <w:rsid w:val="00650C77"/>
    <w:rsid w:val="00650DCF"/>
    <w:rsid w:val="00650E6F"/>
    <w:rsid w:val="00650EC7"/>
    <w:rsid w:val="00651147"/>
    <w:rsid w:val="00651168"/>
    <w:rsid w:val="00651283"/>
    <w:rsid w:val="00651310"/>
    <w:rsid w:val="00651413"/>
    <w:rsid w:val="00651494"/>
    <w:rsid w:val="00651521"/>
    <w:rsid w:val="006515B6"/>
    <w:rsid w:val="0065181E"/>
    <w:rsid w:val="00651AF8"/>
    <w:rsid w:val="00651B7A"/>
    <w:rsid w:val="00651DFE"/>
    <w:rsid w:val="00651F90"/>
    <w:rsid w:val="00652092"/>
    <w:rsid w:val="00652095"/>
    <w:rsid w:val="006520FF"/>
    <w:rsid w:val="006521E7"/>
    <w:rsid w:val="006522E8"/>
    <w:rsid w:val="00652400"/>
    <w:rsid w:val="006524E7"/>
    <w:rsid w:val="006527A4"/>
    <w:rsid w:val="00652DD3"/>
    <w:rsid w:val="00652E2D"/>
    <w:rsid w:val="00652E83"/>
    <w:rsid w:val="00652EFB"/>
    <w:rsid w:val="00652F50"/>
    <w:rsid w:val="0065306E"/>
    <w:rsid w:val="00653072"/>
    <w:rsid w:val="006530F7"/>
    <w:rsid w:val="0065350C"/>
    <w:rsid w:val="00653794"/>
    <w:rsid w:val="006538C2"/>
    <w:rsid w:val="00653923"/>
    <w:rsid w:val="006539DB"/>
    <w:rsid w:val="00653AF6"/>
    <w:rsid w:val="00653B1A"/>
    <w:rsid w:val="00653B22"/>
    <w:rsid w:val="00653B65"/>
    <w:rsid w:val="00653E1F"/>
    <w:rsid w:val="00653FF0"/>
    <w:rsid w:val="0065407C"/>
    <w:rsid w:val="00654124"/>
    <w:rsid w:val="006541F8"/>
    <w:rsid w:val="0065434B"/>
    <w:rsid w:val="00654373"/>
    <w:rsid w:val="0065444D"/>
    <w:rsid w:val="006546F8"/>
    <w:rsid w:val="006548CA"/>
    <w:rsid w:val="0065494C"/>
    <w:rsid w:val="0065498E"/>
    <w:rsid w:val="00654A04"/>
    <w:rsid w:val="00654A3B"/>
    <w:rsid w:val="00654E27"/>
    <w:rsid w:val="00654E71"/>
    <w:rsid w:val="00654EAF"/>
    <w:rsid w:val="00654FD6"/>
    <w:rsid w:val="0065503D"/>
    <w:rsid w:val="00655082"/>
    <w:rsid w:val="00655128"/>
    <w:rsid w:val="006552FD"/>
    <w:rsid w:val="00655301"/>
    <w:rsid w:val="006554B7"/>
    <w:rsid w:val="0065565E"/>
    <w:rsid w:val="0065597D"/>
    <w:rsid w:val="0065597E"/>
    <w:rsid w:val="00655A5F"/>
    <w:rsid w:val="00655B45"/>
    <w:rsid w:val="00655D83"/>
    <w:rsid w:val="00655DD8"/>
    <w:rsid w:val="00655E8F"/>
    <w:rsid w:val="00655FF6"/>
    <w:rsid w:val="0065614B"/>
    <w:rsid w:val="00656198"/>
    <w:rsid w:val="006561A9"/>
    <w:rsid w:val="0065626A"/>
    <w:rsid w:val="00656300"/>
    <w:rsid w:val="00656408"/>
    <w:rsid w:val="0065649C"/>
    <w:rsid w:val="00656630"/>
    <w:rsid w:val="006566F5"/>
    <w:rsid w:val="006568E6"/>
    <w:rsid w:val="006568EB"/>
    <w:rsid w:val="00656ADC"/>
    <w:rsid w:val="00656D0E"/>
    <w:rsid w:val="0065704E"/>
    <w:rsid w:val="00657371"/>
    <w:rsid w:val="006574CD"/>
    <w:rsid w:val="00657528"/>
    <w:rsid w:val="006579C4"/>
    <w:rsid w:val="00657B25"/>
    <w:rsid w:val="00657BA7"/>
    <w:rsid w:val="00657C05"/>
    <w:rsid w:val="00657CB3"/>
    <w:rsid w:val="00657D5E"/>
    <w:rsid w:val="00657EA3"/>
    <w:rsid w:val="00657EEC"/>
    <w:rsid w:val="006601DB"/>
    <w:rsid w:val="006603DC"/>
    <w:rsid w:val="006606FC"/>
    <w:rsid w:val="0066075A"/>
    <w:rsid w:val="006608A2"/>
    <w:rsid w:val="006608C3"/>
    <w:rsid w:val="00660CDC"/>
    <w:rsid w:val="00660D40"/>
    <w:rsid w:val="00660E77"/>
    <w:rsid w:val="00660FF3"/>
    <w:rsid w:val="006610FB"/>
    <w:rsid w:val="0066116A"/>
    <w:rsid w:val="00661342"/>
    <w:rsid w:val="00661479"/>
    <w:rsid w:val="0066149F"/>
    <w:rsid w:val="00661891"/>
    <w:rsid w:val="006618DB"/>
    <w:rsid w:val="00661B19"/>
    <w:rsid w:val="00661E0D"/>
    <w:rsid w:val="00661F52"/>
    <w:rsid w:val="00661FD4"/>
    <w:rsid w:val="006625DA"/>
    <w:rsid w:val="006628BD"/>
    <w:rsid w:val="00662984"/>
    <w:rsid w:val="0066299D"/>
    <w:rsid w:val="00662AF8"/>
    <w:rsid w:val="00662D41"/>
    <w:rsid w:val="00662E2D"/>
    <w:rsid w:val="00662F2D"/>
    <w:rsid w:val="00662F8A"/>
    <w:rsid w:val="00663015"/>
    <w:rsid w:val="00663322"/>
    <w:rsid w:val="006634E4"/>
    <w:rsid w:val="00663889"/>
    <w:rsid w:val="006639B4"/>
    <w:rsid w:val="006639D1"/>
    <w:rsid w:val="00663C72"/>
    <w:rsid w:val="00663CD0"/>
    <w:rsid w:val="00663DF9"/>
    <w:rsid w:val="00663E00"/>
    <w:rsid w:val="00663F43"/>
    <w:rsid w:val="00664030"/>
    <w:rsid w:val="006640D6"/>
    <w:rsid w:val="006640E9"/>
    <w:rsid w:val="006641AF"/>
    <w:rsid w:val="00664245"/>
    <w:rsid w:val="006643F3"/>
    <w:rsid w:val="00664421"/>
    <w:rsid w:val="00664472"/>
    <w:rsid w:val="00664580"/>
    <w:rsid w:val="00664609"/>
    <w:rsid w:val="0066469D"/>
    <w:rsid w:val="006646C0"/>
    <w:rsid w:val="00664804"/>
    <w:rsid w:val="00664864"/>
    <w:rsid w:val="00664907"/>
    <w:rsid w:val="0066494C"/>
    <w:rsid w:val="00664A73"/>
    <w:rsid w:val="00664BC5"/>
    <w:rsid w:val="00664D59"/>
    <w:rsid w:val="00664D72"/>
    <w:rsid w:val="00664FD1"/>
    <w:rsid w:val="00665020"/>
    <w:rsid w:val="006651F7"/>
    <w:rsid w:val="006653E2"/>
    <w:rsid w:val="00665434"/>
    <w:rsid w:val="00665464"/>
    <w:rsid w:val="0066556B"/>
    <w:rsid w:val="00665934"/>
    <w:rsid w:val="0066599F"/>
    <w:rsid w:val="006659D0"/>
    <w:rsid w:val="00665AC6"/>
    <w:rsid w:val="00665AE4"/>
    <w:rsid w:val="00665B1D"/>
    <w:rsid w:val="00665C9E"/>
    <w:rsid w:val="00665D5A"/>
    <w:rsid w:val="00666087"/>
    <w:rsid w:val="006660F8"/>
    <w:rsid w:val="00666488"/>
    <w:rsid w:val="006664BF"/>
    <w:rsid w:val="00666573"/>
    <w:rsid w:val="0066658A"/>
    <w:rsid w:val="00666894"/>
    <w:rsid w:val="00666898"/>
    <w:rsid w:val="006668AF"/>
    <w:rsid w:val="006668BD"/>
    <w:rsid w:val="006668CB"/>
    <w:rsid w:val="00666A44"/>
    <w:rsid w:val="00666A9C"/>
    <w:rsid w:val="00666B94"/>
    <w:rsid w:val="00666EB2"/>
    <w:rsid w:val="00667314"/>
    <w:rsid w:val="006673DB"/>
    <w:rsid w:val="00667629"/>
    <w:rsid w:val="006676AF"/>
    <w:rsid w:val="006677A3"/>
    <w:rsid w:val="00667916"/>
    <w:rsid w:val="00667A15"/>
    <w:rsid w:val="00667BCA"/>
    <w:rsid w:val="00667BD1"/>
    <w:rsid w:val="00667CA3"/>
    <w:rsid w:val="00667D19"/>
    <w:rsid w:val="00667D1B"/>
    <w:rsid w:val="006701BA"/>
    <w:rsid w:val="006704AC"/>
    <w:rsid w:val="006704FA"/>
    <w:rsid w:val="00670A68"/>
    <w:rsid w:val="00670AC6"/>
    <w:rsid w:val="00670B19"/>
    <w:rsid w:val="00670C0D"/>
    <w:rsid w:val="00670CE0"/>
    <w:rsid w:val="00670D6B"/>
    <w:rsid w:val="00670DEA"/>
    <w:rsid w:val="00670E54"/>
    <w:rsid w:val="00670F3A"/>
    <w:rsid w:val="00671073"/>
    <w:rsid w:val="00671101"/>
    <w:rsid w:val="006712A1"/>
    <w:rsid w:val="006713E1"/>
    <w:rsid w:val="00671474"/>
    <w:rsid w:val="0067155E"/>
    <w:rsid w:val="00671743"/>
    <w:rsid w:val="00671AC7"/>
    <w:rsid w:val="00671B78"/>
    <w:rsid w:val="00671FC9"/>
    <w:rsid w:val="006720B5"/>
    <w:rsid w:val="006720D8"/>
    <w:rsid w:val="00672168"/>
    <w:rsid w:val="0067219C"/>
    <w:rsid w:val="00672282"/>
    <w:rsid w:val="006722B6"/>
    <w:rsid w:val="00672446"/>
    <w:rsid w:val="00672648"/>
    <w:rsid w:val="006726B9"/>
    <w:rsid w:val="00672736"/>
    <w:rsid w:val="006728BA"/>
    <w:rsid w:val="00672A87"/>
    <w:rsid w:val="00672C34"/>
    <w:rsid w:val="00672C56"/>
    <w:rsid w:val="00672CCC"/>
    <w:rsid w:val="00672CF1"/>
    <w:rsid w:val="00672D9C"/>
    <w:rsid w:val="00672EEB"/>
    <w:rsid w:val="006732AE"/>
    <w:rsid w:val="0067338B"/>
    <w:rsid w:val="00673A43"/>
    <w:rsid w:val="00673C02"/>
    <w:rsid w:val="00673C31"/>
    <w:rsid w:val="0067411D"/>
    <w:rsid w:val="00674529"/>
    <w:rsid w:val="00674541"/>
    <w:rsid w:val="006747B2"/>
    <w:rsid w:val="00674886"/>
    <w:rsid w:val="006749A7"/>
    <w:rsid w:val="00674A2B"/>
    <w:rsid w:val="00674CE6"/>
    <w:rsid w:val="00674E1A"/>
    <w:rsid w:val="0067526A"/>
    <w:rsid w:val="0067526B"/>
    <w:rsid w:val="0067536F"/>
    <w:rsid w:val="00675460"/>
    <w:rsid w:val="00675465"/>
    <w:rsid w:val="00675596"/>
    <w:rsid w:val="006757F0"/>
    <w:rsid w:val="00675848"/>
    <w:rsid w:val="0067596F"/>
    <w:rsid w:val="00675972"/>
    <w:rsid w:val="00675B46"/>
    <w:rsid w:val="00675C94"/>
    <w:rsid w:val="00675F98"/>
    <w:rsid w:val="0067604D"/>
    <w:rsid w:val="0067616E"/>
    <w:rsid w:val="0067659F"/>
    <w:rsid w:val="00676824"/>
    <w:rsid w:val="0067686C"/>
    <w:rsid w:val="00676878"/>
    <w:rsid w:val="00676B27"/>
    <w:rsid w:val="00676D68"/>
    <w:rsid w:val="00676DE4"/>
    <w:rsid w:val="0067701A"/>
    <w:rsid w:val="00677106"/>
    <w:rsid w:val="0067714B"/>
    <w:rsid w:val="006771FE"/>
    <w:rsid w:val="006773E4"/>
    <w:rsid w:val="00677439"/>
    <w:rsid w:val="00677612"/>
    <w:rsid w:val="0067762D"/>
    <w:rsid w:val="00677642"/>
    <w:rsid w:val="00677672"/>
    <w:rsid w:val="006778DB"/>
    <w:rsid w:val="006779E1"/>
    <w:rsid w:val="00677A66"/>
    <w:rsid w:val="00677A8C"/>
    <w:rsid w:val="00677AEA"/>
    <w:rsid w:val="00677B6A"/>
    <w:rsid w:val="00677C02"/>
    <w:rsid w:val="00677C8E"/>
    <w:rsid w:val="00677D13"/>
    <w:rsid w:val="00677D73"/>
    <w:rsid w:val="00680137"/>
    <w:rsid w:val="006802F0"/>
    <w:rsid w:val="006802F2"/>
    <w:rsid w:val="0068034C"/>
    <w:rsid w:val="00680461"/>
    <w:rsid w:val="0068049F"/>
    <w:rsid w:val="00680629"/>
    <w:rsid w:val="00680661"/>
    <w:rsid w:val="0068087C"/>
    <w:rsid w:val="006809A8"/>
    <w:rsid w:val="006809B5"/>
    <w:rsid w:val="006809E0"/>
    <w:rsid w:val="00680AAB"/>
    <w:rsid w:val="00680BDD"/>
    <w:rsid w:val="00680BE9"/>
    <w:rsid w:val="00680C7E"/>
    <w:rsid w:val="00680E35"/>
    <w:rsid w:val="00680EBB"/>
    <w:rsid w:val="00680F2C"/>
    <w:rsid w:val="00680FAB"/>
    <w:rsid w:val="006810AA"/>
    <w:rsid w:val="006811F5"/>
    <w:rsid w:val="006811F8"/>
    <w:rsid w:val="006812DF"/>
    <w:rsid w:val="00681613"/>
    <w:rsid w:val="0068190F"/>
    <w:rsid w:val="00681BCD"/>
    <w:rsid w:val="00681C05"/>
    <w:rsid w:val="00682047"/>
    <w:rsid w:val="0068213C"/>
    <w:rsid w:val="00682229"/>
    <w:rsid w:val="0068248A"/>
    <w:rsid w:val="00682498"/>
    <w:rsid w:val="0068263A"/>
    <w:rsid w:val="006826AC"/>
    <w:rsid w:val="00682836"/>
    <w:rsid w:val="006829A3"/>
    <w:rsid w:val="006829DB"/>
    <w:rsid w:val="00682AEB"/>
    <w:rsid w:val="00682B22"/>
    <w:rsid w:val="00682B73"/>
    <w:rsid w:val="00682BC3"/>
    <w:rsid w:val="00682E4C"/>
    <w:rsid w:val="00683099"/>
    <w:rsid w:val="006830ED"/>
    <w:rsid w:val="006831EA"/>
    <w:rsid w:val="00683308"/>
    <w:rsid w:val="00683360"/>
    <w:rsid w:val="0068342B"/>
    <w:rsid w:val="0068379D"/>
    <w:rsid w:val="006837D1"/>
    <w:rsid w:val="006837F0"/>
    <w:rsid w:val="00683981"/>
    <w:rsid w:val="00683A55"/>
    <w:rsid w:val="00683CDD"/>
    <w:rsid w:val="00683D11"/>
    <w:rsid w:val="00683DCF"/>
    <w:rsid w:val="00684345"/>
    <w:rsid w:val="00684368"/>
    <w:rsid w:val="0068457B"/>
    <w:rsid w:val="00684608"/>
    <w:rsid w:val="006849D5"/>
    <w:rsid w:val="00684CF9"/>
    <w:rsid w:val="00684D7A"/>
    <w:rsid w:val="00684DA6"/>
    <w:rsid w:val="00684E3B"/>
    <w:rsid w:val="00684E93"/>
    <w:rsid w:val="00684EDA"/>
    <w:rsid w:val="00684F54"/>
    <w:rsid w:val="00684F58"/>
    <w:rsid w:val="00684F73"/>
    <w:rsid w:val="00684F99"/>
    <w:rsid w:val="00685039"/>
    <w:rsid w:val="00685084"/>
    <w:rsid w:val="006850C8"/>
    <w:rsid w:val="0068524B"/>
    <w:rsid w:val="00685251"/>
    <w:rsid w:val="0068527A"/>
    <w:rsid w:val="006852C8"/>
    <w:rsid w:val="0068530E"/>
    <w:rsid w:val="00685451"/>
    <w:rsid w:val="006856AB"/>
    <w:rsid w:val="00685722"/>
    <w:rsid w:val="006857B2"/>
    <w:rsid w:val="006857D1"/>
    <w:rsid w:val="006858CE"/>
    <w:rsid w:val="00685915"/>
    <w:rsid w:val="0068598F"/>
    <w:rsid w:val="00685B2B"/>
    <w:rsid w:val="00685DA8"/>
    <w:rsid w:val="00685FEA"/>
    <w:rsid w:val="00686137"/>
    <w:rsid w:val="006861C0"/>
    <w:rsid w:val="006862F8"/>
    <w:rsid w:val="0068639B"/>
    <w:rsid w:val="0068651F"/>
    <w:rsid w:val="006866F8"/>
    <w:rsid w:val="00686891"/>
    <w:rsid w:val="00686926"/>
    <w:rsid w:val="006869B0"/>
    <w:rsid w:val="00686BD1"/>
    <w:rsid w:val="00686C50"/>
    <w:rsid w:val="00686DB8"/>
    <w:rsid w:val="00686E88"/>
    <w:rsid w:val="00686F8F"/>
    <w:rsid w:val="006871A2"/>
    <w:rsid w:val="00687270"/>
    <w:rsid w:val="00687313"/>
    <w:rsid w:val="00687314"/>
    <w:rsid w:val="006873A5"/>
    <w:rsid w:val="006874B7"/>
    <w:rsid w:val="006876B0"/>
    <w:rsid w:val="006877E3"/>
    <w:rsid w:val="006877F8"/>
    <w:rsid w:val="00687DF6"/>
    <w:rsid w:val="00687F28"/>
    <w:rsid w:val="00687FC2"/>
    <w:rsid w:val="0069001D"/>
    <w:rsid w:val="00690120"/>
    <w:rsid w:val="006901F9"/>
    <w:rsid w:val="00690218"/>
    <w:rsid w:val="0069057B"/>
    <w:rsid w:val="006906D1"/>
    <w:rsid w:val="00690789"/>
    <w:rsid w:val="006907F7"/>
    <w:rsid w:val="00690C49"/>
    <w:rsid w:val="00690E27"/>
    <w:rsid w:val="00690F23"/>
    <w:rsid w:val="00690F55"/>
    <w:rsid w:val="00690F9D"/>
    <w:rsid w:val="00691008"/>
    <w:rsid w:val="0069106F"/>
    <w:rsid w:val="006910D5"/>
    <w:rsid w:val="006914A0"/>
    <w:rsid w:val="00691567"/>
    <w:rsid w:val="0069182D"/>
    <w:rsid w:val="0069184C"/>
    <w:rsid w:val="00691A35"/>
    <w:rsid w:val="00691BA0"/>
    <w:rsid w:val="00691DE0"/>
    <w:rsid w:val="00691F1F"/>
    <w:rsid w:val="00692043"/>
    <w:rsid w:val="00692111"/>
    <w:rsid w:val="006921B6"/>
    <w:rsid w:val="006921FB"/>
    <w:rsid w:val="00692219"/>
    <w:rsid w:val="0069230C"/>
    <w:rsid w:val="00692318"/>
    <w:rsid w:val="0069237E"/>
    <w:rsid w:val="0069245D"/>
    <w:rsid w:val="006924B1"/>
    <w:rsid w:val="00692566"/>
    <w:rsid w:val="006927DB"/>
    <w:rsid w:val="006928BD"/>
    <w:rsid w:val="00692948"/>
    <w:rsid w:val="00692A81"/>
    <w:rsid w:val="00692C03"/>
    <w:rsid w:val="00692C80"/>
    <w:rsid w:val="00692D0D"/>
    <w:rsid w:val="00692F2F"/>
    <w:rsid w:val="00693076"/>
    <w:rsid w:val="00693293"/>
    <w:rsid w:val="00693369"/>
    <w:rsid w:val="00693684"/>
    <w:rsid w:val="00693756"/>
    <w:rsid w:val="00693C07"/>
    <w:rsid w:val="00693ED8"/>
    <w:rsid w:val="00693F0C"/>
    <w:rsid w:val="00693F48"/>
    <w:rsid w:val="00694033"/>
    <w:rsid w:val="0069429B"/>
    <w:rsid w:val="006942FE"/>
    <w:rsid w:val="0069446D"/>
    <w:rsid w:val="006947C9"/>
    <w:rsid w:val="00694890"/>
    <w:rsid w:val="00694965"/>
    <w:rsid w:val="00694A26"/>
    <w:rsid w:val="00694E48"/>
    <w:rsid w:val="00694E8E"/>
    <w:rsid w:val="0069500F"/>
    <w:rsid w:val="00695111"/>
    <w:rsid w:val="00695421"/>
    <w:rsid w:val="006956A6"/>
    <w:rsid w:val="006956AD"/>
    <w:rsid w:val="00695D5F"/>
    <w:rsid w:val="00695D8A"/>
    <w:rsid w:val="00695EF2"/>
    <w:rsid w:val="00695F18"/>
    <w:rsid w:val="00695F40"/>
    <w:rsid w:val="0069610D"/>
    <w:rsid w:val="00696156"/>
    <w:rsid w:val="006963DE"/>
    <w:rsid w:val="00696690"/>
    <w:rsid w:val="006966CB"/>
    <w:rsid w:val="0069672F"/>
    <w:rsid w:val="006967E3"/>
    <w:rsid w:val="0069694B"/>
    <w:rsid w:val="006969D6"/>
    <w:rsid w:val="00696B27"/>
    <w:rsid w:val="00696BDF"/>
    <w:rsid w:val="00696CFD"/>
    <w:rsid w:val="00696FB3"/>
    <w:rsid w:val="00697140"/>
    <w:rsid w:val="006971C0"/>
    <w:rsid w:val="00697273"/>
    <w:rsid w:val="0069735F"/>
    <w:rsid w:val="006973A8"/>
    <w:rsid w:val="00697505"/>
    <w:rsid w:val="0069752E"/>
    <w:rsid w:val="00697563"/>
    <w:rsid w:val="006978B3"/>
    <w:rsid w:val="0069796D"/>
    <w:rsid w:val="00697A3D"/>
    <w:rsid w:val="00697EEB"/>
    <w:rsid w:val="006A012D"/>
    <w:rsid w:val="006A028A"/>
    <w:rsid w:val="006A0445"/>
    <w:rsid w:val="006A05F4"/>
    <w:rsid w:val="006A05F7"/>
    <w:rsid w:val="006A08C4"/>
    <w:rsid w:val="006A0B39"/>
    <w:rsid w:val="006A0D73"/>
    <w:rsid w:val="006A0E11"/>
    <w:rsid w:val="006A0E87"/>
    <w:rsid w:val="006A10CC"/>
    <w:rsid w:val="006A12C7"/>
    <w:rsid w:val="006A12E4"/>
    <w:rsid w:val="006A1407"/>
    <w:rsid w:val="006A1507"/>
    <w:rsid w:val="006A1581"/>
    <w:rsid w:val="006A16BF"/>
    <w:rsid w:val="006A190B"/>
    <w:rsid w:val="006A1AB3"/>
    <w:rsid w:val="006A1BDB"/>
    <w:rsid w:val="006A1BE3"/>
    <w:rsid w:val="006A1D3E"/>
    <w:rsid w:val="006A1E63"/>
    <w:rsid w:val="006A20C5"/>
    <w:rsid w:val="006A20F4"/>
    <w:rsid w:val="006A22A8"/>
    <w:rsid w:val="006A2419"/>
    <w:rsid w:val="006A248F"/>
    <w:rsid w:val="006A24F3"/>
    <w:rsid w:val="006A288E"/>
    <w:rsid w:val="006A2A1A"/>
    <w:rsid w:val="006A2A75"/>
    <w:rsid w:val="006A2A92"/>
    <w:rsid w:val="006A2B40"/>
    <w:rsid w:val="006A2C4D"/>
    <w:rsid w:val="006A2D0D"/>
    <w:rsid w:val="006A2F8A"/>
    <w:rsid w:val="006A2F8F"/>
    <w:rsid w:val="006A319C"/>
    <w:rsid w:val="006A3244"/>
    <w:rsid w:val="006A3254"/>
    <w:rsid w:val="006A3297"/>
    <w:rsid w:val="006A3976"/>
    <w:rsid w:val="006A39BD"/>
    <w:rsid w:val="006A3A6E"/>
    <w:rsid w:val="006A3D5B"/>
    <w:rsid w:val="006A3DED"/>
    <w:rsid w:val="006A3FD1"/>
    <w:rsid w:val="006A4046"/>
    <w:rsid w:val="006A40BA"/>
    <w:rsid w:val="006A434F"/>
    <w:rsid w:val="006A43C0"/>
    <w:rsid w:val="006A44DE"/>
    <w:rsid w:val="006A4709"/>
    <w:rsid w:val="006A47EA"/>
    <w:rsid w:val="006A486E"/>
    <w:rsid w:val="006A489E"/>
    <w:rsid w:val="006A4B69"/>
    <w:rsid w:val="006A4C74"/>
    <w:rsid w:val="006A4C99"/>
    <w:rsid w:val="006A4DF3"/>
    <w:rsid w:val="006A4F2E"/>
    <w:rsid w:val="006A4FA8"/>
    <w:rsid w:val="006A50F7"/>
    <w:rsid w:val="006A5267"/>
    <w:rsid w:val="006A52A4"/>
    <w:rsid w:val="006A533D"/>
    <w:rsid w:val="006A56ED"/>
    <w:rsid w:val="006A5713"/>
    <w:rsid w:val="006A57B8"/>
    <w:rsid w:val="006A5806"/>
    <w:rsid w:val="006A585D"/>
    <w:rsid w:val="006A5943"/>
    <w:rsid w:val="006A59A8"/>
    <w:rsid w:val="006A5BB3"/>
    <w:rsid w:val="006A5C61"/>
    <w:rsid w:val="006A5CC5"/>
    <w:rsid w:val="006A5D8C"/>
    <w:rsid w:val="006A5E2E"/>
    <w:rsid w:val="006A5E7C"/>
    <w:rsid w:val="006A5E84"/>
    <w:rsid w:val="006A5F89"/>
    <w:rsid w:val="006A60DD"/>
    <w:rsid w:val="006A624C"/>
    <w:rsid w:val="006A6388"/>
    <w:rsid w:val="006A63E1"/>
    <w:rsid w:val="006A6408"/>
    <w:rsid w:val="006A64E0"/>
    <w:rsid w:val="006A65ED"/>
    <w:rsid w:val="006A66DB"/>
    <w:rsid w:val="006A6789"/>
    <w:rsid w:val="006A69BC"/>
    <w:rsid w:val="006A6A3D"/>
    <w:rsid w:val="006A6A6A"/>
    <w:rsid w:val="006A6B28"/>
    <w:rsid w:val="006A6B3E"/>
    <w:rsid w:val="006A6B68"/>
    <w:rsid w:val="006A6C07"/>
    <w:rsid w:val="006A6C16"/>
    <w:rsid w:val="006A6EEF"/>
    <w:rsid w:val="006A70E1"/>
    <w:rsid w:val="006A7105"/>
    <w:rsid w:val="006A7522"/>
    <w:rsid w:val="006A7732"/>
    <w:rsid w:val="006A7A16"/>
    <w:rsid w:val="006A7CC6"/>
    <w:rsid w:val="006A7D01"/>
    <w:rsid w:val="006A7D07"/>
    <w:rsid w:val="006A7D75"/>
    <w:rsid w:val="006A7E41"/>
    <w:rsid w:val="006A7EDE"/>
    <w:rsid w:val="006B0000"/>
    <w:rsid w:val="006B0203"/>
    <w:rsid w:val="006B02B9"/>
    <w:rsid w:val="006B02CB"/>
    <w:rsid w:val="006B02D9"/>
    <w:rsid w:val="006B07E2"/>
    <w:rsid w:val="006B08FD"/>
    <w:rsid w:val="006B094B"/>
    <w:rsid w:val="006B0A36"/>
    <w:rsid w:val="006B0C45"/>
    <w:rsid w:val="006B0C4E"/>
    <w:rsid w:val="006B0E1B"/>
    <w:rsid w:val="006B113E"/>
    <w:rsid w:val="006B1358"/>
    <w:rsid w:val="006B135B"/>
    <w:rsid w:val="006B1361"/>
    <w:rsid w:val="006B140D"/>
    <w:rsid w:val="006B14DE"/>
    <w:rsid w:val="006B1C08"/>
    <w:rsid w:val="006B1C0E"/>
    <w:rsid w:val="006B1DDF"/>
    <w:rsid w:val="006B20DE"/>
    <w:rsid w:val="006B210F"/>
    <w:rsid w:val="006B2202"/>
    <w:rsid w:val="006B2203"/>
    <w:rsid w:val="006B228B"/>
    <w:rsid w:val="006B22A0"/>
    <w:rsid w:val="006B267B"/>
    <w:rsid w:val="006B26ED"/>
    <w:rsid w:val="006B2710"/>
    <w:rsid w:val="006B278E"/>
    <w:rsid w:val="006B2A09"/>
    <w:rsid w:val="006B2C18"/>
    <w:rsid w:val="006B2DB9"/>
    <w:rsid w:val="006B3370"/>
    <w:rsid w:val="006B368D"/>
    <w:rsid w:val="006B36FF"/>
    <w:rsid w:val="006B377D"/>
    <w:rsid w:val="006B39BC"/>
    <w:rsid w:val="006B3ED4"/>
    <w:rsid w:val="006B3EDD"/>
    <w:rsid w:val="006B4048"/>
    <w:rsid w:val="006B418E"/>
    <w:rsid w:val="006B436E"/>
    <w:rsid w:val="006B47A6"/>
    <w:rsid w:val="006B47FA"/>
    <w:rsid w:val="006B48A5"/>
    <w:rsid w:val="006B49DB"/>
    <w:rsid w:val="006B4D1E"/>
    <w:rsid w:val="006B4D37"/>
    <w:rsid w:val="006B4D46"/>
    <w:rsid w:val="006B4E4C"/>
    <w:rsid w:val="006B4EED"/>
    <w:rsid w:val="006B5003"/>
    <w:rsid w:val="006B5092"/>
    <w:rsid w:val="006B50B7"/>
    <w:rsid w:val="006B53A0"/>
    <w:rsid w:val="006B56EE"/>
    <w:rsid w:val="006B582E"/>
    <w:rsid w:val="006B5AA9"/>
    <w:rsid w:val="006B5C09"/>
    <w:rsid w:val="006B5CC5"/>
    <w:rsid w:val="006B5D9E"/>
    <w:rsid w:val="006B6152"/>
    <w:rsid w:val="006B615C"/>
    <w:rsid w:val="006B66B6"/>
    <w:rsid w:val="006B6848"/>
    <w:rsid w:val="006B6BEA"/>
    <w:rsid w:val="006B6C42"/>
    <w:rsid w:val="006B6D03"/>
    <w:rsid w:val="006B6D67"/>
    <w:rsid w:val="006B710E"/>
    <w:rsid w:val="006B7229"/>
    <w:rsid w:val="006B72AB"/>
    <w:rsid w:val="006B73C5"/>
    <w:rsid w:val="006B73D9"/>
    <w:rsid w:val="006B7439"/>
    <w:rsid w:val="006B78D2"/>
    <w:rsid w:val="006B7916"/>
    <w:rsid w:val="006B7DD3"/>
    <w:rsid w:val="006B7EC3"/>
    <w:rsid w:val="006C0534"/>
    <w:rsid w:val="006C0562"/>
    <w:rsid w:val="006C05DE"/>
    <w:rsid w:val="006C07A2"/>
    <w:rsid w:val="006C0892"/>
    <w:rsid w:val="006C0893"/>
    <w:rsid w:val="006C0A42"/>
    <w:rsid w:val="006C0A84"/>
    <w:rsid w:val="006C0D14"/>
    <w:rsid w:val="006C0DB8"/>
    <w:rsid w:val="006C0DF8"/>
    <w:rsid w:val="006C0EC1"/>
    <w:rsid w:val="006C0ED3"/>
    <w:rsid w:val="006C0F3C"/>
    <w:rsid w:val="006C0FE3"/>
    <w:rsid w:val="006C1129"/>
    <w:rsid w:val="006C13C6"/>
    <w:rsid w:val="006C1403"/>
    <w:rsid w:val="006C15D2"/>
    <w:rsid w:val="006C1644"/>
    <w:rsid w:val="006C1667"/>
    <w:rsid w:val="006C1A25"/>
    <w:rsid w:val="006C1A36"/>
    <w:rsid w:val="006C1B1E"/>
    <w:rsid w:val="006C1BA9"/>
    <w:rsid w:val="006C1BAF"/>
    <w:rsid w:val="006C1D39"/>
    <w:rsid w:val="006C1D7A"/>
    <w:rsid w:val="006C2059"/>
    <w:rsid w:val="006C20C7"/>
    <w:rsid w:val="006C230D"/>
    <w:rsid w:val="006C2444"/>
    <w:rsid w:val="006C2501"/>
    <w:rsid w:val="006C2629"/>
    <w:rsid w:val="006C2689"/>
    <w:rsid w:val="006C2744"/>
    <w:rsid w:val="006C28F9"/>
    <w:rsid w:val="006C2C4E"/>
    <w:rsid w:val="006C2C5E"/>
    <w:rsid w:val="006C2C99"/>
    <w:rsid w:val="006C2E85"/>
    <w:rsid w:val="006C2FAD"/>
    <w:rsid w:val="006C327A"/>
    <w:rsid w:val="006C342D"/>
    <w:rsid w:val="006C3454"/>
    <w:rsid w:val="006C34C5"/>
    <w:rsid w:val="006C3531"/>
    <w:rsid w:val="006C39D9"/>
    <w:rsid w:val="006C3C9C"/>
    <w:rsid w:val="006C3E4B"/>
    <w:rsid w:val="006C4301"/>
    <w:rsid w:val="006C4374"/>
    <w:rsid w:val="006C44D4"/>
    <w:rsid w:val="006C4581"/>
    <w:rsid w:val="006C45A4"/>
    <w:rsid w:val="006C45D3"/>
    <w:rsid w:val="006C49A5"/>
    <w:rsid w:val="006C49CF"/>
    <w:rsid w:val="006C4A22"/>
    <w:rsid w:val="006C4AFF"/>
    <w:rsid w:val="006C4BC1"/>
    <w:rsid w:val="006C4C5A"/>
    <w:rsid w:val="006C4D5A"/>
    <w:rsid w:val="006C4DD3"/>
    <w:rsid w:val="006C4E47"/>
    <w:rsid w:val="006C4FD7"/>
    <w:rsid w:val="006C5292"/>
    <w:rsid w:val="006C549C"/>
    <w:rsid w:val="006C54E2"/>
    <w:rsid w:val="006C5919"/>
    <w:rsid w:val="006C5C66"/>
    <w:rsid w:val="006C5D34"/>
    <w:rsid w:val="006C5E96"/>
    <w:rsid w:val="006C6067"/>
    <w:rsid w:val="006C6224"/>
    <w:rsid w:val="006C63AE"/>
    <w:rsid w:val="006C649F"/>
    <w:rsid w:val="006C6512"/>
    <w:rsid w:val="006C6535"/>
    <w:rsid w:val="006C6596"/>
    <w:rsid w:val="006C659B"/>
    <w:rsid w:val="006C688F"/>
    <w:rsid w:val="006C697D"/>
    <w:rsid w:val="006C6DF5"/>
    <w:rsid w:val="006C6E1F"/>
    <w:rsid w:val="006C6FBB"/>
    <w:rsid w:val="006C7222"/>
    <w:rsid w:val="006C7232"/>
    <w:rsid w:val="006C72FA"/>
    <w:rsid w:val="006C739A"/>
    <w:rsid w:val="006C7632"/>
    <w:rsid w:val="006C767C"/>
    <w:rsid w:val="006C76DA"/>
    <w:rsid w:val="006C7766"/>
    <w:rsid w:val="006C77B0"/>
    <w:rsid w:val="006C7806"/>
    <w:rsid w:val="006C78F8"/>
    <w:rsid w:val="006C7B9A"/>
    <w:rsid w:val="006C7BE7"/>
    <w:rsid w:val="006C7C47"/>
    <w:rsid w:val="006C7D60"/>
    <w:rsid w:val="006C7D9C"/>
    <w:rsid w:val="006C7F2C"/>
    <w:rsid w:val="006C7F36"/>
    <w:rsid w:val="006D00EE"/>
    <w:rsid w:val="006D03B5"/>
    <w:rsid w:val="006D0462"/>
    <w:rsid w:val="006D04CC"/>
    <w:rsid w:val="006D054A"/>
    <w:rsid w:val="006D05BF"/>
    <w:rsid w:val="006D0647"/>
    <w:rsid w:val="006D0819"/>
    <w:rsid w:val="006D096B"/>
    <w:rsid w:val="006D0F3F"/>
    <w:rsid w:val="006D1049"/>
    <w:rsid w:val="006D1276"/>
    <w:rsid w:val="006D12FF"/>
    <w:rsid w:val="006D1453"/>
    <w:rsid w:val="006D152A"/>
    <w:rsid w:val="006D1776"/>
    <w:rsid w:val="006D178F"/>
    <w:rsid w:val="006D19AF"/>
    <w:rsid w:val="006D1C99"/>
    <w:rsid w:val="006D1CF6"/>
    <w:rsid w:val="006D1D22"/>
    <w:rsid w:val="006D1E7D"/>
    <w:rsid w:val="006D1EAF"/>
    <w:rsid w:val="006D1ED0"/>
    <w:rsid w:val="006D1F71"/>
    <w:rsid w:val="006D1F9A"/>
    <w:rsid w:val="006D2314"/>
    <w:rsid w:val="006D2832"/>
    <w:rsid w:val="006D28A0"/>
    <w:rsid w:val="006D292A"/>
    <w:rsid w:val="006D298C"/>
    <w:rsid w:val="006D2BA4"/>
    <w:rsid w:val="006D2E13"/>
    <w:rsid w:val="006D2EC0"/>
    <w:rsid w:val="006D317F"/>
    <w:rsid w:val="006D3194"/>
    <w:rsid w:val="006D363A"/>
    <w:rsid w:val="006D3788"/>
    <w:rsid w:val="006D379D"/>
    <w:rsid w:val="006D3849"/>
    <w:rsid w:val="006D3ADF"/>
    <w:rsid w:val="006D3B6C"/>
    <w:rsid w:val="006D3DB7"/>
    <w:rsid w:val="006D3F14"/>
    <w:rsid w:val="006D3F78"/>
    <w:rsid w:val="006D40C5"/>
    <w:rsid w:val="006D42BC"/>
    <w:rsid w:val="006D4354"/>
    <w:rsid w:val="006D44BB"/>
    <w:rsid w:val="006D45CF"/>
    <w:rsid w:val="006D46CB"/>
    <w:rsid w:val="006D47B3"/>
    <w:rsid w:val="006D49AD"/>
    <w:rsid w:val="006D5006"/>
    <w:rsid w:val="006D52A0"/>
    <w:rsid w:val="006D536C"/>
    <w:rsid w:val="006D54FD"/>
    <w:rsid w:val="006D567A"/>
    <w:rsid w:val="006D5713"/>
    <w:rsid w:val="006D5A91"/>
    <w:rsid w:val="006D5DEF"/>
    <w:rsid w:val="006D5F45"/>
    <w:rsid w:val="006D5F61"/>
    <w:rsid w:val="006D64D4"/>
    <w:rsid w:val="006D65E9"/>
    <w:rsid w:val="006D686D"/>
    <w:rsid w:val="006D68BB"/>
    <w:rsid w:val="006D6953"/>
    <w:rsid w:val="006D6A44"/>
    <w:rsid w:val="006D6C1C"/>
    <w:rsid w:val="006D6CAD"/>
    <w:rsid w:val="006D6E5D"/>
    <w:rsid w:val="006D6EF4"/>
    <w:rsid w:val="006D6F2F"/>
    <w:rsid w:val="006D6F68"/>
    <w:rsid w:val="006D6F71"/>
    <w:rsid w:val="006D7334"/>
    <w:rsid w:val="006D7478"/>
    <w:rsid w:val="006D7480"/>
    <w:rsid w:val="006D79C7"/>
    <w:rsid w:val="006D79D3"/>
    <w:rsid w:val="006D7B5C"/>
    <w:rsid w:val="006D7CBA"/>
    <w:rsid w:val="006D7E4A"/>
    <w:rsid w:val="006D7E99"/>
    <w:rsid w:val="006E000D"/>
    <w:rsid w:val="006E03EE"/>
    <w:rsid w:val="006E0424"/>
    <w:rsid w:val="006E0469"/>
    <w:rsid w:val="006E05E6"/>
    <w:rsid w:val="006E070A"/>
    <w:rsid w:val="006E075E"/>
    <w:rsid w:val="006E07A7"/>
    <w:rsid w:val="006E0895"/>
    <w:rsid w:val="006E09D7"/>
    <w:rsid w:val="006E0AE9"/>
    <w:rsid w:val="006E0CB2"/>
    <w:rsid w:val="006E0D8A"/>
    <w:rsid w:val="006E0EC0"/>
    <w:rsid w:val="006E103B"/>
    <w:rsid w:val="006E1070"/>
    <w:rsid w:val="006E114A"/>
    <w:rsid w:val="006E12D5"/>
    <w:rsid w:val="006E1563"/>
    <w:rsid w:val="006E168B"/>
    <w:rsid w:val="006E18A4"/>
    <w:rsid w:val="006E18FB"/>
    <w:rsid w:val="006E198D"/>
    <w:rsid w:val="006E1AB5"/>
    <w:rsid w:val="006E1B78"/>
    <w:rsid w:val="006E1C1B"/>
    <w:rsid w:val="006E1CA6"/>
    <w:rsid w:val="006E1D46"/>
    <w:rsid w:val="006E1DA6"/>
    <w:rsid w:val="006E1ECB"/>
    <w:rsid w:val="006E1F34"/>
    <w:rsid w:val="006E1FAF"/>
    <w:rsid w:val="006E2003"/>
    <w:rsid w:val="006E2153"/>
    <w:rsid w:val="006E2159"/>
    <w:rsid w:val="006E2229"/>
    <w:rsid w:val="006E2253"/>
    <w:rsid w:val="006E2595"/>
    <w:rsid w:val="006E27C2"/>
    <w:rsid w:val="006E28AC"/>
    <w:rsid w:val="006E2AC9"/>
    <w:rsid w:val="006E2C10"/>
    <w:rsid w:val="006E2D91"/>
    <w:rsid w:val="006E2F82"/>
    <w:rsid w:val="006E2FD1"/>
    <w:rsid w:val="006E3002"/>
    <w:rsid w:val="006E319C"/>
    <w:rsid w:val="006E34BC"/>
    <w:rsid w:val="006E35D8"/>
    <w:rsid w:val="006E371F"/>
    <w:rsid w:val="006E38A9"/>
    <w:rsid w:val="006E3A81"/>
    <w:rsid w:val="006E3B27"/>
    <w:rsid w:val="006E3C09"/>
    <w:rsid w:val="006E3C3E"/>
    <w:rsid w:val="006E3CD8"/>
    <w:rsid w:val="006E3F5C"/>
    <w:rsid w:val="006E418A"/>
    <w:rsid w:val="006E42C4"/>
    <w:rsid w:val="006E42EF"/>
    <w:rsid w:val="006E441E"/>
    <w:rsid w:val="006E44DF"/>
    <w:rsid w:val="006E4533"/>
    <w:rsid w:val="006E4923"/>
    <w:rsid w:val="006E4959"/>
    <w:rsid w:val="006E4E86"/>
    <w:rsid w:val="006E4F7E"/>
    <w:rsid w:val="006E4FAE"/>
    <w:rsid w:val="006E5071"/>
    <w:rsid w:val="006E53B5"/>
    <w:rsid w:val="006E544B"/>
    <w:rsid w:val="006E54DE"/>
    <w:rsid w:val="006E5519"/>
    <w:rsid w:val="006E57B0"/>
    <w:rsid w:val="006E58D8"/>
    <w:rsid w:val="006E5908"/>
    <w:rsid w:val="006E5994"/>
    <w:rsid w:val="006E5CD5"/>
    <w:rsid w:val="006E5DAD"/>
    <w:rsid w:val="006E5EEF"/>
    <w:rsid w:val="006E613B"/>
    <w:rsid w:val="006E6156"/>
    <w:rsid w:val="006E61B0"/>
    <w:rsid w:val="006E61B7"/>
    <w:rsid w:val="006E6284"/>
    <w:rsid w:val="006E6348"/>
    <w:rsid w:val="006E639D"/>
    <w:rsid w:val="006E660E"/>
    <w:rsid w:val="006E66DB"/>
    <w:rsid w:val="006E6BE6"/>
    <w:rsid w:val="006E6F03"/>
    <w:rsid w:val="006E6F0F"/>
    <w:rsid w:val="006E70AB"/>
    <w:rsid w:val="006E70CD"/>
    <w:rsid w:val="006E712A"/>
    <w:rsid w:val="006E71C8"/>
    <w:rsid w:val="006E72B1"/>
    <w:rsid w:val="006E73DA"/>
    <w:rsid w:val="006E751F"/>
    <w:rsid w:val="006E75A6"/>
    <w:rsid w:val="006E76EB"/>
    <w:rsid w:val="006E77A2"/>
    <w:rsid w:val="006E78C0"/>
    <w:rsid w:val="006E795A"/>
    <w:rsid w:val="006E79AF"/>
    <w:rsid w:val="006E7ACB"/>
    <w:rsid w:val="006E7C7B"/>
    <w:rsid w:val="006E7C84"/>
    <w:rsid w:val="006E7F41"/>
    <w:rsid w:val="006E7F50"/>
    <w:rsid w:val="006F0090"/>
    <w:rsid w:val="006F00F6"/>
    <w:rsid w:val="006F0199"/>
    <w:rsid w:val="006F038B"/>
    <w:rsid w:val="006F03CC"/>
    <w:rsid w:val="006F0815"/>
    <w:rsid w:val="006F08F2"/>
    <w:rsid w:val="006F091A"/>
    <w:rsid w:val="006F098B"/>
    <w:rsid w:val="006F0A04"/>
    <w:rsid w:val="006F0A93"/>
    <w:rsid w:val="006F0B16"/>
    <w:rsid w:val="006F0B6E"/>
    <w:rsid w:val="006F0BDC"/>
    <w:rsid w:val="006F0CCA"/>
    <w:rsid w:val="006F0CE7"/>
    <w:rsid w:val="006F0DD8"/>
    <w:rsid w:val="006F0E29"/>
    <w:rsid w:val="006F0EA3"/>
    <w:rsid w:val="006F0EDC"/>
    <w:rsid w:val="006F0EE1"/>
    <w:rsid w:val="006F0F1F"/>
    <w:rsid w:val="006F0FB2"/>
    <w:rsid w:val="006F0FDD"/>
    <w:rsid w:val="006F1058"/>
    <w:rsid w:val="006F1083"/>
    <w:rsid w:val="006F127F"/>
    <w:rsid w:val="006F1413"/>
    <w:rsid w:val="006F1563"/>
    <w:rsid w:val="006F1642"/>
    <w:rsid w:val="006F16AE"/>
    <w:rsid w:val="006F1704"/>
    <w:rsid w:val="006F1714"/>
    <w:rsid w:val="006F19F6"/>
    <w:rsid w:val="006F1BAB"/>
    <w:rsid w:val="006F1CB0"/>
    <w:rsid w:val="006F207E"/>
    <w:rsid w:val="006F211E"/>
    <w:rsid w:val="006F2132"/>
    <w:rsid w:val="006F232E"/>
    <w:rsid w:val="006F257A"/>
    <w:rsid w:val="006F25BF"/>
    <w:rsid w:val="006F25DD"/>
    <w:rsid w:val="006F2707"/>
    <w:rsid w:val="006F271B"/>
    <w:rsid w:val="006F2793"/>
    <w:rsid w:val="006F279D"/>
    <w:rsid w:val="006F2822"/>
    <w:rsid w:val="006F286D"/>
    <w:rsid w:val="006F29A3"/>
    <w:rsid w:val="006F2ACA"/>
    <w:rsid w:val="006F2DFB"/>
    <w:rsid w:val="006F2E87"/>
    <w:rsid w:val="006F2F92"/>
    <w:rsid w:val="006F319C"/>
    <w:rsid w:val="006F32F0"/>
    <w:rsid w:val="006F334B"/>
    <w:rsid w:val="006F3392"/>
    <w:rsid w:val="006F37D3"/>
    <w:rsid w:val="006F3A61"/>
    <w:rsid w:val="006F3AAC"/>
    <w:rsid w:val="006F3BE4"/>
    <w:rsid w:val="006F41D2"/>
    <w:rsid w:val="006F428C"/>
    <w:rsid w:val="006F431D"/>
    <w:rsid w:val="006F44D7"/>
    <w:rsid w:val="006F4523"/>
    <w:rsid w:val="006F4625"/>
    <w:rsid w:val="006F46D2"/>
    <w:rsid w:val="006F4847"/>
    <w:rsid w:val="006F4A78"/>
    <w:rsid w:val="006F4A7F"/>
    <w:rsid w:val="006F4BDE"/>
    <w:rsid w:val="006F4CAF"/>
    <w:rsid w:val="006F4E40"/>
    <w:rsid w:val="006F4F6C"/>
    <w:rsid w:val="006F4F83"/>
    <w:rsid w:val="006F5135"/>
    <w:rsid w:val="006F51CF"/>
    <w:rsid w:val="006F51D1"/>
    <w:rsid w:val="006F51D7"/>
    <w:rsid w:val="006F53E9"/>
    <w:rsid w:val="006F55AE"/>
    <w:rsid w:val="006F56E5"/>
    <w:rsid w:val="006F5739"/>
    <w:rsid w:val="006F57E8"/>
    <w:rsid w:val="006F5AA5"/>
    <w:rsid w:val="006F5C93"/>
    <w:rsid w:val="006F5D87"/>
    <w:rsid w:val="006F5E2E"/>
    <w:rsid w:val="006F5FDD"/>
    <w:rsid w:val="006F6037"/>
    <w:rsid w:val="006F6172"/>
    <w:rsid w:val="006F62BD"/>
    <w:rsid w:val="006F64D2"/>
    <w:rsid w:val="006F6650"/>
    <w:rsid w:val="006F69BE"/>
    <w:rsid w:val="006F6CD9"/>
    <w:rsid w:val="006F7026"/>
    <w:rsid w:val="006F7034"/>
    <w:rsid w:val="006F7158"/>
    <w:rsid w:val="006F7916"/>
    <w:rsid w:val="006F7AF0"/>
    <w:rsid w:val="006F7CAE"/>
    <w:rsid w:val="006F7E0E"/>
    <w:rsid w:val="006F7E40"/>
    <w:rsid w:val="006F7EDD"/>
    <w:rsid w:val="006F7F16"/>
    <w:rsid w:val="00700136"/>
    <w:rsid w:val="00700158"/>
    <w:rsid w:val="00700184"/>
    <w:rsid w:val="007001D1"/>
    <w:rsid w:val="0070035C"/>
    <w:rsid w:val="0070052E"/>
    <w:rsid w:val="00700596"/>
    <w:rsid w:val="00700759"/>
    <w:rsid w:val="00700AFA"/>
    <w:rsid w:val="00700E53"/>
    <w:rsid w:val="00700EC5"/>
    <w:rsid w:val="00701143"/>
    <w:rsid w:val="00701152"/>
    <w:rsid w:val="007011C2"/>
    <w:rsid w:val="0070123D"/>
    <w:rsid w:val="007013B0"/>
    <w:rsid w:val="0070144C"/>
    <w:rsid w:val="007014BF"/>
    <w:rsid w:val="00701545"/>
    <w:rsid w:val="007016F0"/>
    <w:rsid w:val="007018A4"/>
    <w:rsid w:val="00701B1C"/>
    <w:rsid w:val="00701D37"/>
    <w:rsid w:val="00701FEA"/>
    <w:rsid w:val="007020A2"/>
    <w:rsid w:val="00702148"/>
    <w:rsid w:val="00702175"/>
    <w:rsid w:val="00702192"/>
    <w:rsid w:val="007022B1"/>
    <w:rsid w:val="007026A4"/>
    <w:rsid w:val="007026E1"/>
    <w:rsid w:val="00702886"/>
    <w:rsid w:val="00702DE3"/>
    <w:rsid w:val="00702DFD"/>
    <w:rsid w:val="00702F11"/>
    <w:rsid w:val="007031FE"/>
    <w:rsid w:val="0070330D"/>
    <w:rsid w:val="007033EF"/>
    <w:rsid w:val="0070346C"/>
    <w:rsid w:val="00703497"/>
    <w:rsid w:val="00703613"/>
    <w:rsid w:val="007036B0"/>
    <w:rsid w:val="00703752"/>
    <w:rsid w:val="0070375B"/>
    <w:rsid w:val="00703965"/>
    <w:rsid w:val="0070397B"/>
    <w:rsid w:val="00703CB8"/>
    <w:rsid w:val="00703DBE"/>
    <w:rsid w:val="00703E14"/>
    <w:rsid w:val="00703E3D"/>
    <w:rsid w:val="00703E52"/>
    <w:rsid w:val="007042D4"/>
    <w:rsid w:val="007043F9"/>
    <w:rsid w:val="00704431"/>
    <w:rsid w:val="00704689"/>
    <w:rsid w:val="007046A4"/>
    <w:rsid w:val="007046F4"/>
    <w:rsid w:val="007047B7"/>
    <w:rsid w:val="0070485F"/>
    <w:rsid w:val="00704A4A"/>
    <w:rsid w:val="00705091"/>
    <w:rsid w:val="007051FD"/>
    <w:rsid w:val="0070548D"/>
    <w:rsid w:val="00705555"/>
    <w:rsid w:val="007056B9"/>
    <w:rsid w:val="0070573C"/>
    <w:rsid w:val="0070589B"/>
    <w:rsid w:val="0070593F"/>
    <w:rsid w:val="0070595B"/>
    <w:rsid w:val="007059C2"/>
    <w:rsid w:val="007059E2"/>
    <w:rsid w:val="00705A65"/>
    <w:rsid w:val="00705B87"/>
    <w:rsid w:val="00705D0A"/>
    <w:rsid w:val="00705E8F"/>
    <w:rsid w:val="007060A9"/>
    <w:rsid w:val="007060BD"/>
    <w:rsid w:val="00706257"/>
    <w:rsid w:val="007062DC"/>
    <w:rsid w:val="007062FD"/>
    <w:rsid w:val="00706370"/>
    <w:rsid w:val="00706429"/>
    <w:rsid w:val="00706535"/>
    <w:rsid w:val="0070658C"/>
    <w:rsid w:val="00706AB6"/>
    <w:rsid w:val="00706ABB"/>
    <w:rsid w:val="00706AEF"/>
    <w:rsid w:val="00706B02"/>
    <w:rsid w:val="00706BB7"/>
    <w:rsid w:val="00706D67"/>
    <w:rsid w:val="00706F69"/>
    <w:rsid w:val="00706FA2"/>
    <w:rsid w:val="00707024"/>
    <w:rsid w:val="007070A7"/>
    <w:rsid w:val="007073FA"/>
    <w:rsid w:val="007075B2"/>
    <w:rsid w:val="0070760F"/>
    <w:rsid w:val="00707A63"/>
    <w:rsid w:val="00707A80"/>
    <w:rsid w:val="00707AB7"/>
    <w:rsid w:val="00707C44"/>
    <w:rsid w:val="00707F94"/>
    <w:rsid w:val="00710336"/>
    <w:rsid w:val="00710463"/>
    <w:rsid w:val="007105FE"/>
    <w:rsid w:val="00710604"/>
    <w:rsid w:val="0071077B"/>
    <w:rsid w:val="007108A5"/>
    <w:rsid w:val="0071099F"/>
    <w:rsid w:val="00710A19"/>
    <w:rsid w:val="00710B80"/>
    <w:rsid w:val="00710B95"/>
    <w:rsid w:val="00710BC3"/>
    <w:rsid w:val="00710D3A"/>
    <w:rsid w:val="00710D8C"/>
    <w:rsid w:val="00710F02"/>
    <w:rsid w:val="00711067"/>
    <w:rsid w:val="007110E5"/>
    <w:rsid w:val="007111ED"/>
    <w:rsid w:val="007112E7"/>
    <w:rsid w:val="0071147A"/>
    <w:rsid w:val="007114BC"/>
    <w:rsid w:val="00711640"/>
    <w:rsid w:val="007116C5"/>
    <w:rsid w:val="007116E1"/>
    <w:rsid w:val="007119A4"/>
    <w:rsid w:val="00711A10"/>
    <w:rsid w:val="00711A39"/>
    <w:rsid w:val="00711A9C"/>
    <w:rsid w:val="00711ACD"/>
    <w:rsid w:val="00711B21"/>
    <w:rsid w:val="00711B32"/>
    <w:rsid w:val="00711D7F"/>
    <w:rsid w:val="00711DA6"/>
    <w:rsid w:val="00711E0A"/>
    <w:rsid w:val="007120CA"/>
    <w:rsid w:val="00712163"/>
    <w:rsid w:val="00712194"/>
    <w:rsid w:val="00712207"/>
    <w:rsid w:val="007122B2"/>
    <w:rsid w:val="007123AA"/>
    <w:rsid w:val="00712596"/>
    <w:rsid w:val="00712718"/>
    <w:rsid w:val="00712880"/>
    <w:rsid w:val="00712BC2"/>
    <w:rsid w:val="00712C20"/>
    <w:rsid w:val="00712CA6"/>
    <w:rsid w:val="00712CC8"/>
    <w:rsid w:val="00712DF4"/>
    <w:rsid w:val="00712E06"/>
    <w:rsid w:val="00712F0E"/>
    <w:rsid w:val="00712F14"/>
    <w:rsid w:val="00712FC6"/>
    <w:rsid w:val="007131A6"/>
    <w:rsid w:val="007135AB"/>
    <w:rsid w:val="00713AEF"/>
    <w:rsid w:val="00713BE0"/>
    <w:rsid w:val="00713ED7"/>
    <w:rsid w:val="00714053"/>
    <w:rsid w:val="007141ED"/>
    <w:rsid w:val="007141F8"/>
    <w:rsid w:val="007142EA"/>
    <w:rsid w:val="0071434B"/>
    <w:rsid w:val="007143B5"/>
    <w:rsid w:val="007143BA"/>
    <w:rsid w:val="007144D1"/>
    <w:rsid w:val="007144F1"/>
    <w:rsid w:val="0071451E"/>
    <w:rsid w:val="00714547"/>
    <w:rsid w:val="007146CB"/>
    <w:rsid w:val="00714870"/>
    <w:rsid w:val="00714BEF"/>
    <w:rsid w:val="00714CD6"/>
    <w:rsid w:val="00714D9F"/>
    <w:rsid w:val="00714E49"/>
    <w:rsid w:val="00714E9C"/>
    <w:rsid w:val="00714FF2"/>
    <w:rsid w:val="007150C5"/>
    <w:rsid w:val="0071516D"/>
    <w:rsid w:val="00715405"/>
    <w:rsid w:val="007154C1"/>
    <w:rsid w:val="007154F8"/>
    <w:rsid w:val="00715693"/>
    <w:rsid w:val="0071580E"/>
    <w:rsid w:val="00715A11"/>
    <w:rsid w:val="00715B2A"/>
    <w:rsid w:val="00715B6C"/>
    <w:rsid w:val="00715CCF"/>
    <w:rsid w:val="00715D2E"/>
    <w:rsid w:val="00715D43"/>
    <w:rsid w:val="00715F31"/>
    <w:rsid w:val="00715F66"/>
    <w:rsid w:val="00716098"/>
    <w:rsid w:val="00716312"/>
    <w:rsid w:val="00716660"/>
    <w:rsid w:val="00716738"/>
    <w:rsid w:val="00716816"/>
    <w:rsid w:val="00716A47"/>
    <w:rsid w:val="00716BDA"/>
    <w:rsid w:val="00716CAE"/>
    <w:rsid w:val="00716DB3"/>
    <w:rsid w:val="00716F11"/>
    <w:rsid w:val="00717073"/>
    <w:rsid w:val="00717117"/>
    <w:rsid w:val="00717124"/>
    <w:rsid w:val="007171FE"/>
    <w:rsid w:val="007172F5"/>
    <w:rsid w:val="007173BF"/>
    <w:rsid w:val="0071744C"/>
    <w:rsid w:val="007174A9"/>
    <w:rsid w:val="007174E3"/>
    <w:rsid w:val="0071750B"/>
    <w:rsid w:val="00717646"/>
    <w:rsid w:val="00717708"/>
    <w:rsid w:val="007177D7"/>
    <w:rsid w:val="007177F9"/>
    <w:rsid w:val="00717902"/>
    <w:rsid w:val="007179E1"/>
    <w:rsid w:val="00717A08"/>
    <w:rsid w:val="00717A1A"/>
    <w:rsid w:val="00717ABB"/>
    <w:rsid w:val="00717C52"/>
    <w:rsid w:val="00717C90"/>
    <w:rsid w:val="00717D1A"/>
    <w:rsid w:val="00717D74"/>
    <w:rsid w:val="00717E78"/>
    <w:rsid w:val="0072006C"/>
    <w:rsid w:val="00720286"/>
    <w:rsid w:val="00720695"/>
    <w:rsid w:val="007206C9"/>
    <w:rsid w:val="00720809"/>
    <w:rsid w:val="00720A85"/>
    <w:rsid w:val="00720AFF"/>
    <w:rsid w:val="00720B2E"/>
    <w:rsid w:val="00720B9C"/>
    <w:rsid w:val="0072109A"/>
    <w:rsid w:val="00721218"/>
    <w:rsid w:val="007212C3"/>
    <w:rsid w:val="007215D3"/>
    <w:rsid w:val="007217FB"/>
    <w:rsid w:val="00721A8E"/>
    <w:rsid w:val="00721B1C"/>
    <w:rsid w:val="00721B61"/>
    <w:rsid w:val="00721BAD"/>
    <w:rsid w:val="00721CDD"/>
    <w:rsid w:val="00721F3B"/>
    <w:rsid w:val="00721F61"/>
    <w:rsid w:val="00722030"/>
    <w:rsid w:val="0072227C"/>
    <w:rsid w:val="007225EE"/>
    <w:rsid w:val="00722784"/>
    <w:rsid w:val="0072292A"/>
    <w:rsid w:val="007229C2"/>
    <w:rsid w:val="00722A8A"/>
    <w:rsid w:val="00722B5C"/>
    <w:rsid w:val="00722B7C"/>
    <w:rsid w:val="00722C89"/>
    <w:rsid w:val="00722E10"/>
    <w:rsid w:val="00722EF3"/>
    <w:rsid w:val="0072304E"/>
    <w:rsid w:val="007230C7"/>
    <w:rsid w:val="007230E1"/>
    <w:rsid w:val="007233ED"/>
    <w:rsid w:val="00723490"/>
    <w:rsid w:val="007234BF"/>
    <w:rsid w:val="00723696"/>
    <w:rsid w:val="007236A0"/>
    <w:rsid w:val="007237AC"/>
    <w:rsid w:val="0072389F"/>
    <w:rsid w:val="007238EC"/>
    <w:rsid w:val="007239A6"/>
    <w:rsid w:val="00723A80"/>
    <w:rsid w:val="00723BD9"/>
    <w:rsid w:val="00723C66"/>
    <w:rsid w:val="00724012"/>
    <w:rsid w:val="007240CF"/>
    <w:rsid w:val="00724225"/>
    <w:rsid w:val="00724502"/>
    <w:rsid w:val="00724614"/>
    <w:rsid w:val="00724B60"/>
    <w:rsid w:val="00724D64"/>
    <w:rsid w:val="00724ED7"/>
    <w:rsid w:val="00725093"/>
    <w:rsid w:val="007253E7"/>
    <w:rsid w:val="00725438"/>
    <w:rsid w:val="00725587"/>
    <w:rsid w:val="0072564B"/>
    <w:rsid w:val="007256DA"/>
    <w:rsid w:val="00725747"/>
    <w:rsid w:val="0072597F"/>
    <w:rsid w:val="007259E3"/>
    <w:rsid w:val="00725A86"/>
    <w:rsid w:val="00725C4E"/>
    <w:rsid w:val="00725C99"/>
    <w:rsid w:val="00725CAC"/>
    <w:rsid w:val="00725D33"/>
    <w:rsid w:val="00726105"/>
    <w:rsid w:val="00726123"/>
    <w:rsid w:val="0072621B"/>
    <w:rsid w:val="00726288"/>
    <w:rsid w:val="0072634F"/>
    <w:rsid w:val="0072658C"/>
    <w:rsid w:val="00726594"/>
    <w:rsid w:val="007265FC"/>
    <w:rsid w:val="00726727"/>
    <w:rsid w:val="007267E2"/>
    <w:rsid w:val="00726A8A"/>
    <w:rsid w:val="00726B94"/>
    <w:rsid w:val="00726CD0"/>
    <w:rsid w:val="00726DB6"/>
    <w:rsid w:val="00727075"/>
    <w:rsid w:val="00727319"/>
    <w:rsid w:val="007273F0"/>
    <w:rsid w:val="0072787A"/>
    <w:rsid w:val="00727B19"/>
    <w:rsid w:val="00727CAB"/>
    <w:rsid w:val="00727EB6"/>
    <w:rsid w:val="00727F10"/>
    <w:rsid w:val="00730043"/>
    <w:rsid w:val="00730119"/>
    <w:rsid w:val="0073022A"/>
    <w:rsid w:val="007303BE"/>
    <w:rsid w:val="00730486"/>
    <w:rsid w:val="0073051F"/>
    <w:rsid w:val="00730629"/>
    <w:rsid w:val="007306C4"/>
    <w:rsid w:val="00730779"/>
    <w:rsid w:val="0073089C"/>
    <w:rsid w:val="007308D8"/>
    <w:rsid w:val="0073094E"/>
    <w:rsid w:val="00730D1E"/>
    <w:rsid w:val="00730E7F"/>
    <w:rsid w:val="00730F6F"/>
    <w:rsid w:val="00731050"/>
    <w:rsid w:val="00731115"/>
    <w:rsid w:val="00731168"/>
    <w:rsid w:val="007311F4"/>
    <w:rsid w:val="00731328"/>
    <w:rsid w:val="00731489"/>
    <w:rsid w:val="007315FE"/>
    <w:rsid w:val="007316BC"/>
    <w:rsid w:val="007318CA"/>
    <w:rsid w:val="00731BC8"/>
    <w:rsid w:val="00731C96"/>
    <w:rsid w:val="00731CF4"/>
    <w:rsid w:val="00731EC1"/>
    <w:rsid w:val="00731EC4"/>
    <w:rsid w:val="00732091"/>
    <w:rsid w:val="007320CA"/>
    <w:rsid w:val="0073217F"/>
    <w:rsid w:val="007321D8"/>
    <w:rsid w:val="00732347"/>
    <w:rsid w:val="00732710"/>
    <w:rsid w:val="0073298F"/>
    <w:rsid w:val="00732A20"/>
    <w:rsid w:val="00732AFD"/>
    <w:rsid w:val="00732C0B"/>
    <w:rsid w:val="00732E57"/>
    <w:rsid w:val="00732E71"/>
    <w:rsid w:val="00732F74"/>
    <w:rsid w:val="007330A7"/>
    <w:rsid w:val="0073314A"/>
    <w:rsid w:val="0073352C"/>
    <w:rsid w:val="0073392C"/>
    <w:rsid w:val="007339A6"/>
    <w:rsid w:val="00733A06"/>
    <w:rsid w:val="00733C06"/>
    <w:rsid w:val="00733C3C"/>
    <w:rsid w:val="00733EEF"/>
    <w:rsid w:val="00734218"/>
    <w:rsid w:val="007342F8"/>
    <w:rsid w:val="007343D9"/>
    <w:rsid w:val="0073442F"/>
    <w:rsid w:val="0073445F"/>
    <w:rsid w:val="007346EA"/>
    <w:rsid w:val="0073476E"/>
    <w:rsid w:val="00734804"/>
    <w:rsid w:val="0073482D"/>
    <w:rsid w:val="0073484E"/>
    <w:rsid w:val="0073489A"/>
    <w:rsid w:val="0073489E"/>
    <w:rsid w:val="007348A5"/>
    <w:rsid w:val="007348CD"/>
    <w:rsid w:val="0073496D"/>
    <w:rsid w:val="007349D1"/>
    <w:rsid w:val="00734BA8"/>
    <w:rsid w:val="00734ECE"/>
    <w:rsid w:val="00734FFE"/>
    <w:rsid w:val="0073501F"/>
    <w:rsid w:val="007351AB"/>
    <w:rsid w:val="00735279"/>
    <w:rsid w:val="00735349"/>
    <w:rsid w:val="007356C9"/>
    <w:rsid w:val="007357FB"/>
    <w:rsid w:val="007358B3"/>
    <w:rsid w:val="007359EB"/>
    <w:rsid w:val="00735AB9"/>
    <w:rsid w:val="00735B4A"/>
    <w:rsid w:val="00735BC4"/>
    <w:rsid w:val="00735CA8"/>
    <w:rsid w:val="00735F3A"/>
    <w:rsid w:val="00735FB2"/>
    <w:rsid w:val="00736170"/>
    <w:rsid w:val="0073617B"/>
    <w:rsid w:val="00736186"/>
    <w:rsid w:val="00736289"/>
    <w:rsid w:val="00736318"/>
    <w:rsid w:val="007363BE"/>
    <w:rsid w:val="0073679D"/>
    <w:rsid w:val="007369CA"/>
    <w:rsid w:val="00736CEC"/>
    <w:rsid w:val="00736DE7"/>
    <w:rsid w:val="00736EE7"/>
    <w:rsid w:val="00736EF5"/>
    <w:rsid w:val="00736EFF"/>
    <w:rsid w:val="007370D4"/>
    <w:rsid w:val="007371A5"/>
    <w:rsid w:val="00737555"/>
    <w:rsid w:val="007375DA"/>
    <w:rsid w:val="007377CE"/>
    <w:rsid w:val="00737869"/>
    <w:rsid w:val="00737878"/>
    <w:rsid w:val="007378D2"/>
    <w:rsid w:val="00737CC4"/>
    <w:rsid w:val="00737D14"/>
    <w:rsid w:val="00737D4F"/>
    <w:rsid w:val="00737D70"/>
    <w:rsid w:val="00737EC0"/>
    <w:rsid w:val="00737F1A"/>
    <w:rsid w:val="00737FFD"/>
    <w:rsid w:val="0074008D"/>
    <w:rsid w:val="00740156"/>
    <w:rsid w:val="0074017C"/>
    <w:rsid w:val="00740470"/>
    <w:rsid w:val="007404F9"/>
    <w:rsid w:val="00740576"/>
    <w:rsid w:val="00740663"/>
    <w:rsid w:val="0074066D"/>
    <w:rsid w:val="00740847"/>
    <w:rsid w:val="007409FB"/>
    <w:rsid w:val="00740A1A"/>
    <w:rsid w:val="00740C09"/>
    <w:rsid w:val="00740C1D"/>
    <w:rsid w:val="00740C8B"/>
    <w:rsid w:val="00740D30"/>
    <w:rsid w:val="00740E6B"/>
    <w:rsid w:val="00740F80"/>
    <w:rsid w:val="007412CC"/>
    <w:rsid w:val="007413F9"/>
    <w:rsid w:val="0074142A"/>
    <w:rsid w:val="00741494"/>
    <w:rsid w:val="00741798"/>
    <w:rsid w:val="007418A4"/>
    <w:rsid w:val="007418D0"/>
    <w:rsid w:val="00741A37"/>
    <w:rsid w:val="00741B4A"/>
    <w:rsid w:val="00741C2F"/>
    <w:rsid w:val="00741DCA"/>
    <w:rsid w:val="007421EE"/>
    <w:rsid w:val="00742253"/>
    <w:rsid w:val="0074263F"/>
    <w:rsid w:val="0074269F"/>
    <w:rsid w:val="0074276F"/>
    <w:rsid w:val="00742804"/>
    <w:rsid w:val="00742A39"/>
    <w:rsid w:val="00742B8C"/>
    <w:rsid w:val="00742BDE"/>
    <w:rsid w:val="00742DA5"/>
    <w:rsid w:val="00742E3C"/>
    <w:rsid w:val="00742E73"/>
    <w:rsid w:val="00743034"/>
    <w:rsid w:val="007430A9"/>
    <w:rsid w:val="00743288"/>
    <w:rsid w:val="00743365"/>
    <w:rsid w:val="007434C2"/>
    <w:rsid w:val="007435AC"/>
    <w:rsid w:val="0074361B"/>
    <w:rsid w:val="00743665"/>
    <w:rsid w:val="007437CD"/>
    <w:rsid w:val="00743A94"/>
    <w:rsid w:val="00743A97"/>
    <w:rsid w:val="00743AA8"/>
    <w:rsid w:val="00743AF6"/>
    <w:rsid w:val="00743B21"/>
    <w:rsid w:val="00743C11"/>
    <w:rsid w:val="00743C3A"/>
    <w:rsid w:val="00743FB8"/>
    <w:rsid w:val="00744033"/>
    <w:rsid w:val="0074418B"/>
    <w:rsid w:val="00744245"/>
    <w:rsid w:val="0074430C"/>
    <w:rsid w:val="00744337"/>
    <w:rsid w:val="0074437C"/>
    <w:rsid w:val="00744559"/>
    <w:rsid w:val="00744572"/>
    <w:rsid w:val="00744633"/>
    <w:rsid w:val="007446A9"/>
    <w:rsid w:val="007449C0"/>
    <w:rsid w:val="00744AD7"/>
    <w:rsid w:val="00744F49"/>
    <w:rsid w:val="00744FA5"/>
    <w:rsid w:val="00745451"/>
    <w:rsid w:val="007457C4"/>
    <w:rsid w:val="007458E1"/>
    <w:rsid w:val="0074592F"/>
    <w:rsid w:val="00745AF8"/>
    <w:rsid w:val="00745D23"/>
    <w:rsid w:val="00745F10"/>
    <w:rsid w:val="00745F86"/>
    <w:rsid w:val="0074602D"/>
    <w:rsid w:val="007461A1"/>
    <w:rsid w:val="0074630D"/>
    <w:rsid w:val="00746552"/>
    <w:rsid w:val="0074658D"/>
    <w:rsid w:val="0074667E"/>
    <w:rsid w:val="0074679E"/>
    <w:rsid w:val="0074688D"/>
    <w:rsid w:val="00746896"/>
    <w:rsid w:val="00746CAC"/>
    <w:rsid w:val="00746D2C"/>
    <w:rsid w:val="00746EB5"/>
    <w:rsid w:val="007470C3"/>
    <w:rsid w:val="0074710B"/>
    <w:rsid w:val="00747507"/>
    <w:rsid w:val="007475D1"/>
    <w:rsid w:val="0074767A"/>
    <w:rsid w:val="0074782E"/>
    <w:rsid w:val="007478DA"/>
    <w:rsid w:val="00747BC5"/>
    <w:rsid w:val="00747C3F"/>
    <w:rsid w:val="00747C75"/>
    <w:rsid w:val="00747FF4"/>
    <w:rsid w:val="00750016"/>
    <w:rsid w:val="007503BC"/>
    <w:rsid w:val="00750453"/>
    <w:rsid w:val="0075049D"/>
    <w:rsid w:val="0075059E"/>
    <w:rsid w:val="00750888"/>
    <w:rsid w:val="007508A5"/>
    <w:rsid w:val="00750940"/>
    <w:rsid w:val="00750954"/>
    <w:rsid w:val="00750969"/>
    <w:rsid w:val="00750998"/>
    <w:rsid w:val="00750A32"/>
    <w:rsid w:val="007510AA"/>
    <w:rsid w:val="0075129D"/>
    <w:rsid w:val="0075133F"/>
    <w:rsid w:val="00751389"/>
    <w:rsid w:val="00751450"/>
    <w:rsid w:val="00751886"/>
    <w:rsid w:val="007518B9"/>
    <w:rsid w:val="00751A85"/>
    <w:rsid w:val="00751DFA"/>
    <w:rsid w:val="00752143"/>
    <w:rsid w:val="0075219B"/>
    <w:rsid w:val="0075236F"/>
    <w:rsid w:val="0075243F"/>
    <w:rsid w:val="00752649"/>
    <w:rsid w:val="007526A8"/>
    <w:rsid w:val="0075277F"/>
    <w:rsid w:val="00752785"/>
    <w:rsid w:val="007527A8"/>
    <w:rsid w:val="0075282B"/>
    <w:rsid w:val="0075286A"/>
    <w:rsid w:val="007528DC"/>
    <w:rsid w:val="00752952"/>
    <w:rsid w:val="007529DB"/>
    <w:rsid w:val="00752A08"/>
    <w:rsid w:val="00752A45"/>
    <w:rsid w:val="00752A67"/>
    <w:rsid w:val="00752AFD"/>
    <w:rsid w:val="00752DD3"/>
    <w:rsid w:val="00752F00"/>
    <w:rsid w:val="00752FC5"/>
    <w:rsid w:val="00752FD4"/>
    <w:rsid w:val="00753006"/>
    <w:rsid w:val="00753044"/>
    <w:rsid w:val="0075309C"/>
    <w:rsid w:val="007532D5"/>
    <w:rsid w:val="00753301"/>
    <w:rsid w:val="00753597"/>
    <w:rsid w:val="0075365F"/>
    <w:rsid w:val="00753810"/>
    <w:rsid w:val="00753887"/>
    <w:rsid w:val="00753972"/>
    <w:rsid w:val="00753BB3"/>
    <w:rsid w:val="00753C51"/>
    <w:rsid w:val="00753C75"/>
    <w:rsid w:val="00753C96"/>
    <w:rsid w:val="00753EA7"/>
    <w:rsid w:val="00753EFA"/>
    <w:rsid w:val="0075407C"/>
    <w:rsid w:val="007540C6"/>
    <w:rsid w:val="007541C0"/>
    <w:rsid w:val="00754281"/>
    <w:rsid w:val="007545D5"/>
    <w:rsid w:val="00754615"/>
    <w:rsid w:val="00754647"/>
    <w:rsid w:val="00754763"/>
    <w:rsid w:val="00754780"/>
    <w:rsid w:val="007548DF"/>
    <w:rsid w:val="00754A72"/>
    <w:rsid w:val="00754B34"/>
    <w:rsid w:val="00754B92"/>
    <w:rsid w:val="00754BC5"/>
    <w:rsid w:val="00754D1F"/>
    <w:rsid w:val="00754D99"/>
    <w:rsid w:val="00754DCB"/>
    <w:rsid w:val="00754E85"/>
    <w:rsid w:val="00754F76"/>
    <w:rsid w:val="00755039"/>
    <w:rsid w:val="0075507B"/>
    <w:rsid w:val="00755298"/>
    <w:rsid w:val="007553C3"/>
    <w:rsid w:val="00755A98"/>
    <w:rsid w:val="00755B22"/>
    <w:rsid w:val="00755E24"/>
    <w:rsid w:val="00756111"/>
    <w:rsid w:val="007563D8"/>
    <w:rsid w:val="007564B0"/>
    <w:rsid w:val="00756524"/>
    <w:rsid w:val="007565C4"/>
    <w:rsid w:val="00756632"/>
    <w:rsid w:val="00756769"/>
    <w:rsid w:val="007567C0"/>
    <w:rsid w:val="007568E4"/>
    <w:rsid w:val="00756A11"/>
    <w:rsid w:val="00756A57"/>
    <w:rsid w:val="00756B53"/>
    <w:rsid w:val="00756D26"/>
    <w:rsid w:val="00756DB5"/>
    <w:rsid w:val="00756DD2"/>
    <w:rsid w:val="00756E27"/>
    <w:rsid w:val="00756FED"/>
    <w:rsid w:val="00757376"/>
    <w:rsid w:val="007574BE"/>
    <w:rsid w:val="00757570"/>
    <w:rsid w:val="00757573"/>
    <w:rsid w:val="00757599"/>
    <w:rsid w:val="007575B7"/>
    <w:rsid w:val="00757980"/>
    <w:rsid w:val="00757AB9"/>
    <w:rsid w:val="00757B7D"/>
    <w:rsid w:val="00757BFE"/>
    <w:rsid w:val="00757CF3"/>
    <w:rsid w:val="00757E80"/>
    <w:rsid w:val="00757EB6"/>
    <w:rsid w:val="00757F19"/>
    <w:rsid w:val="00757F82"/>
    <w:rsid w:val="00760110"/>
    <w:rsid w:val="0076019E"/>
    <w:rsid w:val="007604AE"/>
    <w:rsid w:val="007608A9"/>
    <w:rsid w:val="007609A6"/>
    <w:rsid w:val="007609EE"/>
    <w:rsid w:val="00760C31"/>
    <w:rsid w:val="00760C65"/>
    <w:rsid w:val="00760D9D"/>
    <w:rsid w:val="00760F41"/>
    <w:rsid w:val="00760F59"/>
    <w:rsid w:val="00760F5E"/>
    <w:rsid w:val="00760FAD"/>
    <w:rsid w:val="007610B4"/>
    <w:rsid w:val="007612D8"/>
    <w:rsid w:val="007616DA"/>
    <w:rsid w:val="00761706"/>
    <w:rsid w:val="007618A8"/>
    <w:rsid w:val="00761DC6"/>
    <w:rsid w:val="0076218E"/>
    <w:rsid w:val="0076223E"/>
    <w:rsid w:val="00762249"/>
    <w:rsid w:val="00762445"/>
    <w:rsid w:val="0076254C"/>
    <w:rsid w:val="0076261D"/>
    <w:rsid w:val="007627FA"/>
    <w:rsid w:val="007629E8"/>
    <w:rsid w:val="00762AA4"/>
    <w:rsid w:val="00762B0B"/>
    <w:rsid w:val="00762C88"/>
    <w:rsid w:val="00762D78"/>
    <w:rsid w:val="00762DDE"/>
    <w:rsid w:val="00762E33"/>
    <w:rsid w:val="00762E84"/>
    <w:rsid w:val="0076305E"/>
    <w:rsid w:val="00763136"/>
    <w:rsid w:val="0076365B"/>
    <w:rsid w:val="007636D8"/>
    <w:rsid w:val="007639D1"/>
    <w:rsid w:val="00763B4A"/>
    <w:rsid w:val="00763B86"/>
    <w:rsid w:val="00763C14"/>
    <w:rsid w:val="00763ECB"/>
    <w:rsid w:val="00763ED2"/>
    <w:rsid w:val="00763F57"/>
    <w:rsid w:val="007640C1"/>
    <w:rsid w:val="00764164"/>
    <w:rsid w:val="007641B8"/>
    <w:rsid w:val="0076423C"/>
    <w:rsid w:val="007642AE"/>
    <w:rsid w:val="007642E5"/>
    <w:rsid w:val="007644D0"/>
    <w:rsid w:val="007644EE"/>
    <w:rsid w:val="00764548"/>
    <w:rsid w:val="00764598"/>
    <w:rsid w:val="0076495D"/>
    <w:rsid w:val="00764973"/>
    <w:rsid w:val="007649AD"/>
    <w:rsid w:val="00764BB5"/>
    <w:rsid w:val="00764D8B"/>
    <w:rsid w:val="00765078"/>
    <w:rsid w:val="007656E4"/>
    <w:rsid w:val="0076594E"/>
    <w:rsid w:val="00765A92"/>
    <w:rsid w:val="00765B06"/>
    <w:rsid w:val="00765C10"/>
    <w:rsid w:val="00765D55"/>
    <w:rsid w:val="00765EBC"/>
    <w:rsid w:val="00765F8D"/>
    <w:rsid w:val="007660B0"/>
    <w:rsid w:val="00766141"/>
    <w:rsid w:val="007662BB"/>
    <w:rsid w:val="0076632E"/>
    <w:rsid w:val="00766389"/>
    <w:rsid w:val="007663EC"/>
    <w:rsid w:val="0076640A"/>
    <w:rsid w:val="00766464"/>
    <w:rsid w:val="007665D1"/>
    <w:rsid w:val="00766A0A"/>
    <w:rsid w:val="00766A36"/>
    <w:rsid w:val="00766A3F"/>
    <w:rsid w:val="00766B70"/>
    <w:rsid w:val="00766D94"/>
    <w:rsid w:val="0076700D"/>
    <w:rsid w:val="00767114"/>
    <w:rsid w:val="00767252"/>
    <w:rsid w:val="007672B2"/>
    <w:rsid w:val="00767356"/>
    <w:rsid w:val="007673DA"/>
    <w:rsid w:val="007674D2"/>
    <w:rsid w:val="00767556"/>
    <w:rsid w:val="00767770"/>
    <w:rsid w:val="0076794A"/>
    <w:rsid w:val="00767A9A"/>
    <w:rsid w:val="00767B3B"/>
    <w:rsid w:val="00767C77"/>
    <w:rsid w:val="00767C9D"/>
    <w:rsid w:val="00767D1A"/>
    <w:rsid w:val="00767D8E"/>
    <w:rsid w:val="00767E63"/>
    <w:rsid w:val="00767E9D"/>
    <w:rsid w:val="00767EB3"/>
    <w:rsid w:val="0077009B"/>
    <w:rsid w:val="0077009F"/>
    <w:rsid w:val="00770162"/>
    <w:rsid w:val="0077036D"/>
    <w:rsid w:val="0077071C"/>
    <w:rsid w:val="0077099D"/>
    <w:rsid w:val="007709F6"/>
    <w:rsid w:val="00770B94"/>
    <w:rsid w:val="00770C22"/>
    <w:rsid w:val="00770DEC"/>
    <w:rsid w:val="00770E8B"/>
    <w:rsid w:val="00770F25"/>
    <w:rsid w:val="007711EE"/>
    <w:rsid w:val="007712A3"/>
    <w:rsid w:val="00771338"/>
    <w:rsid w:val="0077144E"/>
    <w:rsid w:val="00771508"/>
    <w:rsid w:val="007715C8"/>
    <w:rsid w:val="007716D7"/>
    <w:rsid w:val="007718FD"/>
    <w:rsid w:val="0077190F"/>
    <w:rsid w:val="00771C52"/>
    <w:rsid w:val="00771CDC"/>
    <w:rsid w:val="00771E44"/>
    <w:rsid w:val="00771FEB"/>
    <w:rsid w:val="00772104"/>
    <w:rsid w:val="007722CC"/>
    <w:rsid w:val="007722FC"/>
    <w:rsid w:val="007727AE"/>
    <w:rsid w:val="00772808"/>
    <w:rsid w:val="00772821"/>
    <w:rsid w:val="007728F1"/>
    <w:rsid w:val="0077295A"/>
    <w:rsid w:val="00772A56"/>
    <w:rsid w:val="00772B63"/>
    <w:rsid w:val="00772D54"/>
    <w:rsid w:val="00773475"/>
    <w:rsid w:val="007734A9"/>
    <w:rsid w:val="007735ED"/>
    <w:rsid w:val="00773771"/>
    <w:rsid w:val="007737AF"/>
    <w:rsid w:val="00773DD6"/>
    <w:rsid w:val="0077400C"/>
    <w:rsid w:val="0077406F"/>
    <w:rsid w:val="007743A1"/>
    <w:rsid w:val="0077456C"/>
    <w:rsid w:val="00774585"/>
    <w:rsid w:val="007745F9"/>
    <w:rsid w:val="00774867"/>
    <w:rsid w:val="00774AA3"/>
    <w:rsid w:val="00774AE4"/>
    <w:rsid w:val="00774C51"/>
    <w:rsid w:val="00774C70"/>
    <w:rsid w:val="00774CFC"/>
    <w:rsid w:val="00774E49"/>
    <w:rsid w:val="00774F4C"/>
    <w:rsid w:val="00774FDA"/>
    <w:rsid w:val="007750BD"/>
    <w:rsid w:val="007750EC"/>
    <w:rsid w:val="007751D1"/>
    <w:rsid w:val="00775218"/>
    <w:rsid w:val="007752A9"/>
    <w:rsid w:val="007752C0"/>
    <w:rsid w:val="007752C5"/>
    <w:rsid w:val="00775345"/>
    <w:rsid w:val="007754AD"/>
    <w:rsid w:val="007754F2"/>
    <w:rsid w:val="007756DE"/>
    <w:rsid w:val="0077571B"/>
    <w:rsid w:val="00775867"/>
    <w:rsid w:val="0077587B"/>
    <w:rsid w:val="007759FC"/>
    <w:rsid w:val="00775A1C"/>
    <w:rsid w:val="00775ADD"/>
    <w:rsid w:val="00775C12"/>
    <w:rsid w:val="00775E99"/>
    <w:rsid w:val="00776077"/>
    <w:rsid w:val="007763ED"/>
    <w:rsid w:val="007764E1"/>
    <w:rsid w:val="007765CC"/>
    <w:rsid w:val="007766CF"/>
    <w:rsid w:val="0077678E"/>
    <w:rsid w:val="007768F3"/>
    <w:rsid w:val="00776B39"/>
    <w:rsid w:val="00776B51"/>
    <w:rsid w:val="00776D42"/>
    <w:rsid w:val="00776F7B"/>
    <w:rsid w:val="0077701E"/>
    <w:rsid w:val="0077718A"/>
    <w:rsid w:val="007771C3"/>
    <w:rsid w:val="00777485"/>
    <w:rsid w:val="007775CE"/>
    <w:rsid w:val="007775F9"/>
    <w:rsid w:val="0077762C"/>
    <w:rsid w:val="00777669"/>
    <w:rsid w:val="0077766E"/>
    <w:rsid w:val="00777753"/>
    <w:rsid w:val="007777CD"/>
    <w:rsid w:val="0077783F"/>
    <w:rsid w:val="00777ED2"/>
    <w:rsid w:val="00777F15"/>
    <w:rsid w:val="00777F9D"/>
    <w:rsid w:val="0078011A"/>
    <w:rsid w:val="0078012D"/>
    <w:rsid w:val="00780200"/>
    <w:rsid w:val="007802E0"/>
    <w:rsid w:val="007802EA"/>
    <w:rsid w:val="0078039A"/>
    <w:rsid w:val="007803E5"/>
    <w:rsid w:val="007803FC"/>
    <w:rsid w:val="007804FF"/>
    <w:rsid w:val="0078088D"/>
    <w:rsid w:val="00780945"/>
    <w:rsid w:val="00780F19"/>
    <w:rsid w:val="00780F48"/>
    <w:rsid w:val="00781050"/>
    <w:rsid w:val="007810FB"/>
    <w:rsid w:val="0078115D"/>
    <w:rsid w:val="00781277"/>
    <w:rsid w:val="0078135D"/>
    <w:rsid w:val="00781783"/>
    <w:rsid w:val="00781B44"/>
    <w:rsid w:val="00781B47"/>
    <w:rsid w:val="00781B9E"/>
    <w:rsid w:val="00781DD5"/>
    <w:rsid w:val="00782012"/>
    <w:rsid w:val="007820F1"/>
    <w:rsid w:val="0078220A"/>
    <w:rsid w:val="007823CB"/>
    <w:rsid w:val="00782986"/>
    <w:rsid w:val="00782A4F"/>
    <w:rsid w:val="00782C0C"/>
    <w:rsid w:val="00782DCB"/>
    <w:rsid w:val="00782EA5"/>
    <w:rsid w:val="00782F81"/>
    <w:rsid w:val="0078306D"/>
    <w:rsid w:val="007831B6"/>
    <w:rsid w:val="00783234"/>
    <w:rsid w:val="007834B8"/>
    <w:rsid w:val="007837F4"/>
    <w:rsid w:val="007838E7"/>
    <w:rsid w:val="007839E5"/>
    <w:rsid w:val="00783AA8"/>
    <w:rsid w:val="00783C76"/>
    <w:rsid w:val="00783D78"/>
    <w:rsid w:val="0078413E"/>
    <w:rsid w:val="007843DB"/>
    <w:rsid w:val="00784760"/>
    <w:rsid w:val="007847BC"/>
    <w:rsid w:val="00784964"/>
    <w:rsid w:val="007849A5"/>
    <w:rsid w:val="007849E6"/>
    <w:rsid w:val="00784B95"/>
    <w:rsid w:val="00784E87"/>
    <w:rsid w:val="00784EE8"/>
    <w:rsid w:val="00785005"/>
    <w:rsid w:val="00785039"/>
    <w:rsid w:val="007853C2"/>
    <w:rsid w:val="00785566"/>
    <w:rsid w:val="007855F8"/>
    <w:rsid w:val="0078563C"/>
    <w:rsid w:val="0078597E"/>
    <w:rsid w:val="00785B96"/>
    <w:rsid w:val="00785BA1"/>
    <w:rsid w:val="00785DA5"/>
    <w:rsid w:val="007861B2"/>
    <w:rsid w:val="00786375"/>
    <w:rsid w:val="00786481"/>
    <w:rsid w:val="007864DC"/>
    <w:rsid w:val="0078673F"/>
    <w:rsid w:val="00786746"/>
    <w:rsid w:val="007868B6"/>
    <w:rsid w:val="00786B53"/>
    <w:rsid w:val="00786C1E"/>
    <w:rsid w:val="00786DEF"/>
    <w:rsid w:val="00786FD9"/>
    <w:rsid w:val="00786FE4"/>
    <w:rsid w:val="00787024"/>
    <w:rsid w:val="00787087"/>
    <w:rsid w:val="00787110"/>
    <w:rsid w:val="007874E5"/>
    <w:rsid w:val="0078756E"/>
    <w:rsid w:val="007875B3"/>
    <w:rsid w:val="007876E8"/>
    <w:rsid w:val="00787AC3"/>
    <w:rsid w:val="00787B4D"/>
    <w:rsid w:val="00787B7C"/>
    <w:rsid w:val="00787B7D"/>
    <w:rsid w:val="00787D10"/>
    <w:rsid w:val="00787D1E"/>
    <w:rsid w:val="00787E06"/>
    <w:rsid w:val="00787E1B"/>
    <w:rsid w:val="00787E2C"/>
    <w:rsid w:val="0079008D"/>
    <w:rsid w:val="0079009B"/>
    <w:rsid w:val="00790282"/>
    <w:rsid w:val="007904D3"/>
    <w:rsid w:val="0079052B"/>
    <w:rsid w:val="00790A0C"/>
    <w:rsid w:val="00790AE9"/>
    <w:rsid w:val="00790AF7"/>
    <w:rsid w:val="00790CE9"/>
    <w:rsid w:val="00790E5B"/>
    <w:rsid w:val="007911A1"/>
    <w:rsid w:val="007912FD"/>
    <w:rsid w:val="00791305"/>
    <w:rsid w:val="007914D2"/>
    <w:rsid w:val="007918D5"/>
    <w:rsid w:val="00791B5C"/>
    <w:rsid w:val="00791B9D"/>
    <w:rsid w:val="00791DEB"/>
    <w:rsid w:val="00791E0F"/>
    <w:rsid w:val="00791E9D"/>
    <w:rsid w:val="007920B3"/>
    <w:rsid w:val="007921A8"/>
    <w:rsid w:val="007921C1"/>
    <w:rsid w:val="007921E4"/>
    <w:rsid w:val="0079221F"/>
    <w:rsid w:val="007923DE"/>
    <w:rsid w:val="007923EF"/>
    <w:rsid w:val="0079242D"/>
    <w:rsid w:val="00792456"/>
    <w:rsid w:val="007925DA"/>
    <w:rsid w:val="00792896"/>
    <w:rsid w:val="007929CF"/>
    <w:rsid w:val="00792B82"/>
    <w:rsid w:val="00792CFE"/>
    <w:rsid w:val="00792E4A"/>
    <w:rsid w:val="00792F58"/>
    <w:rsid w:val="00793137"/>
    <w:rsid w:val="0079322B"/>
    <w:rsid w:val="00793266"/>
    <w:rsid w:val="00793431"/>
    <w:rsid w:val="0079357F"/>
    <w:rsid w:val="00793593"/>
    <w:rsid w:val="007936E8"/>
    <w:rsid w:val="007937BB"/>
    <w:rsid w:val="00793C27"/>
    <w:rsid w:val="00793C79"/>
    <w:rsid w:val="00794046"/>
    <w:rsid w:val="007940F3"/>
    <w:rsid w:val="0079443F"/>
    <w:rsid w:val="00794609"/>
    <w:rsid w:val="00794754"/>
    <w:rsid w:val="007948E0"/>
    <w:rsid w:val="00794982"/>
    <w:rsid w:val="00794A8A"/>
    <w:rsid w:val="00794DB9"/>
    <w:rsid w:val="00794F39"/>
    <w:rsid w:val="007953E2"/>
    <w:rsid w:val="0079540A"/>
    <w:rsid w:val="0079572D"/>
    <w:rsid w:val="007957B6"/>
    <w:rsid w:val="00795800"/>
    <w:rsid w:val="00795F21"/>
    <w:rsid w:val="00795FA0"/>
    <w:rsid w:val="00795FE2"/>
    <w:rsid w:val="007961E3"/>
    <w:rsid w:val="0079622F"/>
    <w:rsid w:val="00796339"/>
    <w:rsid w:val="007965FF"/>
    <w:rsid w:val="00796639"/>
    <w:rsid w:val="0079664D"/>
    <w:rsid w:val="00796A5C"/>
    <w:rsid w:val="00796ACE"/>
    <w:rsid w:val="00796BD6"/>
    <w:rsid w:val="00796CC8"/>
    <w:rsid w:val="00796EBB"/>
    <w:rsid w:val="00796F17"/>
    <w:rsid w:val="007972C7"/>
    <w:rsid w:val="00797519"/>
    <w:rsid w:val="007976A1"/>
    <w:rsid w:val="00797948"/>
    <w:rsid w:val="00797958"/>
    <w:rsid w:val="00797A44"/>
    <w:rsid w:val="00797B62"/>
    <w:rsid w:val="00797C5C"/>
    <w:rsid w:val="00797DA7"/>
    <w:rsid w:val="00797FE4"/>
    <w:rsid w:val="007A0064"/>
    <w:rsid w:val="007A010B"/>
    <w:rsid w:val="007A0337"/>
    <w:rsid w:val="007A0432"/>
    <w:rsid w:val="007A0464"/>
    <w:rsid w:val="007A05CA"/>
    <w:rsid w:val="007A09B0"/>
    <w:rsid w:val="007A0A45"/>
    <w:rsid w:val="007A0A93"/>
    <w:rsid w:val="007A0C90"/>
    <w:rsid w:val="007A0C95"/>
    <w:rsid w:val="007A0CF9"/>
    <w:rsid w:val="007A0DB5"/>
    <w:rsid w:val="007A0E32"/>
    <w:rsid w:val="007A13C4"/>
    <w:rsid w:val="007A17EB"/>
    <w:rsid w:val="007A18CE"/>
    <w:rsid w:val="007A18E2"/>
    <w:rsid w:val="007A1A97"/>
    <w:rsid w:val="007A1CE5"/>
    <w:rsid w:val="007A1DAE"/>
    <w:rsid w:val="007A1E4A"/>
    <w:rsid w:val="007A2060"/>
    <w:rsid w:val="007A20C3"/>
    <w:rsid w:val="007A2333"/>
    <w:rsid w:val="007A23D5"/>
    <w:rsid w:val="007A2638"/>
    <w:rsid w:val="007A26E5"/>
    <w:rsid w:val="007A29E1"/>
    <w:rsid w:val="007A29EA"/>
    <w:rsid w:val="007A2B2C"/>
    <w:rsid w:val="007A2C74"/>
    <w:rsid w:val="007A2CCF"/>
    <w:rsid w:val="007A2D5F"/>
    <w:rsid w:val="007A2DE1"/>
    <w:rsid w:val="007A2F72"/>
    <w:rsid w:val="007A2FB7"/>
    <w:rsid w:val="007A3010"/>
    <w:rsid w:val="007A317F"/>
    <w:rsid w:val="007A328A"/>
    <w:rsid w:val="007A32BD"/>
    <w:rsid w:val="007A343C"/>
    <w:rsid w:val="007A3828"/>
    <w:rsid w:val="007A3846"/>
    <w:rsid w:val="007A3A8D"/>
    <w:rsid w:val="007A3AB1"/>
    <w:rsid w:val="007A3BE6"/>
    <w:rsid w:val="007A3BFA"/>
    <w:rsid w:val="007A3FD7"/>
    <w:rsid w:val="007A4282"/>
    <w:rsid w:val="007A4402"/>
    <w:rsid w:val="007A4567"/>
    <w:rsid w:val="007A4619"/>
    <w:rsid w:val="007A4628"/>
    <w:rsid w:val="007A47C6"/>
    <w:rsid w:val="007A49E3"/>
    <w:rsid w:val="007A4A16"/>
    <w:rsid w:val="007A4A26"/>
    <w:rsid w:val="007A4ABA"/>
    <w:rsid w:val="007A4B02"/>
    <w:rsid w:val="007A4BB4"/>
    <w:rsid w:val="007A4D4B"/>
    <w:rsid w:val="007A4FDD"/>
    <w:rsid w:val="007A5137"/>
    <w:rsid w:val="007A51A7"/>
    <w:rsid w:val="007A51EE"/>
    <w:rsid w:val="007A55DA"/>
    <w:rsid w:val="007A56C7"/>
    <w:rsid w:val="007A58AA"/>
    <w:rsid w:val="007A5908"/>
    <w:rsid w:val="007A59B9"/>
    <w:rsid w:val="007A5A7F"/>
    <w:rsid w:val="007A5C40"/>
    <w:rsid w:val="007A60A8"/>
    <w:rsid w:val="007A6425"/>
    <w:rsid w:val="007A6887"/>
    <w:rsid w:val="007A6908"/>
    <w:rsid w:val="007A6992"/>
    <w:rsid w:val="007A6AAF"/>
    <w:rsid w:val="007A6B3B"/>
    <w:rsid w:val="007A6C20"/>
    <w:rsid w:val="007A6D0C"/>
    <w:rsid w:val="007A6E61"/>
    <w:rsid w:val="007A6FC5"/>
    <w:rsid w:val="007A6FCD"/>
    <w:rsid w:val="007A7104"/>
    <w:rsid w:val="007A7449"/>
    <w:rsid w:val="007A76D9"/>
    <w:rsid w:val="007A781E"/>
    <w:rsid w:val="007A7BB3"/>
    <w:rsid w:val="007A7D5F"/>
    <w:rsid w:val="007A7D7B"/>
    <w:rsid w:val="007A7F11"/>
    <w:rsid w:val="007B00FF"/>
    <w:rsid w:val="007B017E"/>
    <w:rsid w:val="007B032A"/>
    <w:rsid w:val="007B0464"/>
    <w:rsid w:val="007B04E9"/>
    <w:rsid w:val="007B0681"/>
    <w:rsid w:val="007B0688"/>
    <w:rsid w:val="007B06CF"/>
    <w:rsid w:val="007B08A0"/>
    <w:rsid w:val="007B09B0"/>
    <w:rsid w:val="007B09C6"/>
    <w:rsid w:val="007B0B6B"/>
    <w:rsid w:val="007B0BD1"/>
    <w:rsid w:val="007B0BF2"/>
    <w:rsid w:val="007B0F50"/>
    <w:rsid w:val="007B1080"/>
    <w:rsid w:val="007B10BC"/>
    <w:rsid w:val="007B1234"/>
    <w:rsid w:val="007B13EE"/>
    <w:rsid w:val="007B14A8"/>
    <w:rsid w:val="007B1821"/>
    <w:rsid w:val="007B1ADC"/>
    <w:rsid w:val="007B1CE9"/>
    <w:rsid w:val="007B1DDB"/>
    <w:rsid w:val="007B1DE9"/>
    <w:rsid w:val="007B1E63"/>
    <w:rsid w:val="007B1EEC"/>
    <w:rsid w:val="007B1F5E"/>
    <w:rsid w:val="007B1F76"/>
    <w:rsid w:val="007B2265"/>
    <w:rsid w:val="007B243C"/>
    <w:rsid w:val="007B2580"/>
    <w:rsid w:val="007B25EF"/>
    <w:rsid w:val="007B25F1"/>
    <w:rsid w:val="007B2747"/>
    <w:rsid w:val="007B2973"/>
    <w:rsid w:val="007B29E6"/>
    <w:rsid w:val="007B2FD4"/>
    <w:rsid w:val="007B2FD8"/>
    <w:rsid w:val="007B31FE"/>
    <w:rsid w:val="007B3388"/>
    <w:rsid w:val="007B36F0"/>
    <w:rsid w:val="007B3773"/>
    <w:rsid w:val="007B3872"/>
    <w:rsid w:val="007B38DE"/>
    <w:rsid w:val="007B3A7E"/>
    <w:rsid w:val="007B3B74"/>
    <w:rsid w:val="007B3BB2"/>
    <w:rsid w:val="007B3BE8"/>
    <w:rsid w:val="007B3C54"/>
    <w:rsid w:val="007B3C57"/>
    <w:rsid w:val="007B3F22"/>
    <w:rsid w:val="007B3F75"/>
    <w:rsid w:val="007B41B4"/>
    <w:rsid w:val="007B49A0"/>
    <w:rsid w:val="007B4B4F"/>
    <w:rsid w:val="007B4B60"/>
    <w:rsid w:val="007B4D0D"/>
    <w:rsid w:val="007B4F65"/>
    <w:rsid w:val="007B5056"/>
    <w:rsid w:val="007B52FB"/>
    <w:rsid w:val="007B5311"/>
    <w:rsid w:val="007B533F"/>
    <w:rsid w:val="007B5624"/>
    <w:rsid w:val="007B5675"/>
    <w:rsid w:val="007B5943"/>
    <w:rsid w:val="007B59F4"/>
    <w:rsid w:val="007B5A25"/>
    <w:rsid w:val="007B5C11"/>
    <w:rsid w:val="007B5E77"/>
    <w:rsid w:val="007B5EA0"/>
    <w:rsid w:val="007B617B"/>
    <w:rsid w:val="007B6231"/>
    <w:rsid w:val="007B6580"/>
    <w:rsid w:val="007B67EB"/>
    <w:rsid w:val="007B6C4B"/>
    <w:rsid w:val="007B6CCF"/>
    <w:rsid w:val="007B7012"/>
    <w:rsid w:val="007B70C6"/>
    <w:rsid w:val="007B71E0"/>
    <w:rsid w:val="007B7308"/>
    <w:rsid w:val="007B74D3"/>
    <w:rsid w:val="007B7706"/>
    <w:rsid w:val="007B7B04"/>
    <w:rsid w:val="007B7BCF"/>
    <w:rsid w:val="007B7E87"/>
    <w:rsid w:val="007B7FF7"/>
    <w:rsid w:val="007C00C0"/>
    <w:rsid w:val="007C00D6"/>
    <w:rsid w:val="007C0226"/>
    <w:rsid w:val="007C02AE"/>
    <w:rsid w:val="007C0502"/>
    <w:rsid w:val="007C0536"/>
    <w:rsid w:val="007C080D"/>
    <w:rsid w:val="007C0B12"/>
    <w:rsid w:val="007C0C62"/>
    <w:rsid w:val="007C0C8C"/>
    <w:rsid w:val="007C0CAD"/>
    <w:rsid w:val="007C0CF4"/>
    <w:rsid w:val="007C0D8C"/>
    <w:rsid w:val="007C0DF9"/>
    <w:rsid w:val="007C0E72"/>
    <w:rsid w:val="007C0ED8"/>
    <w:rsid w:val="007C1026"/>
    <w:rsid w:val="007C1169"/>
    <w:rsid w:val="007C14AA"/>
    <w:rsid w:val="007C1505"/>
    <w:rsid w:val="007C15A0"/>
    <w:rsid w:val="007C17A7"/>
    <w:rsid w:val="007C1850"/>
    <w:rsid w:val="007C18AA"/>
    <w:rsid w:val="007C19DE"/>
    <w:rsid w:val="007C1EB4"/>
    <w:rsid w:val="007C1FBA"/>
    <w:rsid w:val="007C1FF8"/>
    <w:rsid w:val="007C2265"/>
    <w:rsid w:val="007C22F9"/>
    <w:rsid w:val="007C2368"/>
    <w:rsid w:val="007C25C8"/>
    <w:rsid w:val="007C262A"/>
    <w:rsid w:val="007C292F"/>
    <w:rsid w:val="007C2BE4"/>
    <w:rsid w:val="007C2E16"/>
    <w:rsid w:val="007C2E44"/>
    <w:rsid w:val="007C2FB3"/>
    <w:rsid w:val="007C3289"/>
    <w:rsid w:val="007C37AC"/>
    <w:rsid w:val="007C387B"/>
    <w:rsid w:val="007C3902"/>
    <w:rsid w:val="007C3B3A"/>
    <w:rsid w:val="007C3D1D"/>
    <w:rsid w:val="007C3E2C"/>
    <w:rsid w:val="007C413B"/>
    <w:rsid w:val="007C420E"/>
    <w:rsid w:val="007C4246"/>
    <w:rsid w:val="007C432F"/>
    <w:rsid w:val="007C448A"/>
    <w:rsid w:val="007C4510"/>
    <w:rsid w:val="007C4A02"/>
    <w:rsid w:val="007C4A17"/>
    <w:rsid w:val="007C4BA5"/>
    <w:rsid w:val="007C4CD0"/>
    <w:rsid w:val="007C4D55"/>
    <w:rsid w:val="007C4D57"/>
    <w:rsid w:val="007C4E55"/>
    <w:rsid w:val="007C4E99"/>
    <w:rsid w:val="007C4F5F"/>
    <w:rsid w:val="007C4F61"/>
    <w:rsid w:val="007C4FB8"/>
    <w:rsid w:val="007C5054"/>
    <w:rsid w:val="007C513D"/>
    <w:rsid w:val="007C5370"/>
    <w:rsid w:val="007C5724"/>
    <w:rsid w:val="007C596D"/>
    <w:rsid w:val="007C5976"/>
    <w:rsid w:val="007C5BA9"/>
    <w:rsid w:val="007C5D55"/>
    <w:rsid w:val="007C5D56"/>
    <w:rsid w:val="007C5E1F"/>
    <w:rsid w:val="007C5FBD"/>
    <w:rsid w:val="007C603C"/>
    <w:rsid w:val="007C60A8"/>
    <w:rsid w:val="007C61CC"/>
    <w:rsid w:val="007C62A9"/>
    <w:rsid w:val="007C63AB"/>
    <w:rsid w:val="007C64BF"/>
    <w:rsid w:val="007C66A3"/>
    <w:rsid w:val="007C6731"/>
    <w:rsid w:val="007C68FF"/>
    <w:rsid w:val="007C6C4D"/>
    <w:rsid w:val="007C6C50"/>
    <w:rsid w:val="007C6F64"/>
    <w:rsid w:val="007C70BB"/>
    <w:rsid w:val="007C70D0"/>
    <w:rsid w:val="007C71B8"/>
    <w:rsid w:val="007C73E0"/>
    <w:rsid w:val="007C747C"/>
    <w:rsid w:val="007C749F"/>
    <w:rsid w:val="007C7511"/>
    <w:rsid w:val="007C78C6"/>
    <w:rsid w:val="007C78E4"/>
    <w:rsid w:val="007C791A"/>
    <w:rsid w:val="007C79C4"/>
    <w:rsid w:val="007C7A04"/>
    <w:rsid w:val="007C7A1B"/>
    <w:rsid w:val="007C7A28"/>
    <w:rsid w:val="007C7AB1"/>
    <w:rsid w:val="007C7B1C"/>
    <w:rsid w:val="007C7B8E"/>
    <w:rsid w:val="007C7CBC"/>
    <w:rsid w:val="007C7CD5"/>
    <w:rsid w:val="007C7CE4"/>
    <w:rsid w:val="007C7E2B"/>
    <w:rsid w:val="007C7FE7"/>
    <w:rsid w:val="007D00AE"/>
    <w:rsid w:val="007D0199"/>
    <w:rsid w:val="007D0313"/>
    <w:rsid w:val="007D03F8"/>
    <w:rsid w:val="007D0490"/>
    <w:rsid w:val="007D053E"/>
    <w:rsid w:val="007D06A6"/>
    <w:rsid w:val="007D07CA"/>
    <w:rsid w:val="007D0955"/>
    <w:rsid w:val="007D0B46"/>
    <w:rsid w:val="007D0C66"/>
    <w:rsid w:val="007D0D93"/>
    <w:rsid w:val="007D0E9B"/>
    <w:rsid w:val="007D0F90"/>
    <w:rsid w:val="007D0FDC"/>
    <w:rsid w:val="007D10FD"/>
    <w:rsid w:val="007D12CB"/>
    <w:rsid w:val="007D12E4"/>
    <w:rsid w:val="007D144A"/>
    <w:rsid w:val="007D1530"/>
    <w:rsid w:val="007D189A"/>
    <w:rsid w:val="007D1A21"/>
    <w:rsid w:val="007D1CE8"/>
    <w:rsid w:val="007D1DCD"/>
    <w:rsid w:val="007D1EF9"/>
    <w:rsid w:val="007D1F72"/>
    <w:rsid w:val="007D1F7C"/>
    <w:rsid w:val="007D2011"/>
    <w:rsid w:val="007D23A2"/>
    <w:rsid w:val="007D240C"/>
    <w:rsid w:val="007D247B"/>
    <w:rsid w:val="007D26B9"/>
    <w:rsid w:val="007D26F6"/>
    <w:rsid w:val="007D2705"/>
    <w:rsid w:val="007D275C"/>
    <w:rsid w:val="007D2B0E"/>
    <w:rsid w:val="007D2B77"/>
    <w:rsid w:val="007D2D93"/>
    <w:rsid w:val="007D2DB5"/>
    <w:rsid w:val="007D2E16"/>
    <w:rsid w:val="007D2E5F"/>
    <w:rsid w:val="007D2F2C"/>
    <w:rsid w:val="007D2F37"/>
    <w:rsid w:val="007D37EB"/>
    <w:rsid w:val="007D3AD4"/>
    <w:rsid w:val="007D3BC5"/>
    <w:rsid w:val="007D3EFB"/>
    <w:rsid w:val="007D3FD8"/>
    <w:rsid w:val="007D45A9"/>
    <w:rsid w:val="007D489A"/>
    <w:rsid w:val="007D48EB"/>
    <w:rsid w:val="007D496A"/>
    <w:rsid w:val="007D49E7"/>
    <w:rsid w:val="007D4AD6"/>
    <w:rsid w:val="007D4AEF"/>
    <w:rsid w:val="007D4B00"/>
    <w:rsid w:val="007D4D1C"/>
    <w:rsid w:val="007D506C"/>
    <w:rsid w:val="007D50C9"/>
    <w:rsid w:val="007D5156"/>
    <w:rsid w:val="007D51BA"/>
    <w:rsid w:val="007D52FE"/>
    <w:rsid w:val="007D531B"/>
    <w:rsid w:val="007D5344"/>
    <w:rsid w:val="007D549A"/>
    <w:rsid w:val="007D5624"/>
    <w:rsid w:val="007D5637"/>
    <w:rsid w:val="007D5844"/>
    <w:rsid w:val="007D5940"/>
    <w:rsid w:val="007D5A1C"/>
    <w:rsid w:val="007D5B86"/>
    <w:rsid w:val="007D5E2A"/>
    <w:rsid w:val="007D5E89"/>
    <w:rsid w:val="007D618D"/>
    <w:rsid w:val="007D61FB"/>
    <w:rsid w:val="007D652B"/>
    <w:rsid w:val="007D6578"/>
    <w:rsid w:val="007D65D1"/>
    <w:rsid w:val="007D65E7"/>
    <w:rsid w:val="007D672B"/>
    <w:rsid w:val="007D6982"/>
    <w:rsid w:val="007D69EB"/>
    <w:rsid w:val="007D69EC"/>
    <w:rsid w:val="007D6A38"/>
    <w:rsid w:val="007D6C25"/>
    <w:rsid w:val="007D6F9D"/>
    <w:rsid w:val="007D6FAB"/>
    <w:rsid w:val="007D7100"/>
    <w:rsid w:val="007D743B"/>
    <w:rsid w:val="007D74A8"/>
    <w:rsid w:val="007D7575"/>
    <w:rsid w:val="007D7D41"/>
    <w:rsid w:val="007D7E24"/>
    <w:rsid w:val="007D7F3B"/>
    <w:rsid w:val="007E001E"/>
    <w:rsid w:val="007E001F"/>
    <w:rsid w:val="007E00C3"/>
    <w:rsid w:val="007E02DA"/>
    <w:rsid w:val="007E06AB"/>
    <w:rsid w:val="007E06F8"/>
    <w:rsid w:val="007E070D"/>
    <w:rsid w:val="007E0714"/>
    <w:rsid w:val="007E074E"/>
    <w:rsid w:val="007E0791"/>
    <w:rsid w:val="007E0995"/>
    <w:rsid w:val="007E09B3"/>
    <w:rsid w:val="007E0A03"/>
    <w:rsid w:val="007E0C32"/>
    <w:rsid w:val="007E0E9C"/>
    <w:rsid w:val="007E10E6"/>
    <w:rsid w:val="007E110C"/>
    <w:rsid w:val="007E117D"/>
    <w:rsid w:val="007E137A"/>
    <w:rsid w:val="007E141C"/>
    <w:rsid w:val="007E14C5"/>
    <w:rsid w:val="007E15BF"/>
    <w:rsid w:val="007E15F9"/>
    <w:rsid w:val="007E16BE"/>
    <w:rsid w:val="007E16EB"/>
    <w:rsid w:val="007E1851"/>
    <w:rsid w:val="007E199D"/>
    <w:rsid w:val="007E1FC1"/>
    <w:rsid w:val="007E2025"/>
    <w:rsid w:val="007E2038"/>
    <w:rsid w:val="007E20E7"/>
    <w:rsid w:val="007E20ED"/>
    <w:rsid w:val="007E2418"/>
    <w:rsid w:val="007E24FD"/>
    <w:rsid w:val="007E282D"/>
    <w:rsid w:val="007E2A02"/>
    <w:rsid w:val="007E2A1D"/>
    <w:rsid w:val="007E2BDE"/>
    <w:rsid w:val="007E2BF5"/>
    <w:rsid w:val="007E2BF9"/>
    <w:rsid w:val="007E2D1D"/>
    <w:rsid w:val="007E2DB2"/>
    <w:rsid w:val="007E2EE7"/>
    <w:rsid w:val="007E30D2"/>
    <w:rsid w:val="007E3116"/>
    <w:rsid w:val="007E34E9"/>
    <w:rsid w:val="007E35A6"/>
    <w:rsid w:val="007E35BE"/>
    <w:rsid w:val="007E3659"/>
    <w:rsid w:val="007E3723"/>
    <w:rsid w:val="007E37EE"/>
    <w:rsid w:val="007E3889"/>
    <w:rsid w:val="007E39F3"/>
    <w:rsid w:val="007E3A55"/>
    <w:rsid w:val="007E3B36"/>
    <w:rsid w:val="007E3BD9"/>
    <w:rsid w:val="007E3C6F"/>
    <w:rsid w:val="007E3CBC"/>
    <w:rsid w:val="007E3CE4"/>
    <w:rsid w:val="007E3EAB"/>
    <w:rsid w:val="007E3EE5"/>
    <w:rsid w:val="007E3F24"/>
    <w:rsid w:val="007E4178"/>
    <w:rsid w:val="007E4716"/>
    <w:rsid w:val="007E47BF"/>
    <w:rsid w:val="007E4925"/>
    <w:rsid w:val="007E49B3"/>
    <w:rsid w:val="007E49DB"/>
    <w:rsid w:val="007E4AB8"/>
    <w:rsid w:val="007E4BF0"/>
    <w:rsid w:val="007E4C2C"/>
    <w:rsid w:val="007E4F1C"/>
    <w:rsid w:val="007E4F84"/>
    <w:rsid w:val="007E508D"/>
    <w:rsid w:val="007E51D7"/>
    <w:rsid w:val="007E5209"/>
    <w:rsid w:val="007E522A"/>
    <w:rsid w:val="007E5288"/>
    <w:rsid w:val="007E5508"/>
    <w:rsid w:val="007E5543"/>
    <w:rsid w:val="007E554A"/>
    <w:rsid w:val="007E5647"/>
    <w:rsid w:val="007E5674"/>
    <w:rsid w:val="007E5806"/>
    <w:rsid w:val="007E5F8A"/>
    <w:rsid w:val="007E5FB5"/>
    <w:rsid w:val="007E6163"/>
    <w:rsid w:val="007E61B6"/>
    <w:rsid w:val="007E6246"/>
    <w:rsid w:val="007E63A8"/>
    <w:rsid w:val="007E689E"/>
    <w:rsid w:val="007E68AE"/>
    <w:rsid w:val="007E6961"/>
    <w:rsid w:val="007E6A49"/>
    <w:rsid w:val="007E6AA8"/>
    <w:rsid w:val="007E6AC7"/>
    <w:rsid w:val="007E6AC8"/>
    <w:rsid w:val="007E6B71"/>
    <w:rsid w:val="007E6C70"/>
    <w:rsid w:val="007E6D30"/>
    <w:rsid w:val="007E6D7C"/>
    <w:rsid w:val="007E6E33"/>
    <w:rsid w:val="007E6EF7"/>
    <w:rsid w:val="007E7054"/>
    <w:rsid w:val="007E719B"/>
    <w:rsid w:val="007E71D1"/>
    <w:rsid w:val="007E7205"/>
    <w:rsid w:val="007E7258"/>
    <w:rsid w:val="007E7289"/>
    <w:rsid w:val="007E728A"/>
    <w:rsid w:val="007E73B0"/>
    <w:rsid w:val="007E742A"/>
    <w:rsid w:val="007E7488"/>
    <w:rsid w:val="007E754B"/>
    <w:rsid w:val="007E75F2"/>
    <w:rsid w:val="007E7691"/>
    <w:rsid w:val="007E7726"/>
    <w:rsid w:val="007E77AC"/>
    <w:rsid w:val="007E7A14"/>
    <w:rsid w:val="007E7A23"/>
    <w:rsid w:val="007E7BC3"/>
    <w:rsid w:val="007E7C36"/>
    <w:rsid w:val="007E7CAD"/>
    <w:rsid w:val="007E7D96"/>
    <w:rsid w:val="007E7F4D"/>
    <w:rsid w:val="007E7FCB"/>
    <w:rsid w:val="007F0113"/>
    <w:rsid w:val="007F034B"/>
    <w:rsid w:val="007F04AC"/>
    <w:rsid w:val="007F04E9"/>
    <w:rsid w:val="007F054B"/>
    <w:rsid w:val="007F083E"/>
    <w:rsid w:val="007F0B11"/>
    <w:rsid w:val="007F0E0E"/>
    <w:rsid w:val="007F0F07"/>
    <w:rsid w:val="007F0F42"/>
    <w:rsid w:val="007F0F5D"/>
    <w:rsid w:val="007F11B0"/>
    <w:rsid w:val="007F1364"/>
    <w:rsid w:val="007F13BC"/>
    <w:rsid w:val="007F147F"/>
    <w:rsid w:val="007F14E3"/>
    <w:rsid w:val="007F1524"/>
    <w:rsid w:val="007F159E"/>
    <w:rsid w:val="007F187E"/>
    <w:rsid w:val="007F198F"/>
    <w:rsid w:val="007F1AE8"/>
    <w:rsid w:val="007F2050"/>
    <w:rsid w:val="007F2280"/>
    <w:rsid w:val="007F244D"/>
    <w:rsid w:val="007F24F1"/>
    <w:rsid w:val="007F26FB"/>
    <w:rsid w:val="007F2725"/>
    <w:rsid w:val="007F279C"/>
    <w:rsid w:val="007F2A10"/>
    <w:rsid w:val="007F2ADA"/>
    <w:rsid w:val="007F2B6D"/>
    <w:rsid w:val="007F2C96"/>
    <w:rsid w:val="007F2D6A"/>
    <w:rsid w:val="007F2E7D"/>
    <w:rsid w:val="007F300F"/>
    <w:rsid w:val="007F3021"/>
    <w:rsid w:val="007F303E"/>
    <w:rsid w:val="007F33AE"/>
    <w:rsid w:val="007F34A8"/>
    <w:rsid w:val="007F34B7"/>
    <w:rsid w:val="007F3547"/>
    <w:rsid w:val="007F35BB"/>
    <w:rsid w:val="007F368F"/>
    <w:rsid w:val="007F3815"/>
    <w:rsid w:val="007F3855"/>
    <w:rsid w:val="007F389A"/>
    <w:rsid w:val="007F39B3"/>
    <w:rsid w:val="007F3A66"/>
    <w:rsid w:val="007F3B48"/>
    <w:rsid w:val="007F3CE8"/>
    <w:rsid w:val="007F3DCE"/>
    <w:rsid w:val="007F3EE2"/>
    <w:rsid w:val="007F3F68"/>
    <w:rsid w:val="007F40F3"/>
    <w:rsid w:val="007F4112"/>
    <w:rsid w:val="007F4319"/>
    <w:rsid w:val="007F44F4"/>
    <w:rsid w:val="007F4749"/>
    <w:rsid w:val="007F480D"/>
    <w:rsid w:val="007F49B6"/>
    <w:rsid w:val="007F4CCD"/>
    <w:rsid w:val="007F4D83"/>
    <w:rsid w:val="007F4DC1"/>
    <w:rsid w:val="007F5085"/>
    <w:rsid w:val="007F50A5"/>
    <w:rsid w:val="007F50E6"/>
    <w:rsid w:val="007F5203"/>
    <w:rsid w:val="007F5473"/>
    <w:rsid w:val="007F54FB"/>
    <w:rsid w:val="007F557F"/>
    <w:rsid w:val="007F5582"/>
    <w:rsid w:val="007F567B"/>
    <w:rsid w:val="007F577E"/>
    <w:rsid w:val="007F5ABF"/>
    <w:rsid w:val="007F5B95"/>
    <w:rsid w:val="007F5BE7"/>
    <w:rsid w:val="007F5D1B"/>
    <w:rsid w:val="007F5D3C"/>
    <w:rsid w:val="007F5DF9"/>
    <w:rsid w:val="007F60F2"/>
    <w:rsid w:val="007F61A8"/>
    <w:rsid w:val="007F62AE"/>
    <w:rsid w:val="007F642F"/>
    <w:rsid w:val="007F66D3"/>
    <w:rsid w:val="007F66F5"/>
    <w:rsid w:val="007F6720"/>
    <w:rsid w:val="007F68C7"/>
    <w:rsid w:val="007F6951"/>
    <w:rsid w:val="007F6AB5"/>
    <w:rsid w:val="007F6AD9"/>
    <w:rsid w:val="007F6B5D"/>
    <w:rsid w:val="007F6B91"/>
    <w:rsid w:val="007F6BE4"/>
    <w:rsid w:val="007F6CD2"/>
    <w:rsid w:val="007F6D1B"/>
    <w:rsid w:val="007F6E89"/>
    <w:rsid w:val="007F72FE"/>
    <w:rsid w:val="007F74A5"/>
    <w:rsid w:val="007F7531"/>
    <w:rsid w:val="007F775C"/>
    <w:rsid w:val="007F77C0"/>
    <w:rsid w:val="007F7C90"/>
    <w:rsid w:val="007F7DFD"/>
    <w:rsid w:val="007F7E80"/>
    <w:rsid w:val="007F7F86"/>
    <w:rsid w:val="0080000C"/>
    <w:rsid w:val="00800149"/>
    <w:rsid w:val="008001C7"/>
    <w:rsid w:val="00800398"/>
    <w:rsid w:val="00800482"/>
    <w:rsid w:val="00800530"/>
    <w:rsid w:val="00800795"/>
    <w:rsid w:val="00800952"/>
    <w:rsid w:val="00800C27"/>
    <w:rsid w:val="00801021"/>
    <w:rsid w:val="008010C5"/>
    <w:rsid w:val="008010DA"/>
    <w:rsid w:val="00801271"/>
    <w:rsid w:val="008013E0"/>
    <w:rsid w:val="008014A4"/>
    <w:rsid w:val="00801547"/>
    <w:rsid w:val="00801797"/>
    <w:rsid w:val="00801A0C"/>
    <w:rsid w:val="00801C55"/>
    <w:rsid w:val="00801CF3"/>
    <w:rsid w:val="00801F79"/>
    <w:rsid w:val="008020C7"/>
    <w:rsid w:val="00802762"/>
    <w:rsid w:val="008027DA"/>
    <w:rsid w:val="00802B08"/>
    <w:rsid w:val="00802BAC"/>
    <w:rsid w:val="00802BB6"/>
    <w:rsid w:val="00802BF7"/>
    <w:rsid w:val="00802CC2"/>
    <w:rsid w:val="00802CE0"/>
    <w:rsid w:val="00802D02"/>
    <w:rsid w:val="008030BC"/>
    <w:rsid w:val="00803110"/>
    <w:rsid w:val="00803117"/>
    <w:rsid w:val="0080323E"/>
    <w:rsid w:val="00803385"/>
    <w:rsid w:val="008033A0"/>
    <w:rsid w:val="00803467"/>
    <w:rsid w:val="008035F1"/>
    <w:rsid w:val="0080372D"/>
    <w:rsid w:val="00803743"/>
    <w:rsid w:val="008039FD"/>
    <w:rsid w:val="00803A5C"/>
    <w:rsid w:val="00803B4A"/>
    <w:rsid w:val="00803BCB"/>
    <w:rsid w:val="00803C49"/>
    <w:rsid w:val="00803CED"/>
    <w:rsid w:val="00803D4D"/>
    <w:rsid w:val="00803D5F"/>
    <w:rsid w:val="00803E35"/>
    <w:rsid w:val="00804014"/>
    <w:rsid w:val="008040BD"/>
    <w:rsid w:val="008040DC"/>
    <w:rsid w:val="008041DC"/>
    <w:rsid w:val="00804485"/>
    <w:rsid w:val="00804BEF"/>
    <w:rsid w:val="00804C57"/>
    <w:rsid w:val="00804D81"/>
    <w:rsid w:val="00804EAC"/>
    <w:rsid w:val="00804FCA"/>
    <w:rsid w:val="008050C2"/>
    <w:rsid w:val="00805143"/>
    <w:rsid w:val="0080541E"/>
    <w:rsid w:val="00805516"/>
    <w:rsid w:val="00805561"/>
    <w:rsid w:val="0080557E"/>
    <w:rsid w:val="008055B9"/>
    <w:rsid w:val="008058FB"/>
    <w:rsid w:val="00805916"/>
    <w:rsid w:val="008059E2"/>
    <w:rsid w:val="00805A5E"/>
    <w:rsid w:val="00805ABA"/>
    <w:rsid w:val="00805C5B"/>
    <w:rsid w:val="00805CE7"/>
    <w:rsid w:val="00805E16"/>
    <w:rsid w:val="00805EAA"/>
    <w:rsid w:val="008061A6"/>
    <w:rsid w:val="00806247"/>
    <w:rsid w:val="00806357"/>
    <w:rsid w:val="008065E0"/>
    <w:rsid w:val="00806652"/>
    <w:rsid w:val="00806725"/>
    <w:rsid w:val="0080691D"/>
    <w:rsid w:val="00806937"/>
    <w:rsid w:val="00806A45"/>
    <w:rsid w:val="00806B07"/>
    <w:rsid w:val="00806EE9"/>
    <w:rsid w:val="00806EF4"/>
    <w:rsid w:val="00806EF7"/>
    <w:rsid w:val="008074B8"/>
    <w:rsid w:val="00807593"/>
    <w:rsid w:val="00807618"/>
    <w:rsid w:val="0080775F"/>
    <w:rsid w:val="0080781C"/>
    <w:rsid w:val="00807AC8"/>
    <w:rsid w:val="00807B15"/>
    <w:rsid w:val="00807BAB"/>
    <w:rsid w:val="00807E87"/>
    <w:rsid w:val="00810088"/>
    <w:rsid w:val="008100BB"/>
    <w:rsid w:val="00810206"/>
    <w:rsid w:val="0081036F"/>
    <w:rsid w:val="00810417"/>
    <w:rsid w:val="008106F1"/>
    <w:rsid w:val="00810750"/>
    <w:rsid w:val="008107CB"/>
    <w:rsid w:val="00810883"/>
    <w:rsid w:val="00810A43"/>
    <w:rsid w:val="00810A7D"/>
    <w:rsid w:val="00810BB2"/>
    <w:rsid w:val="00810BC3"/>
    <w:rsid w:val="00810E53"/>
    <w:rsid w:val="00810EA5"/>
    <w:rsid w:val="00810FA9"/>
    <w:rsid w:val="008112EC"/>
    <w:rsid w:val="008113C1"/>
    <w:rsid w:val="00811410"/>
    <w:rsid w:val="008114FF"/>
    <w:rsid w:val="008115D5"/>
    <w:rsid w:val="008119AA"/>
    <w:rsid w:val="00811A8B"/>
    <w:rsid w:val="00811AEE"/>
    <w:rsid w:val="00811D2B"/>
    <w:rsid w:val="00812696"/>
    <w:rsid w:val="00812743"/>
    <w:rsid w:val="0081277D"/>
    <w:rsid w:val="00812781"/>
    <w:rsid w:val="008129B0"/>
    <w:rsid w:val="00812AD9"/>
    <w:rsid w:val="00812B8B"/>
    <w:rsid w:val="00812B8D"/>
    <w:rsid w:val="00812B97"/>
    <w:rsid w:val="00812BD2"/>
    <w:rsid w:val="00812C57"/>
    <w:rsid w:val="00812FBA"/>
    <w:rsid w:val="008130CD"/>
    <w:rsid w:val="00813226"/>
    <w:rsid w:val="008132E4"/>
    <w:rsid w:val="0081331F"/>
    <w:rsid w:val="00813405"/>
    <w:rsid w:val="00813406"/>
    <w:rsid w:val="0081354F"/>
    <w:rsid w:val="00813615"/>
    <w:rsid w:val="0081362A"/>
    <w:rsid w:val="00813662"/>
    <w:rsid w:val="008138F7"/>
    <w:rsid w:val="00813969"/>
    <w:rsid w:val="008139B4"/>
    <w:rsid w:val="008139D0"/>
    <w:rsid w:val="00813E25"/>
    <w:rsid w:val="0081402C"/>
    <w:rsid w:val="008141D9"/>
    <w:rsid w:val="00814256"/>
    <w:rsid w:val="00814307"/>
    <w:rsid w:val="0081431E"/>
    <w:rsid w:val="00814344"/>
    <w:rsid w:val="008143A0"/>
    <w:rsid w:val="008143A5"/>
    <w:rsid w:val="008143EC"/>
    <w:rsid w:val="0081444B"/>
    <w:rsid w:val="0081459F"/>
    <w:rsid w:val="0081468A"/>
    <w:rsid w:val="00814751"/>
    <w:rsid w:val="0081491C"/>
    <w:rsid w:val="00814A1A"/>
    <w:rsid w:val="0081505D"/>
    <w:rsid w:val="0081507B"/>
    <w:rsid w:val="0081509E"/>
    <w:rsid w:val="0081525C"/>
    <w:rsid w:val="00815631"/>
    <w:rsid w:val="00815652"/>
    <w:rsid w:val="00815BB5"/>
    <w:rsid w:val="00815C60"/>
    <w:rsid w:val="00815E52"/>
    <w:rsid w:val="00815F64"/>
    <w:rsid w:val="00815F6D"/>
    <w:rsid w:val="00815FD2"/>
    <w:rsid w:val="00816097"/>
    <w:rsid w:val="008161CA"/>
    <w:rsid w:val="00816253"/>
    <w:rsid w:val="0081657D"/>
    <w:rsid w:val="00816587"/>
    <w:rsid w:val="00816642"/>
    <w:rsid w:val="00816701"/>
    <w:rsid w:val="008167AB"/>
    <w:rsid w:val="0081683F"/>
    <w:rsid w:val="00816846"/>
    <w:rsid w:val="00816895"/>
    <w:rsid w:val="008168A4"/>
    <w:rsid w:val="00816985"/>
    <w:rsid w:val="00816A34"/>
    <w:rsid w:val="00816A41"/>
    <w:rsid w:val="00816AE4"/>
    <w:rsid w:val="00816AFB"/>
    <w:rsid w:val="00816B73"/>
    <w:rsid w:val="00816C02"/>
    <w:rsid w:val="00816E11"/>
    <w:rsid w:val="00817024"/>
    <w:rsid w:val="008170D5"/>
    <w:rsid w:val="008170FE"/>
    <w:rsid w:val="00817502"/>
    <w:rsid w:val="008175B0"/>
    <w:rsid w:val="008176EF"/>
    <w:rsid w:val="00817788"/>
    <w:rsid w:val="008177D8"/>
    <w:rsid w:val="00817A54"/>
    <w:rsid w:val="00817A97"/>
    <w:rsid w:val="00817C62"/>
    <w:rsid w:val="00817FBA"/>
    <w:rsid w:val="008200C1"/>
    <w:rsid w:val="00820137"/>
    <w:rsid w:val="0082027A"/>
    <w:rsid w:val="008203DD"/>
    <w:rsid w:val="0082043D"/>
    <w:rsid w:val="00820599"/>
    <w:rsid w:val="008207AF"/>
    <w:rsid w:val="00820B66"/>
    <w:rsid w:val="00820C1C"/>
    <w:rsid w:val="00820CBB"/>
    <w:rsid w:val="00820E00"/>
    <w:rsid w:val="008211E7"/>
    <w:rsid w:val="00821214"/>
    <w:rsid w:val="008213B3"/>
    <w:rsid w:val="008213EC"/>
    <w:rsid w:val="00821438"/>
    <w:rsid w:val="008214A7"/>
    <w:rsid w:val="00821589"/>
    <w:rsid w:val="008219D0"/>
    <w:rsid w:val="00821A7B"/>
    <w:rsid w:val="00821AE5"/>
    <w:rsid w:val="00821AF8"/>
    <w:rsid w:val="00821C96"/>
    <w:rsid w:val="00821D2C"/>
    <w:rsid w:val="00821E49"/>
    <w:rsid w:val="00821F8D"/>
    <w:rsid w:val="008221A7"/>
    <w:rsid w:val="00822208"/>
    <w:rsid w:val="00822319"/>
    <w:rsid w:val="008225D9"/>
    <w:rsid w:val="008225DA"/>
    <w:rsid w:val="00822687"/>
    <w:rsid w:val="00822714"/>
    <w:rsid w:val="008229AF"/>
    <w:rsid w:val="008229C9"/>
    <w:rsid w:val="00822D3C"/>
    <w:rsid w:val="00822E67"/>
    <w:rsid w:val="00822EFF"/>
    <w:rsid w:val="00822F34"/>
    <w:rsid w:val="0082310D"/>
    <w:rsid w:val="0082315D"/>
    <w:rsid w:val="0082318B"/>
    <w:rsid w:val="00823228"/>
    <w:rsid w:val="00823298"/>
    <w:rsid w:val="0082333E"/>
    <w:rsid w:val="00823588"/>
    <w:rsid w:val="00823613"/>
    <w:rsid w:val="0082361C"/>
    <w:rsid w:val="00823645"/>
    <w:rsid w:val="00823744"/>
    <w:rsid w:val="00823886"/>
    <w:rsid w:val="008238BC"/>
    <w:rsid w:val="008238F0"/>
    <w:rsid w:val="00823B13"/>
    <w:rsid w:val="00823B89"/>
    <w:rsid w:val="00823CC8"/>
    <w:rsid w:val="00823DFA"/>
    <w:rsid w:val="00823E0E"/>
    <w:rsid w:val="0082402D"/>
    <w:rsid w:val="008240A0"/>
    <w:rsid w:val="0082415A"/>
    <w:rsid w:val="0082438E"/>
    <w:rsid w:val="0082446F"/>
    <w:rsid w:val="0082486F"/>
    <w:rsid w:val="00824A36"/>
    <w:rsid w:val="00824C35"/>
    <w:rsid w:val="00824CDB"/>
    <w:rsid w:val="00824CFF"/>
    <w:rsid w:val="00824DA9"/>
    <w:rsid w:val="00825050"/>
    <w:rsid w:val="00825106"/>
    <w:rsid w:val="0082515D"/>
    <w:rsid w:val="008251E7"/>
    <w:rsid w:val="0082526B"/>
    <w:rsid w:val="008252FB"/>
    <w:rsid w:val="00825427"/>
    <w:rsid w:val="008255ED"/>
    <w:rsid w:val="00825694"/>
    <w:rsid w:val="008256BD"/>
    <w:rsid w:val="00825735"/>
    <w:rsid w:val="008259F1"/>
    <w:rsid w:val="00825C77"/>
    <w:rsid w:val="00825DC2"/>
    <w:rsid w:val="00825E04"/>
    <w:rsid w:val="00825E53"/>
    <w:rsid w:val="00825E54"/>
    <w:rsid w:val="00825F20"/>
    <w:rsid w:val="00826404"/>
    <w:rsid w:val="0082677D"/>
    <w:rsid w:val="00826E21"/>
    <w:rsid w:val="00826E2D"/>
    <w:rsid w:val="00826EA4"/>
    <w:rsid w:val="00826F60"/>
    <w:rsid w:val="008270E3"/>
    <w:rsid w:val="00827214"/>
    <w:rsid w:val="00827712"/>
    <w:rsid w:val="00827798"/>
    <w:rsid w:val="008277DE"/>
    <w:rsid w:val="00827830"/>
    <w:rsid w:val="00827951"/>
    <w:rsid w:val="00827A5E"/>
    <w:rsid w:val="00827BB0"/>
    <w:rsid w:val="00827BC0"/>
    <w:rsid w:val="00827E45"/>
    <w:rsid w:val="00827E7A"/>
    <w:rsid w:val="00827F78"/>
    <w:rsid w:val="0083007D"/>
    <w:rsid w:val="00830317"/>
    <w:rsid w:val="00830567"/>
    <w:rsid w:val="008308B6"/>
    <w:rsid w:val="00830B58"/>
    <w:rsid w:val="00830DDD"/>
    <w:rsid w:val="00830F2C"/>
    <w:rsid w:val="00830F80"/>
    <w:rsid w:val="00830FC6"/>
    <w:rsid w:val="008310E8"/>
    <w:rsid w:val="00831B34"/>
    <w:rsid w:val="00831BBB"/>
    <w:rsid w:val="00831BD2"/>
    <w:rsid w:val="00831CF6"/>
    <w:rsid w:val="00831D37"/>
    <w:rsid w:val="00831D93"/>
    <w:rsid w:val="00831EED"/>
    <w:rsid w:val="00832279"/>
    <w:rsid w:val="008327ED"/>
    <w:rsid w:val="0083285A"/>
    <w:rsid w:val="008328DA"/>
    <w:rsid w:val="008328EC"/>
    <w:rsid w:val="00832AE8"/>
    <w:rsid w:val="00832BBA"/>
    <w:rsid w:val="00832C6B"/>
    <w:rsid w:val="00832E78"/>
    <w:rsid w:val="00832FB5"/>
    <w:rsid w:val="00833115"/>
    <w:rsid w:val="0083316A"/>
    <w:rsid w:val="00833392"/>
    <w:rsid w:val="008333DA"/>
    <w:rsid w:val="008334E2"/>
    <w:rsid w:val="00833556"/>
    <w:rsid w:val="008336AE"/>
    <w:rsid w:val="008338BA"/>
    <w:rsid w:val="00833B19"/>
    <w:rsid w:val="00833B50"/>
    <w:rsid w:val="00833C7A"/>
    <w:rsid w:val="00833CB0"/>
    <w:rsid w:val="00833E17"/>
    <w:rsid w:val="00833E99"/>
    <w:rsid w:val="00833ED1"/>
    <w:rsid w:val="008343BD"/>
    <w:rsid w:val="00834463"/>
    <w:rsid w:val="00834528"/>
    <w:rsid w:val="008345AC"/>
    <w:rsid w:val="0083487D"/>
    <w:rsid w:val="00834906"/>
    <w:rsid w:val="008349D1"/>
    <w:rsid w:val="00834B81"/>
    <w:rsid w:val="00834BCA"/>
    <w:rsid w:val="00834C19"/>
    <w:rsid w:val="00834C97"/>
    <w:rsid w:val="00834CAE"/>
    <w:rsid w:val="00834CB9"/>
    <w:rsid w:val="0083530A"/>
    <w:rsid w:val="0083541E"/>
    <w:rsid w:val="008356CF"/>
    <w:rsid w:val="00835A3F"/>
    <w:rsid w:val="00835C70"/>
    <w:rsid w:val="00835C74"/>
    <w:rsid w:val="00835CB8"/>
    <w:rsid w:val="00835D7C"/>
    <w:rsid w:val="00835DA1"/>
    <w:rsid w:val="00835E0E"/>
    <w:rsid w:val="00835F57"/>
    <w:rsid w:val="00835F6C"/>
    <w:rsid w:val="00836077"/>
    <w:rsid w:val="00836168"/>
    <w:rsid w:val="00836278"/>
    <w:rsid w:val="008363F1"/>
    <w:rsid w:val="00836519"/>
    <w:rsid w:val="008366CD"/>
    <w:rsid w:val="008366D0"/>
    <w:rsid w:val="008367B4"/>
    <w:rsid w:val="00836A46"/>
    <w:rsid w:val="00836A7B"/>
    <w:rsid w:val="00836ACA"/>
    <w:rsid w:val="00836B2E"/>
    <w:rsid w:val="00836E6E"/>
    <w:rsid w:val="00836FB6"/>
    <w:rsid w:val="00837161"/>
    <w:rsid w:val="008372B1"/>
    <w:rsid w:val="0083735F"/>
    <w:rsid w:val="00837772"/>
    <w:rsid w:val="008377B5"/>
    <w:rsid w:val="008377BD"/>
    <w:rsid w:val="008378D7"/>
    <w:rsid w:val="00837AC6"/>
    <w:rsid w:val="00837B33"/>
    <w:rsid w:val="00837CD0"/>
    <w:rsid w:val="00837EBD"/>
    <w:rsid w:val="00837FD4"/>
    <w:rsid w:val="00840040"/>
    <w:rsid w:val="0084006D"/>
    <w:rsid w:val="00840098"/>
    <w:rsid w:val="00840206"/>
    <w:rsid w:val="008402BA"/>
    <w:rsid w:val="008403A3"/>
    <w:rsid w:val="008403BC"/>
    <w:rsid w:val="00840417"/>
    <w:rsid w:val="008406BA"/>
    <w:rsid w:val="008408C7"/>
    <w:rsid w:val="00840BBF"/>
    <w:rsid w:val="00840D5F"/>
    <w:rsid w:val="00840E7C"/>
    <w:rsid w:val="00840EA1"/>
    <w:rsid w:val="00840FCE"/>
    <w:rsid w:val="00840FE8"/>
    <w:rsid w:val="0084104C"/>
    <w:rsid w:val="008410ED"/>
    <w:rsid w:val="00841175"/>
    <w:rsid w:val="008412B2"/>
    <w:rsid w:val="008415EB"/>
    <w:rsid w:val="008419F2"/>
    <w:rsid w:val="00841F25"/>
    <w:rsid w:val="008421AE"/>
    <w:rsid w:val="00842464"/>
    <w:rsid w:val="00842797"/>
    <w:rsid w:val="008428AB"/>
    <w:rsid w:val="00842929"/>
    <w:rsid w:val="00842C43"/>
    <w:rsid w:val="00842CC8"/>
    <w:rsid w:val="00842D10"/>
    <w:rsid w:val="00842DB9"/>
    <w:rsid w:val="00842EB8"/>
    <w:rsid w:val="00843067"/>
    <w:rsid w:val="008430FB"/>
    <w:rsid w:val="0084314C"/>
    <w:rsid w:val="008431B4"/>
    <w:rsid w:val="008432F0"/>
    <w:rsid w:val="00843638"/>
    <w:rsid w:val="00843754"/>
    <w:rsid w:val="0084379C"/>
    <w:rsid w:val="00843865"/>
    <w:rsid w:val="00843CB1"/>
    <w:rsid w:val="00843CF4"/>
    <w:rsid w:val="00843D08"/>
    <w:rsid w:val="00843DEE"/>
    <w:rsid w:val="00844090"/>
    <w:rsid w:val="008440F2"/>
    <w:rsid w:val="00844327"/>
    <w:rsid w:val="00844532"/>
    <w:rsid w:val="008446B5"/>
    <w:rsid w:val="008446D2"/>
    <w:rsid w:val="008447AB"/>
    <w:rsid w:val="00844814"/>
    <w:rsid w:val="008449A5"/>
    <w:rsid w:val="008449AD"/>
    <w:rsid w:val="00844AA4"/>
    <w:rsid w:val="00844C3B"/>
    <w:rsid w:val="00844C6F"/>
    <w:rsid w:val="00844D58"/>
    <w:rsid w:val="00844FF3"/>
    <w:rsid w:val="00845059"/>
    <w:rsid w:val="0084519B"/>
    <w:rsid w:val="008451E7"/>
    <w:rsid w:val="00845319"/>
    <w:rsid w:val="00845482"/>
    <w:rsid w:val="00845683"/>
    <w:rsid w:val="008457F8"/>
    <w:rsid w:val="00845842"/>
    <w:rsid w:val="008458A6"/>
    <w:rsid w:val="00845A28"/>
    <w:rsid w:val="00845BCE"/>
    <w:rsid w:val="00845C30"/>
    <w:rsid w:val="00845EAB"/>
    <w:rsid w:val="00845EF9"/>
    <w:rsid w:val="00845F7B"/>
    <w:rsid w:val="008461E7"/>
    <w:rsid w:val="00846329"/>
    <w:rsid w:val="008465D0"/>
    <w:rsid w:val="008468FD"/>
    <w:rsid w:val="0084698C"/>
    <w:rsid w:val="00846A3E"/>
    <w:rsid w:val="00846CBB"/>
    <w:rsid w:val="00846E85"/>
    <w:rsid w:val="008471F9"/>
    <w:rsid w:val="0084720A"/>
    <w:rsid w:val="0084721C"/>
    <w:rsid w:val="0084729E"/>
    <w:rsid w:val="00847676"/>
    <w:rsid w:val="0084770B"/>
    <w:rsid w:val="00847815"/>
    <w:rsid w:val="0084781D"/>
    <w:rsid w:val="00847884"/>
    <w:rsid w:val="00847A73"/>
    <w:rsid w:val="00847A7B"/>
    <w:rsid w:val="00847CC7"/>
    <w:rsid w:val="00847D37"/>
    <w:rsid w:val="00847DED"/>
    <w:rsid w:val="00847F24"/>
    <w:rsid w:val="00847F57"/>
    <w:rsid w:val="00847FBD"/>
    <w:rsid w:val="0085008B"/>
    <w:rsid w:val="00850098"/>
    <w:rsid w:val="00850222"/>
    <w:rsid w:val="008503AB"/>
    <w:rsid w:val="008503B6"/>
    <w:rsid w:val="008505BC"/>
    <w:rsid w:val="008506A6"/>
    <w:rsid w:val="008509CD"/>
    <w:rsid w:val="008509DA"/>
    <w:rsid w:val="00850DC1"/>
    <w:rsid w:val="00850E92"/>
    <w:rsid w:val="0085116C"/>
    <w:rsid w:val="008511B8"/>
    <w:rsid w:val="00851256"/>
    <w:rsid w:val="008512FE"/>
    <w:rsid w:val="008513B6"/>
    <w:rsid w:val="008517C6"/>
    <w:rsid w:val="00851A3F"/>
    <w:rsid w:val="00851AD1"/>
    <w:rsid w:val="00851B85"/>
    <w:rsid w:val="00851BF4"/>
    <w:rsid w:val="00851CA4"/>
    <w:rsid w:val="00851CA9"/>
    <w:rsid w:val="00851DE3"/>
    <w:rsid w:val="00851F44"/>
    <w:rsid w:val="00851F49"/>
    <w:rsid w:val="00852143"/>
    <w:rsid w:val="008521A6"/>
    <w:rsid w:val="00852207"/>
    <w:rsid w:val="008522EE"/>
    <w:rsid w:val="00852409"/>
    <w:rsid w:val="008528D2"/>
    <w:rsid w:val="0085299C"/>
    <w:rsid w:val="00852A8B"/>
    <w:rsid w:val="00852B63"/>
    <w:rsid w:val="00852D52"/>
    <w:rsid w:val="00852E5E"/>
    <w:rsid w:val="00852E88"/>
    <w:rsid w:val="00852EA3"/>
    <w:rsid w:val="00852EAD"/>
    <w:rsid w:val="00852FE4"/>
    <w:rsid w:val="00853051"/>
    <w:rsid w:val="0085315B"/>
    <w:rsid w:val="00853281"/>
    <w:rsid w:val="00853345"/>
    <w:rsid w:val="008533AB"/>
    <w:rsid w:val="00853412"/>
    <w:rsid w:val="00853483"/>
    <w:rsid w:val="008536B5"/>
    <w:rsid w:val="00853970"/>
    <w:rsid w:val="00853AF4"/>
    <w:rsid w:val="00853DCD"/>
    <w:rsid w:val="0085413F"/>
    <w:rsid w:val="0085416F"/>
    <w:rsid w:val="0085441F"/>
    <w:rsid w:val="008545C9"/>
    <w:rsid w:val="0085464F"/>
    <w:rsid w:val="00854653"/>
    <w:rsid w:val="00854769"/>
    <w:rsid w:val="00854792"/>
    <w:rsid w:val="008547DC"/>
    <w:rsid w:val="008547E9"/>
    <w:rsid w:val="00854855"/>
    <w:rsid w:val="008549B6"/>
    <w:rsid w:val="008549D1"/>
    <w:rsid w:val="00854BC5"/>
    <w:rsid w:val="00854C19"/>
    <w:rsid w:val="00854CBE"/>
    <w:rsid w:val="00854D61"/>
    <w:rsid w:val="00854E73"/>
    <w:rsid w:val="00854F5A"/>
    <w:rsid w:val="008550ED"/>
    <w:rsid w:val="008551A9"/>
    <w:rsid w:val="008552DE"/>
    <w:rsid w:val="0085546E"/>
    <w:rsid w:val="00855719"/>
    <w:rsid w:val="00855785"/>
    <w:rsid w:val="008557C6"/>
    <w:rsid w:val="008558A7"/>
    <w:rsid w:val="00855BB7"/>
    <w:rsid w:val="00855DE8"/>
    <w:rsid w:val="00855E28"/>
    <w:rsid w:val="00855E48"/>
    <w:rsid w:val="00855F1A"/>
    <w:rsid w:val="00855F64"/>
    <w:rsid w:val="0085613E"/>
    <w:rsid w:val="00856253"/>
    <w:rsid w:val="00856273"/>
    <w:rsid w:val="008562C1"/>
    <w:rsid w:val="00856445"/>
    <w:rsid w:val="008568F9"/>
    <w:rsid w:val="00856AA3"/>
    <w:rsid w:val="00856D14"/>
    <w:rsid w:val="00856DC0"/>
    <w:rsid w:val="00856EFC"/>
    <w:rsid w:val="00856F67"/>
    <w:rsid w:val="008570FB"/>
    <w:rsid w:val="008571FB"/>
    <w:rsid w:val="0085731D"/>
    <w:rsid w:val="00857396"/>
    <w:rsid w:val="008574F3"/>
    <w:rsid w:val="00857537"/>
    <w:rsid w:val="00857631"/>
    <w:rsid w:val="00857C02"/>
    <w:rsid w:val="00857DAB"/>
    <w:rsid w:val="00857E72"/>
    <w:rsid w:val="00857F3F"/>
    <w:rsid w:val="00857F48"/>
    <w:rsid w:val="00857F7E"/>
    <w:rsid w:val="00857FA2"/>
    <w:rsid w:val="00857FD8"/>
    <w:rsid w:val="008600C2"/>
    <w:rsid w:val="0086023B"/>
    <w:rsid w:val="00860344"/>
    <w:rsid w:val="00860414"/>
    <w:rsid w:val="00860434"/>
    <w:rsid w:val="00860673"/>
    <w:rsid w:val="008606D0"/>
    <w:rsid w:val="008607C0"/>
    <w:rsid w:val="00860963"/>
    <w:rsid w:val="0086096F"/>
    <w:rsid w:val="00860976"/>
    <w:rsid w:val="008609E3"/>
    <w:rsid w:val="00860B40"/>
    <w:rsid w:val="00860C35"/>
    <w:rsid w:val="00860D0B"/>
    <w:rsid w:val="00860DAE"/>
    <w:rsid w:val="00861091"/>
    <w:rsid w:val="008610C7"/>
    <w:rsid w:val="0086111C"/>
    <w:rsid w:val="00861226"/>
    <w:rsid w:val="008613B6"/>
    <w:rsid w:val="00861574"/>
    <w:rsid w:val="00861579"/>
    <w:rsid w:val="008616F5"/>
    <w:rsid w:val="00861872"/>
    <w:rsid w:val="00861EC5"/>
    <w:rsid w:val="00861F0D"/>
    <w:rsid w:val="00862060"/>
    <w:rsid w:val="0086208C"/>
    <w:rsid w:val="0086260C"/>
    <w:rsid w:val="0086272D"/>
    <w:rsid w:val="0086275C"/>
    <w:rsid w:val="00862801"/>
    <w:rsid w:val="00862AE1"/>
    <w:rsid w:val="00862B1A"/>
    <w:rsid w:val="00862D23"/>
    <w:rsid w:val="00862E0E"/>
    <w:rsid w:val="00862E1E"/>
    <w:rsid w:val="0086304A"/>
    <w:rsid w:val="0086309D"/>
    <w:rsid w:val="00863137"/>
    <w:rsid w:val="008631A7"/>
    <w:rsid w:val="008632E9"/>
    <w:rsid w:val="00863433"/>
    <w:rsid w:val="00863441"/>
    <w:rsid w:val="00863808"/>
    <w:rsid w:val="008638E0"/>
    <w:rsid w:val="008639FF"/>
    <w:rsid w:val="00863A32"/>
    <w:rsid w:val="00863D7A"/>
    <w:rsid w:val="00863EA3"/>
    <w:rsid w:val="00863FE9"/>
    <w:rsid w:val="00863FFF"/>
    <w:rsid w:val="008640C5"/>
    <w:rsid w:val="0086410F"/>
    <w:rsid w:val="00864144"/>
    <w:rsid w:val="008643C7"/>
    <w:rsid w:val="0086449C"/>
    <w:rsid w:val="0086472B"/>
    <w:rsid w:val="0086477A"/>
    <w:rsid w:val="008647BD"/>
    <w:rsid w:val="00864B1B"/>
    <w:rsid w:val="00864CBC"/>
    <w:rsid w:val="00864CC3"/>
    <w:rsid w:val="00864F9D"/>
    <w:rsid w:val="008651C3"/>
    <w:rsid w:val="008652C2"/>
    <w:rsid w:val="00865500"/>
    <w:rsid w:val="00865643"/>
    <w:rsid w:val="00865857"/>
    <w:rsid w:val="00865AE1"/>
    <w:rsid w:val="00865CAA"/>
    <w:rsid w:val="00865D38"/>
    <w:rsid w:val="00865E8B"/>
    <w:rsid w:val="00865F16"/>
    <w:rsid w:val="00865F18"/>
    <w:rsid w:val="00865F24"/>
    <w:rsid w:val="008661BA"/>
    <w:rsid w:val="008663AE"/>
    <w:rsid w:val="0086666A"/>
    <w:rsid w:val="00866713"/>
    <w:rsid w:val="00866844"/>
    <w:rsid w:val="00866EF1"/>
    <w:rsid w:val="00866FCA"/>
    <w:rsid w:val="0086713F"/>
    <w:rsid w:val="00867184"/>
    <w:rsid w:val="008672D9"/>
    <w:rsid w:val="00867495"/>
    <w:rsid w:val="00867543"/>
    <w:rsid w:val="00867700"/>
    <w:rsid w:val="0086777D"/>
    <w:rsid w:val="0086778D"/>
    <w:rsid w:val="008678B3"/>
    <w:rsid w:val="00867ACE"/>
    <w:rsid w:val="00867AEB"/>
    <w:rsid w:val="00867B70"/>
    <w:rsid w:val="00867DF4"/>
    <w:rsid w:val="00867EEF"/>
    <w:rsid w:val="00867FBE"/>
    <w:rsid w:val="0087001D"/>
    <w:rsid w:val="00870166"/>
    <w:rsid w:val="0087043C"/>
    <w:rsid w:val="00870487"/>
    <w:rsid w:val="0087061D"/>
    <w:rsid w:val="00870972"/>
    <w:rsid w:val="00870A78"/>
    <w:rsid w:val="00870C58"/>
    <w:rsid w:val="00870F09"/>
    <w:rsid w:val="00870FC1"/>
    <w:rsid w:val="0087107A"/>
    <w:rsid w:val="0087114B"/>
    <w:rsid w:val="008711F2"/>
    <w:rsid w:val="00871256"/>
    <w:rsid w:val="008712BF"/>
    <w:rsid w:val="008712C2"/>
    <w:rsid w:val="008713F3"/>
    <w:rsid w:val="008714C0"/>
    <w:rsid w:val="008716A2"/>
    <w:rsid w:val="008718C1"/>
    <w:rsid w:val="008718FC"/>
    <w:rsid w:val="00871CC2"/>
    <w:rsid w:val="00871F78"/>
    <w:rsid w:val="00871FC7"/>
    <w:rsid w:val="00872031"/>
    <w:rsid w:val="00872516"/>
    <w:rsid w:val="008725C6"/>
    <w:rsid w:val="0087290F"/>
    <w:rsid w:val="00872A5E"/>
    <w:rsid w:val="00872B0B"/>
    <w:rsid w:val="00872BF6"/>
    <w:rsid w:val="00872D42"/>
    <w:rsid w:val="00872D63"/>
    <w:rsid w:val="00872D8F"/>
    <w:rsid w:val="00872F5F"/>
    <w:rsid w:val="0087303E"/>
    <w:rsid w:val="0087315B"/>
    <w:rsid w:val="0087324F"/>
    <w:rsid w:val="00873554"/>
    <w:rsid w:val="0087371C"/>
    <w:rsid w:val="00873728"/>
    <w:rsid w:val="008737B6"/>
    <w:rsid w:val="0087380E"/>
    <w:rsid w:val="00873AE5"/>
    <w:rsid w:val="00873B17"/>
    <w:rsid w:val="00873B1B"/>
    <w:rsid w:val="00873B82"/>
    <w:rsid w:val="00873DF1"/>
    <w:rsid w:val="00873FB3"/>
    <w:rsid w:val="00874000"/>
    <w:rsid w:val="0087413E"/>
    <w:rsid w:val="008741CD"/>
    <w:rsid w:val="00874316"/>
    <w:rsid w:val="008744E3"/>
    <w:rsid w:val="0087466F"/>
    <w:rsid w:val="00874788"/>
    <w:rsid w:val="0087483A"/>
    <w:rsid w:val="0087494C"/>
    <w:rsid w:val="00874988"/>
    <w:rsid w:val="00874D05"/>
    <w:rsid w:val="00874D08"/>
    <w:rsid w:val="00874E7A"/>
    <w:rsid w:val="0087505A"/>
    <w:rsid w:val="008750AC"/>
    <w:rsid w:val="0087520F"/>
    <w:rsid w:val="008752B4"/>
    <w:rsid w:val="00875393"/>
    <w:rsid w:val="008753A3"/>
    <w:rsid w:val="008753BD"/>
    <w:rsid w:val="0087543F"/>
    <w:rsid w:val="008756CD"/>
    <w:rsid w:val="00875765"/>
    <w:rsid w:val="00875833"/>
    <w:rsid w:val="00875846"/>
    <w:rsid w:val="00875871"/>
    <w:rsid w:val="00875873"/>
    <w:rsid w:val="008758AF"/>
    <w:rsid w:val="008759F8"/>
    <w:rsid w:val="00875C5D"/>
    <w:rsid w:val="00875D8E"/>
    <w:rsid w:val="00875F40"/>
    <w:rsid w:val="00875FF3"/>
    <w:rsid w:val="00876433"/>
    <w:rsid w:val="00876544"/>
    <w:rsid w:val="0087655C"/>
    <w:rsid w:val="00876A0C"/>
    <w:rsid w:val="00876B00"/>
    <w:rsid w:val="00876B7B"/>
    <w:rsid w:val="00876BC3"/>
    <w:rsid w:val="00876D3B"/>
    <w:rsid w:val="00876E5A"/>
    <w:rsid w:val="00877099"/>
    <w:rsid w:val="00877162"/>
    <w:rsid w:val="00877361"/>
    <w:rsid w:val="00877452"/>
    <w:rsid w:val="0087747E"/>
    <w:rsid w:val="008774A9"/>
    <w:rsid w:val="008774E6"/>
    <w:rsid w:val="008775F4"/>
    <w:rsid w:val="0087761A"/>
    <w:rsid w:val="00877901"/>
    <w:rsid w:val="008779E0"/>
    <w:rsid w:val="00877B41"/>
    <w:rsid w:val="00877C39"/>
    <w:rsid w:val="00877E04"/>
    <w:rsid w:val="008800FD"/>
    <w:rsid w:val="00880122"/>
    <w:rsid w:val="0088031E"/>
    <w:rsid w:val="0088060C"/>
    <w:rsid w:val="0088060D"/>
    <w:rsid w:val="00880694"/>
    <w:rsid w:val="0088077E"/>
    <w:rsid w:val="00880B59"/>
    <w:rsid w:val="00880D16"/>
    <w:rsid w:val="00880D9B"/>
    <w:rsid w:val="00880EE4"/>
    <w:rsid w:val="0088114D"/>
    <w:rsid w:val="00881209"/>
    <w:rsid w:val="0088128F"/>
    <w:rsid w:val="008814AA"/>
    <w:rsid w:val="00881513"/>
    <w:rsid w:val="00881A86"/>
    <w:rsid w:val="00881CFB"/>
    <w:rsid w:val="00881E88"/>
    <w:rsid w:val="00881EFC"/>
    <w:rsid w:val="008820CD"/>
    <w:rsid w:val="008821C2"/>
    <w:rsid w:val="008821DC"/>
    <w:rsid w:val="008823A1"/>
    <w:rsid w:val="00882414"/>
    <w:rsid w:val="0088242D"/>
    <w:rsid w:val="0088259C"/>
    <w:rsid w:val="00882624"/>
    <w:rsid w:val="0088274A"/>
    <w:rsid w:val="00882AEA"/>
    <w:rsid w:val="00882BEB"/>
    <w:rsid w:val="00882C44"/>
    <w:rsid w:val="00882DA3"/>
    <w:rsid w:val="00882DA7"/>
    <w:rsid w:val="00882FCD"/>
    <w:rsid w:val="0088303D"/>
    <w:rsid w:val="008830AE"/>
    <w:rsid w:val="0088356D"/>
    <w:rsid w:val="00883674"/>
    <w:rsid w:val="008836E8"/>
    <w:rsid w:val="00883BEE"/>
    <w:rsid w:val="00883D5F"/>
    <w:rsid w:val="00883E7D"/>
    <w:rsid w:val="008840A3"/>
    <w:rsid w:val="00884284"/>
    <w:rsid w:val="0088439C"/>
    <w:rsid w:val="008843F3"/>
    <w:rsid w:val="008846DA"/>
    <w:rsid w:val="00884896"/>
    <w:rsid w:val="008848B4"/>
    <w:rsid w:val="00884A7D"/>
    <w:rsid w:val="00884AAB"/>
    <w:rsid w:val="00884B2E"/>
    <w:rsid w:val="00884C1F"/>
    <w:rsid w:val="00884C5E"/>
    <w:rsid w:val="00884E9B"/>
    <w:rsid w:val="008852DE"/>
    <w:rsid w:val="00885363"/>
    <w:rsid w:val="008853AC"/>
    <w:rsid w:val="00885497"/>
    <w:rsid w:val="0088549D"/>
    <w:rsid w:val="0088557E"/>
    <w:rsid w:val="00885A5B"/>
    <w:rsid w:val="00885BAC"/>
    <w:rsid w:val="00885DDE"/>
    <w:rsid w:val="00885F43"/>
    <w:rsid w:val="00885FD1"/>
    <w:rsid w:val="00885FFA"/>
    <w:rsid w:val="00886383"/>
    <w:rsid w:val="00886471"/>
    <w:rsid w:val="008865A3"/>
    <w:rsid w:val="008866BE"/>
    <w:rsid w:val="00886772"/>
    <w:rsid w:val="008868E7"/>
    <w:rsid w:val="00886916"/>
    <w:rsid w:val="0088699F"/>
    <w:rsid w:val="00886CE8"/>
    <w:rsid w:val="00886D5B"/>
    <w:rsid w:val="00886E34"/>
    <w:rsid w:val="00886EFF"/>
    <w:rsid w:val="00887147"/>
    <w:rsid w:val="00887362"/>
    <w:rsid w:val="0088748B"/>
    <w:rsid w:val="0088765D"/>
    <w:rsid w:val="0088772F"/>
    <w:rsid w:val="00887733"/>
    <w:rsid w:val="0088779B"/>
    <w:rsid w:val="008877E2"/>
    <w:rsid w:val="00887878"/>
    <w:rsid w:val="00887CB5"/>
    <w:rsid w:val="00887ECF"/>
    <w:rsid w:val="00887F21"/>
    <w:rsid w:val="00890012"/>
    <w:rsid w:val="00890097"/>
    <w:rsid w:val="0089057B"/>
    <w:rsid w:val="0089057F"/>
    <w:rsid w:val="008906AA"/>
    <w:rsid w:val="00890740"/>
    <w:rsid w:val="008908F3"/>
    <w:rsid w:val="00890941"/>
    <w:rsid w:val="00890B47"/>
    <w:rsid w:val="00890C4F"/>
    <w:rsid w:val="00890CE9"/>
    <w:rsid w:val="00890D94"/>
    <w:rsid w:val="00890DAC"/>
    <w:rsid w:val="00890DD9"/>
    <w:rsid w:val="00890FCE"/>
    <w:rsid w:val="00890FD2"/>
    <w:rsid w:val="00891100"/>
    <w:rsid w:val="008911AF"/>
    <w:rsid w:val="0089122C"/>
    <w:rsid w:val="00891417"/>
    <w:rsid w:val="00891704"/>
    <w:rsid w:val="0089178A"/>
    <w:rsid w:val="008917BF"/>
    <w:rsid w:val="0089189E"/>
    <w:rsid w:val="00891900"/>
    <w:rsid w:val="0089190C"/>
    <w:rsid w:val="00891BD6"/>
    <w:rsid w:val="00891C53"/>
    <w:rsid w:val="00891CA6"/>
    <w:rsid w:val="00891F65"/>
    <w:rsid w:val="00891FE0"/>
    <w:rsid w:val="008921AD"/>
    <w:rsid w:val="00892402"/>
    <w:rsid w:val="00892472"/>
    <w:rsid w:val="00892597"/>
    <w:rsid w:val="008925FB"/>
    <w:rsid w:val="008926DB"/>
    <w:rsid w:val="00892791"/>
    <w:rsid w:val="008928EF"/>
    <w:rsid w:val="00892FD1"/>
    <w:rsid w:val="00892FD9"/>
    <w:rsid w:val="00893145"/>
    <w:rsid w:val="008931C4"/>
    <w:rsid w:val="008933D4"/>
    <w:rsid w:val="008935A0"/>
    <w:rsid w:val="00893630"/>
    <w:rsid w:val="00893642"/>
    <w:rsid w:val="008938FB"/>
    <w:rsid w:val="0089397E"/>
    <w:rsid w:val="00893B84"/>
    <w:rsid w:val="00893CC6"/>
    <w:rsid w:val="00893E27"/>
    <w:rsid w:val="00893F9C"/>
    <w:rsid w:val="00893FDD"/>
    <w:rsid w:val="008941A4"/>
    <w:rsid w:val="008944E0"/>
    <w:rsid w:val="00894547"/>
    <w:rsid w:val="008947C7"/>
    <w:rsid w:val="00894B68"/>
    <w:rsid w:val="00894C27"/>
    <w:rsid w:val="00894D08"/>
    <w:rsid w:val="00894D30"/>
    <w:rsid w:val="00895250"/>
    <w:rsid w:val="00895255"/>
    <w:rsid w:val="00895296"/>
    <w:rsid w:val="008953E3"/>
    <w:rsid w:val="00895427"/>
    <w:rsid w:val="008955EA"/>
    <w:rsid w:val="008957C9"/>
    <w:rsid w:val="008959DD"/>
    <w:rsid w:val="00895C0A"/>
    <w:rsid w:val="00895D17"/>
    <w:rsid w:val="008963D8"/>
    <w:rsid w:val="008964E4"/>
    <w:rsid w:val="00896881"/>
    <w:rsid w:val="00896A9F"/>
    <w:rsid w:val="00896C55"/>
    <w:rsid w:val="00896DC4"/>
    <w:rsid w:val="00896FCC"/>
    <w:rsid w:val="00897124"/>
    <w:rsid w:val="00897253"/>
    <w:rsid w:val="00897784"/>
    <w:rsid w:val="008977D6"/>
    <w:rsid w:val="0089780D"/>
    <w:rsid w:val="00897A20"/>
    <w:rsid w:val="00897D63"/>
    <w:rsid w:val="00897DD9"/>
    <w:rsid w:val="00897DDA"/>
    <w:rsid w:val="00897FD5"/>
    <w:rsid w:val="008A0479"/>
    <w:rsid w:val="008A04C0"/>
    <w:rsid w:val="008A0693"/>
    <w:rsid w:val="008A0E17"/>
    <w:rsid w:val="008A103A"/>
    <w:rsid w:val="008A10A4"/>
    <w:rsid w:val="008A10DA"/>
    <w:rsid w:val="008A10E4"/>
    <w:rsid w:val="008A1131"/>
    <w:rsid w:val="008A12A7"/>
    <w:rsid w:val="008A139F"/>
    <w:rsid w:val="008A1519"/>
    <w:rsid w:val="008A15AE"/>
    <w:rsid w:val="008A169C"/>
    <w:rsid w:val="008A17BE"/>
    <w:rsid w:val="008A18F4"/>
    <w:rsid w:val="008A1AA7"/>
    <w:rsid w:val="008A1B96"/>
    <w:rsid w:val="008A1CC6"/>
    <w:rsid w:val="008A1F3A"/>
    <w:rsid w:val="008A2120"/>
    <w:rsid w:val="008A21B8"/>
    <w:rsid w:val="008A22C5"/>
    <w:rsid w:val="008A22DE"/>
    <w:rsid w:val="008A23BE"/>
    <w:rsid w:val="008A24F1"/>
    <w:rsid w:val="008A2653"/>
    <w:rsid w:val="008A27C4"/>
    <w:rsid w:val="008A28B5"/>
    <w:rsid w:val="008A2AB4"/>
    <w:rsid w:val="008A2CDF"/>
    <w:rsid w:val="008A3042"/>
    <w:rsid w:val="008A367F"/>
    <w:rsid w:val="008A36EF"/>
    <w:rsid w:val="008A36FF"/>
    <w:rsid w:val="008A38D9"/>
    <w:rsid w:val="008A3B1A"/>
    <w:rsid w:val="008A3CA0"/>
    <w:rsid w:val="008A3D3C"/>
    <w:rsid w:val="008A3DF1"/>
    <w:rsid w:val="008A3F70"/>
    <w:rsid w:val="008A4034"/>
    <w:rsid w:val="008A40BD"/>
    <w:rsid w:val="008A40E9"/>
    <w:rsid w:val="008A4621"/>
    <w:rsid w:val="008A482A"/>
    <w:rsid w:val="008A493E"/>
    <w:rsid w:val="008A4ABF"/>
    <w:rsid w:val="008A4C8A"/>
    <w:rsid w:val="008A4E7E"/>
    <w:rsid w:val="008A4EE2"/>
    <w:rsid w:val="008A519B"/>
    <w:rsid w:val="008A5493"/>
    <w:rsid w:val="008A54EA"/>
    <w:rsid w:val="008A5584"/>
    <w:rsid w:val="008A56CC"/>
    <w:rsid w:val="008A5923"/>
    <w:rsid w:val="008A5A01"/>
    <w:rsid w:val="008A5CB8"/>
    <w:rsid w:val="008A5D93"/>
    <w:rsid w:val="008A5E55"/>
    <w:rsid w:val="008A5FBE"/>
    <w:rsid w:val="008A5FF6"/>
    <w:rsid w:val="008A60B3"/>
    <w:rsid w:val="008A60F8"/>
    <w:rsid w:val="008A6129"/>
    <w:rsid w:val="008A62D6"/>
    <w:rsid w:val="008A63A6"/>
    <w:rsid w:val="008A63B6"/>
    <w:rsid w:val="008A646B"/>
    <w:rsid w:val="008A6565"/>
    <w:rsid w:val="008A6752"/>
    <w:rsid w:val="008A68A4"/>
    <w:rsid w:val="008A692F"/>
    <w:rsid w:val="008A6F8C"/>
    <w:rsid w:val="008A6F99"/>
    <w:rsid w:val="008A704B"/>
    <w:rsid w:val="008A7078"/>
    <w:rsid w:val="008A738F"/>
    <w:rsid w:val="008A7472"/>
    <w:rsid w:val="008A75C1"/>
    <w:rsid w:val="008A7695"/>
    <w:rsid w:val="008A76E3"/>
    <w:rsid w:val="008A7887"/>
    <w:rsid w:val="008A7A76"/>
    <w:rsid w:val="008A7DFF"/>
    <w:rsid w:val="008A7EEE"/>
    <w:rsid w:val="008A7F55"/>
    <w:rsid w:val="008B02C5"/>
    <w:rsid w:val="008B05AB"/>
    <w:rsid w:val="008B06FB"/>
    <w:rsid w:val="008B0760"/>
    <w:rsid w:val="008B0D4A"/>
    <w:rsid w:val="008B0ED0"/>
    <w:rsid w:val="008B0F95"/>
    <w:rsid w:val="008B11EE"/>
    <w:rsid w:val="008B13B9"/>
    <w:rsid w:val="008B13F6"/>
    <w:rsid w:val="008B1504"/>
    <w:rsid w:val="008B15F2"/>
    <w:rsid w:val="008B1934"/>
    <w:rsid w:val="008B193D"/>
    <w:rsid w:val="008B1949"/>
    <w:rsid w:val="008B1B51"/>
    <w:rsid w:val="008B1D83"/>
    <w:rsid w:val="008B1DC8"/>
    <w:rsid w:val="008B1EEE"/>
    <w:rsid w:val="008B2111"/>
    <w:rsid w:val="008B2127"/>
    <w:rsid w:val="008B2280"/>
    <w:rsid w:val="008B23D7"/>
    <w:rsid w:val="008B2469"/>
    <w:rsid w:val="008B264F"/>
    <w:rsid w:val="008B2A04"/>
    <w:rsid w:val="008B30BB"/>
    <w:rsid w:val="008B3125"/>
    <w:rsid w:val="008B3144"/>
    <w:rsid w:val="008B3259"/>
    <w:rsid w:val="008B3342"/>
    <w:rsid w:val="008B334D"/>
    <w:rsid w:val="008B37A4"/>
    <w:rsid w:val="008B3834"/>
    <w:rsid w:val="008B387A"/>
    <w:rsid w:val="008B38EF"/>
    <w:rsid w:val="008B3AAF"/>
    <w:rsid w:val="008B3C25"/>
    <w:rsid w:val="008B3C64"/>
    <w:rsid w:val="008B3DE3"/>
    <w:rsid w:val="008B3E47"/>
    <w:rsid w:val="008B40F4"/>
    <w:rsid w:val="008B4114"/>
    <w:rsid w:val="008B4288"/>
    <w:rsid w:val="008B4397"/>
    <w:rsid w:val="008B43C7"/>
    <w:rsid w:val="008B451B"/>
    <w:rsid w:val="008B466F"/>
    <w:rsid w:val="008B46BD"/>
    <w:rsid w:val="008B471D"/>
    <w:rsid w:val="008B487C"/>
    <w:rsid w:val="008B4915"/>
    <w:rsid w:val="008B4A74"/>
    <w:rsid w:val="008B4BDE"/>
    <w:rsid w:val="008B4BF9"/>
    <w:rsid w:val="008B4E4E"/>
    <w:rsid w:val="008B4F08"/>
    <w:rsid w:val="008B4FED"/>
    <w:rsid w:val="008B5019"/>
    <w:rsid w:val="008B5183"/>
    <w:rsid w:val="008B5665"/>
    <w:rsid w:val="008B5733"/>
    <w:rsid w:val="008B5896"/>
    <w:rsid w:val="008B5A9D"/>
    <w:rsid w:val="008B5AA8"/>
    <w:rsid w:val="008B5B5D"/>
    <w:rsid w:val="008B5BA3"/>
    <w:rsid w:val="008B5BE7"/>
    <w:rsid w:val="008B5F49"/>
    <w:rsid w:val="008B60A4"/>
    <w:rsid w:val="008B6194"/>
    <w:rsid w:val="008B625C"/>
    <w:rsid w:val="008B62CD"/>
    <w:rsid w:val="008B6374"/>
    <w:rsid w:val="008B6485"/>
    <w:rsid w:val="008B6494"/>
    <w:rsid w:val="008B6A0B"/>
    <w:rsid w:val="008B6A75"/>
    <w:rsid w:val="008B6AB6"/>
    <w:rsid w:val="008B6ADC"/>
    <w:rsid w:val="008B6D5E"/>
    <w:rsid w:val="008B6DEE"/>
    <w:rsid w:val="008B6F09"/>
    <w:rsid w:val="008B6F5D"/>
    <w:rsid w:val="008B6F90"/>
    <w:rsid w:val="008B70C0"/>
    <w:rsid w:val="008B7265"/>
    <w:rsid w:val="008B7633"/>
    <w:rsid w:val="008B77F8"/>
    <w:rsid w:val="008B7803"/>
    <w:rsid w:val="008B7963"/>
    <w:rsid w:val="008B7B72"/>
    <w:rsid w:val="008B7BA3"/>
    <w:rsid w:val="008B7CD3"/>
    <w:rsid w:val="008B7D5C"/>
    <w:rsid w:val="008B7DA2"/>
    <w:rsid w:val="008B7E6A"/>
    <w:rsid w:val="008B7F19"/>
    <w:rsid w:val="008B7FA2"/>
    <w:rsid w:val="008C01A0"/>
    <w:rsid w:val="008C01F1"/>
    <w:rsid w:val="008C03FE"/>
    <w:rsid w:val="008C048D"/>
    <w:rsid w:val="008C05A7"/>
    <w:rsid w:val="008C060D"/>
    <w:rsid w:val="008C0769"/>
    <w:rsid w:val="008C07DA"/>
    <w:rsid w:val="008C07EE"/>
    <w:rsid w:val="008C0945"/>
    <w:rsid w:val="008C0BA3"/>
    <w:rsid w:val="008C0BB9"/>
    <w:rsid w:val="008C0C1D"/>
    <w:rsid w:val="008C0EB9"/>
    <w:rsid w:val="008C10DF"/>
    <w:rsid w:val="008C12DF"/>
    <w:rsid w:val="008C15C7"/>
    <w:rsid w:val="008C15DE"/>
    <w:rsid w:val="008C1746"/>
    <w:rsid w:val="008C18A3"/>
    <w:rsid w:val="008C18ED"/>
    <w:rsid w:val="008C1A9C"/>
    <w:rsid w:val="008C1DA7"/>
    <w:rsid w:val="008C1E84"/>
    <w:rsid w:val="008C2066"/>
    <w:rsid w:val="008C2350"/>
    <w:rsid w:val="008C2376"/>
    <w:rsid w:val="008C2393"/>
    <w:rsid w:val="008C24F8"/>
    <w:rsid w:val="008C25C6"/>
    <w:rsid w:val="008C2709"/>
    <w:rsid w:val="008C27DF"/>
    <w:rsid w:val="008C2968"/>
    <w:rsid w:val="008C2A82"/>
    <w:rsid w:val="008C2EBA"/>
    <w:rsid w:val="008C2F74"/>
    <w:rsid w:val="008C3021"/>
    <w:rsid w:val="008C30F1"/>
    <w:rsid w:val="008C3184"/>
    <w:rsid w:val="008C31DE"/>
    <w:rsid w:val="008C3201"/>
    <w:rsid w:val="008C3494"/>
    <w:rsid w:val="008C355A"/>
    <w:rsid w:val="008C36A7"/>
    <w:rsid w:val="008C36BE"/>
    <w:rsid w:val="008C3C6E"/>
    <w:rsid w:val="008C3E4E"/>
    <w:rsid w:val="008C3ECA"/>
    <w:rsid w:val="008C3F4B"/>
    <w:rsid w:val="008C4028"/>
    <w:rsid w:val="008C422F"/>
    <w:rsid w:val="008C4235"/>
    <w:rsid w:val="008C4377"/>
    <w:rsid w:val="008C4454"/>
    <w:rsid w:val="008C4465"/>
    <w:rsid w:val="008C4602"/>
    <w:rsid w:val="008C466C"/>
    <w:rsid w:val="008C4695"/>
    <w:rsid w:val="008C475B"/>
    <w:rsid w:val="008C479E"/>
    <w:rsid w:val="008C49DC"/>
    <w:rsid w:val="008C4C0D"/>
    <w:rsid w:val="008C4D02"/>
    <w:rsid w:val="008C4F62"/>
    <w:rsid w:val="008C5043"/>
    <w:rsid w:val="008C524C"/>
    <w:rsid w:val="008C52D5"/>
    <w:rsid w:val="008C5302"/>
    <w:rsid w:val="008C537A"/>
    <w:rsid w:val="008C53F4"/>
    <w:rsid w:val="008C57E6"/>
    <w:rsid w:val="008C591A"/>
    <w:rsid w:val="008C5A79"/>
    <w:rsid w:val="008C5AFD"/>
    <w:rsid w:val="008C5B1F"/>
    <w:rsid w:val="008C5C9E"/>
    <w:rsid w:val="008C5EB7"/>
    <w:rsid w:val="008C61F1"/>
    <w:rsid w:val="008C62AB"/>
    <w:rsid w:val="008C62D4"/>
    <w:rsid w:val="008C63EA"/>
    <w:rsid w:val="008C64C2"/>
    <w:rsid w:val="008C6694"/>
    <w:rsid w:val="008C67FD"/>
    <w:rsid w:val="008C6816"/>
    <w:rsid w:val="008C69D9"/>
    <w:rsid w:val="008C6BFA"/>
    <w:rsid w:val="008C6C88"/>
    <w:rsid w:val="008C6CB5"/>
    <w:rsid w:val="008C6DC5"/>
    <w:rsid w:val="008C6DE7"/>
    <w:rsid w:val="008C6E06"/>
    <w:rsid w:val="008C6ED0"/>
    <w:rsid w:val="008C6FB8"/>
    <w:rsid w:val="008C6FD9"/>
    <w:rsid w:val="008C7071"/>
    <w:rsid w:val="008C70BC"/>
    <w:rsid w:val="008C716F"/>
    <w:rsid w:val="008C71A3"/>
    <w:rsid w:val="008C72A0"/>
    <w:rsid w:val="008C72E6"/>
    <w:rsid w:val="008C72E9"/>
    <w:rsid w:val="008C7431"/>
    <w:rsid w:val="008C745E"/>
    <w:rsid w:val="008C7544"/>
    <w:rsid w:val="008C7582"/>
    <w:rsid w:val="008C7697"/>
    <w:rsid w:val="008C7711"/>
    <w:rsid w:val="008C78EA"/>
    <w:rsid w:val="008C79FB"/>
    <w:rsid w:val="008D0070"/>
    <w:rsid w:val="008D00E6"/>
    <w:rsid w:val="008D0127"/>
    <w:rsid w:val="008D0240"/>
    <w:rsid w:val="008D0361"/>
    <w:rsid w:val="008D0450"/>
    <w:rsid w:val="008D04B8"/>
    <w:rsid w:val="008D0559"/>
    <w:rsid w:val="008D0695"/>
    <w:rsid w:val="008D06EC"/>
    <w:rsid w:val="008D0CA3"/>
    <w:rsid w:val="008D0DDB"/>
    <w:rsid w:val="008D0E95"/>
    <w:rsid w:val="008D166D"/>
    <w:rsid w:val="008D17C1"/>
    <w:rsid w:val="008D1883"/>
    <w:rsid w:val="008D1920"/>
    <w:rsid w:val="008D19CB"/>
    <w:rsid w:val="008D1A0D"/>
    <w:rsid w:val="008D1A20"/>
    <w:rsid w:val="008D1A4E"/>
    <w:rsid w:val="008D1C24"/>
    <w:rsid w:val="008D1CC3"/>
    <w:rsid w:val="008D1EA8"/>
    <w:rsid w:val="008D1EEF"/>
    <w:rsid w:val="008D1F36"/>
    <w:rsid w:val="008D1F97"/>
    <w:rsid w:val="008D20AE"/>
    <w:rsid w:val="008D20E1"/>
    <w:rsid w:val="008D2257"/>
    <w:rsid w:val="008D230B"/>
    <w:rsid w:val="008D233B"/>
    <w:rsid w:val="008D24C3"/>
    <w:rsid w:val="008D2592"/>
    <w:rsid w:val="008D25D9"/>
    <w:rsid w:val="008D26C4"/>
    <w:rsid w:val="008D26D4"/>
    <w:rsid w:val="008D277C"/>
    <w:rsid w:val="008D27D2"/>
    <w:rsid w:val="008D27E0"/>
    <w:rsid w:val="008D29C5"/>
    <w:rsid w:val="008D29EF"/>
    <w:rsid w:val="008D2A2A"/>
    <w:rsid w:val="008D2A55"/>
    <w:rsid w:val="008D2CF0"/>
    <w:rsid w:val="008D2E27"/>
    <w:rsid w:val="008D30B2"/>
    <w:rsid w:val="008D33A9"/>
    <w:rsid w:val="008D34CC"/>
    <w:rsid w:val="008D372D"/>
    <w:rsid w:val="008D3A47"/>
    <w:rsid w:val="008D3AF5"/>
    <w:rsid w:val="008D3C69"/>
    <w:rsid w:val="008D3C96"/>
    <w:rsid w:val="008D3D95"/>
    <w:rsid w:val="008D3FAC"/>
    <w:rsid w:val="008D428A"/>
    <w:rsid w:val="008D433F"/>
    <w:rsid w:val="008D4383"/>
    <w:rsid w:val="008D45DE"/>
    <w:rsid w:val="008D460B"/>
    <w:rsid w:val="008D482D"/>
    <w:rsid w:val="008D49CE"/>
    <w:rsid w:val="008D49D2"/>
    <w:rsid w:val="008D4C14"/>
    <w:rsid w:val="008D4C26"/>
    <w:rsid w:val="008D4FCA"/>
    <w:rsid w:val="008D51F5"/>
    <w:rsid w:val="008D5288"/>
    <w:rsid w:val="008D52DC"/>
    <w:rsid w:val="008D5361"/>
    <w:rsid w:val="008D53D6"/>
    <w:rsid w:val="008D561A"/>
    <w:rsid w:val="008D5642"/>
    <w:rsid w:val="008D58C7"/>
    <w:rsid w:val="008D58E8"/>
    <w:rsid w:val="008D5966"/>
    <w:rsid w:val="008D5A23"/>
    <w:rsid w:val="008D5A79"/>
    <w:rsid w:val="008D622D"/>
    <w:rsid w:val="008D6274"/>
    <w:rsid w:val="008D67E8"/>
    <w:rsid w:val="008D6850"/>
    <w:rsid w:val="008D6876"/>
    <w:rsid w:val="008D688F"/>
    <w:rsid w:val="008D6930"/>
    <w:rsid w:val="008D6969"/>
    <w:rsid w:val="008D6A4F"/>
    <w:rsid w:val="008D6B03"/>
    <w:rsid w:val="008D6B60"/>
    <w:rsid w:val="008D6DB3"/>
    <w:rsid w:val="008D6FEC"/>
    <w:rsid w:val="008D715D"/>
    <w:rsid w:val="008D7175"/>
    <w:rsid w:val="008D719B"/>
    <w:rsid w:val="008D71D3"/>
    <w:rsid w:val="008D72C7"/>
    <w:rsid w:val="008D7496"/>
    <w:rsid w:val="008D7576"/>
    <w:rsid w:val="008D75DF"/>
    <w:rsid w:val="008D76E1"/>
    <w:rsid w:val="008D78C1"/>
    <w:rsid w:val="008D7B83"/>
    <w:rsid w:val="008D7BAA"/>
    <w:rsid w:val="008D7C35"/>
    <w:rsid w:val="008D7CC0"/>
    <w:rsid w:val="008D7DA1"/>
    <w:rsid w:val="008D7ED8"/>
    <w:rsid w:val="008D7F9F"/>
    <w:rsid w:val="008E00BB"/>
    <w:rsid w:val="008E0133"/>
    <w:rsid w:val="008E03A8"/>
    <w:rsid w:val="008E044C"/>
    <w:rsid w:val="008E04D5"/>
    <w:rsid w:val="008E04FB"/>
    <w:rsid w:val="008E059B"/>
    <w:rsid w:val="008E0746"/>
    <w:rsid w:val="008E079E"/>
    <w:rsid w:val="008E085F"/>
    <w:rsid w:val="008E0AE2"/>
    <w:rsid w:val="008E0C62"/>
    <w:rsid w:val="008E0D07"/>
    <w:rsid w:val="008E0E90"/>
    <w:rsid w:val="008E0FE1"/>
    <w:rsid w:val="008E1141"/>
    <w:rsid w:val="008E142A"/>
    <w:rsid w:val="008E14E2"/>
    <w:rsid w:val="008E1821"/>
    <w:rsid w:val="008E1927"/>
    <w:rsid w:val="008E19BF"/>
    <w:rsid w:val="008E1C35"/>
    <w:rsid w:val="008E1F77"/>
    <w:rsid w:val="008E2379"/>
    <w:rsid w:val="008E23E2"/>
    <w:rsid w:val="008E2416"/>
    <w:rsid w:val="008E248C"/>
    <w:rsid w:val="008E2889"/>
    <w:rsid w:val="008E29BB"/>
    <w:rsid w:val="008E2A31"/>
    <w:rsid w:val="008E2AF9"/>
    <w:rsid w:val="008E2BB1"/>
    <w:rsid w:val="008E2D95"/>
    <w:rsid w:val="008E2EA6"/>
    <w:rsid w:val="008E2F12"/>
    <w:rsid w:val="008E2F17"/>
    <w:rsid w:val="008E2F8E"/>
    <w:rsid w:val="008E32CF"/>
    <w:rsid w:val="008E32E7"/>
    <w:rsid w:val="008E32F8"/>
    <w:rsid w:val="008E336F"/>
    <w:rsid w:val="008E338D"/>
    <w:rsid w:val="008E3584"/>
    <w:rsid w:val="008E35DC"/>
    <w:rsid w:val="008E37A1"/>
    <w:rsid w:val="008E3838"/>
    <w:rsid w:val="008E388A"/>
    <w:rsid w:val="008E38AA"/>
    <w:rsid w:val="008E39E1"/>
    <w:rsid w:val="008E3A9C"/>
    <w:rsid w:val="008E3BBE"/>
    <w:rsid w:val="008E3C80"/>
    <w:rsid w:val="008E3E28"/>
    <w:rsid w:val="008E3E7D"/>
    <w:rsid w:val="008E3EB3"/>
    <w:rsid w:val="008E4022"/>
    <w:rsid w:val="008E4064"/>
    <w:rsid w:val="008E4514"/>
    <w:rsid w:val="008E4A6D"/>
    <w:rsid w:val="008E4B25"/>
    <w:rsid w:val="008E4D8F"/>
    <w:rsid w:val="008E50DA"/>
    <w:rsid w:val="008E5110"/>
    <w:rsid w:val="008E52EB"/>
    <w:rsid w:val="008E53FD"/>
    <w:rsid w:val="008E54B5"/>
    <w:rsid w:val="008E58B1"/>
    <w:rsid w:val="008E58E1"/>
    <w:rsid w:val="008E59A9"/>
    <w:rsid w:val="008E59E7"/>
    <w:rsid w:val="008E5A41"/>
    <w:rsid w:val="008E5A45"/>
    <w:rsid w:val="008E5B9A"/>
    <w:rsid w:val="008E5BC8"/>
    <w:rsid w:val="008E5E05"/>
    <w:rsid w:val="008E5EC7"/>
    <w:rsid w:val="008E638F"/>
    <w:rsid w:val="008E6425"/>
    <w:rsid w:val="008E65B1"/>
    <w:rsid w:val="008E65C9"/>
    <w:rsid w:val="008E65D3"/>
    <w:rsid w:val="008E676B"/>
    <w:rsid w:val="008E6771"/>
    <w:rsid w:val="008E6898"/>
    <w:rsid w:val="008E696E"/>
    <w:rsid w:val="008E698A"/>
    <w:rsid w:val="008E6ACF"/>
    <w:rsid w:val="008E6B55"/>
    <w:rsid w:val="008E6C6C"/>
    <w:rsid w:val="008E6E93"/>
    <w:rsid w:val="008E6FCE"/>
    <w:rsid w:val="008E6FD6"/>
    <w:rsid w:val="008E7030"/>
    <w:rsid w:val="008E732B"/>
    <w:rsid w:val="008E7420"/>
    <w:rsid w:val="008E7844"/>
    <w:rsid w:val="008E78E0"/>
    <w:rsid w:val="008E7AE0"/>
    <w:rsid w:val="008E7AE7"/>
    <w:rsid w:val="008E7C93"/>
    <w:rsid w:val="008E7DED"/>
    <w:rsid w:val="008E7EFC"/>
    <w:rsid w:val="008E7F45"/>
    <w:rsid w:val="008F0132"/>
    <w:rsid w:val="008F01AA"/>
    <w:rsid w:val="008F020D"/>
    <w:rsid w:val="008F0306"/>
    <w:rsid w:val="008F03EF"/>
    <w:rsid w:val="008F0637"/>
    <w:rsid w:val="008F0750"/>
    <w:rsid w:val="008F07AA"/>
    <w:rsid w:val="008F08A2"/>
    <w:rsid w:val="008F0CCB"/>
    <w:rsid w:val="008F0D82"/>
    <w:rsid w:val="008F1067"/>
    <w:rsid w:val="008F10BA"/>
    <w:rsid w:val="008F1285"/>
    <w:rsid w:val="008F12E3"/>
    <w:rsid w:val="008F1565"/>
    <w:rsid w:val="008F173A"/>
    <w:rsid w:val="008F1778"/>
    <w:rsid w:val="008F17EB"/>
    <w:rsid w:val="008F18C6"/>
    <w:rsid w:val="008F1905"/>
    <w:rsid w:val="008F19F1"/>
    <w:rsid w:val="008F1A34"/>
    <w:rsid w:val="008F1B0C"/>
    <w:rsid w:val="008F1B28"/>
    <w:rsid w:val="008F1B64"/>
    <w:rsid w:val="008F1C17"/>
    <w:rsid w:val="008F1C7D"/>
    <w:rsid w:val="008F1DFE"/>
    <w:rsid w:val="008F1F44"/>
    <w:rsid w:val="008F1F65"/>
    <w:rsid w:val="008F1FEF"/>
    <w:rsid w:val="008F2014"/>
    <w:rsid w:val="008F2059"/>
    <w:rsid w:val="008F207E"/>
    <w:rsid w:val="008F2262"/>
    <w:rsid w:val="008F2288"/>
    <w:rsid w:val="008F29F9"/>
    <w:rsid w:val="008F2A1D"/>
    <w:rsid w:val="008F2A78"/>
    <w:rsid w:val="008F2BB2"/>
    <w:rsid w:val="008F2BCE"/>
    <w:rsid w:val="008F2C29"/>
    <w:rsid w:val="008F2C80"/>
    <w:rsid w:val="008F2CE7"/>
    <w:rsid w:val="008F2CEE"/>
    <w:rsid w:val="008F2D69"/>
    <w:rsid w:val="008F2E4F"/>
    <w:rsid w:val="008F3522"/>
    <w:rsid w:val="008F353F"/>
    <w:rsid w:val="008F3670"/>
    <w:rsid w:val="008F36FC"/>
    <w:rsid w:val="008F3934"/>
    <w:rsid w:val="008F399C"/>
    <w:rsid w:val="008F3A46"/>
    <w:rsid w:val="008F3B04"/>
    <w:rsid w:val="008F3B63"/>
    <w:rsid w:val="008F3C64"/>
    <w:rsid w:val="008F3CA8"/>
    <w:rsid w:val="008F3E83"/>
    <w:rsid w:val="008F3E89"/>
    <w:rsid w:val="008F3F18"/>
    <w:rsid w:val="008F3F85"/>
    <w:rsid w:val="008F3F98"/>
    <w:rsid w:val="008F3FEF"/>
    <w:rsid w:val="008F4006"/>
    <w:rsid w:val="008F4108"/>
    <w:rsid w:val="008F41E4"/>
    <w:rsid w:val="008F4253"/>
    <w:rsid w:val="008F4302"/>
    <w:rsid w:val="008F458B"/>
    <w:rsid w:val="008F46ED"/>
    <w:rsid w:val="008F46F6"/>
    <w:rsid w:val="008F4767"/>
    <w:rsid w:val="008F4BC9"/>
    <w:rsid w:val="008F4C07"/>
    <w:rsid w:val="008F4C14"/>
    <w:rsid w:val="008F4C3E"/>
    <w:rsid w:val="008F4C68"/>
    <w:rsid w:val="008F4CF1"/>
    <w:rsid w:val="008F4D02"/>
    <w:rsid w:val="008F4D61"/>
    <w:rsid w:val="008F4D8B"/>
    <w:rsid w:val="008F4E1A"/>
    <w:rsid w:val="008F5191"/>
    <w:rsid w:val="008F53CB"/>
    <w:rsid w:val="008F54F7"/>
    <w:rsid w:val="008F559C"/>
    <w:rsid w:val="008F5AF8"/>
    <w:rsid w:val="008F5B57"/>
    <w:rsid w:val="008F5E5C"/>
    <w:rsid w:val="008F5F93"/>
    <w:rsid w:val="008F5FA1"/>
    <w:rsid w:val="008F5FAA"/>
    <w:rsid w:val="008F60D2"/>
    <w:rsid w:val="008F623C"/>
    <w:rsid w:val="008F62DA"/>
    <w:rsid w:val="008F635B"/>
    <w:rsid w:val="008F641F"/>
    <w:rsid w:val="008F66A9"/>
    <w:rsid w:val="008F674E"/>
    <w:rsid w:val="008F6769"/>
    <w:rsid w:val="008F6930"/>
    <w:rsid w:val="008F699D"/>
    <w:rsid w:val="008F6C6A"/>
    <w:rsid w:val="008F6D7B"/>
    <w:rsid w:val="008F6DD2"/>
    <w:rsid w:val="008F6E61"/>
    <w:rsid w:val="008F6ED7"/>
    <w:rsid w:val="008F6EE0"/>
    <w:rsid w:val="008F6F28"/>
    <w:rsid w:val="008F6FFF"/>
    <w:rsid w:val="008F7053"/>
    <w:rsid w:val="008F7168"/>
    <w:rsid w:val="008F7246"/>
    <w:rsid w:val="008F743C"/>
    <w:rsid w:val="008F7463"/>
    <w:rsid w:val="008F7619"/>
    <w:rsid w:val="008F76B8"/>
    <w:rsid w:val="008F773C"/>
    <w:rsid w:val="008F7772"/>
    <w:rsid w:val="008F7842"/>
    <w:rsid w:val="008F7D6D"/>
    <w:rsid w:val="008F7D6E"/>
    <w:rsid w:val="008F7E3F"/>
    <w:rsid w:val="008F7EFE"/>
    <w:rsid w:val="008F7F51"/>
    <w:rsid w:val="009000E8"/>
    <w:rsid w:val="0090021A"/>
    <w:rsid w:val="0090035F"/>
    <w:rsid w:val="00900388"/>
    <w:rsid w:val="0090056B"/>
    <w:rsid w:val="00900640"/>
    <w:rsid w:val="009006A1"/>
    <w:rsid w:val="009006D7"/>
    <w:rsid w:val="009007DB"/>
    <w:rsid w:val="0090093B"/>
    <w:rsid w:val="00900B55"/>
    <w:rsid w:val="00900B5C"/>
    <w:rsid w:val="00900DF4"/>
    <w:rsid w:val="00900E5C"/>
    <w:rsid w:val="009010FE"/>
    <w:rsid w:val="00901139"/>
    <w:rsid w:val="009011C5"/>
    <w:rsid w:val="00901279"/>
    <w:rsid w:val="0090144B"/>
    <w:rsid w:val="0090167C"/>
    <w:rsid w:val="009017E1"/>
    <w:rsid w:val="0090183D"/>
    <w:rsid w:val="0090190C"/>
    <w:rsid w:val="00901A1A"/>
    <w:rsid w:val="00901A5D"/>
    <w:rsid w:val="00901BBA"/>
    <w:rsid w:val="00901C97"/>
    <w:rsid w:val="00901E7C"/>
    <w:rsid w:val="00901EE1"/>
    <w:rsid w:val="00901F33"/>
    <w:rsid w:val="00901F43"/>
    <w:rsid w:val="00902320"/>
    <w:rsid w:val="00902366"/>
    <w:rsid w:val="0090237A"/>
    <w:rsid w:val="009023E9"/>
    <w:rsid w:val="009025E9"/>
    <w:rsid w:val="00902636"/>
    <w:rsid w:val="00902814"/>
    <w:rsid w:val="00902971"/>
    <w:rsid w:val="009029B4"/>
    <w:rsid w:val="00902C5B"/>
    <w:rsid w:val="00902CD4"/>
    <w:rsid w:val="00902F4E"/>
    <w:rsid w:val="00903180"/>
    <w:rsid w:val="00903264"/>
    <w:rsid w:val="00903265"/>
    <w:rsid w:val="009032BF"/>
    <w:rsid w:val="009035C9"/>
    <w:rsid w:val="009038E5"/>
    <w:rsid w:val="00903AFB"/>
    <w:rsid w:val="00903FD1"/>
    <w:rsid w:val="0090425A"/>
    <w:rsid w:val="0090427D"/>
    <w:rsid w:val="009042D1"/>
    <w:rsid w:val="0090433F"/>
    <w:rsid w:val="009044BF"/>
    <w:rsid w:val="00904851"/>
    <w:rsid w:val="009048F3"/>
    <w:rsid w:val="009049C6"/>
    <w:rsid w:val="00904C28"/>
    <w:rsid w:val="00904D94"/>
    <w:rsid w:val="00904E54"/>
    <w:rsid w:val="00904EB1"/>
    <w:rsid w:val="00905109"/>
    <w:rsid w:val="0090522C"/>
    <w:rsid w:val="00905394"/>
    <w:rsid w:val="0090543D"/>
    <w:rsid w:val="0090563B"/>
    <w:rsid w:val="0090577D"/>
    <w:rsid w:val="009059EA"/>
    <w:rsid w:val="00905DB7"/>
    <w:rsid w:val="009060A3"/>
    <w:rsid w:val="009060E2"/>
    <w:rsid w:val="00906158"/>
    <w:rsid w:val="00906230"/>
    <w:rsid w:val="009063D7"/>
    <w:rsid w:val="00906B9D"/>
    <w:rsid w:val="00906C70"/>
    <w:rsid w:val="00906D37"/>
    <w:rsid w:val="00906ED3"/>
    <w:rsid w:val="00906FE3"/>
    <w:rsid w:val="00907111"/>
    <w:rsid w:val="0090715B"/>
    <w:rsid w:val="009073D0"/>
    <w:rsid w:val="00907509"/>
    <w:rsid w:val="00907643"/>
    <w:rsid w:val="009076C4"/>
    <w:rsid w:val="009077F2"/>
    <w:rsid w:val="0090782C"/>
    <w:rsid w:val="0090789F"/>
    <w:rsid w:val="009078B4"/>
    <w:rsid w:val="009079CA"/>
    <w:rsid w:val="00907CBA"/>
    <w:rsid w:val="00907E28"/>
    <w:rsid w:val="00907EEA"/>
    <w:rsid w:val="00907F97"/>
    <w:rsid w:val="00910173"/>
    <w:rsid w:val="00910183"/>
    <w:rsid w:val="009102EA"/>
    <w:rsid w:val="009105BE"/>
    <w:rsid w:val="009106F7"/>
    <w:rsid w:val="0091094A"/>
    <w:rsid w:val="009109D7"/>
    <w:rsid w:val="00910C60"/>
    <w:rsid w:val="00910D77"/>
    <w:rsid w:val="00910DD0"/>
    <w:rsid w:val="00910DFD"/>
    <w:rsid w:val="00911263"/>
    <w:rsid w:val="00911321"/>
    <w:rsid w:val="00911412"/>
    <w:rsid w:val="0091151D"/>
    <w:rsid w:val="00911606"/>
    <w:rsid w:val="0091176D"/>
    <w:rsid w:val="009117BB"/>
    <w:rsid w:val="0091194F"/>
    <w:rsid w:val="009119AD"/>
    <w:rsid w:val="00911A1B"/>
    <w:rsid w:val="00911B6A"/>
    <w:rsid w:val="00911B8A"/>
    <w:rsid w:val="009120F3"/>
    <w:rsid w:val="00912219"/>
    <w:rsid w:val="00912239"/>
    <w:rsid w:val="009123BB"/>
    <w:rsid w:val="009123D2"/>
    <w:rsid w:val="009123DA"/>
    <w:rsid w:val="009125C2"/>
    <w:rsid w:val="009128DC"/>
    <w:rsid w:val="00912A03"/>
    <w:rsid w:val="00912A44"/>
    <w:rsid w:val="00912A8B"/>
    <w:rsid w:val="00912B7B"/>
    <w:rsid w:val="00912B80"/>
    <w:rsid w:val="00912FCB"/>
    <w:rsid w:val="009131F3"/>
    <w:rsid w:val="0091363A"/>
    <w:rsid w:val="009136E0"/>
    <w:rsid w:val="0091370A"/>
    <w:rsid w:val="0091370D"/>
    <w:rsid w:val="0091377F"/>
    <w:rsid w:val="00913825"/>
    <w:rsid w:val="00913836"/>
    <w:rsid w:val="00913858"/>
    <w:rsid w:val="0091386F"/>
    <w:rsid w:val="0091387F"/>
    <w:rsid w:val="00913999"/>
    <w:rsid w:val="00913A12"/>
    <w:rsid w:val="00913E74"/>
    <w:rsid w:val="00914115"/>
    <w:rsid w:val="0091431E"/>
    <w:rsid w:val="00914639"/>
    <w:rsid w:val="00914749"/>
    <w:rsid w:val="0091476F"/>
    <w:rsid w:val="0091477B"/>
    <w:rsid w:val="00914863"/>
    <w:rsid w:val="00914A37"/>
    <w:rsid w:val="00914A6D"/>
    <w:rsid w:val="00914AE7"/>
    <w:rsid w:val="00914D51"/>
    <w:rsid w:val="00914D8F"/>
    <w:rsid w:val="00915085"/>
    <w:rsid w:val="009150B3"/>
    <w:rsid w:val="009150C0"/>
    <w:rsid w:val="009153C1"/>
    <w:rsid w:val="009158CF"/>
    <w:rsid w:val="009158F2"/>
    <w:rsid w:val="00915B6C"/>
    <w:rsid w:val="00915BE8"/>
    <w:rsid w:val="00915C28"/>
    <w:rsid w:val="00915CEA"/>
    <w:rsid w:val="00915D36"/>
    <w:rsid w:val="00915EB3"/>
    <w:rsid w:val="00915F44"/>
    <w:rsid w:val="00915FF7"/>
    <w:rsid w:val="00916044"/>
    <w:rsid w:val="009160C4"/>
    <w:rsid w:val="0091616A"/>
    <w:rsid w:val="0091628F"/>
    <w:rsid w:val="009163DF"/>
    <w:rsid w:val="00916453"/>
    <w:rsid w:val="0091657F"/>
    <w:rsid w:val="00916661"/>
    <w:rsid w:val="00916762"/>
    <w:rsid w:val="0091685A"/>
    <w:rsid w:val="009168D8"/>
    <w:rsid w:val="009168DA"/>
    <w:rsid w:val="0091694D"/>
    <w:rsid w:val="00916B81"/>
    <w:rsid w:val="00916D24"/>
    <w:rsid w:val="00916DBB"/>
    <w:rsid w:val="00916E87"/>
    <w:rsid w:val="00916EA8"/>
    <w:rsid w:val="009174CA"/>
    <w:rsid w:val="00917537"/>
    <w:rsid w:val="009177AB"/>
    <w:rsid w:val="00917BC8"/>
    <w:rsid w:val="00917E8A"/>
    <w:rsid w:val="00917EA5"/>
    <w:rsid w:val="00917F70"/>
    <w:rsid w:val="009200F4"/>
    <w:rsid w:val="0092020A"/>
    <w:rsid w:val="00920274"/>
    <w:rsid w:val="00920335"/>
    <w:rsid w:val="009205BB"/>
    <w:rsid w:val="009207EE"/>
    <w:rsid w:val="009208A0"/>
    <w:rsid w:val="00920965"/>
    <w:rsid w:val="00920A3E"/>
    <w:rsid w:val="00920AB8"/>
    <w:rsid w:val="00920FC4"/>
    <w:rsid w:val="00920FDA"/>
    <w:rsid w:val="00920FF2"/>
    <w:rsid w:val="0092106E"/>
    <w:rsid w:val="009213EA"/>
    <w:rsid w:val="0092159D"/>
    <w:rsid w:val="009216B2"/>
    <w:rsid w:val="00921831"/>
    <w:rsid w:val="009219F8"/>
    <w:rsid w:val="00921B84"/>
    <w:rsid w:val="00921BCC"/>
    <w:rsid w:val="00921C03"/>
    <w:rsid w:val="00921D33"/>
    <w:rsid w:val="00921F4C"/>
    <w:rsid w:val="00921FFE"/>
    <w:rsid w:val="00922065"/>
    <w:rsid w:val="009220C6"/>
    <w:rsid w:val="00922140"/>
    <w:rsid w:val="009222BA"/>
    <w:rsid w:val="00922394"/>
    <w:rsid w:val="0092239C"/>
    <w:rsid w:val="009223DF"/>
    <w:rsid w:val="0092246E"/>
    <w:rsid w:val="0092258B"/>
    <w:rsid w:val="0092263F"/>
    <w:rsid w:val="009228C3"/>
    <w:rsid w:val="009228F8"/>
    <w:rsid w:val="00922C63"/>
    <w:rsid w:val="00922C72"/>
    <w:rsid w:val="00922C87"/>
    <w:rsid w:val="00922D75"/>
    <w:rsid w:val="00922E6F"/>
    <w:rsid w:val="00922E9F"/>
    <w:rsid w:val="00923116"/>
    <w:rsid w:val="009231B4"/>
    <w:rsid w:val="009231C2"/>
    <w:rsid w:val="009231D7"/>
    <w:rsid w:val="009232A6"/>
    <w:rsid w:val="009232CA"/>
    <w:rsid w:val="009233DC"/>
    <w:rsid w:val="0092345B"/>
    <w:rsid w:val="00923550"/>
    <w:rsid w:val="00923635"/>
    <w:rsid w:val="009236C0"/>
    <w:rsid w:val="0092375C"/>
    <w:rsid w:val="009237E3"/>
    <w:rsid w:val="009237EE"/>
    <w:rsid w:val="009238FA"/>
    <w:rsid w:val="00923A26"/>
    <w:rsid w:val="00923C0D"/>
    <w:rsid w:val="00923C73"/>
    <w:rsid w:val="00923CCC"/>
    <w:rsid w:val="00923F22"/>
    <w:rsid w:val="0092416E"/>
    <w:rsid w:val="00924195"/>
    <w:rsid w:val="009242C8"/>
    <w:rsid w:val="009244BF"/>
    <w:rsid w:val="0092457F"/>
    <w:rsid w:val="009249F7"/>
    <w:rsid w:val="00924AEA"/>
    <w:rsid w:val="00924B2D"/>
    <w:rsid w:val="00924C0C"/>
    <w:rsid w:val="00924D8C"/>
    <w:rsid w:val="00924E43"/>
    <w:rsid w:val="00924F57"/>
    <w:rsid w:val="00925210"/>
    <w:rsid w:val="009252A5"/>
    <w:rsid w:val="009253AB"/>
    <w:rsid w:val="00925476"/>
    <w:rsid w:val="009254B5"/>
    <w:rsid w:val="0092562F"/>
    <w:rsid w:val="0092568F"/>
    <w:rsid w:val="009256DD"/>
    <w:rsid w:val="00925739"/>
    <w:rsid w:val="0092576F"/>
    <w:rsid w:val="009257FB"/>
    <w:rsid w:val="0092586A"/>
    <w:rsid w:val="00925877"/>
    <w:rsid w:val="0092595C"/>
    <w:rsid w:val="00925B41"/>
    <w:rsid w:val="00925C71"/>
    <w:rsid w:val="0092616A"/>
    <w:rsid w:val="00926272"/>
    <w:rsid w:val="0092632E"/>
    <w:rsid w:val="00926348"/>
    <w:rsid w:val="0092639E"/>
    <w:rsid w:val="009265D5"/>
    <w:rsid w:val="009266B3"/>
    <w:rsid w:val="00926964"/>
    <w:rsid w:val="0092699F"/>
    <w:rsid w:val="00926A26"/>
    <w:rsid w:val="00926E1F"/>
    <w:rsid w:val="00926F39"/>
    <w:rsid w:val="00927020"/>
    <w:rsid w:val="009271FA"/>
    <w:rsid w:val="0092737A"/>
    <w:rsid w:val="00927502"/>
    <w:rsid w:val="00927644"/>
    <w:rsid w:val="00927757"/>
    <w:rsid w:val="00927A29"/>
    <w:rsid w:val="00927C25"/>
    <w:rsid w:val="00927DDE"/>
    <w:rsid w:val="00927EC6"/>
    <w:rsid w:val="00927F1F"/>
    <w:rsid w:val="00930075"/>
    <w:rsid w:val="009302D0"/>
    <w:rsid w:val="0093033E"/>
    <w:rsid w:val="0093051B"/>
    <w:rsid w:val="0093075A"/>
    <w:rsid w:val="00930835"/>
    <w:rsid w:val="0093097E"/>
    <w:rsid w:val="00930B4D"/>
    <w:rsid w:val="00930B55"/>
    <w:rsid w:val="009310FD"/>
    <w:rsid w:val="00931124"/>
    <w:rsid w:val="00931157"/>
    <w:rsid w:val="009311E2"/>
    <w:rsid w:val="009312C5"/>
    <w:rsid w:val="00931348"/>
    <w:rsid w:val="009315F4"/>
    <w:rsid w:val="009315FF"/>
    <w:rsid w:val="00931633"/>
    <w:rsid w:val="0093181A"/>
    <w:rsid w:val="009318B0"/>
    <w:rsid w:val="0093193A"/>
    <w:rsid w:val="00931AC3"/>
    <w:rsid w:val="00931CBC"/>
    <w:rsid w:val="00931D32"/>
    <w:rsid w:val="00931DAA"/>
    <w:rsid w:val="00931EA8"/>
    <w:rsid w:val="00931EDA"/>
    <w:rsid w:val="00931EF6"/>
    <w:rsid w:val="009320FA"/>
    <w:rsid w:val="009321D9"/>
    <w:rsid w:val="0093229D"/>
    <w:rsid w:val="0093243F"/>
    <w:rsid w:val="0093249B"/>
    <w:rsid w:val="009324F0"/>
    <w:rsid w:val="009325BF"/>
    <w:rsid w:val="009325F7"/>
    <w:rsid w:val="00932677"/>
    <w:rsid w:val="009328D6"/>
    <w:rsid w:val="009328DC"/>
    <w:rsid w:val="00932DBE"/>
    <w:rsid w:val="00932F2A"/>
    <w:rsid w:val="0093325C"/>
    <w:rsid w:val="00933262"/>
    <w:rsid w:val="0093331C"/>
    <w:rsid w:val="00933596"/>
    <w:rsid w:val="009335B7"/>
    <w:rsid w:val="009336D8"/>
    <w:rsid w:val="009336F3"/>
    <w:rsid w:val="0093376A"/>
    <w:rsid w:val="009337A4"/>
    <w:rsid w:val="00933BA1"/>
    <w:rsid w:val="00933D5D"/>
    <w:rsid w:val="00933ECE"/>
    <w:rsid w:val="00933FAD"/>
    <w:rsid w:val="009340EC"/>
    <w:rsid w:val="00934133"/>
    <w:rsid w:val="0093426F"/>
    <w:rsid w:val="009342B1"/>
    <w:rsid w:val="009342C5"/>
    <w:rsid w:val="00934321"/>
    <w:rsid w:val="009344CE"/>
    <w:rsid w:val="009345D7"/>
    <w:rsid w:val="00934888"/>
    <w:rsid w:val="009349C8"/>
    <w:rsid w:val="00934A01"/>
    <w:rsid w:val="00934C2D"/>
    <w:rsid w:val="00934DF5"/>
    <w:rsid w:val="00934EC7"/>
    <w:rsid w:val="00934F1F"/>
    <w:rsid w:val="00934FD6"/>
    <w:rsid w:val="00934FE4"/>
    <w:rsid w:val="00935380"/>
    <w:rsid w:val="009354AE"/>
    <w:rsid w:val="0093558B"/>
    <w:rsid w:val="0093573A"/>
    <w:rsid w:val="0093573B"/>
    <w:rsid w:val="009357DC"/>
    <w:rsid w:val="00935918"/>
    <w:rsid w:val="00935AAB"/>
    <w:rsid w:val="00935D41"/>
    <w:rsid w:val="00936119"/>
    <w:rsid w:val="009361C6"/>
    <w:rsid w:val="0093626F"/>
    <w:rsid w:val="0093635D"/>
    <w:rsid w:val="0093672B"/>
    <w:rsid w:val="009367B3"/>
    <w:rsid w:val="00936894"/>
    <w:rsid w:val="00936B75"/>
    <w:rsid w:val="00936D38"/>
    <w:rsid w:val="00936D83"/>
    <w:rsid w:val="00936EC5"/>
    <w:rsid w:val="00937054"/>
    <w:rsid w:val="00937288"/>
    <w:rsid w:val="00937343"/>
    <w:rsid w:val="0093743E"/>
    <w:rsid w:val="009374B0"/>
    <w:rsid w:val="0093765F"/>
    <w:rsid w:val="00937751"/>
    <w:rsid w:val="009379AC"/>
    <w:rsid w:val="00937B14"/>
    <w:rsid w:val="00937B39"/>
    <w:rsid w:val="00937BAF"/>
    <w:rsid w:val="00937E36"/>
    <w:rsid w:val="00937E4A"/>
    <w:rsid w:val="009400E4"/>
    <w:rsid w:val="00940100"/>
    <w:rsid w:val="00940191"/>
    <w:rsid w:val="00940592"/>
    <w:rsid w:val="0094074D"/>
    <w:rsid w:val="009407A5"/>
    <w:rsid w:val="009407B9"/>
    <w:rsid w:val="009408F4"/>
    <w:rsid w:val="009409D7"/>
    <w:rsid w:val="00940C0F"/>
    <w:rsid w:val="00940E28"/>
    <w:rsid w:val="0094115B"/>
    <w:rsid w:val="00941425"/>
    <w:rsid w:val="00941526"/>
    <w:rsid w:val="00941965"/>
    <w:rsid w:val="00941A4B"/>
    <w:rsid w:val="00941A54"/>
    <w:rsid w:val="00941B7A"/>
    <w:rsid w:val="00941D6C"/>
    <w:rsid w:val="00941E3E"/>
    <w:rsid w:val="00941FCF"/>
    <w:rsid w:val="00942176"/>
    <w:rsid w:val="0094217D"/>
    <w:rsid w:val="009421B7"/>
    <w:rsid w:val="0094248B"/>
    <w:rsid w:val="009428C4"/>
    <w:rsid w:val="00942919"/>
    <w:rsid w:val="009429E0"/>
    <w:rsid w:val="00942AE0"/>
    <w:rsid w:val="00942B8D"/>
    <w:rsid w:val="00942CA2"/>
    <w:rsid w:val="00942D93"/>
    <w:rsid w:val="0094323E"/>
    <w:rsid w:val="00943373"/>
    <w:rsid w:val="009433E4"/>
    <w:rsid w:val="00943400"/>
    <w:rsid w:val="009435A3"/>
    <w:rsid w:val="0094362A"/>
    <w:rsid w:val="009436C8"/>
    <w:rsid w:val="00943AD1"/>
    <w:rsid w:val="00943F94"/>
    <w:rsid w:val="009440AE"/>
    <w:rsid w:val="00944223"/>
    <w:rsid w:val="00944371"/>
    <w:rsid w:val="00944425"/>
    <w:rsid w:val="00944435"/>
    <w:rsid w:val="00944807"/>
    <w:rsid w:val="0094496B"/>
    <w:rsid w:val="009449A8"/>
    <w:rsid w:val="00944A76"/>
    <w:rsid w:val="00944AAE"/>
    <w:rsid w:val="00944BB0"/>
    <w:rsid w:val="00944D0B"/>
    <w:rsid w:val="00944E5A"/>
    <w:rsid w:val="00945039"/>
    <w:rsid w:val="0094503A"/>
    <w:rsid w:val="009450C5"/>
    <w:rsid w:val="00945107"/>
    <w:rsid w:val="00945154"/>
    <w:rsid w:val="00945683"/>
    <w:rsid w:val="0094588F"/>
    <w:rsid w:val="0094591F"/>
    <w:rsid w:val="00945A01"/>
    <w:rsid w:val="00945B48"/>
    <w:rsid w:val="00945E6C"/>
    <w:rsid w:val="00945E6F"/>
    <w:rsid w:val="00945F18"/>
    <w:rsid w:val="009461DF"/>
    <w:rsid w:val="00946249"/>
    <w:rsid w:val="0094625F"/>
    <w:rsid w:val="00946276"/>
    <w:rsid w:val="00946278"/>
    <w:rsid w:val="009464E5"/>
    <w:rsid w:val="00946758"/>
    <w:rsid w:val="009467E5"/>
    <w:rsid w:val="009468B7"/>
    <w:rsid w:val="009469E7"/>
    <w:rsid w:val="00946AB5"/>
    <w:rsid w:val="00946CE6"/>
    <w:rsid w:val="00946D5F"/>
    <w:rsid w:val="0094725F"/>
    <w:rsid w:val="009472EE"/>
    <w:rsid w:val="00947475"/>
    <w:rsid w:val="009476C5"/>
    <w:rsid w:val="0094772C"/>
    <w:rsid w:val="009477F1"/>
    <w:rsid w:val="00947B49"/>
    <w:rsid w:val="00947E9E"/>
    <w:rsid w:val="00947EEB"/>
    <w:rsid w:val="00950088"/>
    <w:rsid w:val="0095049D"/>
    <w:rsid w:val="0095067E"/>
    <w:rsid w:val="009506A7"/>
    <w:rsid w:val="009506B6"/>
    <w:rsid w:val="0095078D"/>
    <w:rsid w:val="00950859"/>
    <w:rsid w:val="00950989"/>
    <w:rsid w:val="00950A4C"/>
    <w:rsid w:val="00950C2C"/>
    <w:rsid w:val="00950D4D"/>
    <w:rsid w:val="00950DD1"/>
    <w:rsid w:val="00950F22"/>
    <w:rsid w:val="00950F5F"/>
    <w:rsid w:val="0095104E"/>
    <w:rsid w:val="00951082"/>
    <w:rsid w:val="009510A2"/>
    <w:rsid w:val="0095128E"/>
    <w:rsid w:val="00951293"/>
    <w:rsid w:val="0095133A"/>
    <w:rsid w:val="0095134C"/>
    <w:rsid w:val="009513FE"/>
    <w:rsid w:val="00951694"/>
    <w:rsid w:val="00951761"/>
    <w:rsid w:val="00951915"/>
    <w:rsid w:val="009519AB"/>
    <w:rsid w:val="00951C19"/>
    <w:rsid w:val="00951C23"/>
    <w:rsid w:val="00951DB5"/>
    <w:rsid w:val="00951E3C"/>
    <w:rsid w:val="00951F29"/>
    <w:rsid w:val="00952166"/>
    <w:rsid w:val="0095216A"/>
    <w:rsid w:val="00952356"/>
    <w:rsid w:val="009523F2"/>
    <w:rsid w:val="009524E9"/>
    <w:rsid w:val="00952B76"/>
    <w:rsid w:val="00952C53"/>
    <w:rsid w:val="00952D7E"/>
    <w:rsid w:val="00952DE6"/>
    <w:rsid w:val="00952E2D"/>
    <w:rsid w:val="0095303E"/>
    <w:rsid w:val="00953316"/>
    <w:rsid w:val="00953532"/>
    <w:rsid w:val="00953540"/>
    <w:rsid w:val="009536AB"/>
    <w:rsid w:val="0095378D"/>
    <w:rsid w:val="009537A5"/>
    <w:rsid w:val="00953F1A"/>
    <w:rsid w:val="009541F5"/>
    <w:rsid w:val="00954320"/>
    <w:rsid w:val="00954574"/>
    <w:rsid w:val="009546B0"/>
    <w:rsid w:val="009548A3"/>
    <w:rsid w:val="0095492B"/>
    <w:rsid w:val="00954AC2"/>
    <w:rsid w:val="00954E19"/>
    <w:rsid w:val="00954E20"/>
    <w:rsid w:val="00954E2F"/>
    <w:rsid w:val="00954E89"/>
    <w:rsid w:val="00954FCE"/>
    <w:rsid w:val="009551D2"/>
    <w:rsid w:val="00955314"/>
    <w:rsid w:val="0095537C"/>
    <w:rsid w:val="009553DA"/>
    <w:rsid w:val="009554E1"/>
    <w:rsid w:val="0095551A"/>
    <w:rsid w:val="009555C5"/>
    <w:rsid w:val="0095569E"/>
    <w:rsid w:val="00955978"/>
    <w:rsid w:val="00955994"/>
    <w:rsid w:val="00955E43"/>
    <w:rsid w:val="00956007"/>
    <w:rsid w:val="0095607F"/>
    <w:rsid w:val="00956151"/>
    <w:rsid w:val="00956169"/>
    <w:rsid w:val="00956330"/>
    <w:rsid w:val="009564F1"/>
    <w:rsid w:val="009568C3"/>
    <w:rsid w:val="00956B74"/>
    <w:rsid w:val="00956B90"/>
    <w:rsid w:val="00956C1A"/>
    <w:rsid w:val="00956F00"/>
    <w:rsid w:val="00956F0B"/>
    <w:rsid w:val="00956F93"/>
    <w:rsid w:val="00957038"/>
    <w:rsid w:val="009570DD"/>
    <w:rsid w:val="009571B5"/>
    <w:rsid w:val="009571FC"/>
    <w:rsid w:val="00957350"/>
    <w:rsid w:val="009573AA"/>
    <w:rsid w:val="009574C0"/>
    <w:rsid w:val="009578B4"/>
    <w:rsid w:val="009578D5"/>
    <w:rsid w:val="009578FF"/>
    <w:rsid w:val="00957A03"/>
    <w:rsid w:val="00957A04"/>
    <w:rsid w:val="00957BD5"/>
    <w:rsid w:val="00957CA5"/>
    <w:rsid w:val="00957DBB"/>
    <w:rsid w:val="00957DFB"/>
    <w:rsid w:val="009601D4"/>
    <w:rsid w:val="009601E3"/>
    <w:rsid w:val="00960225"/>
    <w:rsid w:val="009602C9"/>
    <w:rsid w:val="0096036A"/>
    <w:rsid w:val="009603A2"/>
    <w:rsid w:val="00960406"/>
    <w:rsid w:val="009605A6"/>
    <w:rsid w:val="0096062D"/>
    <w:rsid w:val="0096068D"/>
    <w:rsid w:val="0096071A"/>
    <w:rsid w:val="009607C4"/>
    <w:rsid w:val="009609B5"/>
    <w:rsid w:val="00960A31"/>
    <w:rsid w:val="00960ABA"/>
    <w:rsid w:val="00960C7A"/>
    <w:rsid w:val="00960DEC"/>
    <w:rsid w:val="00960E52"/>
    <w:rsid w:val="00960EC1"/>
    <w:rsid w:val="00960F4E"/>
    <w:rsid w:val="009611A0"/>
    <w:rsid w:val="00961367"/>
    <w:rsid w:val="009613A4"/>
    <w:rsid w:val="00961418"/>
    <w:rsid w:val="00961566"/>
    <w:rsid w:val="00961787"/>
    <w:rsid w:val="009617CD"/>
    <w:rsid w:val="00961923"/>
    <w:rsid w:val="00961BC8"/>
    <w:rsid w:val="00961C0E"/>
    <w:rsid w:val="00961C79"/>
    <w:rsid w:val="00961CC9"/>
    <w:rsid w:val="00961D0A"/>
    <w:rsid w:val="00961D10"/>
    <w:rsid w:val="00961D43"/>
    <w:rsid w:val="00961E93"/>
    <w:rsid w:val="00961F50"/>
    <w:rsid w:val="00961F91"/>
    <w:rsid w:val="00961FB9"/>
    <w:rsid w:val="0096220C"/>
    <w:rsid w:val="009623D2"/>
    <w:rsid w:val="009623E7"/>
    <w:rsid w:val="00962558"/>
    <w:rsid w:val="009625BD"/>
    <w:rsid w:val="00962652"/>
    <w:rsid w:val="0096267C"/>
    <w:rsid w:val="00962698"/>
    <w:rsid w:val="0096279D"/>
    <w:rsid w:val="00962A52"/>
    <w:rsid w:val="00962F52"/>
    <w:rsid w:val="00962FD5"/>
    <w:rsid w:val="009630B8"/>
    <w:rsid w:val="009630CA"/>
    <w:rsid w:val="009630D6"/>
    <w:rsid w:val="009631EB"/>
    <w:rsid w:val="0096332E"/>
    <w:rsid w:val="00963341"/>
    <w:rsid w:val="0096338E"/>
    <w:rsid w:val="009633FC"/>
    <w:rsid w:val="00963431"/>
    <w:rsid w:val="00963654"/>
    <w:rsid w:val="009638EA"/>
    <w:rsid w:val="0096391B"/>
    <w:rsid w:val="009639DB"/>
    <w:rsid w:val="00963B04"/>
    <w:rsid w:val="00963D8D"/>
    <w:rsid w:val="00963E5F"/>
    <w:rsid w:val="009640E7"/>
    <w:rsid w:val="00964190"/>
    <w:rsid w:val="00964269"/>
    <w:rsid w:val="009643B6"/>
    <w:rsid w:val="00964404"/>
    <w:rsid w:val="00964485"/>
    <w:rsid w:val="0096469A"/>
    <w:rsid w:val="0096473D"/>
    <w:rsid w:val="009647F7"/>
    <w:rsid w:val="0096494A"/>
    <w:rsid w:val="009649D7"/>
    <w:rsid w:val="00964CFA"/>
    <w:rsid w:val="009651E4"/>
    <w:rsid w:val="0096532B"/>
    <w:rsid w:val="009654D8"/>
    <w:rsid w:val="009654FE"/>
    <w:rsid w:val="00965523"/>
    <w:rsid w:val="00965573"/>
    <w:rsid w:val="00965581"/>
    <w:rsid w:val="0096559A"/>
    <w:rsid w:val="00965632"/>
    <w:rsid w:val="009657A5"/>
    <w:rsid w:val="00965827"/>
    <w:rsid w:val="00965853"/>
    <w:rsid w:val="00965860"/>
    <w:rsid w:val="00965915"/>
    <w:rsid w:val="009659AF"/>
    <w:rsid w:val="00965B7D"/>
    <w:rsid w:val="00965C58"/>
    <w:rsid w:val="00965E47"/>
    <w:rsid w:val="00965FEA"/>
    <w:rsid w:val="009663B1"/>
    <w:rsid w:val="00966518"/>
    <w:rsid w:val="009666C4"/>
    <w:rsid w:val="009668B9"/>
    <w:rsid w:val="00966992"/>
    <w:rsid w:val="00966B12"/>
    <w:rsid w:val="00966B7A"/>
    <w:rsid w:val="00966BF9"/>
    <w:rsid w:val="00966CFE"/>
    <w:rsid w:val="00966D80"/>
    <w:rsid w:val="00966F37"/>
    <w:rsid w:val="00966F70"/>
    <w:rsid w:val="009671C5"/>
    <w:rsid w:val="0096725D"/>
    <w:rsid w:val="0096734E"/>
    <w:rsid w:val="009673A4"/>
    <w:rsid w:val="00967649"/>
    <w:rsid w:val="009676EB"/>
    <w:rsid w:val="00967749"/>
    <w:rsid w:val="0096782A"/>
    <w:rsid w:val="0096786A"/>
    <w:rsid w:val="00967876"/>
    <w:rsid w:val="0096799A"/>
    <w:rsid w:val="00967BA3"/>
    <w:rsid w:val="00967BE5"/>
    <w:rsid w:val="00967FD1"/>
    <w:rsid w:val="0097000E"/>
    <w:rsid w:val="00970083"/>
    <w:rsid w:val="0097058C"/>
    <w:rsid w:val="009706AD"/>
    <w:rsid w:val="00970737"/>
    <w:rsid w:val="009707A9"/>
    <w:rsid w:val="0097086D"/>
    <w:rsid w:val="0097089B"/>
    <w:rsid w:val="00970C0F"/>
    <w:rsid w:val="00970F7E"/>
    <w:rsid w:val="009710DF"/>
    <w:rsid w:val="0097116D"/>
    <w:rsid w:val="00971297"/>
    <w:rsid w:val="00971384"/>
    <w:rsid w:val="00971444"/>
    <w:rsid w:val="00971787"/>
    <w:rsid w:val="00971906"/>
    <w:rsid w:val="00971A38"/>
    <w:rsid w:val="00971A74"/>
    <w:rsid w:val="00971AE7"/>
    <w:rsid w:val="00971B65"/>
    <w:rsid w:val="00971CC0"/>
    <w:rsid w:val="00971D27"/>
    <w:rsid w:val="00971DE1"/>
    <w:rsid w:val="00972027"/>
    <w:rsid w:val="009723A8"/>
    <w:rsid w:val="00972487"/>
    <w:rsid w:val="009724DC"/>
    <w:rsid w:val="00972548"/>
    <w:rsid w:val="0097287C"/>
    <w:rsid w:val="0097291C"/>
    <w:rsid w:val="00972A8B"/>
    <w:rsid w:val="00972B2B"/>
    <w:rsid w:val="00972E9D"/>
    <w:rsid w:val="00972F3E"/>
    <w:rsid w:val="00972F66"/>
    <w:rsid w:val="00973060"/>
    <w:rsid w:val="00973067"/>
    <w:rsid w:val="009730F9"/>
    <w:rsid w:val="00973130"/>
    <w:rsid w:val="00973132"/>
    <w:rsid w:val="0097315A"/>
    <w:rsid w:val="009731B0"/>
    <w:rsid w:val="0097334E"/>
    <w:rsid w:val="009735A8"/>
    <w:rsid w:val="009736D1"/>
    <w:rsid w:val="009737C0"/>
    <w:rsid w:val="0097380E"/>
    <w:rsid w:val="0097383B"/>
    <w:rsid w:val="0097395C"/>
    <w:rsid w:val="00973ABC"/>
    <w:rsid w:val="00973B91"/>
    <w:rsid w:val="00973CA4"/>
    <w:rsid w:val="0097412A"/>
    <w:rsid w:val="0097414F"/>
    <w:rsid w:val="009741C5"/>
    <w:rsid w:val="00974219"/>
    <w:rsid w:val="0097432B"/>
    <w:rsid w:val="0097464D"/>
    <w:rsid w:val="00974675"/>
    <w:rsid w:val="00974785"/>
    <w:rsid w:val="009749DB"/>
    <w:rsid w:val="009752E4"/>
    <w:rsid w:val="0097534E"/>
    <w:rsid w:val="009754E8"/>
    <w:rsid w:val="0097556A"/>
    <w:rsid w:val="009755E7"/>
    <w:rsid w:val="0097572F"/>
    <w:rsid w:val="00975761"/>
    <w:rsid w:val="00975A7B"/>
    <w:rsid w:val="00975AD7"/>
    <w:rsid w:val="00975BA0"/>
    <w:rsid w:val="00975E3E"/>
    <w:rsid w:val="00975F12"/>
    <w:rsid w:val="00976169"/>
    <w:rsid w:val="009761F7"/>
    <w:rsid w:val="0097629B"/>
    <w:rsid w:val="009764AB"/>
    <w:rsid w:val="009765FE"/>
    <w:rsid w:val="00976724"/>
    <w:rsid w:val="00976850"/>
    <w:rsid w:val="00976864"/>
    <w:rsid w:val="00976E32"/>
    <w:rsid w:val="00976E58"/>
    <w:rsid w:val="00976F88"/>
    <w:rsid w:val="009770BD"/>
    <w:rsid w:val="00977111"/>
    <w:rsid w:val="0097716A"/>
    <w:rsid w:val="009773C0"/>
    <w:rsid w:val="0097747C"/>
    <w:rsid w:val="00977721"/>
    <w:rsid w:val="009778D4"/>
    <w:rsid w:val="009778E7"/>
    <w:rsid w:val="0097798C"/>
    <w:rsid w:val="00977C8D"/>
    <w:rsid w:val="00977CEA"/>
    <w:rsid w:val="00977E75"/>
    <w:rsid w:val="00977E8C"/>
    <w:rsid w:val="00977F62"/>
    <w:rsid w:val="0098012A"/>
    <w:rsid w:val="009803F0"/>
    <w:rsid w:val="00980408"/>
    <w:rsid w:val="009804C3"/>
    <w:rsid w:val="009805B0"/>
    <w:rsid w:val="00980890"/>
    <w:rsid w:val="009808D0"/>
    <w:rsid w:val="0098092C"/>
    <w:rsid w:val="00980A7D"/>
    <w:rsid w:val="00980C9F"/>
    <w:rsid w:val="00980DB9"/>
    <w:rsid w:val="00980FDB"/>
    <w:rsid w:val="00980FE2"/>
    <w:rsid w:val="0098123B"/>
    <w:rsid w:val="0098123D"/>
    <w:rsid w:val="00981398"/>
    <w:rsid w:val="00981586"/>
    <w:rsid w:val="00981734"/>
    <w:rsid w:val="00981739"/>
    <w:rsid w:val="00981772"/>
    <w:rsid w:val="009817C1"/>
    <w:rsid w:val="009819F2"/>
    <w:rsid w:val="00981ABF"/>
    <w:rsid w:val="00981B05"/>
    <w:rsid w:val="00981BBB"/>
    <w:rsid w:val="00981E42"/>
    <w:rsid w:val="00981FE5"/>
    <w:rsid w:val="00982012"/>
    <w:rsid w:val="0098220A"/>
    <w:rsid w:val="009824B6"/>
    <w:rsid w:val="00982577"/>
    <w:rsid w:val="00982692"/>
    <w:rsid w:val="00982768"/>
    <w:rsid w:val="00982901"/>
    <w:rsid w:val="00982AE7"/>
    <w:rsid w:val="00982C84"/>
    <w:rsid w:val="00982D57"/>
    <w:rsid w:val="00982DCF"/>
    <w:rsid w:val="0098308A"/>
    <w:rsid w:val="009830D0"/>
    <w:rsid w:val="00983245"/>
    <w:rsid w:val="00983962"/>
    <w:rsid w:val="00983B04"/>
    <w:rsid w:val="00983E23"/>
    <w:rsid w:val="0098415D"/>
    <w:rsid w:val="0098455A"/>
    <w:rsid w:val="0098455F"/>
    <w:rsid w:val="00984661"/>
    <w:rsid w:val="00984679"/>
    <w:rsid w:val="009848F4"/>
    <w:rsid w:val="00984E76"/>
    <w:rsid w:val="00984F59"/>
    <w:rsid w:val="0098510D"/>
    <w:rsid w:val="00985298"/>
    <w:rsid w:val="009853D5"/>
    <w:rsid w:val="00985474"/>
    <w:rsid w:val="009854EE"/>
    <w:rsid w:val="0098569A"/>
    <w:rsid w:val="00985994"/>
    <w:rsid w:val="009859F1"/>
    <w:rsid w:val="00985B5D"/>
    <w:rsid w:val="00985E38"/>
    <w:rsid w:val="00985E76"/>
    <w:rsid w:val="00985E97"/>
    <w:rsid w:val="00985F17"/>
    <w:rsid w:val="00985FB4"/>
    <w:rsid w:val="00985FF9"/>
    <w:rsid w:val="00986051"/>
    <w:rsid w:val="009860E7"/>
    <w:rsid w:val="00986120"/>
    <w:rsid w:val="009863D2"/>
    <w:rsid w:val="009866F2"/>
    <w:rsid w:val="0098680B"/>
    <w:rsid w:val="0098681C"/>
    <w:rsid w:val="0098688F"/>
    <w:rsid w:val="009868A0"/>
    <w:rsid w:val="00986B00"/>
    <w:rsid w:val="00986B1E"/>
    <w:rsid w:val="00986B2D"/>
    <w:rsid w:val="00986CB6"/>
    <w:rsid w:val="00986D2C"/>
    <w:rsid w:val="00986E66"/>
    <w:rsid w:val="009870AF"/>
    <w:rsid w:val="009873E5"/>
    <w:rsid w:val="00987445"/>
    <w:rsid w:val="009874B7"/>
    <w:rsid w:val="00987554"/>
    <w:rsid w:val="00987584"/>
    <w:rsid w:val="00987757"/>
    <w:rsid w:val="0098779A"/>
    <w:rsid w:val="00987AC4"/>
    <w:rsid w:val="00987CE9"/>
    <w:rsid w:val="00987D13"/>
    <w:rsid w:val="00987FB1"/>
    <w:rsid w:val="009901B2"/>
    <w:rsid w:val="00990205"/>
    <w:rsid w:val="009902FC"/>
    <w:rsid w:val="0099040F"/>
    <w:rsid w:val="0099046E"/>
    <w:rsid w:val="00990773"/>
    <w:rsid w:val="009907F2"/>
    <w:rsid w:val="009908DD"/>
    <w:rsid w:val="00990964"/>
    <w:rsid w:val="00990D8A"/>
    <w:rsid w:val="00990F2F"/>
    <w:rsid w:val="009910B5"/>
    <w:rsid w:val="009910D2"/>
    <w:rsid w:val="0099115D"/>
    <w:rsid w:val="00991169"/>
    <w:rsid w:val="009911E0"/>
    <w:rsid w:val="0099122D"/>
    <w:rsid w:val="0099131F"/>
    <w:rsid w:val="00991369"/>
    <w:rsid w:val="00991411"/>
    <w:rsid w:val="0099168E"/>
    <w:rsid w:val="0099177D"/>
    <w:rsid w:val="00991790"/>
    <w:rsid w:val="0099179B"/>
    <w:rsid w:val="00991890"/>
    <w:rsid w:val="00991B99"/>
    <w:rsid w:val="00991D3B"/>
    <w:rsid w:val="009920E5"/>
    <w:rsid w:val="0099224B"/>
    <w:rsid w:val="009922EA"/>
    <w:rsid w:val="0099235C"/>
    <w:rsid w:val="009927D7"/>
    <w:rsid w:val="0099282A"/>
    <w:rsid w:val="00992C6B"/>
    <w:rsid w:val="00992EEE"/>
    <w:rsid w:val="00992F6F"/>
    <w:rsid w:val="009931AB"/>
    <w:rsid w:val="009937B5"/>
    <w:rsid w:val="009937E4"/>
    <w:rsid w:val="009938BC"/>
    <w:rsid w:val="009938C3"/>
    <w:rsid w:val="00993A8E"/>
    <w:rsid w:val="00993A97"/>
    <w:rsid w:val="00993B32"/>
    <w:rsid w:val="00993E7C"/>
    <w:rsid w:val="0099403A"/>
    <w:rsid w:val="009940B6"/>
    <w:rsid w:val="0099432C"/>
    <w:rsid w:val="00994339"/>
    <w:rsid w:val="0099454D"/>
    <w:rsid w:val="00994633"/>
    <w:rsid w:val="009946DD"/>
    <w:rsid w:val="009947F9"/>
    <w:rsid w:val="0099489D"/>
    <w:rsid w:val="0099491F"/>
    <w:rsid w:val="00994C1F"/>
    <w:rsid w:val="00995064"/>
    <w:rsid w:val="00995086"/>
    <w:rsid w:val="0099513F"/>
    <w:rsid w:val="00995238"/>
    <w:rsid w:val="009952F8"/>
    <w:rsid w:val="0099539B"/>
    <w:rsid w:val="0099564B"/>
    <w:rsid w:val="0099568B"/>
    <w:rsid w:val="0099570A"/>
    <w:rsid w:val="00995838"/>
    <w:rsid w:val="009958B5"/>
    <w:rsid w:val="00995A1A"/>
    <w:rsid w:val="00995D86"/>
    <w:rsid w:val="00995E9A"/>
    <w:rsid w:val="00995F6A"/>
    <w:rsid w:val="00996080"/>
    <w:rsid w:val="009960B5"/>
    <w:rsid w:val="009961E6"/>
    <w:rsid w:val="009962D2"/>
    <w:rsid w:val="00996344"/>
    <w:rsid w:val="00996444"/>
    <w:rsid w:val="009968A0"/>
    <w:rsid w:val="00996A25"/>
    <w:rsid w:val="00996A34"/>
    <w:rsid w:val="00996A73"/>
    <w:rsid w:val="00996ABC"/>
    <w:rsid w:val="00996B30"/>
    <w:rsid w:val="00996C92"/>
    <w:rsid w:val="00996DF0"/>
    <w:rsid w:val="00996F90"/>
    <w:rsid w:val="009970C3"/>
    <w:rsid w:val="009970CA"/>
    <w:rsid w:val="00997471"/>
    <w:rsid w:val="0099747F"/>
    <w:rsid w:val="00997681"/>
    <w:rsid w:val="009976DC"/>
    <w:rsid w:val="0099793E"/>
    <w:rsid w:val="00997ABD"/>
    <w:rsid w:val="00997AC8"/>
    <w:rsid w:val="00997C0C"/>
    <w:rsid w:val="00997D2C"/>
    <w:rsid w:val="00997E6B"/>
    <w:rsid w:val="00997ED4"/>
    <w:rsid w:val="009A053F"/>
    <w:rsid w:val="009A09AC"/>
    <w:rsid w:val="009A0A13"/>
    <w:rsid w:val="009A0B0C"/>
    <w:rsid w:val="009A0F23"/>
    <w:rsid w:val="009A1549"/>
    <w:rsid w:val="009A15C1"/>
    <w:rsid w:val="009A15DC"/>
    <w:rsid w:val="009A160B"/>
    <w:rsid w:val="009A1695"/>
    <w:rsid w:val="009A1708"/>
    <w:rsid w:val="009A187A"/>
    <w:rsid w:val="009A1905"/>
    <w:rsid w:val="009A1A85"/>
    <w:rsid w:val="009A1A9E"/>
    <w:rsid w:val="009A1CF4"/>
    <w:rsid w:val="009A1F2F"/>
    <w:rsid w:val="009A2127"/>
    <w:rsid w:val="009A2317"/>
    <w:rsid w:val="009A248A"/>
    <w:rsid w:val="009A2789"/>
    <w:rsid w:val="009A27A1"/>
    <w:rsid w:val="009A27CC"/>
    <w:rsid w:val="009A29BE"/>
    <w:rsid w:val="009A2AC3"/>
    <w:rsid w:val="009A2CE9"/>
    <w:rsid w:val="009A2D40"/>
    <w:rsid w:val="009A2DE1"/>
    <w:rsid w:val="009A2E69"/>
    <w:rsid w:val="009A31CF"/>
    <w:rsid w:val="009A344D"/>
    <w:rsid w:val="009A367B"/>
    <w:rsid w:val="009A36A4"/>
    <w:rsid w:val="009A37E5"/>
    <w:rsid w:val="009A37F0"/>
    <w:rsid w:val="009A3921"/>
    <w:rsid w:val="009A3997"/>
    <w:rsid w:val="009A3A4D"/>
    <w:rsid w:val="009A3A78"/>
    <w:rsid w:val="009A3B13"/>
    <w:rsid w:val="009A3EE5"/>
    <w:rsid w:val="009A4148"/>
    <w:rsid w:val="009A45B2"/>
    <w:rsid w:val="009A45F9"/>
    <w:rsid w:val="009A4674"/>
    <w:rsid w:val="009A4714"/>
    <w:rsid w:val="009A48DF"/>
    <w:rsid w:val="009A4909"/>
    <w:rsid w:val="009A49A6"/>
    <w:rsid w:val="009A4B28"/>
    <w:rsid w:val="009A4BDB"/>
    <w:rsid w:val="009A4CE3"/>
    <w:rsid w:val="009A4F82"/>
    <w:rsid w:val="009A5104"/>
    <w:rsid w:val="009A5500"/>
    <w:rsid w:val="009A5547"/>
    <w:rsid w:val="009A5B44"/>
    <w:rsid w:val="009A5D18"/>
    <w:rsid w:val="009A5DF7"/>
    <w:rsid w:val="009A5E3B"/>
    <w:rsid w:val="009A5F43"/>
    <w:rsid w:val="009A6254"/>
    <w:rsid w:val="009A63C7"/>
    <w:rsid w:val="009A64FE"/>
    <w:rsid w:val="009A6589"/>
    <w:rsid w:val="009A65ED"/>
    <w:rsid w:val="009A671F"/>
    <w:rsid w:val="009A6730"/>
    <w:rsid w:val="009A67FB"/>
    <w:rsid w:val="009A6839"/>
    <w:rsid w:val="009A6854"/>
    <w:rsid w:val="009A68F7"/>
    <w:rsid w:val="009A6A23"/>
    <w:rsid w:val="009A6A28"/>
    <w:rsid w:val="009A6B71"/>
    <w:rsid w:val="009A6D9A"/>
    <w:rsid w:val="009A6F1B"/>
    <w:rsid w:val="009A70F8"/>
    <w:rsid w:val="009A7211"/>
    <w:rsid w:val="009A759C"/>
    <w:rsid w:val="009A76AC"/>
    <w:rsid w:val="009A7731"/>
    <w:rsid w:val="009A77AA"/>
    <w:rsid w:val="009A785C"/>
    <w:rsid w:val="009A794B"/>
    <w:rsid w:val="009A79F4"/>
    <w:rsid w:val="009A7A2B"/>
    <w:rsid w:val="009A7A43"/>
    <w:rsid w:val="009A7C42"/>
    <w:rsid w:val="009A7E85"/>
    <w:rsid w:val="009B010B"/>
    <w:rsid w:val="009B0292"/>
    <w:rsid w:val="009B031F"/>
    <w:rsid w:val="009B0444"/>
    <w:rsid w:val="009B06DD"/>
    <w:rsid w:val="009B07E9"/>
    <w:rsid w:val="009B091C"/>
    <w:rsid w:val="009B0B0F"/>
    <w:rsid w:val="009B0CA1"/>
    <w:rsid w:val="009B0DAC"/>
    <w:rsid w:val="009B0DC6"/>
    <w:rsid w:val="009B1070"/>
    <w:rsid w:val="009B1089"/>
    <w:rsid w:val="009B1182"/>
    <w:rsid w:val="009B1282"/>
    <w:rsid w:val="009B12E7"/>
    <w:rsid w:val="009B1362"/>
    <w:rsid w:val="009B156F"/>
    <w:rsid w:val="009B15DD"/>
    <w:rsid w:val="009B1657"/>
    <w:rsid w:val="009B1857"/>
    <w:rsid w:val="009B19C8"/>
    <w:rsid w:val="009B19D5"/>
    <w:rsid w:val="009B1C69"/>
    <w:rsid w:val="009B1DE3"/>
    <w:rsid w:val="009B20A4"/>
    <w:rsid w:val="009B21F7"/>
    <w:rsid w:val="009B2249"/>
    <w:rsid w:val="009B245E"/>
    <w:rsid w:val="009B249A"/>
    <w:rsid w:val="009B2699"/>
    <w:rsid w:val="009B2763"/>
    <w:rsid w:val="009B285A"/>
    <w:rsid w:val="009B2890"/>
    <w:rsid w:val="009B2D05"/>
    <w:rsid w:val="009B2D49"/>
    <w:rsid w:val="009B2EB0"/>
    <w:rsid w:val="009B30A4"/>
    <w:rsid w:val="009B334E"/>
    <w:rsid w:val="009B3403"/>
    <w:rsid w:val="009B3416"/>
    <w:rsid w:val="009B36CC"/>
    <w:rsid w:val="009B3871"/>
    <w:rsid w:val="009B3883"/>
    <w:rsid w:val="009B3948"/>
    <w:rsid w:val="009B3A42"/>
    <w:rsid w:val="009B3AF5"/>
    <w:rsid w:val="009B3BBA"/>
    <w:rsid w:val="009B3F96"/>
    <w:rsid w:val="009B40BD"/>
    <w:rsid w:val="009B4104"/>
    <w:rsid w:val="009B412B"/>
    <w:rsid w:val="009B428D"/>
    <w:rsid w:val="009B42BF"/>
    <w:rsid w:val="009B42EF"/>
    <w:rsid w:val="009B439B"/>
    <w:rsid w:val="009B4765"/>
    <w:rsid w:val="009B4798"/>
    <w:rsid w:val="009B4857"/>
    <w:rsid w:val="009B49D8"/>
    <w:rsid w:val="009B4CC5"/>
    <w:rsid w:val="009B5388"/>
    <w:rsid w:val="009B5390"/>
    <w:rsid w:val="009B53BC"/>
    <w:rsid w:val="009B54F0"/>
    <w:rsid w:val="009B5526"/>
    <w:rsid w:val="009B5880"/>
    <w:rsid w:val="009B58D5"/>
    <w:rsid w:val="009B58DF"/>
    <w:rsid w:val="009B5937"/>
    <w:rsid w:val="009B594F"/>
    <w:rsid w:val="009B595C"/>
    <w:rsid w:val="009B5A83"/>
    <w:rsid w:val="009B5AAF"/>
    <w:rsid w:val="009B5CFA"/>
    <w:rsid w:val="009B5DA9"/>
    <w:rsid w:val="009B5F40"/>
    <w:rsid w:val="009B6207"/>
    <w:rsid w:val="009B627F"/>
    <w:rsid w:val="009B6330"/>
    <w:rsid w:val="009B6431"/>
    <w:rsid w:val="009B6440"/>
    <w:rsid w:val="009B655F"/>
    <w:rsid w:val="009B65EE"/>
    <w:rsid w:val="009B6601"/>
    <w:rsid w:val="009B6862"/>
    <w:rsid w:val="009B68FC"/>
    <w:rsid w:val="009B6C4C"/>
    <w:rsid w:val="009B6C7B"/>
    <w:rsid w:val="009B6D67"/>
    <w:rsid w:val="009B70F9"/>
    <w:rsid w:val="009B74F4"/>
    <w:rsid w:val="009B7661"/>
    <w:rsid w:val="009B7820"/>
    <w:rsid w:val="009B789B"/>
    <w:rsid w:val="009B7B43"/>
    <w:rsid w:val="009B7B74"/>
    <w:rsid w:val="009B7DD4"/>
    <w:rsid w:val="009C00C1"/>
    <w:rsid w:val="009C00D6"/>
    <w:rsid w:val="009C023C"/>
    <w:rsid w:val="009C0259"/>
    <w:rsid w:val="009C04F8"/>
    <w:rsid w:val="009C07E3"/>
    <w:rsid w:val="009C0835"/>
    <w:rsid w:val="009C0A48"/>
    <w:rsid w:val="009C0B72"/>
    <w:rsid w:val="009C0CDA"/>
    <w:rsid w:val="009C0ED5"/>
    <w:rsid w:val="009C0ED7"/>
    <w:rsid w:val="009C0F15"/>
    <w:rsid w:val="009C107B"/>
    <w:rsid w:val="009C116D"/>
    <w:rsid w:val="009C123C"/>
    <w:rsid w:val="009C15CA"/>
    <w:rsid w:val="009C174A"/>
    <w:rsid w:val="009C1946"/>
    <w:rsid w:val="009C19F0"/>
    <w:rsid w:val="009C1AAE"/>
    <w:rsid w:val="009C1B91"/>
    <w:rsid w:val="009C1C60"/>
    <w:rsid w:val="009C1FAC"/>
    <w:rsid w:val="009C21A2"/>
    <w:rsid w:val="009C22D3"/>
    <w:rsid w:val="009C236A"/>
    <w:rsid w:val="009C237A"/>
    <w:rsid w:val="009C23BF"/>
    <w:rsid w:val="009C2810"/>
    <w:rsid w:val="009C282D"/>
    <w:rsid w:val="009C2936"/>
    <w:rsid w:val="009C2A23"/>
    <w:rsid w:val="009C2D38"/>
    <w:rsid w:val="009C2DCE"/>
    <w:rsid w:val="009C2E63"/>
    <w:rsid w:val="009C30B3"/>
    <w:rsid w:val="009C3596"/>
    <w:rsid w:val="009C35B2"/>
    <w:rsid w:val="009C365F"/>
    <w:rsid w:val="009C36A9"/>
    <w:rsid w:val="009C36D3"/>
    <w:rsid w:val="009C3BE7"/>
    <w:rsid w:val="009C3BF9"/>
    <w:rsid w:val="009C3C16"/>
    <w:rsid w:val="009C3C96"/>
    <w:rsid w:val="009C3DB0"/>
    <w:rsid w:val="009C3F17"/>
    <w:rsid w:val="009C3FC9"/>
    <w:rsid w:val="009C4086"/>
    <w:rsid w:val="009C429C"/>
    <w:rsid w:val="009C431F"/>
    <w:rsid w:val="009C4623"/>
    <w:rsid w:val="009C46DB"/>
    <w:rsid w:val="009C4783"/>
    <w:rsid w:val="009C47E8"/>
    <w:rsid w:val="009C48F9"/>
    <w:rsid w:val="009C4A56"/>
    <w:rsid w:val="009C4C5E"/>
    <w:rsid w:val="009C4EB6"/>
    <w:rsid w:val="009C4F3C"/>
    <w:rsid w:val="009C506B"/>
    <w:rsid w:val="009C5085"/>
    <w:rsid w:val="009C5158"/>
    <w:rsid w:val="009C520B"/>
    <w:rsid w:val="009C523A"/>
    <w:rsid w:val="009C52A0"/>
    <w:rsid w:val="009C52C2"/>
    <w:rsid w:val="009C53EB"/>
    <w:rsid w:val="009C5400"/>
    <w:rsid w:val="009C55A1"/>
    <w:rsid w:val="009C55EC"/>
    <w:rsid w:val="009C5749"/>
    <w:rsid w:val="009C5B58"/>
    <w:rsid w:val="009C5BD3"/>
    <w:rsid w:val="009C5C99"/>
    <w:rsid w:val="009C5D68"/>
    <w:rsid w:val="009C5F09"/>
    <w:rsid w:val="009C5F65"/>
    <w:rsid w:val="009C60A5"/>
    <w:rsid w:val="009C630F"/>
    <w:rsid w:val="009C63E9"/>
    <w:rsid w:val="009C66D1"/>
    <w:rsid w:val="009C67F1"/>
    <w:rsid w:val="009C6BC9"/>
    <w:rsid w:val="009C6BEE"/>
    <w:rsid w:val="009C6C36"/>
    <w:rsid w:val="009C6DA8"/>
    <w:rsid w:val="009C6DCE"/>
    <w:rsid w:val="009C6E61"/>
    <w:rsid w:val="009C6F34"/>
    <w:rsid w:val="009C702D"/>
    <w:rsid w:val="009C7162"/>
    <w:rsid w:val="009C71D6"/>
    <w:rsid w:val="009C7439"/>
    <w:rsid w:val="009C7458"/>
    <w:rsid w:val="009C74AC"/>
    <w:rsid w:val="009C758C"/>
    <w:rsid w:val="009C77C7"/>
    <w:rsid w:val="009C7832"/>
    <w:rsid w:val="009C78AF"/>
    <w:rsid w:val="009C7B67"/>
    <w:rsid w:val="009C7CF5"/>
    <w:rsid w:val="009C7D63"/>
    <w:rsid w:val="009C7E79"/>
    <w:rsid w:val="009C7F8A"/>
    <w:rsid w:val="009D0095"/>
    <w:rsid w:val="009D02BC"/>
    <w:rsid w:val="009D04C2"/>
    <w:rsid w:val="009D04E0"/>
    <w:rsid w:val="009D04EB"/>
    <w:rsid w:val="009D076D"/>
    <w:rsid w:val="009D082E"/>
    <w:rsid w:val="009D08B7"/>
    <w:rsid w:val="009D08BA"/>
    <w:rsid w:val="009D08CD"/>
    <w:rsid w:val="009D08FC"/>
    <w:rsid w:val="009D0C29"/>
    <w:rsid w:val="009D0C53"/>
    <w:rsid w:val="009D0D38"/>
    <w:rsid w:val="009D0DB5"/>
    <w:rsid w:val="009D0DF5"/>
    <w:rsid w:val="009D0ECE"/>
    <w:rsid w:val="009D126B"/>
    <w:rsid w:val="009D12A7"/>
    <w:rsid w:val="009D12B1"/>
    <w:rsid w:val="009D1458"/>
    <w:rsid w:val="009D1613"/>
    <w:rsid w:val="009D1908"/>
    <w:rsid w:val="009D1977"/>
    <w:rsid w:val="009D1A97"/>
    <w:rsid w:val="009D1AF1"/>
    <w:rsid w:val="009D1DA7"/>
    <w:rsid w:val="009D1E2D"/>
    <w:rsid w:val="009D1E4E"/>
    <w:rsid w:val="009D1F3D"/>
    <w:rsid w:val="009D1FA1"/>
    <w:rsid w:val="009D208D"/>
    <w:rsid w:val="009D2259"/>
    <w:rsid w:val="009D2313"/>
    <w:rsid w:val="009D261A"/>
    <w:rsid w:val="009D296B"/>
    <w:rsid w:val="009D2A8C"/>
    <w:rsid w:val="009D2B5E"/>
    <w:rsid w:val="009D2CE5"/>
    <w:rsid w:val="009D2DB3"/>
    <w:rsid w:val="009D2E4E"/>
    <w:rsid w:val="009D2F4B"/>
    <w:rsid w:val="009D32FB"/>
    <w:rsid w:val="009D33A0"/>
    <w:rsid w:val="009D348D"/>
    <w:rsid w:val="009D352E"/>
    <w:rsid w:val="009D3560"/>
    <w:rsid w:val="009D3638"/>
    <w:rsid w:val="009D3673"/>
    <w:rsid w:val="009D3901"/>
    <w:rsid w:val="009D3A23"/>
    <w:rsid w:val="009D3C46"/>
    <w:rsid w:val="009D43AF"/>
    <w:rsid w:val="009D4574"/>
    <w:rsid w:val="009D4623"/>
    <w:rsid w:val="009D4643"/>
    <w:rsid w:val="009D482F"/>
    <w:rsid w:val="009D4841"/>
    <w:rsid w:val="009D48F2"/>
    <w:rsid w:val="009D4BA0"/>
    <w:rsid w:val="009D4BAB"/>
    <w:rsid w:val="009D4C8B"/>
    <w:rsid w:val="009D4D47"/>
    <w:rsid w:val="009D4E75"/>
    <w:rsid w:val="009D4F23"/>
    <w:rsid w:val="009D5040"/>
    <w:rsid w:val="009D50B7"/>
    <w:rsid w:val="009D5365"/>
    <w:rsid w:val="009D539A"/>
    <w:rsid w:val="009D53FC"/>
    <w:rsid w:val="009D541D"/>
    <w:rsid w:val="009D5481"/>
    <w:rsid w:val="009D56FA"/>
    <w:rsid w:val="009D58B2"/>
    <w:rsid w:val="009D5947"/>
    <w:rsid w:val="009D598A"/>
    <w:rsid w:val="009D5C44"/>
    <w:rsid w:val="009D5CFD"/>
    <w:rsid w:val="009D5F3A"/>
    <w:rsid w:val="009D5FEB"/>
    <w:rsid w:val="009D6509"/>
    <w:rsid w:val="009D6695"/>
    <w:rsid w:val="009D674C"/>
    <w:rsid w:val="009D6776"/>
    <w:rsid w:val="009D697B"/>
    <w:rsid w:val="009D69F8"/>
    <w:rsid w:val="009D6A4A"/>
    <w:rsid w:val="009D6C8E"/>
    <w:rsid w:val="009D6D5B"/>
    <w:rsid w:val="009D6D70"/>
    <w:rsid w:val="009D6FEA"/>
    <w:rsid w:val="009D6FF9"/>
    <w:rsid w:val="009D70D5"/>
    <w:rsid w:val="009D7110"/>
    <w:rsid w:val="009D7202"/>
    <w:rsid w:val="009D7303"/>
    <w:rsid w:val="009D748C"/>
    <w:rsid w:val="009D758A"/>
    <w:rsid w:val="009D76A6"/>
    <w:rsid w:val="009D76C3"/>
    <w:rsid w:val="009D771A"/>
    <w:rsid w:val="009D77AA"/>
    <w:rsid w:val="009D7CB5"/>
    <w:rsid w:val="009D7CEF"/>
    <w:rsid w:val="009D7DAF"/>
    <w:rsid w:val="009D7E94"/>
    <w:rsid w:val="009E0122"/>
    <w:rsid w:val="009E01A1"/>
    <w:rsid w:val="009E037C"/>
    <w:rsid w:val="009E0A4E"/>
    <w:rsid w:val="009E0BF5"/>
    <w:rsid w:val="009E0CE4"/>
    <w:rsid w:val="009E129C"/>
    <w:rsid w:val="009E13F1"/>
    <w:rsid w:val="009E13F2"/>
    <w:rsid w:val="009E154C"/>
    <w:rsid w:val="009E1866"/>
    <w:rsid w:val="009E188E"/>
    <w:rsid w:val="009E1934"/>
    <w:rsid w:val="009E1A17"/>
    <w:rsid w:val="009E1A58"/>
    <w:rsid w:val="009E1CFC"/>
    <w:rsid w:val="009E1F10"/>
    <w:rsid w:val="009E22B0"/>
    <w:rsid w:val="009E23F6"/>
    <w:rsid w:val="009E2484"/>
    <w:rsid w:val="009E26F6"/>
    <w:rsid w:val="009E2858"/>
    <w:rsid w:val="009E28EE"/>
    <w:rsid w:val="009E2A36"/>
    <w:rsid w:val="009E2B74"/>
    <w:rsid w:val="009E2BC0"/>
    <w:rsid w:val="009E2BC2"/>
    <w:rsid w:val="009E2F4D"/>
    <w:rsid w:val="009E30A8"/>
    <w:rsid w:val="009E312C"/>
    <w:rsid w:val="009E3460"/>
    <w:rsid w:val="009E3574"/>
    <w:rsid w:val="009E35C0"/>
    <w:rsid w:val="009E35DE"/>
    <w:rsid w:val="009E3607"/>
    <w:rsid w:val="009E3640"/>
    <w:rsid w:val="009E3665"/>
    <w:rsid w:val="009E366C"/>
    <w:rsid w:val="009E372E"/>
    <w:rsid w:val="009E3944"/>
    <w:rsid w:val="009E39F9"/>
    <w:rsid w:val="009E3B8E"/>
    <w:rsid w:val="009E3F1F"/>
    <w:rsid w:val="009E401F"/>
    <w:rsid w:val="009E40DA"/>
    <w:rsid w:val="009E4249"/>
    <w:rsid w:val="009E4363"/>
    <w:rsid w:val="009E43B7"/>
    <w:rsid w:val="009E457D"/>
    <w:rsid w:val="009E45E6"/>
    <w:rsid w:val="009E4637"/>
    <w:rsid w:val="009E485A"/>
    <w:rsid w:val="009E4C4B"/>
    <w:rsid w:val="009E4D0F"/>
    <w:rsid w:val="009E4D10"/>
    <w:rsid w:val="009E4EB1"/>
    <w:rsid w:val="009E4FCE"/>
    <w:rsid w:val="009E5009"/>
    <w:rsid w:val="009E5079"/>
    <w:rsid w:val="009E516F"/>
    <w:rsid w:val="009E5375"/>
    <w:rsid w:val="009E5B49"/>
    <w:rsid w:val="009E5E3A"/>
    <w:rsid w:val="009E6000"/>
    <w:rsid w:val="009E6011"/>
    <w:rsid w:val="009E6012"/>
    <w:rsid w:val="009E63B0"/>
    <w:rsid w:val="009E64CF"/>
    <w:rsid w:val="009E6560"/>
    <w:rsid w:val="009E6589"/>
    <w:rsid w:val="009E66C7"/>
    <w:rsid w:val="009E68AA"/>
    <w:rsid w:val="009E6A59"/>
    <w:rsid w:val="009E6B01"/>
    <w:rsid w:val="009E6E9D"/>
    <w:rsid w:val="009E6ED6"/>
    <w:rsid w:val="009E7022"/>
    <w:rsid w:val="009E7129"/>
    <w:rsid w:val="009E72A2"/>
    <w:rsid w:val="009E731F"/>
    <w:rsid w:val="009E739B"/>
    <w:rsid w:val="009E747C"/>
    <w:rsid w:val="009E7535"/>
    <w:rsid w:val="009E757B"/>
    <w:rsid w:val="009E75A5"/>
    <w:rsid w:val="009E75A9"/>
    <w:rsid w:val="009E75DF"/>
    <w:rsid w:val="009E7756"/>
    <w:rsid w:val="009E79EB"/>
    <w:rsid w:val="009E7DC6"/>
    <w:rsid w:val="009E7E6E"/>
    <w:rsid w:val="009E7EE9"/>
    <w:rsid w:val="009E7F32"/>
    <w:rsid w:val="009F03D5"/>
    <w:rsid w:val="009F048E"/>
    <w:rsid w:val="009F04BD"/>
    <w:rsid w:val="009F0932"/>
    <w:rsid w:val="009F099E"/>
    <w:rsid w:val="009F0AB1"/>
    <w:rsid w:val="009F0C3C"/>
    <w:rsid w:val="009F111D"/>
    <w:rsid w:val="009F125E"/>
    <w:rsid w:val="009F13B8"/>
    <w:rsid w:val="009F15FC"/>
    <w:rsid w:val="009F1853"/>
    <w:rsid w:val="009F1899"/>
    <w:rsid w:val="009F19F2"/>
    <w:rsid w:val="009F1C9E"/>
    <w:rsid w:val="009F1CE4"/>
    <w:rsid w:val="009F21CF"/>
    <w:rsid w:val="009F2463"/>
    <w:rsid w:val="009F24FB"/>
    <w:rsid w:val="009F2640"/>
    <w:rsid w:val="009F2820"/>
    <w:rsid w:val="009F28A1"/>
    <w:rsid w:val="009F29E0"/>
    <w:rsid w:val="009F2BB1"/>
    <w:rsid w:val="009F2BE2"/>
    <w:rsid w:val="009F2CCC"/>
    <w:rsid w:val="009F2D08"/>
    <w:rsid w:val="009F2FBE"/>
    <w:rsid w:val="009F317E"/>
    <w:rsid w:val="009F3183"/>
    <w:rsid w:val="009F3612"/>
    <w:rsid w:val="009F372B"/>
    <w:rsid w:val="009F380B"/>
    <w:rsid w:val="009F3915"/>
    <w:rsid w:val="009F3A75"/>
    <w:rsid w:val="009F3AC5"/>
    <w:rsid w:val="009F3C67"/>
    <w:rsid w:val="009F3CD4"/>
    <w:rsid w:val="009F3CD8"/>
    <w:rsid w:val="009F3D4A"/>
    <w:rsid w:val="009F3D4C"/>
    <w:rsid w:val="009F3F69"/>
    <w:rsid w:val="009F4065"/>
    <w:rsid w:val="009F41F5"/>
    <w:rsid w:val="009F43BC"/>
    <w:rsid w:val="009F46BF"/>
    <w:rsid w:val="009F4805"/>
    <w:rsid w:val="009F4879"/>
    <w:rsid w:val="009F499C"/>
    <w:rsid w:val="009F4A73"/>
    <w:rsid w:val="009F4C56"/>
    <w:rsid w:val="009F4DFB"/>
    <w:rsid w:val="009F4E9A"/>
    <w:rsid w:val="009F4EBB"/>
    <w:rsid w:val="009F4F37"/>
    <w:rsid w:val="009F4F44"/>
    <w:rsid w:val="009F51B9"/>
    <w:rsid w:val="009F5395"/>
    <w:rsid w:val="009F542E"/>
    <w:rsid w:val="009F556E"/>
    <w:rsid w:val="009F5700"/>
    <w:rsid w:val="009F5776"/>
    <w:rsid w:val="009F578E"/>
    <w:rsid w:val="009F57D5"/>
    <w:rsid w:val="009F582D"/>
    <w:rsid w:val="009F588A"/>
    <w:rsid w:val="009F5939"/>
    <w:rsid w:val="009F5A47"/>
    <w:rsid w:val="009F5A95"/>
    <w:rsid w:val="009F5AB6"/>
    <w:rsid w:val="009F5B04"/>
    <w:rsid w:val="009F5C79"/>
    <w:rsid w:val="009F5CED"/>
    <w:rsid w:val="009F5D3D"/>
    <w:rsid w:val="009F5D44"/>
    <w:rsid w:val="009F5DCE"/>
    <w:rsid w:val="009F65B5"/>
    <w:rsid w:val="009F67EC"/>
    <w:rsid w:val="009F692A"/>
    <w:rsid w:val="009F6986"/>
    <w:rsid w:val="009F6B24"/>
    <w:rsid w:val="009F6BED"/>
    <w:rsid w:val="009F6C6D"/>
    <w:rsid w:val="009F6D27"/>
    <w:rsid w:val="009F6E23"/>
    <w:rsid w:val="009F6F02"/>
    <w:rsid w:val="009F7439"/>
    <w:rsid w:val="009F7597"/>
    <w:rsid w:val="009F7724"/>
    <w:rsid w:val="009F77E0"/>
    <w:rsid w:val="009F7994"/>
    <w:rsid w:val="009F7AEF"/>
    <w:rsid w:val="009F7DD9"/>
    <w:rsid w:val="009F7E46"/>
    <w:rsid w:val="009F7EE4"/>
    <w:rsid w:val="009F7F52"/>
    <w:rsid w:val="00A000A2"/>
    <w:rsid w:val="00A001AB"/>
    <w:rsid w:val="00A00274"/>
    <w:rsid w:val="00A00346"/>
    <w:rsid w:val="00A0059C"/>
    <w:rsid w:val="00A005B9"/>
    <w:rsid w:val="00A00608"/>
    <w:rsid w:val="00A0065D"/>
    <w:rsid w:val="00A00706"/>
    <w:rsid w:val="00A0070B"/>
    <w:rsid w:val="00A0087B"/>
    <w:rsid w:val="00A008F5"/>
    <w:rsid w:val="00A0096D"/>
    <w:rsid w:val="00A00A76"/>
    <w:rsid w:val="00A00A9E"/>
    <w:rsid w:val="00A00BEB"/>
    <w:rsid w:val="00A00C47"/>
    <w:rsid w:val="00A00CDC"/>
    <w:rsid w:val="00A00E91"/>
    <w:rsid w:val="00A01012"/>
    <w:rsid w:val="00A01034"/>
    <w:rsid w:val="00A01056"/>
    <w:rsid w:val="00A012FB"/>
    <w:rsid w:val="00A01337"/>
    <w:rsid w:val="00A01458"/>
    <w:rsid w:val="00A01462"/>
    <w:rsid w:val="00A0158B"/>
    <w:rsid w:val="00A015C2"/>
    <w:rsid w:val="00A016E2"/>
    <w:rsid w:val="00A01720"/>
    <w:rsid w:val="00A01771"/>
    <w:rsid w:val="00A01795"/>
    <w:rsid w:val="00A0180E"/>
    <w:rsid w:val="00A01A11"/>
    <w:rsid w:val="00A01F5F"/>
    <w:rsid w:val="00A01FFB"/>
    <w:rsid w:val="00A02076"/>
    <w:rsid w:val="00A02147"/>
    <w:rsid w:val="00A021DB"/>
    <w:rsid w:val="00A023BC"/>
    <w:rsid w:val="00A0243A"/>
    <w:rsid w:val="00A02542"/>
    <w:rsid w:val="00A02620"/>
    <w:rsid w:val="00A026FC"/>
    <w:rsid w:val="00A027AF"/>
    <w:rsid w:val="00A027FE"/>
    <w:rsid w:val="00A02B64"/>
    <w:rsid w:val="00A02E44"/>
    <w:rsid w:val="00A02F66"/>
    <w:rsid w:val="00A0315F"/>
    <w:rsid w:val="00A032B2"/>
    <w:rsid w:val="00A03351"/>
    <w:rsid w:val="00A0338C"/>
    <w:rsid w:val="00A03424"/>
    <w:rsid w:val="00A0344F"/>
    <w:rsid w:val="00A03720"/>
    <w:rsid w:val="00A03798"/>
    <w:rsid w:val="00A039C1"/>
    <w:rsid w:val="00A03B50"/>
    <w:rsid w:val="00A03BCC"/>
    <w:rsid w:val="00A03C13"/>
    <w:rsid w:val="00A03C47"/>
    <w:rsid w:val="00A03D31"/>
    <w:rsid w:val="00A03F94"/>
    <w:rsid w:val="00A04104"/>
    <w:rsid w:val="00A041D3"/>
    <w:rsid w:val="00A043C1"/>
    <w:rsid w:val="00A044CA"/>
    <w:rsid w:val="00A04504"/>
    <w:rsid w:val="00A04947"/>
    <w:rsid w:val="00A04CAA"/>
    <w:rsid w:val="00A04D63"/>
    <w:rsid w:val="00A04D71"/>
    <w:rsid w:val="00A04EAF"/>
    <w:rsid w:val="00A04EC1"/>
    <w:rsid w:val="00A04F44"/>
    <w:rsid w:val="00A04FCE"/>
    <w:rsid w:val="00A050C1"/>
    <w:rsid w:val="00A05181"/>
    <w:rsid w:val="00A051EE"/>
    <w:rsid w:val="00A05576"/>
    <w:rsid w:val="00A058D7"/>
    <w:rsid w:val="00A0598B"/>
    <w:rsid w:val="00A059B1"/>
    <w:rsid w:val="00A05A00"/>
    <w:rsid w:val="00A05C80"/>
    <w:rsid w:val="00A05E0C"/>
    <w:rsid w:val="00A05F9A"/>
    <w:rsid w:val="00A06089"/>
    <w:rsid w:val="00A060CC"/>
    <w:rsid w:val="00A060F3"/>
    <w:rsid w:val="00A063DC"/>
    <w:rsid w:val="00A063EA"/>
    <w:rsid w:val="00A06AFE"/>
    <w:rsid w:val="00A06CE5"/>
    <w:rsid w:val="00A06DDF"/>
    <w:rsid w:val="00A06E6B"/>
    <w:rsid w:val="00A06F53"/>
    <w:rsid w:val="00A0716D"/>
    <w:rsid w:val="00A0767A"/>
    <w:rsid w:val="00A077B8"/>
    <w:rsid w:val="00A077C1"/>
    <w:rsid w:val="00A07959"/>
    <w:rsid w:val="00A0796E"/>
    <w:rsid w:val="00A07E69"/>
    <w:rsid w:val="00A100A8"/>
    <w:rsid w:val="00A103A4"/>
    <w:rsid w:val="00A1047A"/>
    <w:rsid w:val="00A1099F"/>
    <w:rsid w:val="00A10A3D"/>
    <w:rsid w:val="00A10B14"/>
    <w:rsid w:val="00A10B32"/>
    <w:rsid w:val="00A10C50"/>
    <w:rsid w:val="00A10C61"/>
    <w:rsid w:val="00A11109"/>
    <w:rsid w:val="00A1120C"/>
    <w:rsid w:val="00A1137E"/>
    <w:rsid w:val="00A113AB"/>
    <w:rsid w:val="00A11467"/>
    <w:rsid w:val="00A1183F"/>
    <w:rsid w:val="00A1194C"/>
    <w:rsid w:val="00A11A70"/>
    <w:rsid w:val="00A11B66"/>
    <w:rsid w:val="00A12004"/>
    <w:rsid w:val="00A120D5"/>
    <w:rsid w:val="00A120F9"/>
    <w:rsid w:val="00A121CD"/>
    <w:rsid w:val="00A123AC"/>
    <w:rsid w:val="00A125A7"/>
    <w:rsid w:val="00A12831"/>
    <w:rsid w:val="00A1285D"/>
    <w:rsid w:val="00A1288D"/>
    <w:rsid w:val="00A1296E"/>
    <w:rsid w:val="00A129DE"/>
    <w:rsid w:val="00A12ACD"/>
    <w:rsid w:val="00A12B49"/>
    <w:rsid w:val="00A12BB0"/>
    <w:rsid w:val="00A12BB8"/>
    <w:rsid w:val="00A12BE6"/>
    <w:rsid w:val="00A12CCA"/>
    <w:rsid w:val="00A12DD6"/>
    <w:rsid w:val="00A12E31"/>
    <w:rsid w:val="00A13029"/>
    <w:rsid w:val="00A13042"/>
    <w:rsid w:val="00A13049"/>
    <w:rsid w:val="00A131A3"/>
    <w:rsid w:val="00A13242"/>
    <w:rsid w:val="00A134BF"/>
    <w:rsid w:val="00A13504"/>
    <w:rsid w:val="00A137C3"/>
    <w:rsid w:val="00A13896"/>
    <w:rsid w:val="00A13A47"/>
    <w:rsid w:val="00A13D15"/>
    <w:rsid w:val="00A13E57"/>
    <w:rsid w:val="00A13EB5"/>
    <w:rsid w:val="00A13F32"/>
    <w:rsid w:val="00A14277"/>
    <w:rsid w:val="00A142F8"/>
    <w:rsid w:val="00A14327"/>
    <w:rsid w:val="00A146FC"/>
    <w:rsid w:val="00A14815"/>
    <w:rsid w:val="00A149B8"/>
    <w:rsid w:val="00A14A3D"/>
    <w:rsid w:val="00A14BCE"/>
    <w:rsid w:val="00A14D1B"/>
    <w:rsid w:val="00A14E29"/>
    <w:rsid w:val="00A14E35"/>
    <w:rsid w:val="00A14F56"/>
    <w:rsid w:val="00A1505D"/>
    <w:rsid w:val="00A150BD"/>
    <w:rsid w:val="00A15146"/>
    <w:rsid w:val="00A1534E"/>
    <w:rsid w:val="00A15732"/>
    <w:rsid w:val="00A15846"/>
    <w:rsid w:val="00A158A5"/>
    <w:rsid w:val="00A15A51"/>
    <w:rsid w:val="00A15B04"/>
    <w:rsid w:val="00A15B2C"/>
    <w:rsid w:val="00A15CEB"/>
    <w:rsid w:val="00A1608A"/>
    <w:rsid w:val="00A16150"/>
    <w:rsid w:val="00A16279"/>
    <w:rsid w:val="00A1629D"/>
    <w:rsid w:val="00A1694D"/>
    <w:rsid w:val="00A16A0F"/>
    <w:rsid w:val="00A16DB4"/>
    <w:rsid w:val="00A16F8F"/>
    <w:rsid w:val="00A17337"/>
    <w:rsid w:val="00A1748C"/>
    <w:rsid w:val="00A174BB"/>
    <w:rsid w:val="00A175AC"/>
    <w:rsid w:val="00A175C7"/>
    <w:rsid w:val="00A17743"/>
    <w:rsid w:val="00A17788"/>
    <w:rsid w:val="00A17983"/>
    <w:rsid w:val="00A17A54"/>
    <w:rsid w:val="00A17AE8"/>
    <w:rsid w:val="00A17C16"/>
    <w:rsid w:val="00A17C25"/>
    <w:rsid w:val="00A17D8B"/>
    <w:rsid w:val="00A17D97"/>
    <w:rsid w:val="00A17E01"/>
    <w:rsid w:val="00A17F00"/>
    <w:rsid w:val="00A20144"/>
    <w:rsid w:val="00A2014A"/>
    <w:rsid w:val="00A20166"/>
    <w:rsid w:val="00A2022B"/>
    <w:rsid w:val="00A203F6"/>
    <w:rsid w:val="00A204E7"/>
    <w:rsid w:val="00A2051B"/>
    <w:rsid w:val="00A205CC"/>
    <w:rsid w:val="00A20639"/>
    <w:rsid w:val="00A20766"/>
    <w:rsid w:val="00A2079E"/>
    <w:rsid w:val="00A20AD3"/>
    <w:rsid w:val="00A20E07"/>
    <w:rsid w:val="00A20EC9"/>
    <w:rsid w:val="00A20EE7"/>
    <w:rsid w:val="00A211EF"/>
    <w:rsid w:val="00A212C8"/>
    <w:rsid w:val="00A2135F"/>
    <w:rsid w:val="00A2160F"/>
    <w:rsid w:val="00A2172D"/>
    <w:rsid w:val="00A21803"/>
    <w:rsid w:val="00A21994"/>
    <w:rsid w:val="00A219DB"/>
    <w:rsid w:val="00A219F6"/>
    <w:rsid w:val="00A21B70"/>
    <w:rsid w:val="00A21CC4"/>
    <w:rsid w:val="00A21D44"/>
    <w:rsid w:val="00A21F74"/>
    <w:rsid w:val="00A220BC"/>
    <w:rsid w:val="00A221C7"/>
    <w:rsid w:val="00A221F9"/>
    <w:rsid w:val="00A2230F"/>
    <w:rsid w:val="00A2237C"/>
    <w:rsid w:val="00A2258D"/>
    <w:rsid w:val="00A227AE"/>
    <w:rsid w:val="00A227B9"/>
    <w:rsid w:val="00A22857"/>
    <w:rsid w:val="00A229E8"/>
    <w:rsid w:val="00A22AED"/>
    <w:rsid w:val="00A22BEB"/>
    <w:rsid w:val="00A22DF9"/>
    <w:rsid w:val="00A22FF4"/>
    <w:rsid w:val="00A23089"/>
    <w:rsid w:val="00A231FF"/>
    <w:rsid w:val="00A23232"/>
    <w:rsid w:val="00A232A0"/>
    <w:rsid w:val="00A233ED"/>
    <w:rsid w:val="00A23489"/>
    <w:rsid w:val="00A234B7"/>
    <w:rsid w:val="00A23778"/>
    <w:rsid w:val="00A23A2A"/>
    <w:rsid w:val="00A23AF7"/>
    <w:rsid w:val="00A23C63"/>
    <w:rsid w:val="00A23D78"/>
    <w:rsid w:val="00A23D83"/>
    <w:rsid w:val="00A23DEF"/>
    <w:rsid w:val="00A23F77"/>
    <w:rsid w:val="00A23FBB"/>
    <w:rsid w:val="00A24083"/>
    <w:rsid w:val="00A241AA"/>
    <w:rsid w:val="00A241AC"/>
    <w:rsid w:val="00A2437E"/>
    <w:rsid w:val="00A24451"/>
    <w:rsid w:val="00A245B8"/>
    <w:rsid w:val="00A24626"/>
    <w:rsid w:val="00A24718"/>
    <w:rsid w:val="00A24757"/>
    <w:rsid w:val="00A2491B"/>
    <w:rsid w:val="00A24962"/>
    <w:rsid w:val="00A24B09"/>
    <w:rsid w:val="00A24DCF"/>
    <w:rsid w:val="00A2502D"/>
    <w:rsid w:val="00A253BD"/>
    <w:rsid w:val="00A25473"/>
    <w:rsid w:val="00A254D9"/>
    <w:rsid w:val="00A25504"/>
    <w:rsid w:val="00A256A2"/>
    <w:rsid w:val="00A256EC"/>
    <w:rsid w:val="00A25730"/>
    <w:rsid w:val="00A257B1"/>
    <w:rsid w:val="00A258D4"/>
    <w:rsid w:val="00A258D7"/>
    <w:rsid w:val="00A25956"/>
    <w:rsid w:val="00A25AE1"/>
    <w:rsid w:val="00A25B49"/>
    <w:rsid w:val="00A25BE9"/>
    <w:rsid w:val="00A25C75"/>
    <w:rsid w:val="00A25C9B"/>
    <w:rsid w:val="00A25D1B"/>
    <w:rsid w:val="00A25F88"/>
    <w:rsid w:val="00A2600B"/>
    <w:rsid w:val="00A26028"/>
    <w:rsid w:val="00A26046"/>
    <w:rsid w:val="00A264B2"/>
    <w:rsid w:val="00A26541"/>
    <w:rsid w:val="00A265F3"/>
    <w:rsid w:val="00A26773"/>
    <w:rsid w:val="00A26823"/>
    <w:rsid w:val="00A26881"/>
    <w:rsid w:val="00A2695D"/>
    <w:rsid w:val="00A26CF4"/>
    <w:rsid w:val="00A26D9F"/>
    <w:rsid w:val="00A26F59"/>
    <w:rsid w:val="00A270AE"/>
    <w:rsid w:val="00A2712F"/>
    <w:rsid w:val="00A27153"/>
    <w:rsid w:val="00A275F8"/>
    <w:rsid w:val="00A2771D"/>
    <w:rsid w:val="00A2785C"/>
    <w:rsid w:val="00A27899"/>
    <w:rsid w:val="00A27CB7"/>
    <w:rsid w:val="00A27EE3"/>
    <w:rsid w:val="00A30067"/>
    <w:rsid w:val="00A3017A"/>
    <w:rsid w:val="00A3025D"/>
    <w:rsid w:val="00A30357"/>
    <w:rsid w:val="00A30721"/>
    <w:rsid w:val="00A3074D"/>
    <w:rsid w:val="00A30833"/>
    <w:rsid w:val="00A30853"/>
    <w:rsid w:val="00A30BCD"/>
    <w:rsid w:val="00A311EE"/>
    <w:rsid w:val="00A3148E"/>
    <w:rsid w:val="00A3166F"/>
    <w:rsid w:val="00A31915"/>
    <w:rsid w:val="00A3193B"/>
    <w:rsid w:val="00A3199C"/>
    <w:rsid w:val="00A319F5"/>
    <w:rsid w:val="00A31A25"/>
    <w:rsid w:val="00A31BBD"/>
    <w:rsid w:val="00A31BD2"/>
    <w:rsid w:val="00A31BE9"/>
    <w:rsid w:val="00A31D72"/>
    <w:rsid w:val="00A31E6E"/>
    <w:rsid w:val="00A321A2"/>
    <w:rsid w:val="00A3223A"/>
    <w:rsid w:val="00A32444"/>
    <w:rsid w:val="00A3262A"/>
    <w:rsid w:val="00A3264F"/>
    <w:rsid w:val="00A32653"/>
    <w:rsid w:val="00A3268D"/>
    <w:rsid w:val="00A3276C"/>
    <w:rsid w:val="00A328CD"/>
    <w:rsid w:val="00A32A3B"/>
    <w:rsid w:val="00A32BA1"/>
    <w:rsid w:val="00A32D68"/>
    <w:rsid w:val="00A32E12"/>
    <w:rsid w:val="00A32E2B"/>
    <w:rsid w:val="00A32E62"/>
    <w:rsid w:val="00A32EE0"/>
    <w:rsid w:val="00A3314B"/>
    <w:rsid w:val="00A33301"/>
    <w:rsid w:val="00A33470"/>
    <w:rsid w:val="00A3347B"/>
    <w:rsid w:val="00A334C5"/>
    <w:rsid w:val="00A3368E"/>
    <w:rsid w:val="00A339A6"/>
    <w:rsid w:val="00A33B6F"/>
    <w:rsid w:val="00A33E23"/>
    <w:rsid w:val="00A33EF2"/>
    <w:rsid w:val="00A34158"/>
    <w:rsid w:val="00A3448C"/>
    <w:rsid w:val="00A3460C"/>
    <w:rsid w:val="00A346D6"/>
    <w:rsid w:val="00A34AD2"/>
    <w:rsid w:val="00A34CAE"/>
    <w:rsid w:val="00A34E27"/>
    <w:rsid w:val="00A34F52"/>
    <w:rsid w:val="00A35373"/>
    <w:rsid w:val="00A3540E"/>
    <w:rsid w:val="00A35685"/>
    <w:rsid w:val="00A3568A"/>
    <w:rsid w:val="00A358F5"/>
    <w:rsid w:val="00A35A72"/>
    <w:rsid w:val="00A35F62"/>
    <w:rsid w:val="00A35F64"/>
    <w:rsid w:val="00A35FB8"/>
    <w:rsid w:val="00A3622D"/>
    <w:rsid w:val="00A3633C"/>
    <w:rsid w:val="00A36385"/>
    <w:rsid w:val="00A3645A"/>
    <w:rsid w:val="00A3662F"/>
    <w:rsid w:val="00A3678E"/>
    <w:rsid w:val="00A3680B"/>
    <w:rsid w:val="00A369A6"/>
    <w:rsid w:val="00A36A54"/>
    <w:rsid w:val="00A36B0A"/>
    <w:rsid w:val="00A36C5B"/>
    <w:rsid w:val="00A36CAE"/>
    <w:rsid w:val="00A36EF9"/>
    <w:rsid w:val="00A37011"/>
    <w:rsid w:val="00A370AB"/>
    <w:rsid w:val="00A371F1"/>
    <w:rsid w:val="00A37289"/>
    <w:rsid w:val="00A372A0"/>
    <w:rsid w:val="00A37474"/>
    <w:rsid w:val="00A375EB"/>
    <w:rsid w:val="00A376E2"/>
    <w:rsid w:val="00A37891"/>
    <w:rsid w:val="00A37C09"/>
    <w:rsid w:val="00A37C74"/>
    <w:rsid w:val="00A37E38"/>
    <w:rsid w:val="00A37F89"/>
    <w:rsid w:val="00A37F8A"/>
    <w:rsid w:val="00A4006C"/>
    <w:rsid w:val="00A402EB"/>
    <w:rsid w:val="00A404FD"/>
    <w:rsid w:val="00A405E6"/>
    <w:rsid w:val="00A40650"/>
    <w:rsid w:val="00A4076C"/>
    <w:rsid w:val="00A40854"/>
    <w:rsid w:val="00A40861"/>
    <w:rsid w:val="00A408EF"/>
    <w:rsid w:val="00A40A43"/>
    <w:rsid w:val="00A40E5E"/>
    <w:rsid w:val="00A40E7F"/>
    <w:rsid w:val="00A40E84"/>
    <w:rsid w:val="00A40F3C"/>
    <w:rsid w:val="00A4112D"/>
    <w:rsid w:val="00A41193"/>
    <w:rsid w:val="00A411BB"/>
    <w:rsid w:val="00A41279"/>
    <w:rsid w:val="00A41292"/>
    <w:rsid w:val="00A41317"/>
    <w:rsid w:val="00A4154B"/>
    <w:rsid w:val="00A415A3"/>
    <w:rsid w:val="00A415DA"/>
    <w:rsid w:val="00A417EC"/>
    <w:rsid w:val="00A4180A"/>
    <w:rsid w:val="00A41A06"/>
    <w:rsid w:val="00A41BA5"/>
    <w:rsid w:val="00A41CA4"/>
    <w:rsid w:val="00A41D95"/>
    <w:rsid w:val="00A41E78"/>
    <w:rsid w:val="00A4209A"/>
    <w:rsid w:val="00A4217A"/>
    <w:rsid w:val="00A4243F"/>
    <w:rsid w:val="00A424B2"/>
    <w:rsid w:val="00A424F8"/>
    <w:rsid w:val="00A42604"/>
    <w:rsid w:val="00A42857"/>
    <w:rsid w:val="00A42BE5"/>
    <w:rsid w:val="00A42C0C"/>
    <w:rsid w:val="00A42C91"/>
    <w:rsid w:val="00A42F0A"/>
    <w:rsid w:val="00A42F39"/>
    <w:rsid w:val="00A42F6E"/>
    <w:rsid w:val="00A4310B"/>
    <w:rsid w:val="00A43327"/>
    <w:rsid w:val="00A434CE"/>
    <w:rsid w:val="00A434D7"/>
    <w:rsid w:val="00A434FC"/>
    <w:rsid w:val="00A43564"/>
    <w:rsid w:val="00A4363E"/>
    <w:rsid w:val="00A43926"/>
    <w:rsid w:val="00A43AA8"/>
    <w:rsid w:val="00A43B14"/>
    <w:rsid w:val="00A43B53"/>
    <w:rsid w:val="00A43B9A"/>
    <w:rsid w:val="00A43CC5"/>
    <w:rsid w:val="00A440BF"/>
    <w:rsid w:val="00A444E9"/>
    <w:rsid w:val="00A44514"/>
    <w:rsid w:val="00A44669"/>
    <w:rsid w:val="00A4474D"/>
    <w:rsid w:val="00A4491D"/>
    <w:rsid w:val="00A4494D"/>
    <w:rsid w:val="00A44B03"/>
    <w:rsid w:val="00A44C32"/>
    <w:rsid w:val="00A44CE4"/>
    <w:rsid w:val="00A44D1C"/>
    <w:rsid w:val="00A44E25"/>
    <w:rsid w:val="00A4504D"/>
    <w:rsid w:val="00A450C9"/>
    <w:rsid w:val="00A450F9"/>
    <w:rsid w:val="00A452D2"/>
    <w:rsid w:val="00A4559B"/>
    <w:rsid w:val="00A4594F"/>
    <w:rsid w:val="00A45F9A"/>
    <w:rsid w:val="00A46031"/>
    <w:rsid w:val="00A4604A"/>
    <w:rsid w:val="00A46158"/>
    <w:rsid w:val="00A461D5"/>
    <w:rsid w:val="00A46693"/>
    <w:rsid w:val="00A466B7"/>
    <w:rsid w:val="00A4691D"/>
    <w:rsid w:val="00A469C6"/>
    <w:rsid w:val="00A469EF"/>
    <w:rsid w:val="00A46C06"/>
    <w:rsid w:val="00A46D45"/>
    <w:rsid w:val="00A46DB0"/>
    <w:rsid w:val="00A46E6E"/>
    <w:rsid w:val="00A46FC0"/>
    <w:rsid w:val="00A46FEC"/>
    <w:rsid w:val="00A47192"/>
    <w:rsid w:val="00A471A7"/>
    <w:rsid w:val="00A4723B"/>
    <w:rsid w:val="00A474C9"/>
    <w:rsid w:val="00A4751C"/>
    <w:rsid w:val="00A47534"/>
    <w:rsid w:val="00A475FD"/>
    <w:rsid w:val="00A47629"/>
    <w:rsid w:val="00A47658"/>
    <w:rsid w:val="00A47775"/>
    <w:rsid w:val="00A47805"/>
    <w:rsid w:val="00A4787B"/>
    <w:rsid w:val="00A47905"/>
    <w:rsid w:val="00A47A13"/>
    <w:rsid w:val="00A47BF1"/>
    <w:rsid w:val="00A47E19"/>
    <w:rsid w:val="00A47EC5"/>
    <w:rsid w:val="00A50321"/>
    <w:rsid w:val="00A503DE"/>
    <w:rsid w:val="00A50455"/>
    <w:rsid w:val="00A5058F"/>
    <w:rsid w:val="00A50597"/>
    <w:rsid w:val="00A50643"/>
    <w:rsid w:val="00A50667"/>
    <w:rsid w:val="00A5095C"/>
    <w:rsid w:val="00A509A0"/>
    <w:rsid w:val="00A509A3"/>
    <w:rsid w:val="00A50D1F"/>
    <w:rsid w:val="00A50DA2"/>
    <w:rsid w:val="00A50F48"/>
    <w:rsid w:val="00A51076"/>
    <w:rsid w:val="00A5107D"/>
    <w:rsid w:val="00A51194"/>
    <w:rsid w:val="00A51379"/>
    <w:rsid w:val="00A51520"/>
    <w:rsid w:val="00A51815"/>
    <w:rsid w:val="00A5196E"/>
    <w:rsid w:val="00A5199D"/>
    <w:rsid w:val="00A51CB2"/>
    <w:rsid w:val="00A51FE2"/>
    <w:rsid w:val="00A521A2"/>
    <w:rsid w:val="00A521D3"/>
    <w:rsid w:val="00A52274"/>
    <w:rsid w:val="00A522E1"/>
    <w:rsid w:val="00A5251D"/>
    <w:rsid w:val="00A52629"/>
    <w:rsid w:val="00A526AD"/>
    <w:rsid w:val="00A526C0"/>
    <w:rsid w:val="00A5287B"/>
    <w:rsid w:val="00A52A33"/>
    <w:rsid w:val="00A52BA1"/>
    <w:rsid w:val="00A53058"/>
    <w:rsid w:val="00A53226"/>
    <w:rsid w:val="00A5341E"/>
    <w:rsid w:val="00A5352E"/>
    <w:rsid w:val="00A53550"/>
    <w:rsid w:val="00A535FC"/>
    <w:rsid w:val="00A53672"/>
    <w:rsid w:val="00A538B2"/>
    <w:rsid w:val="00A53BD1"/>
    <w:rsid w:val="00A53C80"/>
    <w:rsid w:val="00A53E92"/>
    <w:rsid w:val="00A53E9B"/>
    <w:rsid w:val="00A53F74"/>
    <w:rsid w:val="00A53F9E"/>
    <w:rsid w:val="00A540B8"/>
    <w:rsid w:val="00A54104"/>
    <w:rsid w:val="00A541C5"/>
    <w:rsid w:val="00A5430F"/>
    <w:rsid w:val="00A544B4"/>
    <w:rsid w:val="00A54556"/>
    <w:rsid w:val="00A54721"/>
    <w:rsid w:val="00A547C2"/>
    <w:rsid w:val="00A549FD"/>
    <w:rsid w:val="00A54A6D"/>
    <w:rsid w:val="00A54ADF"/>
    <w:rsid w:val="00A54B06"/>
    <w:rsid w:val="00A54C43"/>
    <w:rsid w:val="00A54CFA"/>
    <w:rsid w:val="00A54FE4"/>
    <w:rsid w:val="00A5503E"/>
    <w:rsid w:val="00A551F3"/>
    <w:rsid w:val="00A553FE"/>
    <w:rsid w:val="00A55479"/>
    <w:rsid w:val="00A554B8"/>
    <w:rsid w:val="00A55561"/>
    <w:rsid w:val="00A556F7"/>
    <w:rsid w:val="00A5575E"/>
    <w:rsid w:val="00A5594A"/>
    <w:rsid w:val="00A55A5A"/>
    <w:rsid w:val="00A55A8B"/>
    <w:rsid w:val="00A55AA2"/>
    <w:rsid w:val="00A55AF0"/>
    <w:rsid w:val="00A55BA1"/>
    <w:rsid w:val="00A55C7C"/>
    <w:rsid w:val="00A55D9B"/>
    <w:rsid w:val="00A55E90"/>
    <w:rsid w:val="00A55EAF"/>
    <w:rsid w:val="00A55F25"/>
    <w:rsid w:val="00A55F4A"/>
    <w:rsid w:val="00A56275"/>
    <w:rsid w:val="00A563E5"/>
    <w:rsid w:val="00A5646F"/>
    <w:rsid w:val="00A56546"/>
    <w:rsid w:val="00A5659E"/>
    <w:rsid w:val="00A565AB"/>
    <w:rsid w:val="00A566F0"/>
    <w:rsid w:val="00A5674C"/>
    <w:rsid w:val="00A567E5"/>
    <w:rsid w:val="00A56806"/>
    <w:rsid w:val="00A569BF"/>
    <w:rsid w:val="00A56A4A"/>
    <w:rsid w:val="00A56A78"/>
    <w:rsid w:val="00A56C82"/>
    <w:rsid w:val="00A56DC0"/>
    <w:rsid w:val="00A56DE1"/>
    <w:rsid w:val="00A56F41"/>
    <w:rsid w:val="00A56F98"/>
    <w:rsid w:val="00A573A1"/>
    <w:rsid w:val="00A573EA"/>
    <w:rsid w:val="00A57550"/>
    <w:rsid w:val="00A57587"/>
    <w:rsid w:val="00A576CE"/>
    <w:rsid w:val="00A57723"/>
    <w:rsid w:val="00A5776A"/>
    <w:rsid w:val="00A57986"/>
    <w:rsid w:val="00A57A4D"/>
    <w:rsid w:val="00A57C72"/>
    <w:rsid w:val="00A57C77"/>
    <w:rsid w:val="00A57E1D"/>
    <w:rsid w:val="00A60011"/>
    <w:rsid w:val="00A6006B"/>
    <w:rsid w:val="00A6017F"/>
    <w:rsid w:val="00A602B3"/>
    <w:rsid w:val="00A60484"/>
    <w:rsid w:val="00A60641"/>
    <w:rsid w:val="00A607CD"/>
    <w:rsid w:val="00A607EC"/>
    <w:rsid w:val="00A607FD"/>
    <w:rsid w:val="00A60A2D"/>
    <w:rsid w:val="00A60AE8"/>
    <w:rsid w:val="00A60B60"/>
    <w:rsid w:val="00A60D7A"/>
    <w:rsid w:val="00A60D8E"/>
    <w:rsid w:val="00A60DC0"/>
    <w:rsid w:val="00A60DD7"/>
    <w:rsid w:val="00A610A8"/>
    <w:rsid w:val="00A61102"/>
    <w:rsid w:val="00A61110"/>
    <w:rsid w:val="00A6139C"/>
    <w:rsid w:val="00A61409"/>
    <w:rsid w:val="00A614B8"/>
    <w:rsid w:val="00A61601"/>
    <w:rsid w:val="00A6160D"/>
    <w:rsid w:val="00A6162B"/>
    <w:rsid w:val="00A61699"/>
    <w:rsid w:val="00A6189C"/>
    <w:rsid w:val="00A61969"/>
    <w:rsid w:val="00A6196F"/>
    <w:rsid w:val="00A61A69"/>
    <w:rsid w:val="00A61B94"/>
    <w:rsid w:val="00A61C94"/>
    <w:rsid w:val="00A61D00"/>
    <w:rsid w:val="00A61E0F"/>
    <w:rsid w:val="00A61E17"/>
    <w:rsid w:val="00A61EEB"/>
    <w:rsid w:val="00A62146"/>
    <w:rsid w:val="00A621C6"/>
    <w:rsid w:val="00A62206"/>
    <w:rsid w:val="00A622D2"/>
    <w:rsid w:val="00A6244A"/>
    <w:rsid w:val="00A62577"/>
    <w:rsid w:val="00A62859"/>
    <w:rsid w:val="00A628DA"/>
    <w:rsid w:val="00A62989"/>
    <w:rsid w:val="00A62A07"/>
    <w:rsid w:val="00A62A97"/>
    <w:rsid w:val="00A62B56"/>
    <w:rsid w:val="00A62D0C"/>
    <w:rsid w:val="00A62D25"/>
    <w:rsid w:val="00A62FD9"/>
    <w:rsid w:val="00A631E9"/>
    <w:rsid w:val="00A634ED"/>
    <w:rsid w:val="00A635D4"/>
    <w:rsid w:val="00A635FB"/>
    <w:rsid w:val="00A63842"/>
    <w:rsid w:val="00A63923"/>
    <w:rsid w:val="00A6394E"/>
    <w:rsid w:val="00A63BE3"/>
    <w:rsid w:val="00A63C14"/>
    <w:rsid w:val="00A63D8C"/>
    <w:rsid w:val="00A63DB2"/>
    <w:rsid w:val="00A64084"/>
    <w:rsid w:val="00A647B4"/>
    <w:rsid w:val="00A6482F"/>
    <w:rsid w:val="00A64892"/>
    <w:rsid w:val="00A6490C"/>
    <w:rsid w:val="00A6491C"/>
    <w:rsid w:val="00A64B70"/>
    <w:rsid w:val="00A64CC2"/>
    <w:rsid w:val="00A64CC7"/>
    <w:rsid w:val="00A64D27"/>
    <w:rsid w:val="00A6515D"/>
    <w:rsid w:val="00A652AE"/>
    <w:rsid w:val="00A653EC"/>
    <w:rsid w:val="00A6545B"/>
    <w:rsid w:val="00A654AC"/>
    <w:rsid w:val="00A65775"/>
    <w:rsid w:val="00A65811"/>
    <w:rsid w:val="00A659EC"/>
    <w:rsid w:val="00A65A38"/>
    <w:rsid w:val="00A65ADE"/>
    <w:rsid w:val="00A65C65"/>
    <w:rsid w:val="00A65E8A"/>
    <w:rsid w:val="00A65EDD"/>
    <w:rsid w:val="00A6617C"/>
    <w:rsid w:val="00A6621C"/>
    <w:rsid w:val="00A66325"/>
    <w:rsid w:val="00A6634A"/>
    <w:rsid w:val="00A66395"/>
    <w:rsid w:val="00A663B7"/>
    <w:rsid w:val="00A665E4"/>
    <w:rsid w:val="00A6677F"/>
    <w:rsid w:val="00A66902"/>
    <w:rsid w:val="00A66BC1"/>
    <w:rsid w:val="00A66C9E"/>
    <w:rsid w:val="00A66CEB"/>
    <w:rsid w:val="00A66D8F"/>
    <w:rsid w:val="00A66E9C"/>
    <w:rsid w:val="00A671BE"/>
    <w:rsid w:val="00A671DA"/>
    <w:rsid w:val="00A67237"/>
    <w:rsid w:val="00A67316"/>
    <w:rsid w:val="00A673F8"/>
    <w:rsid w:val="00A6760C"/>
    <w:rsid w:val="00A67790"/>
    <w:rsid w:val="00A67796"/>
    <w:rsid w:val="00A6783A"/>
    <w:rsid w:val="00A67A2E"/>
    <w:rsid w:val="00A67D04"/>
    <w:rsid w:val="00A67DF0"/>
    <w:rsid w:val="00A67F3C"/>
    <w:rsid w:val="00A7012F"/>
    <w:rsid w:val="00A70207"/>
    <w:rsid w:val="00A704B7"/>
    <w:rsid w:val="00A70588"/>
    <w:rsid w:val="00A70668"/>
    <w:rsid w:val="00A70871"/>
    <w:rsid w:val="00A70A0A"/>
    <w:rsid w:val="00A70AD3"/>
    <w:rsid w:val="00A70B5C"/>
    <w:rsid w:val="00A70BEC"/>
    <w:rsid w:val="00A70CD7"/>
    <w:rsid w:val="00A70D00"/>
    <w:rsid w:val="00A70E9A"/>
    <w:rsid w:val="00A71122"/>
    <w:rsid w:val="00A7137A"/>
    <w:rsid w:val="00A7138D"/>
    <w:rsid w:val="00A71458"/>
    <w:rsid w:val="00A7150A"/>
    <w:rsid w:val="00A7170B"/>
    <w:rsid w:val="00A7192D"/>
    <w:rsid w:val="00A7199B"/>
    <w:rsid w:val="00A71B8E"/>
    <w:rsid w:val="00A71E5F"/>
    <w:rsid w:val="00A71FC4"/>
    <w:rsid w:val="00A7206A"/>
    <w:rsid w:val="00A72091"/>
    <w:rsid w:val="00A72181"/>
    <w:rsid w:val="00A7219B"/>
    <w:rsid w:val="00A72412"/>
    <w:rsid w:val="00A7241C"/>
    <w:rsid w:val="00A72719"/>
    <w:rsid w:val="00A72849"/>
    <w:rsid w:val="00A72C87"/>
    <w:rsid w:val="00A72F57"/>
    <w:rsid w:val="00A730A0"/>
    <w:rsid w:val="00A73468"/>
    <w:rsid w:val="00A7348A"/>
    <w:rsid w:val="00A734E8"/>
    <w:rsid w:val="00A7359B"/>
    <w:rsid w:val="00A73668"/>
    <w:rsid w:val="00A7368F"/>
    <w:rsid w:val="00A73758"/>
    <w:rsid w:val="00A73BF9"/>
    <w:rsid w:val="00A73C08"/>
    <w:rsid w:val="00A73C46"/>
    <w:rsid w:val="00A73F26"/>
    <w:rsid w:val="00A7410B"/>
    <w:rsid w:val="00A7417D"/>
    <w:rsid w:val="00A7427E"/>
    <w:rsid w:val="00A74470"/>
    <w:rsid w:val="00A7453F"/>
    <w:rsid w:val="00A7466D"/>
    <w:rsid w:val="00A74682"/>
    <w:rsid w:val="00A748BD"/>
    <w:rsid w:val="00A74933"/>
    <w:rsid w:val="00A74957"/>
    <w:rsid w:val="00A74B58"/>
    <w:rsid w:val="00A74BD3"/>
    <w:rsid w:val="00A74D69"/>
    <w:rsid w:val="00A74E9F"/>
    <w:rsid w:val="00A74FA2"/>
    <w:rsid w:val="00A74FD1"/>
    <w:rsid w:val="00A7509B"/>
    <w:rsid w:val="00A75242"/>
    <w:rsid w:val="00A75256"/>
    <w:rsid w:val="00A7528B"/>
    <w:rsid w:val="00A75360"/>
    <w:rsid w:val="00A758B2"/>
    <w:rsid w:val="00A75A5D"/>
    <w:rsid w:val="00A75AB5"/>
    <w:rsid w:val="00A75AEF"/>
    <w:rsid w:val="00A75B30"/>
    <w:rsid w:val="00A75B65"/>
    <w:rsid w:val="00A75D6C"/>
    <w:rsid w:val="00A75DBB"/>
    <w:rsid w:val="00A75DC4"/>
    <w:rsid w:val="00A761BF"/>
    <w:rsid w:val="00A762B1"/>
    <w:rsid w:val="00A76620"/>
    <w:rsid w:val="00A76673"/>
    <w:rsid w:val="00A76868"/>
    <w:rsid w:val="00A76994"/>
    <w:rsid w:val="00A76B82"/>
    <w:rsid w:val="00A76C2A"/>
    <w:rsid w:val="00A76F14"/>
    <w:rsid w:val="00A77282"/>
    <w:rsid w:val="00A77310"/>
    <w:rsid w:val="00A7739E"/>
    <w:rsid w:val="00A774B1"/>
    <w:rsid w:val="00A77590"/>
    <w:rsid w:val="00A775D5"/>
    <w:rsid w:val="00A7776B"/>
    <w:rsid w:val="00A7776D"/>
    <w:rsid w:val="00A77939"/>
    <w:rsid w:val="00A77A8D"/>
    <w:rsid w:val="00A77AF7"/>
    <w:rsid w:val="00A77D1B"/>
    <w:rsid w:val="00A77D58"/>
    <w:rsid w:val="00A8013C"/>
    <w:rsid w:val="00A80243"/>
    <w:rsid w:val="00A80338"/>
    <w:rsid w:val="00A80458"/>
    <w:rsid w:val="00A804BC"/>
    <w:rsid w:val="00A80684"/>
    <w:rsid w:val="00A80787"/>
    <w:rsid w:val="00A80789"/>
    <w:rsid w:val="00A8094E"/>
    <w:rsid w:val="00A80DB4"/>
    <w:rsid w:val="00A81030"/>
    <w:rsid w:val="00A81058"/>
    <w:rsid w:val="00A812D9"/>
    <w:rsid w:val="00A81408"/>
    <w:rsid w:val="00A816F3"/>
    <w:rsid w:val="00A81724"/>
    <w:rsid w:val="00A817AD"/>
    <w:rsid w:val="00A81983"/>
    <w:rsid w:val="00A81A4A"/>
    <w:rsid w:val="00A8201F"/>
    <w:rsid w:val="00A8202D"/>
    <w:rsid w:val="00A820AA"/>
    <w:rsid w:val="00A82136"/>
    <w:rsid w:val="00A82321"/>
    <w:rsid w:val="00A82341"/>
    <w:rsid w:val="00A823F1"/>
    <w:rsid w:val="00A8241E"/>
    <w:rsid w:val="00A82594"/>
    <w:rsid w:val="00A8263E"/>
    <w:rsid w:val="00A827D9"/>
    <w:rsid w:val="00A827E6"/>
    <w:rsid w:val="00A82A6B"/>
    <w:rsid w:val="00A82A7E"/>
    <w:rsid w:val="00A82EC4"/>
    <w:rsid w:val="00A830D9"/>
    <w:rsid w:val="00A8327D"/>
    <w:rsid w:val="00A8330D"/>
    <w:rsid w:val="00A83428"/>
    <w:rsid w:val="00A8372E"/>
    <w:rsid w:val="00A83817"/>
    <w:rsid w:val="00A83A80"/>
    <w:rsid w:val="00A83B65"/>
    <w:rsid w:val="00A83C4B"/>
    <w:rsid w:val="00A83CC2"/>
    <w:rsid w:val="00A83D19"/>
    <w:rsid w:val="00A83F8E"/>
    <w:rsid w:val="00A83FB2"/>
    <w:rsid w:val="00A84016"/>
    <w:rsid w:val="00A84475"/>
    <w:rsid w:val="00A8458C"/>
    <w:rsid w:val="00A84626"/>
    <w:rsid w:val="00A846F2"/>
    <w:rsid w:val="00A8470D"/>
    <w:rsid w:val="00A848D1"/>
    <w:rsid w:val="00A849AB"/>
    <w:rsid w:val="00A84BC2"/>
    <w:rsid w:val="00A84CB3"/>
    <w:rsid w:val="00A84DD9"/>
    <w:rsid w:val="00A8500C"/>
    <w:rsid w:val="00A85054"/>
    <w:rsid w:val="00A85087"/>
    <w:rsid w:val="00A85152"/>
    <w:rsid w:val="00A8515F"/>
    <w:rsid w:val="00A851AB"/>
    <w:rsid w:val="00A853BA"/>
    <w:rsid w:val="00A855C3"/>
    <w:rsid w:val="00A8571F"/>
    <w:rsid w:val="00A85879"/>
    <w:rsid w:val="00A858A6"/>
    <w:rsid w:val="00A858D1"/>
    <w:rsid w:val="00A8591D"/>
    <w:rsid w:val="00A85BF0"/>
    <w:rsid w:val="00A85BF2"/>
    <w:rsid w:val="00A85C4F"/>
    <w:rsid w:val="00A85E59"/>
    <w:rsid w:val="00A85F92"/>
    <w:rsid w:val="00A85FDD"/>
    <w:rsid w:val="00A85FFC"/>
    <w:rsid w:val="00A86199"/>
    <w:rsid w:val="00A861CA"/>
    <w:rsid w:val="00A861CE"/>
    <w:rsid w:val="00A861F9"/>
    <w:rsid w:val="00A862C9"/>
    <w:rsid w:val="00A86399"/>
    <w:rsid w:val="00A8656B"/>
    <w:rsid w:val="00A8669B"/>
    <w:rsid w:val="00A86D6B"/>
    <w:rsid w:val="00A86DF1"/>
    <w:rsid w:val="00A86EBB"/>
    <w:rsid w:val="00A8709A"/>
    <w:rsid w:val="00A870B0"/>
    <w:rsid w:val="00A873AC"/>
    <w:rsid w:val="00A87523"/>
    <w:rsid w:val="00A875FA"/>
    <w:rsid w:val="00A879BB"/>
    <w:rsid w:val="00A87E2B"/>
    <w:rsid w:val="00A87E78"/>
    <w:rsid w:val="00A9056B"/>
    <w:rsid w:val="00A905ED"/>
    <w:rsid w:val="00A90716"/>
    <w:rsid w:val="00A90810"/>
    <w:rsid w:val="00A9085D"/>
    <w:rsid w:val="00A90B49"/>
    <w:rsid w:val="00A90C95"/>
    <w:rsid w:val="00A90E42"/>
    <w:rsid w:val="00A90F07"/>
    <w:rsid w:val="00A90F5C"/>
    <w:rsid w:val="00A90FA9"/>
    <w:rsid w:val="00A9121F"/>
    <w:rsid w:val="00A912F6"/>
    <w:rsid w:val="00A913AA"/>
    <w:rsid w:val="00A913B9"/>
    <w:rsid w:val="00A91514"/>
    <w:rsid w:val="00A9156F"/>
    <w:rsid w:val="00A91586"/>
    <w:rsid w:val="00A915E6"/>
    <w:rsid w:val="00A916A4"/>
    <w:rsid w:val="00A916DF"/>
    <w:rsid w:val="00A91903"/>
    <w:rsid w:val="00A91A4F"/>
    <w:rsid w:val="00A91A9B"/>
    <w:rsid w:val="00A91C62"/>
    <w:rsid w:val="00A91CCA"/>
    <w:rsid w:val="00A91E76"/>
    <w:rsid w:val="00A91E7E"/>
    <w:rsid w:val="00A9210F"/>
    <w:rsid w:val="00A921B5"/>
    <w:rsid w:val="00A921E2"/>
    <w:rsid w:val="00A92446"/>
    <w:rsid w:val="00A92510"/>
    <w:rsid w:val="00A9273C"/>
    <w:rsid w:val="00A9287F"/>
    <w:rsid w:val="00A928D5"/>
    <w:rsid w:val="00A92930"/>
    <w:rsid w:val="00A92997"/>
    <w:rsid w:val="00A92A83"/>
    <w:rsid w:val="00A92DEC"/>
    <w:rsid w:val="00A92E22"/>
    <w:rsid w:val="00A92F73"/>
    <w:rsid w:val="00A93394"/>
    <w:rsid w:val="00A935AC"/>
    <w:rsid w:val="00A93815"/>
    <w:rsid w:val="00A93818"/>
    <w:rsid w:val="00A93971"/>
    <w:rsid w:val="00A939AD"/>
    <w:rsid w:val="00A939EE"/>
    <w:rsid w:val="00A93A31"/>
    <w:rsid w:val="00A93D15"/>
    <w:rsid w:val="00A93E0E"/>
    <w:rsid w:val="00A9408D"/>
    <w:rsid w:val="00A941B0"/>
    <w:rsid w:val="00A941C5"/>
    <w:rsid w:val="00A94221"/>
    <w:rsid w:val="00A942D1"/>
    <w:rsid w:val="00A942DB"/>
    <w:rsid w:val="00A942EF"/>
    <w:rsid w:val="00A9431F"/>
    <w:rsid w:val="00A94464"/>
    <w:rsid w:val="00A94551"/>
    <w:rsid w:val="00A94665"/>
    <w:rsid w:val="00A94684"/>
    <w:rsid w:val="00A94959"/>
    <w:rsid w:val="00A94A78"/>
    <w:rsid w:val="00A94AD2"/>
    <w:rsid w:val="00A94C75"/>
    <w:rsid w:val="00A94CF4"/>
    <w:rsid w:val="00A94D9D"/>
    <w:rsid w:val="00A94E5C"/>
    <w:rsid w:val="00A94EBF"/>
    <w:rsid w:val="00A9502C"/>
    <w:rsid w:val="00A950D7"/>
    <w:rsid w:val="00A95201"/>
    <w:rsid w:val="00A95206"/>
    <w:rsid w:val="00A95564"/>
    <w:rsid w:val="00A9573D"/>
    <w:rsid w:val="00A95841"/>
    <w:rsid w:val="00A9585E"/>
    <w:rsid w:val="00A9589B"/>
    <w:rsid w:val="00A959FA"/>
    <w:rsid w:val="00A95B43"/>
    <w:rsid w:val="00A95C29"/>
    <w:rsid w:val="00A95E5F"/>
    <w:rsid w:val="00A961A0"/>
    <w:rsid w:val="00A9649B"/>
    <w:rsid w:val="00A96812"/>
    <w:rsid w:val="00A96978"/>
    <w:rsid w:val="00A96B56"/>
    <w:rsid w:val="00A96C42"/>
    <w:rsid w:val="00A96D4D"/>
    <w:rsid w:val="00A96FA7"/>
    <w:rsid w:val="00A97074"/>
    <w:rsid w:val="00A97335"/>
    <w:rsid w:val="00A97337"/>
    <w:rsid w:val="00A97790"/>
    <w:rsid w:val="00A97C93"/>
    <w:rsid w:val="00A97F1E"/>
    <w:rsid w:val="00AA023E"/>
    <w:rsid w:val="00AA0343"/>
    <w:rsid w:val="00AA0440"/>
    <w:rsid w:val="00AA0469"/>
    <w:rsid w:val="00AA04C8"/>
    <w:rsid w:val="00AA06A8"/>
    <w:rsid w:val="00AA08A5"/>
    <w:rsid w:val="00AA0A23"/>
    <w:rsid w:val="00AA0AAE"/>
    <w:rsid w:val="00AA0B2B"/>
    <w:rsid w:val="00AA0B4B"/>
    <w:rsid w:val="00AA0C0B"/>
    <w:rsid w:val="00AA0E42"/>
    <w:rsid w:val="00AA0E56"/>
    <w:rsid w:val="00AA0E58"/>
    <w:rsid w:val="00AA0E70"/>
    <w:rsid w:val="00AA0EB1"/>
    <w:rsid w:val="00AA0F18"/>
    <w:rsid w:val="00AA113E"/>
    <w:rsid w:val="00AA1195"/>
    <w:rsid w:val="00AA123D"/>
    <w:rsid w:val="00AA12F9"/>
    <w:rsid w:val="00AA1491"/>
    <w:rsid w:val="00AA1538"/>
    <w:rsid w:val="00AA167F"/>
    <w:rsid w:val="00AA174B"/>
    <w:rsid w:val="00AA1895"/>
    <w:rsid w:val="00AA19FC"/>
    <w:rsid w:val="00AA1A2B"/>
    <w:rsid w:val="00AA1A6A"/>
    <w:rsid w:val="00AA1C04"/>
    <w:rsid w:val="00AA1D44"/>
    <w:rsid w:val="00AA1E40"/>
    <w:rsid w:val="00AA1E4A"/>
    <w:rsid w:val="00AA1E70"/>
    <w:rsid w:val="00AA1EF2"/>
    <w:rsid w:val="00AA220F"/>
    <w:rsid w:val="00AA23B8"/>
    <w:rsid w:val="00AA2460"/>
    <w:rsid w:val="00AA24D9"/>
    <w:rsid w:val="00AA252C"/>
    <w:rsid w:val="00AA274A"/>
    <w:rsid w:val="00AA2894"/>
    <w:rsid w:val="00AA299E"/>
    <w:rsid w:val="00AA2AE3"/>
    <w:rsid w:val="00AA2B1A"/>
    <w:rsid w:val="00AA2F73"/>
    <w:rsid w:val="00AA2F86"/>
    <w:rsid w:val="00AA2F96"/>
    <w:rsid w:val="00AA3057"/>
    <w:rsid w:val="00AA3066"/>
    <w:rsid w:val="00AA3110"/>
    <w:rsid w:val="00AA32F9"/>
    <w:rsid w:val="00AA3318"/>
    <w:rsid w:val="00AA33A5"/>
    <w:rsid w:val="00AA3420"/>
    <w:rsid w:val="00AA35F2"/>
    <w:rsid w:val="00AA3879"/>
    <w:rsid w:val="00AA3965"/>
    <w:rsid w:val="00AA3B9A"/>
    <w:rsid w:val="00AA3BC2"/>
    <w:rsid w:val="00AA3E53"/>
    <w:rsid w:val="00AA40F6"/>
    <w:rsid w:val="00AA4502"/>
    <w:rsid w:val="00AA46EE"/>
    <w:rsid w:val="00AA482A"/>
    <w:rsid w:val="00AA4928"/>
    <w:rsid w:val="00AA4A72"/>
    <w:rsid w:val="00AA4A99"/>
    <w:rsid w:val="00AA4B11"/>
    <w:rsid w:val="00AA4BD8"/>
    <w:rsid w:val="00AA4BFF"/>
    <w:rsid w:val="00AA4F7A"/>
    <w:rsid w:val="00AA4F99"/>
    <w:rsid w:val="00AA5099"/>
    <w:rsid w:val="00AA5190"/>
    <w:rsid w:val="00AA527D"/>
    <w:rsid w:val="00AA543C"/>
    <w:rsid w:val="00AA54BD"/>
    <w:rsid w:val="00AA554B"/>
    <w:rsid w:val="00AA55D6"/>
    <w:rsid w:val="00AA57E1"/>
    <w:rsid w:val="00AA58F9"/>
    <w:rsid w:val="00AA5BCD"/>
    <w:rsid w:val="00AA5C69"/>
    <w:rsid w:val="00AA5D96"/>
    <w:rsid w:val="00AA5E1D"/>
    <w:rsid w:val="00AA5ED1"/>
    <w:rsid w:val="00AA602F"/>
    <w:rsid w:val="00AA6546"/>
    <w:rsid w:val="00AA657D"/>
    <w:rsid w:val="00AA66BC"/>
    <w:rsid w:val="00AA6918"/>
    <w:rsid w:val="00AA6A4C"/>
    <w:rsid w:val="00AA6AB7"/>
    <w:rsid w:val="00AA6C8E"/>
    <w:rsid w:val="00AA6E18"/>
    <w:rsid w:val="00AA6E4C"/>
    <w:rsid w:val="00AA6E8B"/>
    <w:rsid w:val="00AA6FAD"/>
    <w:rsid w:val="00AA702B"/>
    <w:rsid w:val="00AA7176"/>
    <w:rsid w:val="00AA71B1"/>
    <w:rsid w:val="00AA727B"/>
    <w:rsid w:val="00AA72C0"/>
    <w:rsid w:val="00AA739F"/>
    <w:rsid w:val="00AA73BA"/>
    <w:rsid w:val="00AA748E"/>
    <w:rsid w:val="00AA7515"/>
    <w:rsid w:val="00AA770E"/>
    <w:rsid w:val="00AA7712"/>
    <w:rsid w:val="00AA77D6"/>
    <w:rsid w:val="00AA7801"/>
    <w:rsid w:val="00AA78E5"/>
    <w:rsid w:val="00AA795C"/>
    <w:rsid w:val="00AA7AE2"/>
    <w:rsid w:val="00AA7B98"/>
    <w:rsid w:val="00AA7C13"/>
    <w:rsid w:val="00AA7C60"/>
    <w:rsid w:val="00AA7CEC"/>
    <w:rsid w:val="00AA7E11"/>
    <w:rsid w:val="00AB0163"/>
    <w:rsid w:val="00AB0319"/>
    <w:rsid w:val="00AB0592"/>
    <w:rsid w:val="00AB0759"/>
    <w:rsid w:val="00AB0855"/>
    <w:rsid w:val="00AB09E7"/>
    <w:rsid w:val="00AB0D02"/>
    <w:rsid w:val="00AB0D7C"/>
    <w:rsid w:val="00AB0E4D"/>
    <w:rsid w:val="00AB0E97"/>
    <w:rsid w:val="00AB0F56"/>
    <w:rsid w:val="00AB106A"/>
    <w:rsid w:val="00AB10D3"/>
    <w:rsid w:val="00AB1122"/>
    <w:rsid w:val="00AB11E4"/>
    <w:rsid w:val="00AB14C6"/>
    <w:rsid w:val="00AB15AB"/>
    <w:rsid w:val="00AB176F"/>
    <w:rsid w:val="00AB17E1"/>
    <w:rsid w:val="00AB1834"/>
    <w:rsid w:val="00AB1BE2"/>
    <w:rsid w:val="00AB1C9D"/>
    <w:rsid w:val="00AB1EB3"/>
    <w:rsid w:val="00AB1F11"/>
    <w:rsid w:val="00AB1FB4"/>
    <w:rsid w:val="00AB2100"/>
    <w:rsid w:val="00AB2302"/>
    <w:rsid w:val="00AB255F"/>
    <w:rsid w:val="00AB2593"/>
    <w:rsid w:val="00AB296C"/>
    <w:rsid w:val="00AB2A3B"/>
    <w:rsid w:val="00AB2FBB"/>
    <w:rsid w:val="00AB33A6"/>
    <w:rsid w:val="00AB33D8"/>
    <w:rsid w:val="00AB34DD"/>
    <w:rsid w:val="00AB354E"/>
    <w:rsid w:val="00AB3913"/>
    <w:rsid w:val="00AB3978"/>
    <w:rsid w:val="00AB398C"/>
    <w:rsid w:val="00AB3A14"/>
    <w:rsid w:val="00AB3AB2"/>
    <w:rsid w:val="00AB3AF2"/>
    <w:rsid w:val="00AB3B26"/>
    <w:rsid w:val="00AB3B81"/>
    <w:rsid w:val="00AB3B9E"/>
    <w:rsid w:val="00AB3CCA"/>
    <w:rsid w:val="00AB3DBE"/>
    <w:rsid w:val="00AB3EC4"/>
    <w:rsid w:val="00AB3F77"/>
    <w:rsid w:val="00AB4011"/>
    <w:rsid w:val="00AB4068"/>
    <w:rsid w:val="00AB411F"/>
    <w:rsid w:val="00AB41E5"/>
    <w:rsid w:val="00AB44CA"/>
    <w:rsid w:val="00AB4588"/>
    <w:rsid w:val="00AB4594"/>
    <w:rsid w:val="00AB4672"/>
    <w:rsid w:val="00AB4848"/>
    <w:rsid w:val="00AB488B"/>
    <w:rsid w:val="00AB497A"/>
    <w:rsid w:val="00AB4BC9"/>
    <w:rsid w:val="00AB4CC9"/>
    <w:rsid w:val="00AB4ED1"/>
    <w:rsid w:val="00AB4EED"/>
    <w:rsid w:val="00AB4FFB"/>
    <w:rsid w:val="00AB504F"/>
    <w:rsid w:val="00AB5061"/>
    <w:rsid w:val="00AB5258"/>
    <w:rsid w:val="00AB53A0"/>
    <w:rsid w:val="00AB57D9"/>
    <w:rsid w:val="00AB5975"/>
    <w:rsid w:val="00AB5A10"/>
    <w:rsid w:val="00AB5BE0"/>
    <w:rsid w:val="00AB5C74"/>
    <w:rsid w:val="00AB5F08"/>
    <w:rsid w:val="00AB5FC0"/>
    <w:rsid w:val="00AB604F"/>
    <w:rsid w:val="00AB60E8"/>
    <w:rsid w:val="00AB6359"/>
    <w:rsid w:val="00AB639C"/>
    <w:rsid w:val="00AB65C5"/>
    <w:rsid w:val="00AB6633"/>
    <w:rsid w:val="00AB677F"/>
    <w:rsid w:val="00AB6907"/>
    <w:rsid w:val="00AB6CF6"/>
    <w:rsid w:val="00AB6D53"/>
    <w:rsid w:val="00AB6D92"/>
    <w:rsid w:val="00AB6FDB"/>
    <w:rsid w:val="00AB7432"/>
    <w:rsid w:val="00AB7549"/>
    <w:rsid w:val="00AB75A1"/>
    <w:rsid w:val="00AB76E4"/>
    <w:rsid w:val="00AB772E"/>
    <w:rsid w:val="00AB77EE"/>
    <w:rsid w:val="00AB78C2"/>
    <w:rsid w:val="00AB797E"/>
    <w:rsid w:val="00AB79D0"/>
    <w:rsid w:val="00AB7AD8"/>
    <w:rsid w:val="00AB7B23"/>
    <w:rsid w:val="00AB7C89"/>
    <w:rsid w:val="00AB7E9D"/>
    <w:rsid w:val="00AC00C6"/>
    <w:rsid w:val="00AC0142"/>
    <w:rsid w:val="00AC01A3"/>
    <w:rsid w:val="00AC060A"/>
    <w:rsid w:val="00AC0675"/>
    <w:rsid w:val="00AC06C8"/>
    <w:rsid w:val="00AC0833"/>
    <w:rsid w:val="00AC0969"/>
    <w:rsid w:val="00AC0AEC"/>
    <w:rsid w:val="00AC0D86"/>
    <w:rsid w:val="00AC14D5"/>
    <w:rsid w:val="00AC14F1"/>
    <w:rsid w:val="00AC15EA"/>
    <w:rsid w:val="00AC1777"/>
    <w:rsid w:val="00AC1C24"/>
    <w:rsid w:val="00AC1CC5"/>
    <w:rsid w:val="00AC220D"/>
    <w:rsid w:val="00AC22AB"/>
    <w:rsid w:val="00AC2424"/>
    <w:rsid w:val="00AC2745"/>
    <w:rsid w:val="00AC27B1"/>
    <w:rsid w:val="00AC28AB"/>
    <w:rsid w:val="00AC29D6"/>
    <w:rsid w:val="00AC2B18"/>
    <w:rsid w:val="00AC2B4E"/>
    <w:rsid w:val="00AC2C93"/>
    <w:rsid w:val="00AC2DF3"/>
    <w:rsid w:val="00AC2E9A"/>
    <w:rsid w:val="00AC304C"/>
    <w:rsid w:val="00AC309B"/>
    <w:rsid w:val="00AC312C"/>
    <w:rsid w:val="00AC320D"/>
    <w:rsid w:val="00AC33D5"/>
    <w:rsid w:val="00AC35EA"/>
    <w:rsid w:val="00AC36D0"/>
    <w:rsid w:val="00AC376A"/>
    <w:rsid w:val="00AC3A2A"/>
    <w:rsid w:val="00AC3B6D"/>
    <w:rsid w:val="00AC3BD5"/>
    <w:rsid w:val="00AC3D04"/>
    <w:rsid w:val="00AC3DC5"/>
    <w:rsid w:val="00AC40BE"/>
    <w:rsid w:val="00AC414D"/>
    <w:rsid w:val="00AC4223"/>
    <w:rsid w:val="00AC4243"/>
    <w:rsid w:val="00AC4608"/>
    <w:rsid w:val="00AC4628"/>
    <w:rsid w:val="00AC4749"/>
    <w:rsid w:val="00AC48D9"/>
    <w:rsid w:val="00AC493E"/>
    <w:rsid w:val="00AC4A2E"/>
    <w:rsid w:val="00AC4A61"/>
    <w:rsid w:val="00AC4A8E"/>
    <w:rsid w:val="00AC4C0F"/>
    <w:rsid w:val="00AC4DDD"/>
    <w:rsid w:val="00AC510A"/>
    <w:rsid w:val="00AC51E8"/>
    <w:rsid w:val="00AC522F"/>
    <w:rsid w:val="00AC52CA"/>
    <w:rsid w:val="00AC53D9"/>
    <w:rsid w:val="00AC53E8"/>
    <w:rsid w:val="00AC5410"/>
    <w:rsid w:val="00AC5B21"/>
    <w:rsid w:val="00AC5D2F"/>
    <w:rsid w:val="00AC5D68"/>
    <w:rsid w:val="00AC5EBD"/>
    <w:rsid w:val="00AC5FA0"/>
    <w:rsid w:val="00AC600E"/>
    <w:rsid w:val="00AC6347"/>
    <w:rsid w:val="00AC63E1"/>
    <w:rsid w:val="00AC66AA"/>
    <w:rsid w:val="00AC6A1B"/>
    <w:rsid w:val="00AC6D4D"/>
    <w:rsid w:val="00AC6DC2"/>
    <w:rsid w:val="00AC6DF1"/>
    <w:rsid w:val="00AC7084"/>
    <w:rsid w:val="00AC7279"/>
    <w:rsid w:val="00AC7628"/>
    <w:rsid w:val="00AC7666"/>
    <w:rsid w:val="00AC769E"/>
    <w:rsid w:val="00AC772B"/>
    <w:rsid w:val="00AC77A0"/>
    <w:rsid w:val="00AC7A33"/>
    <w:rsid w:val="00AC7EAA"/>
    <w:rsid w:val="00AC7F35"/>
    <w:rsid w:val="00AD003E"/>
    <w:rsid w:val="00AD023E"/>
    <w:rsid w:val="00AD02D4"/>
    <w:rsid w:val="00AD0302"/>
    <w:rsid w:val="00AD0495"/>
    <w:rsid w:val="00AD0748"/>
    <w:rsid w:val="00AD076C"/>
    <w:rsid w:val="00AD07B4"/>
    <w:rsid w:val="00AD0C03"/>
    <w:rsid w:val="00AD0CB7"/>
    <w:rsid w:val="00AD0D23"/>
    <w:rsid w:val="00AD117F"/>
    <w:rsid w:val="00AD11C9"/>
    <w:rsid w:val="00AD1923"/>
    <w:rsid w:val="00AD1950"/>
    <w:rsid w:val="00AD1AC1"/>
    <w:rsid w:val="00AD1B85"/>
    <w:rsid w:val="00AD1C45"/>
    <w:rsid w:val="00AD1C48"/>
    <w:rsid w:val="00AD1E6A"/>
    <w:rsid w:val="00AD2822"/>
    <w:rsid w:val="00AD2B39"/>
    <w:rsid w:val="00AD2C91"/>
    <w:rsid w:val="00AD2CF2"/>
    <w:rsid w:val="00AD2CFA"/>
    <w:rsid w:val="00AD2D6E"/>
    <w:rsid w:val="00AD3040"/>
    <w:rsid w:val="00AD30F8"/>
    <w:rsid w:val="00AD3371"/>
    <w:rsid w:val="00AD34EA"/>
    <w:rsid w:val="00AD3793"/>
    <w:rsid w:val="00AD3836"/>
    <w:rsid w:val="00AD3916"/>
    <w:rsid w:val="00AD391C"/>
    <w:rsid w:val="00AD395C"/>
    <w:rsid w:val="00AD3A8C"/>
    <w:rsid w:val="00AD3BD5"/>
    <w:rsid w:val="00AD3BE9"/>
    <w:rsid w:val="00AD3F02"/>
    <w:rsid w:val="00AD3F2D"/>
    <w:rsid w:val="00AD3FD1"/>
    <w:rsid w:val="00AD40C4"/>
    <w:rsid w:val="00AD412F"/>
    <w:rsid w:val="00AD4131"/>
    <w:rsid w:val="00AD416D"/>
    <w:rsid w:val="00AD4382"/>
    <w:rsid w:val="00AD446A"/>
    <w:rsid w:val="00AD46E3"/>
    <w:rsid w:val="00AD4A63"/>
    <w:rsid w:val="00AD4B17"/>
    <w:rsid w:val="00AD4B2A"/>
    <w:rsid w:val="00AD4C81"/>
    <w:rsid w:val="00AD4E0E"/>
    <w:rsid w:val="00AD4E94"/>
    <w:rsid w:val="00AD4F34"/>
    <w:rsid w:val="00AD52BE"/>
    <w:rsid w:val="00AD5958"/>
    <w:rsid w:val="00AD5C00"/>
    <w:rsid w:val="00AD5C06"/>
    <w:rsid w:val="00AD5C8F"/>
    <w:rsid w:val="00AD5D08"/>
    <w:rsid w:val="00AD5DDD"/>
    <w:rsid w:val="00AD5F8B"/>
    <w:rsid w:val="00AD5FAA"/>
    <w:rsid w:val="00AD6102"/>
    <w:rsid w:val="00AD61C5"/>
    <w:rsid w:val="00AD63A2"/>
    <w:rsid w:val="00AD64CB"/>
    <w:rsid w:val="00AD66F8"/>
    <w:rsid w:val="00AD676D"/>
    <w:rsid w:val="00AD679A"/>
    <w:rsid w:val="00AD6821"/>
    <w:rsid w:val="00AD6EE9"/>
    <w:rsid w:val="00AD7050"/>
    <w:rsid w:val="00AD709F"/>
    <w:rsid w:val="00AD7337"/>
    <w:rsid w:val="00AD7500"/>
    <w:rsid w:val="00AD778F"/>
    <w:rsid w:val="00AD77BC"/>
    <w:rsid w:val="00AD7A1B"/>
    <w:rsid w:val="00AD7B0E"/>
    <w:rsid w:val="00AD7E84"/>
    <w:rsid w:val="00AD7EE4"/>
    <w:rsid w:val="00AE001E"/>
    <w:rsid w:val="00AE0028"/>
    <w:rsid w:val="00AE00DD"/>
    <w:rsid w:val="00AE0177"/>
    <w:rsid w:val="00AE01AE"/>
    <w:rsid w:val="00AE023F"/>
    <w:rsid w:val="00AE024D"/>
    <w:rsid w:val="00AE0266"/>
    <w:rsid w:val="00AE0513"/>
    <w:rsid w:val="00AE0565"/>
    <w:rsid w:val="00AE06B4"/>
    <w:rsid w:val="00AE06B7"/>
    <w:rsid w:val="00AE06EA"/>
    <w:rsid w:val="00AE0927"/>
    <w:rsid w:val="00AE0AF9"/>
    <w:rsid w:val="00AE0E6A"/>
    <w:rsid w:val="00AE0FEE"/>
    <w:rsid w:val="00AE101D"/>
    <w:rsid w:val="00AE1121"/>
    <w:rsid w:val="00AE11BB"/>
    <w:rsid w:val="00AE12AA"/>
    <w:rsid w:val="00AE14D0"/>
    <w:rsid w:val="00AE1619"/>
    <w:rsid w:val="00AE1822"/>
    <w:rsid w:val="00AE194B"/>
    <w:rsid w:val="00AE19E6"/>
    <w:rsid w:val="00AE1A8C"/>
    <w:rsid w:val="00AE1B63"/>
    <w:rsid w:val="00AE1E9B"/>
    <w:rsid w:val="00AE20E6"/>
    <w:rsid w:val="00AE2254"/>
    <w:rsid w:val="00AE225F"/>
    <w:rsid w:val="00AE230A"/>
    <w:rsid w:val="00AE279C"/>
    <w:rsid w:val="00AE27C5"/>
    <w:rsid w:val="00AE280C"/>
    <w:rsid w:val="00AE2ABF"/>
    <w:rsid w:val="00AE2B85"/>
    <w:rsid w:val="00AE2C2C"/>
    <w:rsid w:val="00AE3071"/>
    <w:rsid w:val="00AE30C5"/>
    <w:rsid w:val="00AE3154"/>
    <w:rsid w:val="00AE32A7"/>
    <w:rsid w:val="00AE3301"/>
    <w:rsid w:val="00AE36BF"/>
    <w:rsid w:val="00AE37A3"/>
    <w:rsid w:val="00AE39B9"/>
    <w:rsid w:val="00AE3F34"/>
    <w:rsid w:val="00AE3FE1"/>
    <w:rsid w:val="00AE3FF2"/>
    <w:rsid w:val="00AE40BD"/>
    <w:rsid w:val="00AE40CD"/>
    <w:rsid w:val="00AE4404"/>
    <w:rsid w:val="00AE4453"/>
    <w:rsid w:val="00AE44E3"/>
    <w:rsid w:val="00AE472B"/>
    <w:rsid w:val="00AE4821"/>
    <w:rsid w:val="00AE484D"/>
    <w:rsid w:val="00AE486A"/>
    <w:rsid w:val="00AE498E"/>
    <w:rsid w:val="00AE4A40"/>
    <w:rsid w:val="00AE4A53"/>
    <w:rsid w:val="00AE4B8C"/>
    <w:rsid w:val="00AE4B95"/>
    <w:rsid w:val="00AE4C1D"/>
    <w:rsid w:val="00AE4C3E"/>
    <w:rsid w:val="00AE4CE9"/>
    <w:rsid w:val="00AE4E45"/>
    <w:rsid w:val="00AE4E70"/>
    <w:rsid w:val="00AE4E7E"/>
    <w:rsid w:val="00AE5051"/>
    <w:rsid w:val="00AE5243"/>
    <w:rsid w:val="00AE52C5"/>
    <w:rsid w:val="00AE538E"/>
    <w:rsid w:val="00AE54EF"/>
    <w:rsid w:val="00AE57E2"/>
    <w:rsid w:val="00AE587A"/>
    <w:rsid w:val="00AE58A7"/>
    <w:rsid w:val="00AE5A43"/>
    <w:rsid w:val="00AE5C71"/>
    <w:rsid w:val="00AE5CD6"/>
    <w:rsid w:val="00AE5CDF"/>
    <w:rsid w:val="00AE6122"/>
    <w:rsid w:val="00AE6152"/>
    <w:rsid w:val="00AE62A2"/>
    <w:rsid w:val="00AE62AB"/>
    <w:rsid w:val="00AE62FE"/>
    <w:rsid w:val="00AE64B1"/>
    <w:rsid w:val="00AE65F2"/>
    <w:rsid w:val="00AE6613"/>
    <w:rsid w:val="00AE662A"/>
    <w:rsid w:val="00AE6840"/>
    <w:rsid w:val="00AE6899"/>
    <w:rsid w:val="00AE693F"/>
    <w:rsid w:val="00AE6CC5"/>
    <w:rsid w:val="00AE70B2"/>
    <w:rsid w:val="00AE70C9"/>
    <w:rsid w:val="00AE7131"/>
    <w:rsid w:val="00AE72AF"/>
    <w:rsid w:val="00AE73E1"/>
    <w:rsid w:val="00AE74CE"/>
    <w:rsid w:val="00AE79AB"/>
    <w:rsid w:val="00AE7A11"/>
    <w:rsid w:val="00AE7B6B"/>
    <w:rsid w:val="00AE7C7C"/>
    <w:rsid w:val="00AE7C8D"/>
    <w:rsid w:val="00AE7CA8"/>
    <w:rsid w:val="00AE7E33"/>
    <w:rsid w:val="00AE7E55"/>
    <w:rsid w:val="00AE7EA6"/>
    <w:rsid w:val="00AE7F89"/>
    <w:rsid w:val="00AF027C"/>
    <w:rsid w:val="00AF04F0"/>
    <w:rsid w:val="00AF0515"/>
    <w:rsid w:val="00AF0586"/>
    <w:rsid w:val="00AF0600"/>
    <w:rsid w:val="00AF061C"/>
    <w:rsid w:val="00AF0645"/>
    <w:rsid w:val="00AF0690"/>
    <w:rsid w:val="00AF06A8"/>
    <w:rsid w:val="00AF081D"/>
    <w:rsid w:val="00AF0A34"/>
    <w:rsid w:val="00AF0A8F"/>
    <w:rsid w:val="00AF0B5C"/>
    <w:rsid w:val="00AF0BC2"/>
    <w:rsid w:val="00AF0D03"/>
    <w:rsid w:val="00AF0D3F"/>
    <w:rsid w:val="00AF0DDC"/>
    <w:rsid w:val="00AF0E23"/>
    <w:rsid w:val="00AF0EC0"/>
    <w:rsid w:val="00AF0FCB"/>
    <w:rsid w:val="00AF1462"/>
    <w:rsid w:val="00AF1595"/>
    <w:rsid w:val="00AF1768"/>
    <w:rsid w:val="00AF198F"/>
    <w:rsid w:val="00AF19B3"/>
    <w:rsid w:val="00AF1A1D"/>
    <w:rsid w:val="00AF1AA2"/>
    <w:rsid w:val="00AF1AEC"/>
    <w:rsid w:val="00AF1B0C"/>
    <w:rsid w:val="00AF1B19"/>
    <w:rsid w:val="00AF1BB3"/>
    <w:rsid w:val="00AF1BC7"/>
    <w:rsid w:val="00AF1F28"/>
    <w:rsid w:val="00AF1F29"/>
    <w:rsid w:val="00AF2299"/>
    <w:rsid w:val="00AF229B"/>
    <w:rsid w:val="00AF2716"/>
    <w:rsid w:val="00AF281D"/>
    <w:rsid w:val="00AF2CAD"/>
    <w:rsid w:val="00AF2E3F"/>
    <w:rsid w:val="00AF2F1E"/>
    <w:rsid w:val="00AF2FCA"/>
    <w:rsid w:val="00AF3036"/>
    <w:rsid w:val="00AF314C"/>
    <w:rsid w:val="00AF3392"/>
    <w:rsid w:val="00AF3404"/>
    <w:rsid w:val="00AF3425"/>
    <w:rsid w:val="00AF3487"/>
    <w:rsid w:val="00AF35FA"/>
    <w:rsid w:val="00AF3931"/>
    <w:rsid w:val="00AF3955"/>
    <w:rsid w:val="00AF3AE8"/>
    <w:rsid w:val="00AF3B19"/>
    <w:rsid w:val="00AF3B3F"/>
    <w:rsid w:val="00AF3D29"/>
    <w:rsid w:val="00AF3F60"/>
    <w:rsid w:val="00AF40A5"/>
    <w:rsid w:val="00AF4221"/>
    <w:rsid w:val="00AF4233"/>
    <w:rsid w:val="00AF4732"/>
    <w:rsid w:val="00AF483E"/>
    <w:rsid w:val="00AF4996"/>
    <w:rsid w:val="00AF4ACD"/>
    <w:rsid w:val="00AF4C03"/>
    <w:rsid w:val="00AF4C49"/>
    <w:rsid w:val="00AF4E8F"/>
    <w:rsid w:val="00AF4E95"/>
    <w:rsid w:val="00AF5166"/>
    <w:rsid w:val="00AF5267"/>
    <w:rsid w:val="00AF5380"/>
    <w:rsid w:val="00AF5406"/>
    <w:rsid w:val="00AF5487"/>
    <w:rsid w:val="00AF5AA8"/>
    <w:rsid w:val="00AF5AB5"/>
    <w:rsid w:val="00AF5C2A"/>
    <w:rsid w:val="00AF5C92"/>
    <w:rsid w:val="00AF5D93"/>
    <w:rsid w:val="00AF5E9E"/>
    <w:rsid w:val="00AF5EBC"/>
    <w:rsid w:val="00AF604C"/>
    <w:rsid w:val="00AF60DA"/>
    <w:rsid w:val="00AF614B"/>
    <w:rsid w:val="00AF6292"/>
    <w:rsid w:val="00AF6416"/>
    <w:rsid w:val="00AF66A3"/>
    <w:rsid w:val="00AF66AB"/>
    <w:rsid w:val="00AF6795"/>
    <w:rsid w:val="00AF6796"/>
    <w:rsid w:val="00AF685F"/>
    <w:rsid w:val="00AF69CA"/>
    <w:rsid w:val="00AF6ADB"/>
    <w:rsid w:val="00AF6B25"/>
    <w:rsid w:val="00AF6B56"/>
    <w:rsid w:val="00AF6BEF"/>
    <w:rsid w:val="00AF6C68"/>
    <w:rsid w:val="00AF6CE9"/>
    <w:rsid w:val="00AF6CED"/>
    <w:rsid w:val="00AF6D38"/>
    <w:rsid w:val="00AF6DB5"/>
    <w:rsid w:val="00AF6E44"/>
    <w:rsid w:val="00AF6F52"/>
    <w:rsid w:val="00AF72C4"/>
    <w:rsid w:val="00AF72D1"/>
    <w:rsid w:val="00AF7386"/>
    <w:rsid w:val="00AF7419"/>
    <w:rsid w:val="00AF74A2"/>
    <w:rsid w:val="00AF75BC"/>
    <w:rsid w:val="00AF76FD"/>
    <w:rsid w:val="00AF77BF"/>
    <w:rsid w:val="00AF7950"/>
    <w:rsid w:val="00AF7A4C"/>
    <w:rsid w:val="00AF7B5D"/>
    <w:rsid w:val="00AF7B75"/>
    <w:rsid w:val="00AF7CD8"/>
    <w:rsid w:val="00AF7D54"/>
    <w:rsid w:val="00AF7DD3"/>
    <w:rsid w:val="00AF7E97"/>
    <w:rsid w:val="00B00038"/>
    <w:rsid w:val="00B0009E"/>
    <w:rsid w:val="00B004AD"/>
    <w:rsid w:val="00B00511"/>
    <w:rsid w:val="00B005A1"/>
    <w:rsid w:val="00B007D7"/>
    <w:rsid w:val="00B009BE"/>
    <w:rsid w:val="00B00BE6"/>
    <w:rsid w:val="00B00D06"/>
    <w:rsid w:val="00B00D81"/>
    <w:rsid w:val="00B00DEE"/>
    <w:rsid w:val="00B0145F"/>
    <w:rsid w:val="00B01472"/>
    <w:rsid w:val="00B014D5"/>
    <w:rsid w:val="00B01A5E"/>
    <w:rsid w:val="00B01A5F"/>
    <w:rsid w:val="00B01A69"/>
    <w:rsid w:val="00B01B9D"/>
    <w:rsid w:val="00B01BC7"/>
    <w:rsid w:val="00B01BCA"/>
    <w:rsid w:val="00B01CD0"/>
    <w:rsid w:val="00B01FB7"/>
    <w:rsid w:val="00B0245D"/>
    <w:rsid w:val="00B024EE"/>
    <w:rsid w:val="00B02602"/>
    <w:rsid w:val="00B026CD"/>
    <w:rsid w:val="00B028DA"/>
    <w:rsid w:val="00B02923"/>
    <w:rsid w:val="00B029D4"/>
    <w:rsid w:val="00B029E9"/>
    <w:rsid w:val="00B02A8E"/>
    <w:rsid w:val="00B02AB5"/>
    <w:rsid w:val="00B02B01"/>
    <w:rsid w:val="00B02B3A"/>
    <w:rsid w:val="00B030B3"/>
    <w:rsid w:val="00B0317A"/>
    <w:rsid w:val="00B033B3"/>
    <w:rsid w:val="00B03408"/>
    <w:rsid w:val="00B0345B"/>
    <w:rsid w:val="00B034E7"/>
    <w:rsid w:val="00B0351C"/>
    <w:rsid w:val="00B03744"/>
    <w:rsid w:val="00B037A7"/>
    <w:rsid w:val="00B038EC"/>
    <w:rsid w:val="00B03954"/>
    <w:rsid w:val="00B03A44"/>
    <w:rsid w:val="00B03C64"/>
    <w:rsid w:val="00B03DA4"/>
    <w:rsid w:val="00B03E4A"/>
    <w:rsid w:val="00B03E4D"/>
    <w:rsid w:val="00B03EFF"/>
    <w:rsid w:val="00B03FB3"/>
    <w:rsid w:val="00B040A0"/>
    <w:rsid w:val="00B041C3"/>
    <w:rsid w:val="00B041DC"/>
    <w:rsid w:val="00B04277"/>
    <w:rsid w:val="00B042ED"/>
    <w:rsid w:val="00B04617"/>
    <w:rsid w:val="00B04672"/>
    <w:rsid w:val="00B04785"/>
    <w:rsid w:val="00B047A0"/>
    <w:rsid w:val="00B047C1"/>
    <w:rsid w:val="00B04911"/>
    <w:rsid w:val="00B04AAA"/>
    <w:rsid w:val="00B04B97"/>
    <w:rsid w:val="00B04D1A"/>
    <w:rsid w:val="00B05075"/>
    <w:rsid w:val="00B0507A"/>
    <w:rsid w:val="00B05133"/>
    <w:rsid w:val="00B051FC"/>
    <w:rsid w:val="00B05358"/>
    <w:rsid w:val="00B05537"/>
    <w:rsid w:val="00B05555"/>
    <w:rsid w:val="00B05875"/>
    <w:rsid w:val="00B0595B"/>
    <w:rsid w:val="00B05999"/>
    <w:rsid w:val="00B05B90"/>
    <w:rsid w:val="00B05BF4"/>
    <w:rsid w:val="00B05C18"/>
    <w:rsid w:val="00B05E01"/>
    <w:rsid w:val="00B05EFB"/>
    <w:rsid w:val="00B05F95"/>
    <w:rsid w:val="00B0626D"/>
    <w:rsid w:val="00B062DC"/>
    <w:rsid w:val="00B06556"/>
    <w:rsid w:val="00B067D5"/>
    <w:rsid w:val="00B06C3C"/>
    <w:rsid w:val="00B06E3A"/>
    <w:rsid w:val="00B06EB1"/>
    <w:rsid w:val="00B0715C"/>
    <w:rsid w:val="00B07183"/>
    <w:rsid w:val="00B0737F"/>
    <w:rsid w:val="00B073A4"/>
    <w:rsid w:val="00B074D9"/>
    <w:rsid w:val="00B079E7"/>
    <w:rsid w:val="00B07AE4"/>
    <w:rsid w:val="00B07C5C"/>
    <w:rsid w:val="00B07CD0"/>
    <w:rsid w:val="00B07CFF"/>
    <w:rsid w:val="00B07DB2"/>
    <w:rsid w:val="00B07DDD"/>
    <w:rsid w:val="00B07E27"/>
    <w:rsid w:val="00B10112"/>
    <w:rsid w:val="00B10377"/>
    <w:rsid w:val="00B1053E"/>
    <w:rsid w:val="00B10BD9"/>
    <w:rsid w:val="00B10F30"/>
    <w:rsid w:val="00B1119B"/>
    <w:rsid w:val="00B111F4"/>
    <w:rsid w:val="00B112D3"/>
    <w:rsid w:val="00B11336"/>
    <w:rsid w:val="00B114C6"/>
    <w:rsid w:val="00B1152F"/>
    <w:rsid w:val="00B11717"/>
    <w:rsid w:val="00B1171E"/>
    <w:rsid w:val="00B11861"/>
    <w:rsid w:val="00B11A8D"/>
    <w:rsid w:val="00B11BBD"/>
    <w:rsid w:val="00B11BC7"/>
    <w:rsid w:val="00B11C7B"/>
    <w:rsid w:val="00B120A2"/>
    <w:rsid w:val="00B1213E"/>
    <w:rsid w:val="00B12679"/>
    <w:rsid w:val="00B126E2"/>
    <w:rsid w:val="00B12877"/>
    <w:rsid w:val="00B12A15"/>
    <w:rsid w:val="00B12A55"/>
    <w:rsid w:val="00B12D37"/>
    <w:rsid w:val="00B13112"/>
    <w:rsid w:val="00B1322B"/>
    <w:rsid w:val="00B13471"/>
    <w:rsid w:val="00B13527"/>
    <w:rsid w:val="00B135EE"/>
    <w:rsid w:val="00B13661"/>
    <w:rsid w:val="00B13765"/>
    <w:rsid w:val="00B137D0"/>
    <w:rsid w:val="00B1385A"/>
    <w:rsid w:val="00B138ED"/>
    <w:rsid w:val="00B13A10"/>
    <w:rsid w:val="00B13A4E"/>
    <w:rsid w:val="00B13E07"/>
    <w:rsid w:val="00B13E84"/>
    <w:rsid w:val="00B13EE6"/>
    <w:rsid w:val="00B1410E"/>
    <w:rsid w:val="00B141A6"/>
    <w:rsid w:val="00B14285"/>
    <w:rsid w:val="00B1429F"/>
    <w:rsid w:val="00B143B5"/>
    <w:rsid w:val="00B148E2"/>
    <w:rsid w:val="00B14B18"/>
    <w:rsid w:val="00B14CD9"/>
    <w:rsid w:val="00B14D40"/>
    <w:rsid w:val="00B14D99"/>
    <w:rsid w:val="00B14E5F"/>
    <w:rsid w:val="00B14EA1"/>
    <w:rsid w:val="00B14F2B"/>
    <w:rsid w:val="00B15070"/>
    <w:rsid w:val="00B151AD"/>
    <w:rsid w:val="00B153BA"/>
    <w:rsid w:val="00B15496"/>
    <w:rsid w:val="00B154C1"/>
    <w:rsid w:val="00B15581"/>
    <w:rsid w:val="00B155BC"/>
    <w:rsid w:val="00B155CD"/>
    <w:rsid w:val="00B156EA"/>
    <w:rsid w:val="00B15743"/>
    <w:rsid w:val="00B15A7F"/>
    <w:rsid w:val="00B15B16"/>
    <w:rsid w:val="00B15C56"/>
    <w:rsid w:val="00B15F35"/>
    <w:rsid w:val="00B16003"/>
    <w:rsid w:val="00B1604F"/>
    <w:rsid w:val="00B1620E"/>
    <w:rsid w:val="00B16498"/>
    <w:rsid w:val="00B16726"/>
    <w:rsid w:val="00B16A20"/>
    <w:rsid w:val="00B16AE0"/>
    <w:rsid w:val="00B16B96"/>
    <w:rsid w:val="00B16C96"/>
    <w:rsid w:val="00B16ED2"/>
    <w:rsid w:val="00B1703E"/>
    <w:rsid w:val="00B17159"/>
    <w:rsid w:val="00B173B3"/>
    <w:rsid w:val="00B17472"/>
    <w:rsid w:val="00B17566"/>
    <w:rsid w:val="00B1769D"/>
    <w:rsid w:val="00B17867"/>
    <w:rsid w:val="00B17A17"/>
    <w:rsid w:val="00B17A5D"/>
    <w:rsid w:val="00B17ABD"/>
    <w:rsid w:val="00B17B25"/>
    <w:rsid w:val="00B17BC6"/>
    <w:rsid w:val="00B17CB7"/>
    <w:rsid w:val="00B17D32"/>
    <w:rsid w:val="00B17E01"/>
    <w:rsid w:val="00B17F95"/>
    <w:rsid w:val="00B17FA3"/>
    <w:rsid w:val="00B20156"/>
    <w:rsid w:val="00B20169"/>
    <w:rsid w:val="00B20501"/>
    <w:rsid w:val="00B20625"/>
    <w:rsid w:val="00B20733"/>
    <w:rsid w:val="00B20800"/>
    <w:rsid w:val="00B209BD"/>
    <w:rsid w:val="00B20AFA"/>
    <w:rsid w:val="00B20C0C"/>
    <w:rsid w:val="00B20C28"/>
    <w:rsid w:val="00B20CFD"/>
    <w:rsid w:val="00B20D2F"/>
    <w:rsid w:val="00B20E50"/>
    <w:rsid w:val="00B20EF8"/>
    <w:rsid w:val="00B20F03"/>
    <w:rsid w:val="00B20F7A"/>
    <w:rsid w:val="00B211F5"/>
    <w:rsid w:val="00B2128C"/>
    <w:rsid w:val="00B2139F"/>
    <w:rsid w:val="00B2145E"/>
    <w:rsid w:val="00B21692"/>
    <w:rsid w:val="00B216A1"/>
    <w:rsid w:val="00B21A23"/>
    <w:rsid w:val="00B21C6F"/>
    <w:rsid w:val="00B21D45"/>
    <w:rsid w:val="00B21DB6"/>
    <w:rsid w:val="00B2207B"/>
    <w:rsid w:val="00B220AF"/>
    <w:rsid w:val="00B222CD"/>
    <w:rsid w:val="00B222DC"/>
    <w:rsid w:val="00B224AF"/>
    <w:rsid w:val="00B22598"/>
    <w:rsid w:val="00B226B8"/>
    <w:rsid w:val="00B22936"/>
    <w:rsid w:val="00B229F1"/>
    <w:rsid w:val="00B22B38"/>
    <w:rsid w:val="00B22CF0"/>
    <w:rsid w:val="00B22D2A"/>
    <w:rsid w:val="00B22D30"/>
    <w:rsid w:val="00B22FAD"/>
    <w:rsid w:val="00B23088"/>
    <w:rsid w:val="00B230FD"/>
    <w:rsid w:val="00B23108"/>
    <w:rsid w:val="00B2348D"/>
    <w:rsid w:val="00B23572"/>
    <w:rsid w:val="00B235B0"/>
    <w:rsid w:val="00B23852"/>
    <w:rsid w:val="00B238AF"/>
    <w:rsid w:val="00B23C4D"/>
    <w:rsid w:val="00B23C72"/>
    <w:rsid w:val="00B23E85"/>
    <w:rsid w:val="00B23EEC"/>
    <w:rsid w:val="00B23F18"/>
    <w:rsid w:val="00B2401A"/>
    <w:rsid w:val="00B242E5"/>
    <w:rsid w:val="00B24708"/>
    <w:rsid w:val="00B248BF"/>
    <w:rsid w:val="00B248CD"/>
    <w:rsid w:val="00B24913"/>
    <w:rsid w:val="00B249F0"/>
    <w:rsid w:val="00B24B2E"/>
    <w:rsid w:val="00B24C15"/>
    <w:rsid w:val="00B24C1A"/>
    <w:rsid w:val="00B24D15"/>
    <w:rsid w:val="00B24F34"/>
    <w:rsid w:val="00B25400"/>
    <w:rsid w:val="00B255A5"/>
    <w:rsid w:val="00B25844"/>
    <w:rsid w:val="00B25EB5"/>
    <w:rsid w:val="00B25F88"/>
    <w:rsid w:val="00B25FC2"/>
    <w:rsid w:val="00B264AE"/>
    <w:rsid w:val="00B264C9"/>
    <w:rsid w:val="00B26689"/>
    <w:rsid w:val="00B2674B"/>
    <w:rsid w:val="00B26808"/>
    <w:rsid w:val="00B26892"/>
    <w:rsid w:val="00B268E0"/>
    <w:rsid w:val="00B26A62"/>
    <w:rsid w:val="00B26AD3"/>
    <w:rsid w:val="00B26AEB"/>
    <w:rsid w:val="00B26CAD"/>
    <w:rsid w:val="00B26E29"/>
    <w:rsid w:val="00B26EAD"/>
    <w:rsid w:val="00B26F19"/>
    <w:rsid w:val="00B26F46"/>
    <w:rsid w:val="00B26F63"/>
    <w:rsid w:val="00B27088"/>
    <w:rsid w:val="00B270DA"/>
    <w:rsid w:val="00B27108"/>
    <w:rsid w:val="00B2711E"/>
    <w:rsid w:val="00B2739A"/>
    <w:rsid w:val="00B2755C"/>
    <w:rsid w:val="00B27683"/>
    <w:rsid w:val="00B2781F"/>
    <w:rsid w:val="00B27885"/>
    <w:rsid w:val="00B2796C"/>
    <w:rsid w:val="00B279D3"/>
    <w:rsid w:val="00B279E0"/>
    <w:rsid w:val="00B27AA9"/>
    <w:rsid w:val="00B27CDF"/>
    <w:rsid w:val="00B27E96"/>
    <w:rsid w:val="00B27EF1"/>
    <w:rsid w:val="00B3004F"/>
    <w:rsid w:val="00B30261"/>
    <w:rsid w:val="00B302AB"/>
    <w:rsid w:val="00B30312"/>
    <w:rsid w:val="00B304B6"/>
    <w:rsid w:val="00B30542"/>
    <w:rsid w:val="00B3070B"/>
    <w:rsid w:val="00B3070E"/>
    <w:rsid w:val="00B30776"/>
    <w:rsid w:val="00B30789"/>
    <w:rsid w:val="00B308E8"/>
    <w:rsid w:val="00B30966"/>
    <w:rsid w:val="00B309A2"/>
    <w:rsid w:val="00B309A7"/>
    <w:rsid w:val="00B30A79"/>
    <w:rsid w:val="00B30DA9"/>
    <w:rsid w:val="00B30E06"/>
    <w:rsid w:val="00B30EDA"/>
    <w:rsid w:val="00B3101A"/>
    <w:rsid w:val="00B313E9"/>
    <w:rsid w:val="00B316FF"/>
    <w:rsid w:val="00B31A79"/>
    <w:rsid w:val="00B31AC4"/>
    <w:rsid w:val="00B31B2B"/>
    <w:rsid w:val="00B31FB6"/>
    <w:rsid w:val="00B32078"/>
    <w:rsid w:val="00B321F9"/>
    <w:rsid w:val="00B32240"/>
    <w:rsid w:val="00B32290"/>
    <w:rsid w:val="00B32450"/>
    <w:rsid w:val="00B326E9"/>
    <w:rsid w:val="00B328AB"/>
    <w:rsid w:val="00B328F3"/>
    <w:rsid w:val="00B32A44"/>
    <w:rsid w:val="00B32B09"/>
    <w:rsid w:val="00B32B9B"/>
    <w:rsid w:val="00B32C39"/>
    <w:rsid w:val="00B32D13"/>
    <w:rsid w:val="00B32E12"/>
    <w:rsid w:val="00B3315A"/>
    <w:rsid w:val="00B331A0"/>
    <w:rsid w:val="00B33205"/>
    <w:rsid w:val="00B3328D"/>
    <w:rsid w:val="00B334D0"/>
    <w:rsid w:val="00B33573"/>
    <w:rsid w:val="00B338EE"/>
    <w:rsid w:val="00B3395E"/>
    <w:rsid w:val="00B33AB3"/>
    <w:rsid w:val="00B33B36"/>
    <w:rsid w:val="00B33CBC"/>
    <w:rsid w:val="00B33CC2"/>
    <w:rsid w:val="00B33DE7"/>
    <w:rsid w:val="00B34153"/>
    <w:rsid w:val="00B3442A"/>
    <w:rsid w:val="00B3449C"/>
    <w:rsid w:val="00B34562"/>
    <w:rsid w:val="00B346E4"/>
    <w:rsid w:val="00B34777"/>
    <w:rsid w:val="00B34A0C"/>
    <w:rsid w:val="00B34E4F"/>
    <w:rsid w:val="00B34E55"/>
    <w:rsid w:val="00B3502A"/>
    <w:rsid w:val="00B350A4"/>
    <w:rsid w:val="00B350DC"/>
    <w:rsid w:val="00B353E4"/>
    <w:rsid w:val="00B3554F"/>
    <w:rsid w:val="00B356A2"/>
    <w:rsid w:val="00B357A9"/>
    <w:rsid w:val="00B35940"/>
    <w:rsid w:val="00B35B4A"/>
    <w:rsid w:val="00B35B4F"/>
    <w:rsid w:val="00B35EFA"/>
    <w:rsid w:val="00B3616E"/>
    <w:rsid w:val="00B36232"/>
    <w:rsid w:val="00B36257"/>
    <w:rsid w:val="00B36267"/>
    <w:rsid w:val="00B3635B"/>
    <w:rsid w:val="00B3653D"/>
    <w:rsid w:val="00B36585"/>
    <w:rsid w:val="00B36661"/>
    <w:rsid w:val="00B366BF"/>
    <w:rsid w:val="00B368EC"/>
    <w:rsid w:val="00B36BB3"/>
    <w:rsid w:val="00B36BD4"/>
    <w:rsid w:val="00B36C26"/>
    <w:rsid w:val="00B36D3C"/>
    <w:rsid w:val="00B36DBA"/>
    <w:rsid w:val="00B36E29"/>
    <w:rsid w:val="00B36F26"/>
    <w:rsid w:val="00B36FB5"/>
    <w:rsid w:val="00B37108"/>
    <w:rsid w:val="00B37297"/>
    <w:rsid w:val="00B376DF"/>
    <w:rsid w:val="00B37BA9"/>
    <w:rsid w:val="00B37C14"/>
    <w:rsid w:val="00B37CF4"/>
    <w:rsid w:val="00B37D9E"/>
    <w:rsid w:val="00B37DCC"/>
    <w:rsid w:val="00B37E9C"/>
    <w:rsid w:val="00B40387"/>
    <w:rsid w:val="00B4048F"/>
    <w:rsid w:val="00B408B2"/>
    <w:rsid w:val="00B408FA"/>
    <w:rsid w:val="00B40A34"/>
    <w:rsid w:val="00B40D7F"/>
    <w:rsid w:val="00B40DF6"/>
    <w:rsid w:val="00B40E9E"/>
    <w:rsid w:val="00B40EDE"/>
    <w:rsid w:val="00B40EF6"/>
    <w:rsid w:val="00B4114B"/>
    <w:rsid w:val="00B411A3"/>
    <w:rsid w:val="00B4129B"/>
    <w:rsid w:val="00B4143B"/>
    <w:rsid w:val="00B4148A"/>
    <w:rsid w:val="00B415E9"/>
    <w:rsid w:val="00B4191B"/>
    <w:rsid w:val="00B4192B"/>
    <w:rsid w:val="00B419F7"/>
    <w:rsid w:val="00B41C83"/>
    <w:rsid w:val="00B41CDA"/>
    <w:rsid w:val="00B41DA9"/>
    <w:rsid w:val="00B41E2C"/>
    <w:rsid w:val="00B42274"/>
    <w:rsid w:val="00B42354"/>
    <w:rsid w:val="00B42391"/>
    <w:rsid w:val="00B424F4"/>
    <w:rsid w:val="00B4255F"/>
    <w:rsid w:val="00B425FA"/>
    <w:rsid w:val="00B42643"/>
    <w:rsid w:val="00B42694"/>
    <w:rsid w:val="00B427DA"/>
    <w:rsid w:val="00B42868"/>
    <w:rsid w:val="00B42B52"/>
    <w:rsid w:val="00B42B7E"/>
    <w:rsid w:val="00B42CCF"/>
    <w:rsid w:val="00B42FF1"/>
    <w:rsid w:val="00B43007"/>
    <w:rsid w:val="00B4307F"/>
    <w:rsid w:val="00B43090"/>
    <w:rsid w:val="00B4324A"/>
    <w:rsid w:val="00B43448"/>
    <w:rsid w:val="00B43545"/>
    <w:rsid w:val="00B435CF"/>
    <w:rsid w:val="00B435F1"/>
    <w:rsid w:val="00B436F6"/>
    <w:rsid w:val="00B43750"/>
    <w:rsid w:val="00B438A1"/>
    <w:rsid w:val="00B438FF"/>
    <w:rsid w:val="00B43B4E"/>
    <w:rsid w:val="00B43D68"/>
    <w:rsid w:val="00B43FED"/>
    <w:rsid w:val="00B44053"/>
    <w:rsid w:val="00B44183"/>
    <w:rsid w:val="00B4425D"/>
    <w:rsid w:val="00B4436A"/>
    <w:rsid w:val="00B44391"/>
    <w:rsid w:val="00B444B8"/>
    <w:rsid w:val="00B4464F"/>
    <w:rsid w:val="00B44716"/>
    <w:rsid w:val="00B44873"/>
    <w:rsid w:val="00B44A4E"/>
    <w:rsid w:val="00B44ABA"/>
    <w:rsid w:val="00B44CAA"/>
    <w:rsid w:val="00B44CC1"/>
    <w:rsid w:val="00B44D94"/>
    <w:rsid w:val="00B44EB3"/>
    <w:rsid w:val="00B4509D"/>
    <w:rsid w:val="00B4530A"/>
    <w:rsid w:val="00B4538C"/>
    <w:rsid w:val="00B454F1"/>
    <w:rsid w:val="00B458FA"/>
    <w:rsid w:val="00B45A68"/>
    <w:rsid w:val="00B45AFD"/>
    <w:rsid w:val="00B45E97"/>
    <w:rsid w:val="00B460A0"/>
    <w:rsid w:val="00B4634F"/>
    <w:rsid w:val="00B46371"/>
    <w:rsid w:val="00B46834"/>
    <w:rsid w:val="00B46A91"/>
    <w:rsid w:val="00B46AC8"/>
    <w:rsid w:val="00B46F4A"/>
    <w:rsid w:val="00B46FB4"/>
    <w:rsid w:val="00B46FB6"/>
    <w:rsid w:val="00B47140"/>
    <w:rsid w:val="00B47222"/>
    <w:rsid w:val="00B472EE"/>
    <w:rsid w:val="00B47410"/>
    <w:rsid w:val="00B4747F"/>
    <w:rsid w:val="00B476E4"/>
    <w:rsid w:val="00B47775"/>
    <w:rsid w:val="00B477FB"/>
    <w:rsid w:val="00B47803"/>
    <w:rsid w:val="00B4780A"/>
    <w:rsid w:val="00B4793F"/>
    <w:rsid w:val="00B47B18"/>
    <w:rsid w:val="00B47EAE"/>
    <w:rsid w:val="00B47F94"/>
    <w:rsid w:val="00B47FF9"/>
    <w:rsid w:val="00B5034E"/>
    <w:rsid w:val="00B503DF"/>
    <w:rsid w:val="00B5055D"/>
    <w:rsid w:val="00B5060A"/>
    <w:rsid w:val="00B50617"/>
    <w:rsid w:val="00B506AF"/>
    <w:rsid w:val="00B5082C"/>
    <w:rsid w:val="00B5087C"/>
    <w:rsid w:val="00B508AB"/>
    <w:rsid w:val="00B509B6"/>
    <w:rsid w:val="00B50F04"/>
    <w:rsid w:val="00B50F7D"/>
    <w:rsid w:val="00B51089"/>
    <w:rsid w:val="00B51115"/>
    <w:rsid w:val="00B51182"/>
    <w:rsid w:val="00B511BC"/>
    <w:rsid w:val="00B5120A"/>
    <w:rsid w:val="00B512B0"/>
    <w:rsid w:val="00B51300"/>
    <w:rsid w:val="00B5130D"/>
    <w:rsid w:val="00B516DF"/>
    <w:rsid w:val="00B51933"/>
    <w:rsid w:val="00B5198C"/>
    <w:rsid w:val="00B51AC6"/>
    <w:rsid w:val="00B51B92"/>
    <w:rsid w:val="00B51BD1"/>
    <w:rsid w:val="00B51C33"/>
    <w:rsid w:val="00B51D22"/>
    <w:rsid w:val="00B51FC6"/>
    <w:rsid w:val="00B521D7"/>
    <w:rsid w:val="00B52298"/>
    <w:rsid w:val="00B52490"/>
    <w:rsid w:val="00B5260E"/>
    <w:rsid w:val="00B5265F"/>
    <w:rsid w:val="00B526DF"/>
    <w:rsid w:val="00B5272A"/>
    <w:rsid w:val="00B52776"/>
    <w:rsid w:val="00B5287E"/>
    <w:rsid w:val="00B529C6"/>
    <w:rsid w:val="00B529CC"/>
    <w:rsid w:val="00B52A96"/>
    <w:rsid w:val="00B52D18"/>
    <w:rsid w:val="00B52E41"/>
    <w:rsid w:val="00B52E8D"/>
    <w:rsid w:val="00B52ECE"/>
    <w:rsid w:val="00B53329"/>
    <w:rsid w:val="00B53361"/>
    <w:rsid w:val="00B53384"/>
    <w:rsid w:val="00B53394"/>
    <w:rsid w:val="00B5344A"/>
    <w:rsid w:val="00B5349B"/>
    <w:rsid w:val="00B53649"/>
    <w:rsid w:val="00B5389A"/>
    <w:rsid w:val="00B53A04"/>
    <w:rsid w:val="00B53A6B"/>
    <w:rsid w:val="00B53E9B"/>
    <w:rsid w:val="00B54295"/>
    <w:rsid w:val="00B54381"/>
    <w:rsid w:val="00B543F7"/>
    <w:rsid w:val="00B5466D"/>
    <w:rsid w:val="00B547EA"/>
    <w:rsid w:val="00B54846"/>
    <w:rsid w:val="00B5486D"/>
    <w:rsid w:val="00B54AD0"/>
    <w:rsid w:val="00B54AE8"/>
    <w:rsid w:val="00B54BD1"/>
    <w:rsid w:val="00B54F2E"/>
    <w:rsid w:val="00B54F97"/>
    <w:rsid w:val="00B55070"/>
    <w:rsid w:val="00B551D7"/>
    <w:rsid w:val="00B551ED"/>
    <w:rsid w:val="00B552DB"/>
    <w:rsid w:val="00B55462"/>
    <w:rsid w:val="00B5560B"/>
    <w:rsid w:val="00B556A3"/>
    <w:rsid w:val="00B556A4"/>
    <w:rsid w:val="00B55844"/>
    <w:rsid w:val="00B558AE"/>
    <w:rsid w:val="00B558BA"/>
    <w:rsid w:val="00B55944"/>
    <w:rsid w:val="00B55B41"/>
    <w:rsid w:val="00B55DA1"/>
    <w:rsid w:val="00B55EDC"/>
    <w:rsid w:val="00B55FA4"/>
    <w:rsid w:val="00B560A3"/>
    <w:rsid w:val="00B560C6"/>
    <w:rsid w:val="00B56190"/>
    <w:rsid w:val="00B5652B"/>
    <w:rsid w:val="00B5657E"/>
    <w:rsid w:val="00B56BEB"/>
    <w:rsid w:val="00B56C30"/>
    <w:rsid w:val="00B56CCF"/>
    <w:rsid w:val="00B56D72"/>
    <w:rsid w:val="00B56E2F"/>
    <w:rsid w:val="00B570B5"/>
    <w:rsid w:val="00B572CC"/>
    <w:rsid w:val="00B57425"/>
    <w:rsid w:val="00B5755A"/>
    <w:rsid w:val="00B5770B"/>
    <w:rsid w:val="00B57794"/>
    <w:rsid w:val="00B5784D"/>
    <w:rsid w:val="00B57CF0"/>
    <w:rsid w:val="00B57D64"/>
    <w:rsid w:val="00B57D89"/>
    <w:rsid w:val="00B57E4B"/>
    <w:rsid w:val="00B57E5A"/>
    <w:rsid w:val="00B57EDA"/>
    <w:rsid w:val="00B6019F"/>
    <w:rsid w:val="00B60214"/>
    <w:rsid w:val="00B602A4"/>
    <w:rsid w:val="00B60418"/>
    <w:rsid w:val="00B60573"/>
    <w:rsid w:val="00B605BE"/>
    <w:rsid w:val="00B60641"/>
    <w:rsid w:val="00B607AA"/>
    <w:rsid w:val="00B60B15"/>
    <w:rsid w:val="00B60BE2"/>
    <w:rsid w:val="00B60F04"/>
    <w:rsid w:val="00B61085"/>
    <w:rsid w:val="00B611B0"/>
    <w:rsid w:val="00B613B3"/>
    <w:rsid w:val="00B61657"/>
    <w:rsid w:val="00B619B0"/>
    <w:rsid w:val="00B619DC"/>
    <w:rsid w:val="00B61B32"/>
    <w:rsid w:val="00B61B7E"/>
    <w:rsid w:val="00B61C2C"/>
    <w:rsid w:val="00B61F5A"/>
    <w:rsid w:val="00B62116"/>
    <w:rsid w:val="00B623F2"/>
    <w:rsid w:val="00B6257C"/>
    <w:rsid w:val="00B62588"/>
    <w:rsid w:val="00B626AE"/>
    <w:rsid w:val="00B6281C"/>
    <w:rsid w:val="00B6297E"/>
    <w:rsid w:val="00B629BF"/>
    <w:rsid w:val="00B62C35"/>
    <w:rsid w:val="00B62E27"/>
    <w:rsid w:val="00B62F53"/>
    <w:rsid w:val="00B62FDC"/>
    <w:rsid w:val="00B6304F"/>
    <w:rsid w:val="00B6324F"/>
    <w:rsid w:val="00B6329B"/>
    <w:rsid w:val="00B633CF"/>
    <w:rsid w:val="00B63521"/>
    <w:rsid w:val="00B63554"/>
    <w:rsid w:val="00B636E3"/>
    <w:rsid w:val="00B637C9"/>
    <w:rsid w:val="00B63957"/>
    <w:rsid w:val="00B63B46"/>
    <w:rsid w:val="00B63B69"/>
    <w:rsid w:val="00B63B73"/>
    <w:rsid w:val="00B63BBD"/>
    <w:rsid w:val="00B63DDC"/>
    <w:rsid w:val="00B63FEE"/>
    <w:rsid w:val="00B64215"/>
    <w:rsid w:val="00B643A6"/>
    <w:rsid w:val="00B64460"/>
    <w:rsid w:val="00B645A3"/>
    <w:rsid w:val="00B645CA"/>
    <w:rsid w:val="00B647AE"/>
    <w:rsid w:val="00B647FB"/>
    <w:rsid w:val="00B648A7"/>
    <w:rsid w:val="00B64995"/>
    <w:rsid w:val="00B64A7C"/>
    <w:rsid w:val="00B64CC0"/>
    <w:rsid w:val="00B64CDF"/>
    <w:rsid w:val="00B64D5F"/>
    <w:rsid w:val="00B64F09"/>
    <w:rsid w:val="00B64F80"/>
    <w:rsid w:val="00B65041"/>
    <w:rsid w:val="00B651A6"/>
    <w:rsid w:val="00B65262"/>
    <w:rsid w:val="00B652E0"/>
    <w:rsid w:val="00B6544D"/>
    <w:rsid w:val="00B6548A"/>
    <w:rsid w:val="00B656BA"/>
    <w:rsid w:val="00B657F5"/>
    <w:rsid w:val="00B6582E"/>
    <w:rsid w:val="00B65884"/>
    <w:rsid w:val="00B65970"/>
    <w:rsid w:val="00B65CE4"/>
    <w:rsid w:val="00B65DCA"/>
    <w:rsid w:val="00B65DFE"/>
    <w:rsid w:val="00B65EBD"/>
    <w:rsid w:val="00B6605C"/>
    <w:rsid w:val="00B662DC"/>
    <w:rsid w:val="00B666A9"/>
    <w:rsid w:val="00B66790"/>
    <w:rsid w:val="00B66968"/>
    <w:rsid w:val="00B669A6"/>
    <w:rsid w:val="00B66B31"/>
    <w:rsid w:val="00B66B8F"/>
    <w:rsid w:val="00B66BD0"/>
    <w:rsid w:val="00B66BD4"/>
    <w:rsid w:val="00B66C55"/>
    <w:rsid w:val="00B66CD0"/>
    <w:rsid w:val="00B66D8B"/>
    <w:rsid w:val="00B66E65"/>
    <w:rsid w:val="00B6712B"/>
    <w:rsid w:val="00B6726A"/>
    <w:rsid w:val="00B672F7"/>
    <w:rsid w:val="00B67333"/>
    <w:rsid w:val="00B6751F"/>
    <w:rsid w:val="00B675FD"/>
    <w:rsid w:val="00B67823"/>
    <w:rsid w:val="00B6782A"/>
    <w:rsid w:val="00B67A00"/>
    <w:rsid w:val="00B67FD1"/>
    <w:rsid w:val="00B702EF"/>
    <w:rsid w:val="00B7040D"/>
    <w:rsid w:val="00B70473"/>
    <w:rsid w:val="00B70835"/>
    <w:rsid w:val="00B70A32"/>
    <w:rsid w:val="00B70A54"/>
    <w:rsid w:val="00B70BF7"/>
    <w:rsid w:val="00B70D8D"/>
    <w:rsid w:val="00B70E5A"/>
    <w:rsid w:val="00B70F0E"/>
    <w:rsid w:val="00B70F88"/>
    <w:rsid w:val="00B710C5"/>
    <w:rsid w:val="00B71192"/>
    <w:rsid w:val="00B71438"/>
    <w:rsid w:val="00B71445"/>
    <w:rsid w:val="00B714FE"/>
    <w:rsid w:val="00B715D1"/>
    <w:rsid w:val="00B717C1"/>
    <w:rsid w:val="00B717FC"/>
    <w:rsid w:val="00B71C1A"/>
    <w:rsid w:val="00B71C5B"/>
    <w:rsid w:val="00B71CDB"/>
    <w:rsid w:val="00B71CED"/>
    <w:rsid w:val="00B71E3C"/>
    <w:rsid w:val="00B72015"/>
    <w:rsid w:val="00B72151"/>
    <w:rsid w:val="00B72298"/>
    <w:rsid w:val="00B72445"/>
    <w:rsid w:val="00B724C8"/>
    <w:rsid w:val="00B72581"/>
    <w:rsid w:val="00B7259B"/>
    <w:rsid w:val="00B72A99"/>
    <w:rsid w:val="00B72B2A"/>
    <w:rsid w:val="00B72BCD"/>
    <w:rsid w:val="00B72E58"/>
    <w:rsid w:val="00B72F63"/>
    <w:rsid w:val="00B72F6C"/>
    <w:rsid w:val="00B7318A"/>
    <w:rsid w:val="00B733A0"/>
    <w:rsid w:val="00B733F2"/>
    <w:rsid w:val="00B73487"/>
    <w:rsid w:val="00B73575"/>
    <w:rsid w:val="00B73615"/>
    <w:rsid w:val="00B73B6C"/>
    <w:rsid w:val="00B73DDD"/>
    <w:rsid w:val="00B73F73"/>
    <w:rsid w:val="00B74125"/>
    <w:rsid w:val="00B74199"/>
    <w:rsid w:val="00B74403"/>
    <w:rsid w:val="00B745A9"/>
    <w:rsid w:val="00B74713"/>
    <w:rsid w:val="00B7474A"/>
    <w:rsid w:val="00B748E8"/>
    <w:rsid w:val="00B74BA6"/>
    <w:rsid w:val="00B74F91"/>
    <w:rsid w:val="00B750A2"/>
    <w:rsid w:val="00B751A5"/>
    <w:rsid w:val="00B751C9"/>
    <w:rsid w:val="00B7521A"/>
    <w:rsid w:val="00B755AB"/>
    <w:rsid w:val="00B7582E"/>
    <w:rsid w:val="00B75836"/>
    <w:rsid w:val="00B75B6A"/>
    <w:rsid w:val="00B75CD9"/>
    <w:rsid w:val="00B75D0B"/>
    <w:rsid w:val="00B75E04"/>
    <w:rsid w:val="00B75EB4"/>
    <w:rsid w:val="00B75EC0"/>
    <w:rsid w:val="00B75FAC"/>
    <w:rsid w:val="00B75FFC"/>
    <w:rsid w:val="00B76048"/>
    <w:rsid w:val="00B76273"/>
    <w:rsid w:val="00B765FA"/>
    <w:rsid w:val="00B7664E"/>
    <w:rsid w:val="00B7671D"/>
    <w:rsid w:val="00B768E7"/>
    <w:rsid w:val="00B76B99"/>
    <w:rsid w:val="00B76BA5"/>
    <w:rsid w:val="00B76D72"/>
    <w:rsid w:val="00B76D81"/>
    <w:rsid w:val="00B76DF8"/>
    <w:rsid w:val="00B76E90"/>
    <w:rsid w:val="00B77032"/>
    <w:rsid w:val="00B770FD"/>
    <w:rsid w:val="00B77177"/>
    <w:rsid w:val="00B7719D"/>
    <w:rsid w:val="00B772F6"/>
    <w:rsid w:val="00B77492"/>
    <w:rsid w:val="00B774B7"/>
    <w:rsid w:val="00B7775B"/>
    <w:rsid w:val="00B779CF"/>
    <w:rsid w:val="00B77CFF"/>
    <w:rsid w:val="00B77D96"/>
    <w:rsid w:val="00B77DEB"/>
    <w:rsid w:val="00B8003B"/>
    <w:rsid w:val="00B80083"/>
    <w:rsid w:val="00B802C6"/>
    <w:rsid w:val="00B80383"/>
    <w:rsid w:val="00B8066C"/>
    <w:rsid w:val="00B808CA"/>
    <w:rsid w:val="00B808D4"/>
    <w:rsid w:val="00B80C6B"/>
    <w:rsid w:val="00B80E8E"/>
    <w:rsid w:val="00B80F60"/>
    <w:rsid w:val="00B81107"/>
    <w:rsid w:val="00B81122"/>
    <w:rsid w:val="00B81192"/>
    <w:rsid w:val="00B8125B"/>
    <w:rsid w:val="00B81428"/>
    <w:rsid w:val="00B814AF"/>
    <w:rsid w:val="00B8170D"/>
    <w:rsid w:val="00B817F3"/>
    <w:rsid w:val="00B8182E"/>
    <w:rsid w:val="00B8193C"/>
    <w:rsid w:val="00B81960"/>
    <w:rsid w:val="00B81AFE"/>
    <w:rsid w:val="00B81C30"/>
    <w:rsid w:val="00B81C88"/>
    <w:rsid w:val="00B81CFD"/>
    <w:rsid w:val="00B81D89"/>
    <w:rsid w:val="00B81DBC"/>
    <w:rsid w:val="00B81FC6"/>
    <w:rsid w:val="00B820CC"/>
    <w:rsid w:val="00B821C3"/>
    <w:rsid w:val="00B8238D"/>
    <w:rsid w:val="00B823BB"/>
    <w:rsid w:val="00B82563"/>
    <w:rsid w:val="00B82980"/>
    <w:rsid w:val="00B82BF5"/>
    <w:rsid w:val="00B82DED"/>
    <w:rsid w:val="00B82DF5"/>
    <w:rsid w:val="00B82E6F"/>
    <w:rsid w:val="00B82FCC"/>
    <w:rsid w:val="00B8305C"/>
    <w:rsid w:val="00B83082"/>
    <w:rsid w:val="00B83294"/>
    <w:rsid w:val="00B832A0"/>
    <w:rsid w:val="00B8332B"/>
    <w:rsid w:val="00B833CB"/>
    <w:rsid w:val="00B83517"/>
    <w:rsid w:val="00B8358A"/>
    <w:rsid w:val="00B83708"/>
    <w:rsid w:val="00B8393A"/>
    <w:rsid w:val="00B83BC8"/>
    <w:rsid w:val="00B83D5A"/>
    <w:rsid w:val="00B83E35"/>
    <w:rsid w:val="00B8412C"/>
    <w:rsid w:val="00B843C7"/>
    <w:rsid w:val="00B84525"/>
    <w:rsid w:val="00B84527"/>
    <w:rsid w:val="00B84843"/>
    <w:rsid w:val="00B849D3"/>
    <w:rsid w:val="00B84A45"/>
    <w:rsid w:val="00B84A94"/>
    <w:rsid w:val="00B84B45"/>
    <w:rsid w:val="00B84B51"/>
    <w:rsid w:val="00B84B5E"/>
    <w:rsid w:val="00B84E6F"/>
    <w:rsid w:val="00B84F88"/>
    <w:rsid w:val="00B84FAD"/>
    <w:rsid w:val="00B84FDF"/>
    <w:rsid w:val="00B85492"/>
    <w:rsid w:val="00B85669"/>
    <w:rsid w:val="00B85943"/>
    <w:rsid w:val="00B85E9E"/>
    <w:rsid w:val="00B860AF"/>
    <w:rsid w:val="00B8613C"/>
    <w:rsid w:val="00B86327"/>
    <w:rsid w:val="00B8638C"/>
    <w:rsid w:val="00B864B3"/>
    <w:rsid w:val="00B86610"/>
    <w:rsid w:val="00B869EA"/>
    <w:rsid w:val="00B869EE"/>
    <w:rsid w:val="00B86B62"/>
    <w:rsid w:val="00B86D2E"/>
    <w:rsid w:val="00B86D6A"/>
    <w:rsid w:val="00B86DA6"/>
    <w:rsid w:val="00B87047"/>
    <w:rsid w:val="00B870F1"/>
    <w:rsid w:val="00B87549"/>
    <w:rsid w:val="00B87765"/>
    <w:rsid w:val="00B879D6"/>
    <w:rsid w:val="00B87CA6"/>
    <w:rsid w:val="00B87CF3"/>
    <w:rsid w:val="00B87FC6"/>
    <w:rsid w:val="00B90068"/>
    <w:rsid w:val="00B90146"/>
    <w:rsid w:val="00B9024B"/>
    <w:rsid w:val="00B90254"/>
    <w:rsid w:val="00B90439"/>
    <w:rsid w:val="00B904B6"/>
    <w:rsid w:val="00B906DE"/>
    <w:rsid w:val="00B90848"/>
    <w:rsid w:val="00B90AB3"/>
    <w:rsid w:val="00B90EA7"/>
    <w:rsid w:val="00B90ED7"/>
    <w:rsid w:val="00B910F3"/>
    <w:rsid w:val="00B91385"/>
    <w:rsid w:val="00B913C0"/>
    <w:rsid w:val="00B9185D"/>
    <w:rsid w:val="00B918E4"/>
    <w:rsid w:val="00B91998"/>
    <w:rsid w:val="00B91A60"/>
    <w:rsid w:val="00B91A73"/>
    <w:rsid w:val="00B91BA4"/>
    <w:rsid w:val="00B91C84"/>
    <w:rsid w:val="00B91CBB"/>
    <w:rsid w:val="00B920B8"/>
    <w:rsid w:val="00B920D8"/>
    <w:rsid w:val="00B921B2"/>
    <w:rsid w:val="00B9244E"/>
    <w:rsid w:val="00B929C2"/>
    <w:rsid w:val="00B929FE"/>
    <w:rsid w:val="00B92AE3"/>
    <w:rsid w:val="00B92B94"/>
    <w:rsid w:val="00B93000"/>
    <w:rsid w:val="00B93156"/>
    <w:rsid w:val="00B93739"/>
    <w:rsid w:val="00B93AB0"/>
    <w:rsid w:val="00B93BA3"/>
    <w:rsid w:val="00B93DAD"/>
    <w:rsid w:val="00B94033"/>
    <w:rsid w:val="00B94372"/>
    <w:rsid w:val="00B9438D"/>
    <w:rsid w:val="00B944E0"/>
    <w:rsid w:val="00B9453A"/>
    <w:rsid w:val="00B94683"/>
    <w:rsid w:val="00B94766"/>
    <w:rsid w:val="00B9477F"/>
    <w:rsid w:val="00B948C4"/>
    <w:rsid w:val="00B94ACE"/>
    <w:rsid w:val="00B94DE9"/>
    <w:rsid w:val="00B95228"/>
    <w:rsid w:val="00B9522A"/>
    <w:rsid w:val="00B95237"/>
    <w:rsid w:val="00B952FF"/>
    <w:rsid w:val="00B9562A"/>
    <w:rsid w:val="00B95770"/>
    <w:rsid w:val="00B95882"/>
    <w:rsid w:val="00B95AB8"/>
    <w:rsid w:val="00B95ADE"/>
    <w:rsid w:val="00B95AE3"/>
    <w:rsid w:val="00B95C9E"/>
    <w:rsid w:val="00B95D19"/>
    <w:rsid w:val="00B95F56"/>
    <w:rsid w:val="00B95FE6"/>
    <w:rsid w:val="00B96097"/>
    <w:rsid w:val="00B96272"/>
    <w:rsid w:val="00B964FB"/>
    <w:rsid w:val="00B96510"/>
    <w:rsid w:val="00B96581"/>
    <w:rsid w:val="00B9658B"/>
    <w:rsid w:val="00B96634"/>
    <w:rsid w:val="00B967A1"/>
    <w:rsid w:val="00B968C5"/>
    <w:rsid w:val="00B96973"/>
    <w:rsid w:val="00B96A97"/>
    <w:rsid w:val="00B96AEF"/>
    <w:rsid w:val="00B96E2C"/>
    <w:rsid w:val="00B96F7F"/>
    <w:rsid w:val="00B9724B"/>
    <w:rsid w:val="00B9727F"/>
    <w:rsid w:val="00B972AE"/>
    <w:rsid w:val="00B97312"/>
    <w:rsid w:val="00B973F5"/>
    <w:rsid w:val="00B9742F"/>
    <w:rsid w:val="00B975AA"/>
    <w:rsid w:val="00B97913"/>
    <w:rsid w:val="00B979FB"/>
    <w:rsid w:val="00B97B25"/>
    <w:rsid w:val="00B97CD6"/>
    <w:rsid w:val="00B97EA5"/>
    <w:rsid w:val="00B97F57"/>
    <w:rsid w:val="00BA0085"/>
    <w:rsid w:val="00BA0130"/>
    <w:rsid w:val="00BA02FB"/>
    <w:rsid w:val="00BA036E"/>
    <w:rsid w:val="00BA0412"/>
    <w:rsid w:val="00BA056A"/>
    <w:rsid w:val="00BA060C"/>
    <w:rsid w:val="00BA0613"/>
    <w:rsid w:val="00BA0696"/>
    <w:rsid w:val="00BA078F"/>
    <w:rsid w:val="00BA0923"/>
    <w:rsid w:val="00BA0C78"/>
    <w:rsid w:val="00BA0CED"/>
    <w:rsid w:val="00BA100C"/>
    <w:rsid w:val="00BA10A8"/>
    <w:rsid w:val="00BA10DA"/>
    <w:rsid w:val="00BA135F"/>
    <w:rsid w:val="00BA14F1"/>
    <w:rsid w:val="00BA1577"/>
    <w:rsid w:val="00BA15B7"/>
    <w:rsid w:val="00BA176A"/>
    <w:rsid w:val="00BA17F7"/>
    <w:rsid w:val="00BA1826"/>
    <w:rsid w:val="00BA1844"/>
    <w:rsid w:val="00BA1853"/>
    <w:rsid w:val="00BA1D1C"/>
    <w:rsid w:val="00BA1E09"/>
    <w:rsid w:val="00BA2165"/>
    <w:rsid w:val="00BA21CC"/>
    <w:rsid w:val="00BA2336"/>
    <w:rsid w:val="00BA248D"/>
    <w:rsid w:val="00BA24A5"/>
    <w:rsid w:val="00BA24B5"/>
    <w:rsid w:val="00BA2544"/>
    <w:rsid w:val="00BA2889"/>
    <w:rsid w:val="00BA2948"/>
    <w:rsid w:val="00BA2BED"/>
    <w:rsid w:val="00BA2DCC"/>
    <w:rsid w:val="00BA2E1E"/>
    <w:rsid w:val="00BA2E7B"/>
    <w:rsid w:val="00BA2F5B"/>
    <w:rsid w:val="00BA2FF4"/>
    <w:rsid w:val="00BA312D"/>
    <w:rsid w:val="00BA33D3"/>
    <w:rsid w:val="00BA3483"/>
    <w:rsid w:val="00BA34C0"/>
    <w:rsid w:val="00BA3503"/>
    <w:rsid w:val="00BA3606"/>
    <w:rsid w:val="00BA3893"/>
    <w:rsid w:val="00BA3A86"/>
    <w:rsid w:val="00BA3B47"/>
    <w:rsid w:val="00BA3D0F"/>
    <w:rsid w:val="00BA3D6C"/>
    <w:rsid w:val="00BA3E81"/>
    <w:rsid w:val="00BA3FE8"/>
    <w:rsid w:val="00BA41BD"/>
    <w:rsid w:val="00BA4354"/>
    <w:rsid w:val="00BA467B"/>
    <w:rsid w:val="00BA468A"/>
    <w:rsid w:val="00BA474D"/>
    <w:rsid w:val="00BA483C"/>
    <w:rsid w:val="00BA4852"/>
    <w:rsid w:val="00BA4B04"/>
    <w:rsid w:val="00BA4BE1"/>
    <w:rsid w:val="00BA4CD3"/>
    <w:rsid w:val="00BA4F90"/>
    <w:rsid w:val="00BA547D"/>
    <w:rsid w:val="00BA5590"/>
    <w:rsid w:val="00BA564D"/>
    <w:rsid w:val="00BA56FD"/>
    <w:rsid w:val="00BA5739"/>
    <w:rsid w:val="00BA5764"/>
    <w:rsid w:val="00BA5903"/>
    <w:rsid w:val="00BA590C"/>
    <w:rsid w:val="00BA5B94"/>
    <w:rsid w:val="00BA5D43"/>
    <w:rsid w:val="00BA5D49"/>
    <w:rsid w:val="00BA6013"/>
    <w:rsid w:val="00BA601E"/>
    <w:rsid w:val="00BA649F"/>
    <w:rsid w:val="00BA64D3"/>
    <w:rsid w:val="00BA64F5"/>
    <w:rsid w:val="00BA6554"/>
    <w:rsid w:val="00BA67B5"/>
    <w:rsid w:val="00BA6834"/>
    <w:rsid w:val="00BA6A48"/>
    <w:rsid w:val="00BA6B00"/>
    <w:rsid w:val="00BA6B27"/>
    <w:rsid w:val="00BA6BF3"/>
    <w:rsid w:val="00BA6D96"/>
    <w:rsid w:val="00BA71CA"/>
    <w:rsid w:val="00BA72AC"/>
    <w:rsid w:val="00BA72DC"/>
    <w:rsid w:val="00BA75E0"/>
    <w:rsid w:val="00BA77FB"/>
    <w:rsid w:val="00BA78C7"/>
    <w:rsid w:val="00BA7962"/>
    <w:rsid w:val="00BA7D57"/>
    <w:rsid w:val="00BA7D60"/>
    <w:rsid w:val="00BA7E41"/>
    <w:rsid w:val="00BA7EE7"/>
    <w:rsid w:val="00BB00D9"/>
    <w:rsid w:val="00BB0296"/>
    <w:rsid w:val="00BB029F"/>
    <w:rsid w:val="00BB02CD"/>
    <w:rsid w:val="00BB051B"/>
    <w:rsid w:val="00BB060D"/>
    <w:rsid w:val="00BB0695"/>
    <w:rsid w:val="00BB06CF"/>
    <w:rsid w:val="00BB088E"/>
    <w:rsid w:val="00BB08A8"/>
    <w:rsid w:val="00BB0B78"/>
    <w:rsid w:val="00BB0CE1"/>
    <w:rsid w:val="00BB0EC5"/>
    <w:rsid w:val="00BB0EDF"/>
    <w:rsid w:val="00BB1109"/>
    <w:rsid w:val="00BB139B"/>
    <w:rsid w:val="00BB1472"/>
    <w:rsid w:val="00BB148D"/>
    <w:rsid w:val="00BB1554"/>
    <w:rsid w:val="00BB1618"/>
    <w:rsid w:val="00BB163D"/>
    <w:rsid w:val="00BB1789"/>
    <w:rsid w:val="00BB17FD"/>
    <w:rsid w:val="00BB1900"/>
    <w:rsid w:val="00BB1943"/>
    <w:rsid w:val="00BB1B01"/>
    <w:rsid w:val="00BB1BDF"/>
    <w:rsid w:val="00BB1ED1"/>
    <w:rsid w:val="00BB1F99"/>
    <w:rsid w:val="00BB20A7"/>
    <w:rsid w:val="00BB20B8"/>
    <w:rsid w:val="00BB22D7"/>
    <w:rsid w:val="00BB232E"/>
    <w:rsid w:val="00BB2444"/>
    <w:rsid w:val="00BB2500"/>
    <w:rsid w:val="00BB262F"/>
    <w:rsid w:val="00BB2749"/>
    <w:rsid w:val="00BB29A9"/>
    <w:rsid w:val="00BB2AC6"/>
    <w:rsid w:val="00BB2C35"/>
    <w:rsid w:val="00BB2D82"/>
    <w:rsid w:val="00BB2DD9"/>
    <w:rsid w:val="00BB320C"/>
    <w:rsid w:val="00BB3252"/>
    <w:rsid w:val="00BB34AD"/>
    <w:rsid w:val="00BB368C"/>
    <w:rsid w:val="00BB3766"/>
    <w:rsid w:val="00BB3913"/>
    <w:rsid w:val="00BB3AC4"/>
    <w:rsid w:val="00BB3D1A"/>
    <w:rsid w:val="00BB3E15"/>
    <w:rsid w:val="00BB3EBB"/>
    <w:rsid w:val="00BB4137"/>
    <w:rsid w:val="00BB4150"/>
    <w:rsid w:val="00BB4280"/>
    <w:rsid w:val="00BB4288"/>
    <w:rsid w:val="00BB45DB"/>
    <w:rsid w:val="00BB47D3"/>
    <w:rsid w:val="00BB4832"/>
    <w:rsid w:val="00BB4992"/>
    <w:rsid w:val="00BB4FB9"/>
    <w:rsid w:val="00BB5336"/>
    <w:rsid w:val="00BB53C9"/>
    <w:rsid w:val="00BB542F"/>
    <w:rsid w:val="00BB54D3"/>
    <w:rsid w:val="00BB5597"/>
    <w:rsid w:val="00BB55AC"/>
    <w:rsid w:val="00BB5635"/>
    <w:rsid w:val="00BB5926"/>
    <w:rsid w:val="00BB59C6"/>
    <w:rsid w:val="00BB59E0"/>
    <w:rsid w:val="00BB5C0C"/>
    <w:rsid w:val="00BB5DEA"/>
    <w:rsid w:val="00BB5E32"/>
    <w:rsid w:val="00BB5F38"/>
    <w:rsid w:val="00BB6178"/>
    <w:rsid w:val="00BB622F"/>
    <w:rsid w:val="00BB630A"/>
    <w:rsid w:val="00BB6679"/>
    <w:rsid w:val="00BB6696"/>
    <w:rsid w:val="00BB67F1"/>
    <w:rsid w:val="00BB6A24"/>
    <w:rsid w:val="00BB6B2F"/>
    <w:rsid w:val="00BB6D60"/>
    <w:rsid w:val="00BB6FF2"/>
    <w:rsid w:val="00BB700C"/>
    <w:rsid w:val="00BB70EF"/>
    <w:rsid w:val="00BB732C"/>
    <w:rsid w:val="00BB736C"/>
    <w:rsid w:val="00BB7377"/>
    <w:rsid w:val="00BB737E"/>
    <w:rsid w:val="00BB7400"/>
    <w:rsid w:val="00BB742A"/>
    <w:rsid w:val="00BB7463"/>
    <w:rsid w:val="00BB7473"/>
    <w:rsid w:val="00BB7497"/>
    <w:rsid w:val="00BB755E"/>
    <w:rsid w:val="00BB75A5"/>
    <w:rsid w:val="00BB768D"/>
    <w:rsid w:val="00BB76C5"/>
    <w:rsid w:val="00BB7729"/>
    <w:rsid w:val="00BB7844"/>
    <w:rsid w:val="00BB7864"/>
    <w:rsid w:val="00BB797E"/>
    <w:rsid w:val="00BB7A22"/>
    <w:rsid w:val="00BB7EB3"/>
    <w:rsid w:val="00BB7FA8"/>
    <w:rsid w:val="00BC01D8"/>
    <w:rsid w:val="00BC023B"/>
    <w:rsid w:val="00BC024D"/>
    <w:rsid w:val="00BC02B1"/>
    <w:rsid w:val="00BC0527"/>
    <w:rsid w:val="00BC0675"/>
    <w:rsid w:val="00BC06F5"/>
    <w:rsid w:val="00BC0903"/>
    <w:rsid w:val="00BC0992"/>
    <w:rsid w:val="00BC0A4A"/>
    <w:rsid w:val="00BC0C03"/>
    <w:rsid w:val="00BC0CE4"/>
    <w:rsid w:val="00BC118F"/>
    <w:rsid w:val="00BC12A7"/>
    <w:rsid w:val="00BC14A6"/>
    <w:rsid w:val="00BC158F"/>
    <w:rsid w:val="00BC181D"/>
    <w:rsid w:val="00BC1AA5"/>
    <w:rsid w:val="00BC1BD1"/>
    <w:rsid w:val="00BC1F26"/>
    <w:rsid w:val="00BC2079"/>
    <w:rsid w:val="00BC231A"/>
    <w:rsid w:val="00BC2391"/>
    <w:rsid w:val="00BC23D1"/>
    <w:rsid w:val="00BC23DA"/>
    <w:rsid w:val="00BC23F3"/>
    <w:rsid w:val="00BC2407"/>
    <w:rsid w:val="00BC2408"/>
    <w:rsid w:val="00BC2450"/>
    <w:rsid w:val="00BC2627"/>
    <w:rsid w:val="00BC2703"/>
    <w:rsid w:val="00BC2853"/>
    <w:rsid w:val="00BC296E"/>
    <w:rsid w:val="00BC2AA6"/>
    <w:rsid w:val="00BC2B94"/>
    <w:rsid w:val="00BC2F60"/>
    <w:rsid w:val="00BC2F68"/>
    <w:rsid w:val="00BC2FC1"/>
    <w:rsid w:val="00BC30E4"/>
    <w:rsid w:val="00BC3224"/>
    <w:rsid w:val="00BC33B0"/>
    <w:rsid w:val="00BC3416"/>
    <w:rsid w:val="00BC3867"/>
    <w:rsid w:val="00BC3932"/>
    <w:rsid w:val="00BC3943"/>
    <w:rsid w:val="00BC3B0A"/>
    <w:rsid w:val="00BC3BDD"/>
    <w:rsid w:val="00BC3C25"/>
    <w:rsid w:val="00BC3E28"/>
    <w:rsid w:val="00BC4051"/>
    <w:rsid w:val="00BC4171"/>
    <w:rsid w:val="00BC43B6"/>
    <w:rsid w:val="00BC471E"/>
    <w:rsid w:val="00BC4759"/>
    <w:rsid w:val="00BC48CA"/>
    <w:rsid w:val="00BC4B86"/>
    <w:rsid w:val="00BC4CBE"/>
    <w:rsid w:val="00BC4E7C"/>
    <w:rsid w:val="00BC4E7E"/>
    <w:rsid w:val="00BC503A"/>
    <w:rsid w:val="00BC509F"/>
    <w:rsid w:val="00BC5282"/>
    <w:rsid w:val="00BC5380"/>
    <w:rsid w:val="00BC55E0"/>
    <w:rsid w:val="00BC5850"/>
    <w:rsid w:val="00BC587C"/>
    <w:rsid w:val="00BC5B2D"/>
    <w:rsid w:val="00BC5B86"/>
    <w:rsid w:val="00BC5C89"/>
    <w:rsid w:val="00BC5D3F"/>
    <w:rsid w:val="00BC5DC3"/>
    <w:rsid w:val="00BC5DD7"/>
    <w:rsid w:val="00BC5FA7"/>
    <w:rsid w:val="00BC62B4"/>
    <w:rsid w:val="00BC62C5"/>
    <w:rsid w:val="00BC6462"/>
    <w:rsid w:val="00BC6714"/>
    <w:rsid w:val="00BC690B"/>
    <w:rsid w:val="00BC6949"/>
    <w:rsid w:val="00BC6B39"/>
    <w:rsid w:val="00BC6D06"/>
    <w:rsid w:val="00BC6F47"/>
    <w:rsid w:val="00BC704E"/>
    <w:rsid w:val="00BC711F"/>
    <w:rsid w:val="00BC71F9"/>
    <w:rsid w:val="00BC74B2"/>
    <w:rsid w:val="00BC757E"/>
    <w:rsid w:val="00BC7711"/>
    <w:rsid w:val="00BC78F2"/>
    <w:rsid w:val="00BC7A99"/>
    <w:rsid w:val="00BC7DE4"/>
    <w:rsid w:val="00BC7EE2"/>
    <w:rsid w:val="00BD021A"/>
    <w:rsid w:val="00BD03B9"/>
    <w:rsid w:val="00BD045E"/>
    <w:rsid w:val="00BD0526"/>
    <w:rsid w:val="00BD0561"/>
    <w:rsid w:val="00BD05F7"/>
    <w:rsid w:val="00BD0653"/>
    <w:rsid w:val="00BD0675"/>
    <w:rsid w:val="00BD09AA"/>
    <w:rsid w:val="00BD0A55"/>
    <w:rsid w:val="00BD0A61"/>
    <w:rsid w:val="00BD0A90"/>
    <w:rsid w:val="00BD0B07"/>
    <w:rsid w:val="00BD0C13"/>
    <w:rsid w:val="00BD0C30"/>
    <w:rsid w:val="00BD0C3C"/>
    <w:rsid w:val="00BD0D99"/>
    <w:rsid w:val="00BD0E65"/>
    <w:rsid w:val="00BD0EA5"/>
    <w:rsid w:val="00BD0F0C"/>
    <w:rsid w:val="00BD0F50"/>
    <w:rsid w:val="00BD1027"/>
    <w:rsid w:val="00BD1078"/>
    <w:rsid w:val="00BD10BD"/>
    <w:rsid w:val="00BD143E"/>
    <w:rsid w:val="00BD15EA"/>
    <w:rsid w:val="00BD16F2"/>
    <w:rsid w:val="00BD185C"/>
    <w:rsid w:val="00BD1887"/>
    <w:rsid w:val="00BD18BA"/>
    <w:rsid w:val="00BD18C5"/>
    <w:rsid w:val="00BD1B6A"/>
    <w:rsid w:val="00BD208A"/>
    <w:rsid w:val="00BD2389"/>
    <w:rsid w:val="00BD26CB"/>
    <w:rsid w:val="00BD272A"/>
    <w:rsid w:val="00BD273E"/>
    <w:rsid w:val="00BD2845"/>
    <w:rsid w:val="00BD2BF1"/>
    <w:rsid w:val="00BD2C1B"/>
    <w:rsid w:val="00BD2D95"/>
    <w:rsid w:val="00BD2DB3"/>
    <w:rsid w:val="00BD2EE1"/>
    <w:rsid w:val="00BD2F92"/>
    <w:rsid w:val="00BD32C4"/>
    <w:rsid w:val="00BD32C5"/>
    <w:rsid w:val="00BD32DD"/>
    <w:rsid w:val="00BD368C"/>
    <w:rsid w:val="00BD3727"/>
    <w:rsid w:val="00BD3BDE"/>
    <w:rsid w:val="00BD3DD1"/>
    <w:rsid w:val="00BD3F1C"/>
    <w:rsid w:val="00BD3F2E"/>
    <w:rsid w:val="00BD4018"/>
    <w:rsid w:val="00BD4557"/>
    <w:rsid w:val="00BD46DA"/>
    <w:rsid w:val="00BD4B6F"/>
    <w:rsid w:val="00BD4C18"/>
    <w:rsid w:val="00BD4D1A"/>
    <w:rsid w:val="00BD5136"/>
    <w:rsid w:val="00BD51BE"/>
    <w:rsid w:val="00BD52CB"/>
    <w:rsid w:val="00BD546E"/>
    <w:rsid w:val="00BD548B"/>
    <w:rsid w:val="00BD5723"/>
    <w:rsid w:val="00BD5B2B"/>
    <w:rsid w:val="00BD5BAF"/>
    <w:rsid w:val="00BD5DDC"/>
    <w:rsid w:val="00BD5FBA"/>
    <w:rsid w:val="00BD605B"/>
    <w:rsid w:val="00BD61AD"/>
    <w:rsid w:val="00BD6278"/>
    <w:rsid w:val="00BD629C"/>
    <w:rsid w:val="00BD62C5"/>
    <w:rsid w:val="00BD6430"/>
    <w:rsid w:val="00BD648D"/>
    <w:rsid w:val="00BD6552"/>
    <w:rsid w:val="00BD66EA"/>
    <w:rsid w:val="00BD6726"/>
    <w:rsid w:val="00BD6788"/>
    <w:rsid w:val="00BD6AD0"/>
    <w:rsid w:val="00BD6B43"/>
    <w:rsid w:val="00BD6B65"/>
    <w:rsid w:val="00BD6E6E"/>
    <w:rsid w:val="00BD6FF1"/>
    <w:rsid w:val="00BD7114"/>
    <w:rsid w:val="00BD7320"/>
    <w:rsid w:val="00BD73F4"/>
    <w:rsid w:val="00BD75B9"/>
    <w:rsid w:val="00BD7608"/>
    <w:rsid w:val="00BD76F3"/>
    <w:rsid w:val="00BD7947"/>
    <w:rsid w:val="00BD7A36"/>
    <w:rsid w:val="00BD7A3F"/>
    <w:rsid w:val="00BD7A82"/>
    <w:rsid w:val="00BD7D5B"/>
    <w:rsid w:val="00BD7D61"/>
    <w:rsid w:val="00BD7E0C"/>
    <w:rsid w:val="00BD7E8C"/>
    <w:rsid w:val="00BE0218"/>
    <w:rsid w:val="00BE0361"/>
    <w:rsid w:val="00BE04C2"/>
    <w:rsid w:val="00BE06B9"/>
    <w:rsid w:val="00BE084C"/>
    <w:rsid w:val="00BE0990"/>
    <w:rsid w:val="00BE0A30"/>
    <w:rsid w:val="00BE0E0F"/>
    <w:rsid w:val="00BE0E6B"/>
    <w:rsid w:val="00BE0E9A"/>
    <w:rsid w:val="00BE0F8D"/>
    <w:rsid w:val="00BE0FA3"/>
    <w:rsid w:val="00BE1196"/>
    <w:rsid w:val="00BE127C"/>
    <w:rsid w:val="00BE14B8"/>
    <w:rsid w:val="00BE1ADD"/>
    <w:rsid w:val="00BE1B76"/>
    <w:rsid w:val="00BE1B88"/>
    <w:rsid w:val="00BE1EC6"/>
    <w:rsid w:val="00BE20D1"/>
    <w:rsid w:val="00BE226F"/>
    <w:rsid w:val="00BE234F"/>
    <w:rsid w:val="00BE2388"/>
    <w:rsid w:val="00BE2965"/>
    <w:rsid w:val="00BE2A8E"/>
    <w:rsid w:val="00BE2B55"/>
    <w:rsid w:val="00BE2DB5"/>
    <w:rsid w:val="00BE2F78"/>
    <w:rsid w:val="00BE3084"/>
    <w:rsid w:val="00BE31B9"/>
    <w:rsid w:val="00BE332C"/>
    <w:rsid w:val="00BE3669"/>
    <w:rsid w:val="00BE37E6"/>
    <w:rsid w:val="00BE3B6C"/>
    <w:rsid w:val="00BE3C33"/>
    <w:rsid w:val="00BE3CE5"/>
    <w:rsid w:val="00BE3DA6"/>
    <w:rsid w:val="00BE3F03"/>
    <w:rsid w:val="00BE4016"/>
    <w:rsid w:val="00BE436D"/>
    <w:rsid w:val="00BE43DC"/>
    <w:rsid w:val="00BE463D"/>
    <w:rsid w:val="00BE468A"/>
    <w:rsid w:val="00BE46BC"/>
    <w:rsid w:val="00BE47DA"/>
    <w:rsid w:val="00BE481D"/>
    <w:rsid w:val="00BE485F"/>
    <w:rsid w:val="00BE4A31"/>
    <w:rsid w:val="00BE4A9E"/>
    <w:rsid w:val="00BE4C0D"/>
    <w:rsid w:val="00BE4EF6"/>
    <w:rsid w:val="00BE4FBB"/>
    <w:rsid w:val="00BE52E0"/>
    <w:rsid w:val="00BE5324"/>
    <w:rsid w:val="00BE5719"/>
    <w:rsid w:val="00BE5733"/>
    <w:rsid w:val="00BE5B73"/>
    <w:rsid w:val="00BE5CDC"/>
    <w:rsid w:val="00BE5D5C"/>
    <w:rsid w:val="00BE5D6B"/>
    <w:rsid w:val="00BE5DD4"/>
    <w:rsid w:val="00BE5FA8"/>
    <w:rsid w:val="00BE5FC5"/>
    <w:rsid w:val="00BE6118"/>
    <w:rsid w:val="00BE61C6"/>
    <w:rsid w:val="00BE621F"/>
    <w:rsid w:val="00BE62B5"/>
    <w:rsid w:val="00BE6309"/>
    <w:rsid w:val="00BE645A"/>
    <w:rsid w:val="00BE656A"/>
    <w:rsid w:val="00BE660B"/>
    <w:rsid w:val="00BE681E"/>
    <w:rsid w:val="00BE6A0B"/>
    <w:rsid w:val="00BE6AB3"/>
    <w:rsid w:val="00BE6B4F"/>
    <w:rsid w:val="00BE6C7C"/>
    <w:rsid w:val="00BE6CAB"/>
    <w:rsid w:val="00BE6F5B"/>
    <w:rsid w:val="00BE7009"/>
    <w:rsid w:val="00BE71FE"/>
    <w:rsid w:val="00BE73A1"/>
    <w:rsid w:val="00BE73C4"/>
    <w:rsid w:val="00BE7827"/>
    <w:rsid w:val="00BE7951"/>
    <w:rsid w:val="00BE7AAB"/>
    <w:rsid w:val="00BE7AD5"/>
    <w:rsid w:val="00BE7C16"/>
    <w:rsid w:val="00BE7C32"/>
    <w:rsid w:val="00BE7C71"/>
    <w:rsid w:val="00BE7CC1"/>
    <w:rsid w:val="00BE7D29"/>
    <w:rsid w:val="00BE7D2B"/>
    <w:rsid w:val="00BE7D71"/>
    <w:rsid w:val="00BE7DBA"/>
    <w:rsid w:val="00BE7DCC"/>
    <w:rsid w:val="00BE7DED"/>
    <w:rsid w:val="00BE7F2D"/>
    <w:rsid w:val="00BE7FC3"/>
    <w:rsid w:val="00BF0033"/>
    <w:rsid w:val="00BF013C"/>
    <w:rsid w:val="00BF0174"/>
    <w:rsid w:val="00BF01BC"/>
    <w:rsid w:val="00BF02DB"/>
    <w:rsid w:val="00BF03CD"/>
    <w:rsid w:val="00BF0453"/>
    <w:rsid w:val="00BF05E5"/>
    <w:rsid w:val="00BF0634"/>
    <w:rsid w:val="00BF0716"/>
    <w:rsid w:val="00BF0834"/>
    <w:rsid w:val="00BF091C"/>
    <w:rsid w:val="00BF0C18"/>
    <w:rsid w:val="00BF1210"/>
    <w:rsid w:val="00BF12CA"/>
    <w:rsid w:val="00BF140C"/>
    <w:rsid w:val="00BF1463"/>
    <w:rsid w:val="00BF15FE"/>
    <w:rsid w:val="00BF1807"/>
    <w:rsid w:val="00BF1BFB"/>
    <w:rsid w:val="00BF1D84"/>
    <w:rsid w:val="00BF1EEC"/>
    <w:rsid w:val="00BF2191"/>
    <w:rsid w:val="00BF21A6"/>
    <w:rsid w:val="00BF224C"/>
    <w:rsid w:val="00BF2738"/>
    <w:rsid w:val="00BF286D"/>
    <w:rsid w:val="00BF2A6F"/>
    <w:rsid w:val="00BF2A92"/>
    <w:rsid w:val="00BF2B35"/>
    <w:rsid w:val="00BF3056"/>
    <w:rsid w:val="00BF3172"/>
    <w:rsid w:val="00BF343F"/>
    <w:rsid w:val="00BF354A"/>
    <w:rsid w:val="00BF369D"/>
    <w:rsid w:val="00BF36EC"/>
    <w:rsid w:val="00BF3ABD"/>
    <w:rsid w:val="00BF3B04"/>
    <w:rsid w:val="00BF3B4D"/>
    <w:rsid w:val="00BF3E56"/>
    <w:rsid w:val="00BF3FD9"/>
    <w:rsid w:val="00BF4021"/>
    <w:rsid w:val="00BF4193"/>
    <w:rsid w:val="00BF442E"/>
    <w:rsid w:val="00BF4596"/>
    <w:rsid w:val="00BF4897"/>
    <w:rsid w:val="00BF4B50"/>
    <w:rsid w:val="00BF4B7B"/>
    <w:rsid w:val="00BF4B87"/>
    <w:rsid w:val="00BF4C15"/>
    <w:rsid w:val="00BF4CC7"/>
    <w:rsid w:val="00BF4D64"/>
    <w:rsid w:val="00BF4DF8"/>
    <w:rsid w:val="00BF4F2D"/>
    <w:rsid w:val="00BF51A9"/>
    <w:rsid w:val="00BF51C4"/>
    <w:rsid w:val="00BF53CE"/>
    <w:rsid w:val="00BF5493"/>
    <w:rsid w:val="00BF54F2"/>
    <w:rsid w:val="00BF5597"/>
    <w:rsid w:val="00BF577F"/>
    <w:rsid w:val="00BF57E8"/>
    <w:rsid w:val="00BF5A46"/>
    <w:rsid w:val="00BF5BAF"/>
    <w:rsid w:val="00BF5E35"/>
    <w:rsid w:val="00BF5EBA"/>
    <w:rsid w:val="00BF5F59"/>
    <w:rsid w:val="00BF5F95"/>
    <w:rsid w:val="00BF6110"/>
    <w:rsid w:val="00BF61CA"/>
    <w:rsid w:val="00BF6389"/>
    <w:rsid w:val="00BF63B1"/>
    <w:rsid w:val="00BF64AC"/>
    <w:rsid w:val="00BF653C"/>
    <w:rsid w:val="00BF6582"/>
    <w:rsid w:val="00BF665B"/>
    <w:rsid w:val="00BF6747"/>
    <w:rsid w:val="00BF687B"/>
    <w:rsid w:val="00BF6C6C"/>
    <w:rsid w:val="00BF6CF3"/>
    <w:rsid w:val="00BF6DC7"/>
    <w:rsid w:val="00BF6F10"/>
    <w:rsid w:val="00BF6F66"/>
    <w:rsid w:val="00BF6F67"/>
    <w:rsid w:val="00BF7239"/>
    <w:rsid w:val="00BF7280"/>
    <w:rsid w:val="00BF7554"/>
    <w:rsid w:val="00BF767D"/>
    <w:rsid w:val="00BF773B"/>
    <w:rsid w:val="00BF7C7D"/>
    <w:rsid w:val="00C00125"/>
    <w:rsid w:val="00C00205"/>
    <w:rsid w:val="00C00254"/>
    <w:rsid w:val="00C002BC"/>
    <w:rsid w:val="00C00312"/>
    <w:rsid w:val="00C00359"/>
    <w:rsid w:val="00C0045F"/>
    <w:rsid w:val="00C004B0"/>
    <w:rsid w:val="00C005C9"/>
    <w:rsid w:val="00C0062B"/>
    <w:rsid w:val="00C008C0"/>
    <w:rsid w:val="00C009B1"/>
    <w:rsid w:val="00C00A40"/>
    <w:rsid w:val="00C00B12"/>
    <w:rsid w:val="00C00B7A"/>
    <w:rsid w:val="00C00C15"/>
    <w:rsid w:val="00C00EAF"/>
    <w:rsid w:val="00C00FB6"/>
    <w:rsid w:val="00C01016"/>
    <w:rsid w:val="00C011DE"/>
    <w:rsid w:val="00C013E9"/>
    <w:rsid w:val="00C01494"/>
    <w:rsid w:val="00C015F7"/>
    <w:rsid w:val="00C0172A"/>
    <w:rsid w:val="00C01769"/>
    <w:rsid w:val="00C01882"/>
    <w:rsid w:val="00C018BF"/>
    <w:rsid w:val="00C0190A"/>
    <w:rsid w:val="00C019FD"/>
    <w:rsid w:val="00C01B66"/>
    <w:rsid w:val="00C01BEB"/>
    <w:rsid w:val="00C01CAA"/>
    <w:rsid w:val="00C01EF3"/>
    <w:rsid w:val="00C01F05"/>
    <w:rsid w:val="00C01F3C"/>
    <w:rsid w:val="00C01F85"/>
    <w:rsid w:val="00C0204F"/>
    <w:rsid w:val="00C02121"/>
    <w:rsid w:val="00C02784"/>
    <w:rsid w:val="00C027AF"/>
    <w:rsid w:val="00C02816"/>
    <w:rsid w:val="00C0288C"/>
    <w:rsid w:val="00C02AB3"/>
    <w:rsid w:val="00C02B3D"/>
    <w:rsid w:val="00C02C9A"/>
    <w:rsid w:val="00C03156"/>
    <w:rsid w:val="00C031CE"/>
    <w:rsid w:val="00C03241"/>
    <w:rsid w:val="00C0334C"/>
    <w:rsid w:val="00C033D7"/>
    <w:rsid w:val="00C0352F"/>
    <w:rsid w:val="00C03633"/>
    <w:rsid w:val="00C03692"/>
    <w:rsid w:val="00C036A7"/>
    <w:rsid w:val="00C03792"/>
    <w:rsid w:val="00C03E5C"/>
    <w:rsid w:val="00C03F4E"/>
    <w:rsid w:val="00C03F9B"/>
    <w:rsid w:val="00C0402F"/>
    <w:rsid w:val="00C040A9"/>
    <w:rsid w:val="00C040F6"/>
    <w:rsid w:val="00C04170"/>
    <w:rsid w:val="00C046AB"/>
    <w:rsid w:val="00C04964"/>
    <w:rsid w:val="00C049D6"/>
    <w:rsid w:val="00C04A42"/>
    <w:rsid w:val="00C04AFB"/>
    <w:rsid w:val="00C04B81"/>
    <w:rsid w:val="00C04BC2"/>
    <w:rsid w:val="00C04C7E"/>
    <w:rsid w:val="00C04CAD"/>
    <w:rsid w:val="00C04D3F"/>
    <w:rsid w:val="00C04EC4"/>
    <w:rsid w:val="00C04FAD"/>
    <w:rsid w:val="00C0507C"/>
    <w:rsid w:val="00C050F6"/>
    <w:rsid w:val="00C05131"/>
    <w:rsid w:val="00C0520B"/>
    <w:rsid w:val="00C052A0"/>
    <w:rsid w:val="00C05612"/>
    <w:rsid w:val="00C0562D"/>
    <w:rsid w:val="00C05961"/>
    <w:rsid w:val="00C05A2E"/>
    <w:rsid w:val="00C05C5C"/>
    <w:rsid w:val="00C05E19"/>
    <w:rsid w:val="00C05EE3"/>
    <w:rsid w:val="00C05FA8"/>
    <w:rsid w:val="00C0612A"/>
    <w:rsid w:val="00C0614A"/>
    <w:rsid w:val="00C061CC"/>
    <w:rsid w:val="00C0625F"/>
    <w:rsid w:val="00C066A4"/>
    <w:rsid w:val="00C0673C"/>
    <w:rsid w:val="00C06826"/>
    <w:rsid w:val="00C06CC3"/>
    <w:rsid w:val="00C06E3D"/>
    <w:rsid w:val="00C06F08"/>
    <w:rsid w:val="00C06FAD"/>
    <w:rsid w:val="00C07296"/>
    <w:rsid w:val="00C072DF"/>
    <w:rsid w:val="00C0748B"/>
    <w:rsid w:val="00C07556"/>
    <w:rsid w:val="00C075FB"/>
    <w:rsid w:val="00C07745"/>
    <w:rsid w:val="00C077FA"/>
    <w:rsid w:val="00C07929"/>
    <w:rsid w:val="00C07B26"/>
    <w:rsid w:val="00C07BD5"/>
    <w:rsid w:val="00C07DA2"/>
    <w:rsid w:val="00C07F69"/>
    <w:rsid w:val="00C07F73"/>
    <w:rsid w:val="00C100DB"/>
    <w:rsid w:val="00C100EF"/>
    <w:rsid w:val="00C104FE"/>
    <w:rsid w:val="00C10555"/>
    <w:rsid w:val="00C10823"/>
    <w:rsid w:val="00C10B90"/>
    <w:rsid w:val="00C10C5B"/>
    <w:rsid w:val="00C10DBC"/>
    <w:rsid w:val="00C10F6A"/>
    <w:rsid w:val="00C110F1"/>
    <w:rsid w:val="00C11182"/>
    <w:rsid w:val="00C114BC"/>
    <w:rsid w:val="00C11568"/>
    <w:rsid w:val="00C11608"/>
    <w:rsid w:val="00C116F1"/>
    <w:rsid w:val="00C1184C"/>
    <w:rsid w:val="00C119B5"/>
    <w:rsid w:val="00C11BE4"/>
    <w:rsid w:val="00C11DCA"/>
    <w:rsid w:val="00C11FE1"/>
    <w:rsid w:val="00C120C9"/>
    <w:rsid w:val="00C12253"/>
    <w:rsid w:val="00C1237A"/>
    <w:rsid w:val="00C123A8"/>
    <w:rsid w:val="00C126B6"/>
    <w:rsid w:val="00C1285D"/>
    <w:rsid w:val="00C129C8"/>
    <w:rsid w:val="00C12BF4"/>
    <w:rsid w:val="00C12C30"/>
    <w:rsid w:val="00C12C6B"/>
    <w:rsid w:val="00C130E2"/>
    <w:rsid w:val="00C134A0"/>
    <w:rsid w:val="00C1351D"/>
    <w:rsid w:val="00C135B3"/>
    <w:rsid w:val="00C13666"/>
    <w:rsid w:val="00C137C0"/>
    <w:rsid w:val="00C13942"/>
    <w:rsid w:val="00C139F0"/>
    <w:rsid w:val="00C13AA6"/>
    <w:rsid w:val="00C13D5D"/>
    <w:rsid w:val="00C13FDD"/>
    <w:rsid w:val="00C1404B"/>
    <w:rsid w:val="00C1417C"/>
    <w:rsid w:val="00C14189"/>
    <w:rsid w:val="00C14338"/>
    <w:rsid w:val="00C14681"/>
    <w:rsid w:val="00C14799"/>
    <w:rsid w:val="00C14872"/>
    <w:rsid w:val="00C149C5"/>
    <w:rsid w:val="00C14C1E"/>
    <w:rsid w:val="00C14C83"/>
    <w:rsid w:val="00C14C9B"/>
    <w:rsid w:val="00C14DA3"/>
    <w:rsid w:val="00C14DE5"/>
    <w:rsid w:val="00C1500E"/>
    <w:rsid w:val="00C150DB"/>
    <w:rsid w:val="00C15126"/>
    <w:rsid w:val="00C15273"/>
    <w:rsid w:val="00C154E3"/>
    <w:rsid w:val="00C155AE"/>
    <w:rsid w:val="00C155DC"/>
    <w:rsid w:val="00C15AA8"/>
    <w:rsid w:val="00C15EC3"/>
    <w:rsid w:val="00C15ED4"/>
    <w:rsid w:val="00C15EEB"/>
    <w:rsid w:val="00C15F16"/>
    <w:rsid w:val="00C15FB9"/>
    <w:rsid w:val="00C16095"/>
    <w:rsid w:val="00C16248"/>
    <w:rsid w:val="00C163EC"/>
    <w:rsid w:val="00C16439"/>
    <w:rsid w:val="00C164BE"/>
    <w:rsid w:val="00C1663C"/>
    <w:rsid w:val="00C1664E"/>
    <w:rsid w:val="00C166A7"/>
    <w:rsid w:val="00C16919"/>
    <w:rsid w:val="00C16B2B"/>
    <w:rsid w:val="00C16C92"/>
    <w:rsid w:val="00C16CB8"/>
    <w:rsid w:val="00C16DB1"/>
    <w:rsid w:val="00C170DB"/>
    <w:rsid w:val="00C1719D"/>
    <w:rsid w:val="00C1720E"/>
    <w:rsid w:val="00C172FC"/>
    <w:rsid w:val="00C173F6"/>
    <w:rsid w:val="00C174F8"/>
    <w:rsid w:val="00C1756A"/>
    <w:rsid w:val="00C175B7"/>
    <w:rsid w:val="00C17603"/>
    <w:rsid w:val="00C176DC"/>
    <w:rsid w:val="00C1778C"/>
    <w:rsid w:val="00C17851"/>
    <w:rsid w:val="00C17CCA"/>
    <w:rsid w:val="00C17D59"/>
    <w:rsid w:val="00C17DA9"/>
    <w:rsid w:val="00C17DE0"/>
    <w:rsid w:val="00C17E7D"/>
    <w:rsid w:val="00C17F1D"/>
    <w:rsid w:val="00C17F8A"/>
    <w:rsid w:val="00C20214"/>
    <w:rsid w:val="00C20345"/>
    <w:rsid w:val="00C20421"/>
    <w:rsid w:val="00C205A1"/>
    <w:rsid w:val="00C205D6"/>
    <w:rsid w:val="00C20786"/>
    <w:rsid w:val="00C2078F"/>
    <w:rsid w:val="00C209BB"/>
    <w:rsid w:val="00C20A16"/>
    <w:rsid w:val="00C20BCD"/>
    <w:rsid w:val="00C20C5F"/>
    <w:rsid w:val="00C20C9F"/>
    <w:rsid w:val="00C20CA4"/>
    <w:rsid w:val="00C20D3C"/>
    <w:rsid w:val="00C20E97"/>
    <w:rsid w:val="00C20F61"/>
    <w:rsid w:val="00C21292"/>
    <w:rsid w:val="00C2130F"/>
    <w:rsid w:val="00C21406"/>
    <w:rsid w:val="00C21A76"/>
    <w:rsid w:val="00C21C12"/>
    <w:rsid w:val="00C21C33"/>
    <w:rsid w:val="00C21D0E"/>
    <w:rsid w:val="00C21DB8"/>
    <w:rsid w:val="00C21FF9"/>
    <w:rsid w:val="00C2242D"/>
    <w:rsid w:val="00C22471"/>
    <w:rsid w:val="00C22539"/>
    <w:rsid w:val="00C22797"/>
    <w:rsid w:val="00C22880"/>
    <w:rsid w:val="00C22886"/>
    <w:rsid w:val="00C235E9"/>
    <w:rsid w:val="00C23A36"/>
    <w:rsid w:val="00C23ABF"/>
    <w:rsid w:val="00C23B0B"/>
    <w:rsid w:val="00C23BFA"/>
    <w:rsid w:val="00C23C45"/>
    <w:rsid w:val="00C23C50"/>
    <w:rsid w:val="00C23C93"/>
    <w:rsid w:val="00C23DD5"/>
    <w:rsid w:val="00C2400B"/>
    <w:rsid w:val="00C2423F"/>
    <w:rsid w:val="00C242D8"/>
    <w:rsid w:val="00C2454A"/>
    <w:rsid w:val="00C24AB6"/>
    <w:rsid w:val="00C24C8C"/>
    <w:rsid w:val="00C24D07"/>
    <w:rsid w:val="00C24F7F"/>
    <w:rsid w:val="00C24F81"/>
    <w:rsid w:val="00C25062"/>
    <w:rsid w:val="00C252E5"/>
    <w:rsid w:val="00C254D8"/>
    <w:rsid w:val="00C25A36"/>
    <w:rsid w:val="00C25C9A"/>
    <w:rsid w:val="00C25CAE"/>
    <w:rsid w:val="00C25F18"/>
    <w:rsid w:val="00C261F9"/>
    <w:rsid w:val="00C26367"/>
    <w:rsid w:val="00C265BC"/>
    <w:rsid w:val="00C26694"/>
    <w:rsid w:val="00C26815"/>
    <w:rsid w:val="00C268E8"/>
    <w:rsid w:val="00C2693E"/>
    <w:rsid w:val="00C26B26"/>
    <w:rsid w:val="00C26B80"/>
    <w:rsid w:val="00C26C76"/>
    <w:rsid w:val="00C26F4D"/>
    <w:rsid w:val="00C27119"/>
    <w:rsid w:val="00C271F0"/>
    <w:rsid w:val="00C27309"/>
    <w:rsid w:val="00C27504"/>
    <w:rsid w:val="00C276AD"/>
    <w:rsid w:val="00C277A0"/>
    <w:rsid w:val="00C2788D"/>
    <w:rsid w:val="00C278E0"/>
    <w:rsid w:val="00C2797E"/>
    <w:rsid w:val="00C27A52"/>
    <w:rsid w:val="00C27ACB"/>
    <w:rsid w:val="00C27BAC"/>
    <w:rsid w:val="00C27C57"/>
    <w:rsid w:val="00C30134"/>
    <w:rsid w:val="00C30189"/>
    <w:rsid w:val="00C30235"/>
    <w:rsid w:val="00C30403"/>
    <w:rsid w:val="00C305A8"/>
    <w:rsid w:val="00C30633"/>
    <w:rsid w:val="00C306FF"/>
    <w:rsid w:val="00C30755"/>
    <w:rsid w:val="00C3083B"/>
    <w:rsid w:val="00C30857"/>
    <w:rsid w:val="00C309AB"/>
    <w:rsid w:val="00C30A8F"/>
    <w:rsid w:val="00C30D42"/>
    <w:rsid w:val="00C30E5D"/>
    <w:rsid w:val="00C30FBA"/>
    <w:rsid w:val="00C31085"/>
    <w:rsid w:val="00C310CB"/>
    <w:rsid w:val="00C31244"/>
    <w:rsid w:val="00C312BD"/>
    <w:rsid w:val="00C312C2"/>
    <w:rsid w:val="00C312E8"/>
    <w:rsid w:val="00C3132B"/>
    <w:rsid w:val="00C313BD"/>
    <w:rsid w:val="00C315DC"/>
    <w:rsid w:val="00C31795"/>
    <w:rsid w:val="00C3185A"/>
    <w:rsid w:val="00C319F0"/>
    <w:rsid w:val="00C31A9E"/>
    <w:rsid w:val="00C31B8A"/>
    <w:rsid w:val="00C31D7E"/>
    <w:rsid w:val="00C3211E"/>
    <w:rsid w:val="00C3219A"/>
    <w:rsid w:val="00C321F0"/>
    <w:rsid w:val="00C323AE"/>
    <w:rsid w:val="00C324D6"/>
    <w:rsid w:val="00C324F7"/>
    <w:rsid w:val="00C32696"/>
    <w:rsid w:val="00C329ED"/>
    <w:rsid w:val="00C32A8A"/>
    <w:rsid w:val="00C32B9D"/>
    <w:rsid w:val="00C32BB8"/>
    <w:rsid w:val="00C32BD4"/>
    <w:rsid w:val="00C32C79"/>
    <w:rsid w:val="00C32F98"/>
    <w:rsid w:val="00C33010"/>
    <w:rsid w:val="00C33163"/>
    <w:rsid w:val="00C334A5"/>
    <w:rsid w:val="00C336AB"/>
    <w:rsid w:val="00C33897"/>
    <w:rsid w:val="00C338B1"/>
    <w:rsid w:val="00C338E4"/>
    <w:rsid w:val="00C33906"/>
    <w:rsid w:val="00C3393D"/>
    <w:rsid w:val="00C33B4A"/>
    <w:rsid w:val="00C33B83"/>
    <w:rsid w:val="00C33C3B"/>
    <w:rsid w:val="00C33ECC"/>
    <w:rsid w:val="00C33FB1"/>
    <w:rsid w:val="00C341D3"/>
    <w:rsid w:val="00C346C8"/>
    <w:rsid w:val="00C34748"/>
    <w:rsid w:val="00C34A25"/>
    <w:rsid w:val="00C34A85"/>
    <w:rsid w:val="00C34EF5"/>
    <w:rsid w:val="00C34FF7"/>
    <w:rsid w:val="00C3530C"/>
    <w:rsid w:val="00C3561B"/>
    <w:rsid w:val="00C3562D"/>
    <w:rsid w:val="00C35D2D"/>
    <w:rsid w:val="00C35EC1"/>
    <w:rsid w:val="00C361E0"/>
    <w:rsid w:val="00C366CD"/>
    <w:rsid w:val="00C36806"/>
    <w:rsid w:val="00C36977"/>
    <w:rsid w:val="00C36C94"/>
    <w:rsid w:val="00C36F64"/>
    <w:rsid w:val="00C370BC"/>
    <w:rsid w:val="00C37222"/>
    <w:rsid w:val="00C37247"/>
    <w:rsid w:val="00C3734B"/>
    <w:rsid w:val="00C37C61"/>
    <w:rsid w:val="00C37DEA"/>
    <w:rsid w:val="00C4014A"/>
    <w:rsid w:val="00C401BD"/>
    <w:rsid w:val="00C4064B"/>
    <w:rsid w:val="00C40851"/>
    <w:rsid w:val="00C408ED"/>
    <w:rsid w:val="00C4096F"/>
    <w:rsid w:val="00C40A7B"/>
    <w:rsid w:val="00C40AFF"/>
    <w:rsid w:val="00C40D0A"/>
    <w:rsid w:val="00C40FFC"/>
    <w:rsid w:val="00C410AB"/>
    <w:rsid w:val="00C41262"/>
    <w:rsid w:val="00C412E5"/>
    <w:rsid w:val="00C4141B"/>
    <w:rsid w:val="00C4147B"/>
    <w:rsid w:val="00C41658"/>
    <w:rsid w:val="00C416A5"/>
    <w:rsid w:val="00C416BB"/>
    <w:rsid w:val="00C416EF"/>
    <w:rsid w:val="00C418AE"/>
    <w:rsid w:val="00C41AD7"/>
    <w:rsid w:val="00C41BD2"/>
    <w:rsid w:val="00C41C85"/>
    <w:rsid w:val="00C41D85"/>
    <w:rsid w:val="00C41DD9"/>
    <w:rsid w:val="00C41E86"/>
    <w:rsid w:val="00C41F38"/>
    <w:rsid w:val="00C42063"/>
    <w:rsid w:val="00C421D6"/>
    <w:rsid w:val="00C42221"/>
    <w:rsid w:val="00C422CD"/>
    <w:rsid w:val="00C42493"/>
    <w:rsid w:val="00C42509"/>
    <w:rsid w:val="00C426AF"/>
    <w:rsid w:val="00C4295D"/>
    <w:rsid w:val="00C42C01"/>
    <w:rsid w:val="00C42C6B"/>
    <w:rsid w:val="00C42E24"/>
    <w:rsid w:val="00C42FD5"/>
    <w:rsid w:val="00C43091"/>
    <w:rsid w:val="00C43353"/>
    <w:rsid w:val="00C43366"/>
    <w:rsid w:val="00C435B2"/>
    <w:rsid w:val="00C43824"/>
    <w:rsid w:val="00C4382B"/>
    <w:rsid w:val="00C4385D"/>
    <w:rsid w:val="00C43AB6"/>
    <w:rsid w:val="00C43E23"/>
    <w:rsid w:val="00C44046"/>
    <w:rsid w:val="00C440EE"/>
    <w:rsid w:val="00C44173"/>
    <w:rsid w:val="00C442A8"/>
    <w:rsid w:val="00C44324"/>
    <w:rsid w:val="00C445EA"/>
    <w:rsid w:val="00C44894"/>
    <w:rsid w:val="00C4499F"/>
    <w:rsid w:val="00C44ACB"/>
    <w:rsid w:val="00C44C8F"/>
    <w:rsid w:val="00C44E0C"/>
    <w:rsid w:val="00C44EA5"/>
    <w:rsid w:val="00C44FD2"/>
    <w:rsid w:val="00C45161"/>
    <w:rsid w:val="00C4528D"/>
    <w:rsid w:val="00C4532C"/>
    <w:rsid w:val="00C4533A"/>
    <w:rsid w:val="00C45613"/>
    <w:rsid w:val="00C45718"/>
    <w:rsid w:val="00C457EA"/>
    <w:rsid w:val="00C45940"/>
    <w:rsid w:val="00C45B47"/>
    <w:rsid w:val="00C45C54"/>
    <w:rsid w:val="00C45C83"/>
    <w:rsid w:val="00C45D60"/>
    <w:rsid w:val="00C45F07"/>
    <w:rsid w:val="00C46006"/>
    <w:rsid w:val="00C4608A"/>
    <w:rsid w:val="00C46124"/>
    <w:rsid w:val="00C461BC"/>
    <w:rsid w:val="00C461DA"/>
    <w:rsid w:val="00C463AA"/>
    <w:rsid w:val="00C4645F"/>
    <w:rsid w:val="00C4659B"/>
    <w:rsid w:val="00C465AE"/>
    <w:rsid w:val="00C46605"/>
    <w:rsid w:val="00C466A7"/>
    <w:rsid w:val="00C466AD"/>
    <w:rsid w:val="00C46742"/>
    <w:rsid w:val="00C46A73"/>
    <w:rsid w:val="00C46AB6"/>
    <w:rsid w:val="00C46ABF"/>
    <w:rsid w:val="00C471FD"/>
    <w:rsid w:val="00C4724A"/>
    <w:rsid w:val="00C47386"/>
    <w:rsid w:val="00C47467"/>
    <w:rsid w:val="00C4747B"/>
    <w:rsid w:val="00C4755D"/>
    <w:rsid w:val="00C475AF"/>
    <w:rsid w:val="00C477C2"/>
    <w:rsid w:val="00C478A6"/>
    <w:rsid w:val="00C47996"/>
    <w:rsid w:val="00C47A6B"/>
    <w:rsid w:val="00C47A87"/>
    <w:rsid w:val="00C47C2B"/>
    <w:rsid w:val="00C47CD6"/>
    <w:rsid w:val="00C47D6A"/>
    <w:rsid w:val="00C47D81"/>
    <w:rsid w:val="00C47EA9"/>
    <w:rsid w:val="00C47FC1"/>
    <w:rsid w:val="00C500A2"/>
    <w:rsid w:val="00C5010C"/>
    <w:rsid w:val="00C50205"/>
    <w:rsid w:val="00C502FE"/>
    <w:rsid w:val="00C50397"/>
    <w:rsid w:val="00C5048C"/>
    <w:rsid w:val="00C504AC"/>
    <w:rsid w:val="00C504C8"/>
    <w:rsid w:val="00C5070A"/>
    <w:rsid w:val="00C50852"/>
    <w:rsid w:val="00C50862"/>
    <w:rsid w:val="00C50891"/>
    <w:rsid w:val="00C50BF1"/>
    <w:rsid w:val="00C50C5D"/>
    <w:rsid w:val="00C50C93"/>
    <w:rsid w:val="00C50D3C"/>
    <w:rsid w:val="00C50F74"/>
    <w:rsid w:val="00C5117A"/>
    <w:rsid w:val="00C51234"/>
    <w:rsid w:val="00C513F0"/>
    <w:rsid w:val="00C51411"/>
    <w:rsid w:val="00C51451"/>
    <w:rsid w:val="00C51542"/>
    <w:rsid w:val="00C51578"/>
    <w:rsid w:val="00C516BE"/>
    <w:rsid w:val="00C5198F"/>
    <w:rsid w:val="00C51A94"/>
    <w:rsid w:val="00C51CC6"/>
    <w:rsid w:val="00C51F70"/>
    <w:rsid w:val="00C51F78"/>
    <w:rsid w:val="00C520A5"/>
    <w:rsid w:val="00C521F2"/>
    <w:rsid w:val="00C522D3"/>
    <w:rsid w:val="00C52317"/>
    <w:rsid w:val="00C525CA"/>
    <w:rsid w:val="00C52930"/>
    <w:rsid w:val="00C52AD8"/>
    <w:rsid w:val="00C52D90"/>
    <w:rsid w:val="00C530AD"/>
    <w:rsid w:val="00C53152"/>
    <w:rsid w:val="00C533E4"/>
    <w:rsid w:val="00C53405"/>
    <w:rsid w:val="00C53823"/>
    <w:rsid w:val="00C539AF"/>
    <w:rsid w:val="00C53C32"/>
    <w:rsid w:val="00C53C92"/>
    <w:rsid w:val="00C53D82"/>
    <w:rsid w:val="00C53DC6"/>
    <w:rsid w:val="00C540B4"/>
    <w:rsid w:val="00C54183"/>
    <w:rsid w:val="00C54242"/>
    <w:rsid w:val="00C542FE"/>
    <w:rsid w:val="00C54318"/>
    <w:rsid w:val="00C543BD"/>
    <w:rsid w:val="00C5445A"/>
    <w:rsid w:val="00C54473"/>
    <w:rsid w:val="00C54585"/>
    <w:rsid w:val="00C5468E"/>
    <w:rsid w:val="00C5469E"/>
    <w:rsid w:val="00C548B7"/>
    <w:rsid w:val="00C5492B"/>
    <w:rsid w:val="00C54990"/>
    <w:rsid w:val="00C54A44"/>
    <w:rsid w:val="00C54B0C"/>
    <w:rsid w:val="00C54B87"/>
    <w:rsid w:val="00C54C39"/>
    <w:rsid w:val="00C54CC9"/>
    <w:rsid w:val="00C54CFB"/>
    <w:rsid w:val="00C54CFF"/>
    <w:rsid w:val="00C54D44"/>
    <w:rsid w:val="00C54E20"/>
    <w:rsid w:val="00C54E7C"/>
    <w:rsid w:val="00C54E99"/>
    <w:rsid w:val="00C54F71"/>
    <w:rsid w:val="00C54FE6"/>
    <w:rsid w:val="00C5508F"/>
    <w:rsid w:val="00C5510D"/>
    <w:rsid w:val="00C551B0"/>
    <w:rsid w:val="00C5543E"/>
    <w:rsid w:val="00C5545E"/>
    <w:rsid w:val="00C55641"/>
    <w:rsid w:val="00C55671"/>
    <w:rsid w:val="00C5581C"/>
    <w:rsid w:val="00C5585A"/>
    <w:rsid w:val="00C559C7"/>
    <w:rsid w:val="00C55B76"/>
    <w:rsid w:val="00C55BC7"/>
    <w:rsid w:val="00C55D0B"/>
    <w:rsid w:val="00C55DC2"/>
    <w:rsid w:val="00C55FFE"/>
    <w:rsid w:val="00C5614E"/>
    <w:rsid w:val="00C561D6"/>
    <w:rsid w:val="00C56281"/>
    <w:rsid w:val="00C562F4"/>
    <w:rsid w:val="00C56326"/>
    <w:rsid w:val="00C56465"/>
    <w:rsid w:val="00C56593"/>
    <w:rsid w:val="00C5660B"/>
    <w:rsid w:val="00C56651"/>
    <w:rsid w:val="00C567AA"/>
    <w:rsid w:val="00C56885"/>
    <w:rsid w:val="00C569C4"/>
    <w:rsid w:val="00C569C7"/>
    <w:rsid w:val="00C56A1F"/>
    <w:rsid w:val="00C56A67"/>
    <w:rsid w:val="00C56E8E"/>
    <w:rsid w:val="00C56ED4"/>
    <w:rsid w:val="00C56F7F"/>
    <w:rsid w:val="00C56FF8"/>
    <w:rsid w:val="00C57157"/>
    <w:rsid w:val="00C571D8"/>
    <w:rsid w:val="00C5726E"/>
    <w:rsid w:val="00C573CB"/>
    <w:rsid w:val="00C57634"/>
    <w:rsid w:val="00C578FD"/>
    <w:rsid w:val="00C5796F"/>
    <w:rsid w:val="00C579C9"/>
    <w:rsid w:val="00C57B7E"/>
    <w:rsid w:val="00C57CC3"/>
    <w:rsid w:val="00C57D4A"/>
    <w:rsid w:val="00C57D65"/>
    <w:rsid w:val="00C57EA0"/>
    <w:rsid w:val="00C6016B"/>
    <w:rsid w:val="00C60277"/>
    <w:rsid w:val="00C60286"/>
    <w:rsid w:val="00C60573"/>
    <w:rsid w:val="00C60625"/>
    <w:rsid w:val="00C6065E"/>
    <w:rsid w:val="00C607F8"/>
    <w:rsid w:val="00C609D6"/>
    <w:rsid w:val="00C609E7"/>
    <w:rsid w:val="00C60B8F"/>
    <w:rsid w:val="00C60B9B"/>
    <w:rsid w:val="00C60C20"/>
    <w:rsid w:val="00C60CB0"/>
    <w:rsid w:val="00C60D32"/>
    <w:rsid w:val="00C60D6D"/>
    <w:rsid w:val="00C60D90"/>
    <w:rsid w:val="00C60E30"/>
    <w:rsid w:val="00C60E97"/>
    <w:rsid w:val="00C60F3D"/>
    <w:rsid w:val="00C60F7A"/>
    <w:rsid w:val="00C610D1"/>
    <w:rsid w:val="00C61137"/>
    <w:rsid w:val="00C61142"/>
    <w:rsid w:val="00C61238"/>
    <w:rsid w:val="00C61266"/>
    <w:rsid w:val="00C61354"/>
    <w:rsid w:val="00C61391"/>
    <w:rsid w:val="00C61425"/>
    <w:rsid w:val="00C6144C"/>
    <w:rsid w:val="00C6166F"/>
    <w:rsid w:val="00C616C2"/>
    <w:rsid w:val="00C61805"/>
    <w:rsid w:val="00C61818"/>
    <w:rsid w:val="00C6189E"/>
    <w:rsid w:val="00C61A9F"/>
    <w:rsid w:val="00C61E90"/>
    <w:rsid w:val="00C61F6B"/>
    <w:rsid w:val="00C6225F"/>
    <w:rsid w:val="00C62267"/>
    <w:rsid w:val="00C622CE"/>
    <w:rsid w:val="00C624C8"/>
    <w:rsid w:val="00C625C7"/>
    <w:rsid w:val="00C625E7"/>
    <w:rsid w:val="00C625F8"/>
    <w:rsid w:val="00C62796"/>
    <w:rsid w:val="00C62B5E"/>
    <w:rsid w:val="00C62B89"/>
    <w:rsid w:val="00C62BE8"/>
    <w:rsid w:val="00C62C3F"/>
    <w:rsid w:val="00C63032"/>
    <w:rsid w:val="00C63126"/>
    <w:rsid w:val="00C6334B"/>
    <w:rsid w:val="00C63529"/>
    <w:rsid w:val="00C6368B"/>
    <w:rsid w:val="00C6374B"/>
    <w:rsid w:val="00C6378C"/>
    <w:rsid w:val="00C6391E"/>
    <w:rsid w:val="00C63965"/>
    <w:rsid w:val="00C63B74"/>
    <w:rsid w:val="00C63B7B"/>
    <w:rsid w:val="00C63C33"/>
    <w:rsid w:val="00C63E67"/>
    <w:rsid w:val="00C63F70"/>
    <w:rsid w:val="00C63F90"/>
    <w:rsid w:val="00C6408C"/>
    <w:rsid w:val="00C6408E"/>
    <w:rsid w:val="00C64388"/>
    <w:rsid w:val="00C6440A"/>
    <w:rsid w:val="00C64723"/>
    <w:rsid w:val="00C647EE"/>
    <w:rsid w:val="00C64B04"/>
    <w:rsid w:val="00C64D32"/>
    <w:rsid w:val="00C64E10"/>
    <w:rsid w:val="00C650B6"/>
    <w:rsid w:val="00C6532C"/>
    <w:rsid w:val="00C65524"/>
    <w:rsid w:val="00C65707"/>
    <w:rsid w:val="00C657C6"/>
    <w:rsid w:val="00C6599F"/>
    <w:rsid w:val="00C659A3"/>
    <w:rsid w:val="00C65A9B"/>
    <w:rsid w:val="00C65BBF"/>
    <w:rsid w:val="00C65DFC"/>
    <w:rsid w:val="00C660DC"/>
    <w:rsid w:val="00C66136"/>
    <w:rsid w:val="00C6621E"/>
    <w:rsid w:val="00C66381"/>
    <w:rsid w:val="00C66430"/>
    <w:rsid w:val="00C664F8"/>
    <w:rsid w:val="00C6668A"/>
    <w:rsid w:val="00C66B6B"/>
    <w:rsid w:val="00C66BC6"/>
    <w:rsid w:val="00C66C9B"/>
    <w:rsid w:val="00C67107"/>
    <w:rsid w:val="00C672D2"/>
    <w:rsid w:val="00C6746A"/>
    <w:rsid w:val="00C674C1"/>
    <w:rsid w:val="00C675E1"/>
    <w:rsid w:val="00C6779B"/>
    <w:rsid w:val="00C67959"/>
    <w:rsid w:val="00C679C5"/>
    <w:rsid w:val="00C67ADC"/>
    <w:rsid w:val="00C700D5"/>
    <w:rsid w:val="00C7013F"/>
    <w:rsid w:val="00C7014F"/>
    <w:rsid w:val="00C7057B"/>
    <w:rsid w:val="00C705E7"/>
    <w:rsid w:val="00C70AB3"/>
    <w:rsid w:val="00C70C62"/>
    <w:rsid w:val="00C70DCF"/>
    <w:rsid w:val="00C70E3A"/>
    <w:rsid w:val="00C71247"/>
    <w:rsid w:val="00C713F8"/>
    <w:rsid w:val="00C714DA"/>
    <w:rsid w:val="00C717D5"/>
    <w:rsid w:val="00C7186F"/>
    <w:rsid w:val="00C718B9"/>
    <w:rsid w:val="00C719E6"/>
    <w:rsid w:val="00C71A00"/>
    <w:rsid w:val="00C71B29"/>
    <w:rsid w:val="00C71B4B"/>
    <w:rsid w:val="00C72149"/>
    <w:rsid w:val="00C721CA"/>
    <w:rsid w:val="00C72338"/>
    <w:rsid w:val="00C7235A"/>
    <w:rsid w:val="00C72378"/>
    <w:rsid w:val="00C72687"/>
    <w:rsid w:val="00C726EA"/>
    <w:rsid w:val="00C7297F"/>
    <w:rsid w:val="00C72999"/>
    <w:rsid w:val="00C72D10"/>
    <w:rsid w:val="00C72FB4"/>
    <w:rsid w:val="00C7303D"/>
    <w:rsid w:val="00C73110"/>
    <w:rsid w:val="00C7320A"/>
    <w:rsid w:val="00C73253"/>
    <w:rsid w:val="00C73404"/>
    <w:rsid w:val="00C734FB"/>
    <w:rsid w:val="00C73505"/>
    <w:rsid w:val="00C73561"/>
    <w:rsid w:val="00C735BF"/>
    <w:rsid w:val="00C735E3"/>
    <w:rsid w:val="00C736D1"/>
    <w:rsid w:val="00C736E2"/>
    <w:rsid w:val="00C73868"/>
    <w:rsid w:val="00C73900"/>
    <w:rsid w:val="00C73C0B"/>
    <w:rsid w:val="00C73C6C"/>
    <w:rsid w:val="00C73CB9"/>
    <w:rsid w:val="00C73D86"/>
    <w:rsid w:val="00C73F0F"/>
    <w:rsid w:val="00C740BA"/>
    <w:rsid w:val="00C74175"/>
    <w:rsid w:val="00C7427C"/>
    <w:rsid w:val="00C74443"/>
    <w:rsid w:val="00C74644"/>
    <w:rsid w:val="00C7479E"/>
    <w:rsid w:val="00C747FC"/>
    <w:rsid w:val="00C74A43"/>
    <w:rsid w:val="00C74A8D"/>
    <w:rsid w:val="00C74EBF"/>
    <w:rsid w:val="00C74FD4"/>
    <w:rsid w:val="00C75071"/>
    <w:rsid w:val="00C75131"/>
    <w:rsid w:val="00C75186"/>
    <w:rsid w:val="00C7532F"/>
    <w:rsid w:val="00C7557C"/>
    <w:rsid w:val="00C755FA"/>
    <w:rsid w:val="00C7571E"/>
    <w:rsid w:val="00C7581B"/>
    <w:rsid w:val="00C759A3"/>
    <w:rsid w:val="00C75B6E"/>
    <w:rsid w:val="00C75B97"/>
    <w:rsid w:val="00C75CC2"/>
    <w:rsid w:val="00C75D8D"/>
    <w:rsid w:val="00C75E10"/>
    <w:rsid w:val="00C761B8"/>
    <w:rsid w:val="00C76209"/>
    <w:rsid w:val="00C76377"/>
    <w:rsid w:val="00C76416"/>
    <w:rsid w:val="00C765B1"/>
    <w:rsid w:val="00C7678A"/>
    <w:rsid w:val="00C767B6"/>
    <w:rsid w:val="00C76901"/>
    <w:rsid w:val="00C769C8"/>
    <w:rsid w:val="00C76C85"/>
    <w:rsid w:val="00C76C86"/>
    <w:rsid w:val="00C76CDB"/>
    <w:rsid w:val="00C76DE5"/>
    <w:rsid w:val="00C76E6C"/>
    <w:rsid w:val="00C77196"/>
    <w:rsid w:val="00C771D9"/>
    <w:rsid w:val="00C77304"/>
    <w:rsid w:val="00C77306"/>
    <w:rsid w:val="00C7730B"/>
    <w:rsid w:val="00C7735E"/>
    <w:rsid w:val="00C77676"/>
    <w:rsid w:val="00C77A51"/>
    <w:rsid w:val="00C77B41"/>
    <w:rsid w:val="00C77BA9"/>
    <w:rsid w:val="00C77C9A"/>
    <w:rsid w:val="00C77EE0"/>
    <w:rsid w:val="00C77F1D"/>
    <w:rsid w:val="00C77F38"/>
    <w:rsid w:val="00C77F57"/>
    <w:rsid w:val="00C77FD5"/>
    <w:rsid w:val="00C80227"/>
    <w:rsid w:val="00C80314"/>
    <w:rsid w:val="00C80452"/>
    <w:rsid w:val="00C804BF"/>
    <w:rsid w:val="00C805F3"/>
    <w:rsid w:val="00C80D40"/>
    <w:rsid w:val="00C80DF4"/>
    <w:rsid w:val="00C80EBC"/>
    <w:rsid w:val="00C80F9F"/>
    <w:rsid w:val="00C81645"/>
    <w:rsid w:val="00C81AE9"/>
    <w:rsid w:val="00C81B42"/>
    <w:rsid w:val="00C81BCB"/>
    <w:rsid w:val="00C81E44"/>
    <w:rsid w:val="00C81FC3"/>
    <w:rsid w:val="00C8232B"/>
    <w:rsid w:val="00C82426"/>
    <w:rsid w:val="00C8243C"/>
    <w:rsid w:val="00C826DB"/>
    <w:rsid w:val="00C827AA"/>
    <w:rsid w:val="00C82A67"/>
    <w:rsid w:val="00C82B6F"/>
    <w:rsid w:val="00C82D28"/>
    <w:rsid w:val="00C82D5C"/>
    <w:rsid w:val="00C82DC1"/>
    <w:rsid w:val="00C82E46"/>
    <w:rsid w:val="00C8326E"/>
    <w:rsid w:val="00C834BA"/>
    <w:rsid w:val="00C835C7"/>
    <w:rsid w:val="00C8366D"/>
    <w:rsid w:val="00C83791"/>
    <w:rsid w:val="00C839D1"/>
    <w:rsid w:val="00C839F8"/>
    <w:rsid w:val="00C83B5F"/>
    <w:rsid w:val="00C83BA7"/>
    <w:rsid w:val="00C83DB5"/>
    <w:rsid w:val="00C83E87"/>
    <w:rsid w:val="00C8412C"/>
    <w:rsid w:val="00C84174"/>
    <w:rsid w:val="00C842CF"/>
    <w:rsid w:val="00C84537"/>
    <w:rsid w:val="00C848A4"/>
    <w:rsid w:val="00C84930"/>
    <w:rsid w:val="00C849DD"/>
    <w:rsid w:val="00C84D3F"/>
    <w:rsid w:val="00C85019"/>
    <w:rsid w:val="00C85191"/>
    <w:rsid w:val="00C851AD"/>
    <w:rsid w:val="00C85254"/>
    <w:rsid w:val="00C8529A"/>
    <w:rsid w:val="00C852DD"/>
    <w:rsid w:val="00C8540C"/>
    <w:rsid w:val="00C854E8"/>
    <w:rsid w:val="00C85799"/>
    <w:rsid w:val="00C858BD"/>
    <w:rsid w:val="00C859E6"/>
    <w:rsid w:val="00C85BA4"/>
    <w:rsid w:val="00C863C7"/>
    <w:rsid w:val="00C8640F"/>
    <w:rsid w:val="00C86452"/>
    <w:rsid w:val="00C864C4"/>
    <w:rsid w:val="00C86570"/>
    <w:rsid w:val="00C86B08"/>
    <w:rsid w:val="00C86D44"/>
    <w:rsid w:val="00C871D4"/>
    <w:rsid w:val="00C87241"/>
    <w:rsid w:val="00C872B0"/>
    <w:rsid w:val="00C87353"/>
    <w:rsid w:val="00C874A4"/>
    <w:rsid w:val="00C875D6"/>
    <w:rsid w:val="00C8765E"/>
    <w:rsid w:val="00C8783C"/>
    <w:rsid w:val="00C8788B"/>
    <w:rsid w:val="00C878DD"/>
    <w:rsid w:val="00C879AC"/>
    <w:rsid w:val="00C87A76"/>
    <w:rsid w:val="00C87D0C"/>
    <w:rsid w:val="00C87DCE"/>
    <w:rsid w:val="00C87E60"/>
    <w:rsid w:val="00C87F01"/>
    <w:rsid w:val="00C87F8F"/>
    <w:rsid w:val="00C90072"/>
    <w:rsid w:val="00C90140"/>
    <w:rsid w:val="00C90441"/>
    <w:rsid w:val="00C904FC"/>
    <w:rsid w:val="00C90515"/>
    <w:rsid w:val="00C90570"/>
    <w:rsid w:val="00C906C5"/>
    <w:rsid w:val="00C908BB"/>
    <w:rsid w:val="00C908CE"/>
    <w:rsid w:val="00C909A9"/>
    <w:rsid w:val="00C90ABD"/>
    <w:rsid w:val="00C90B98"/>
    <w:rsid w:val="00C90C2A"/>
    <w:rsid w:val="00C90CE3"/>
    <w:rsid w:val="00C90CF3"/>
    <w:rsid w:val="00C90D5C"/>
    <w:rsid w:val="00C90D7F"/>
    <w:rsid w:val="00C90F18"/>
    <w:rsid w:val="00C91202"/>
    <w:rsid w:val="00C9124B"/>
    <w:rsid w:val="00C9148B"/>
    <w:rsid w:val="00C916C9"/>
    <w:rsid w:val="00C91724"/>
    <w:rsid w:val="00C91757"/>
    <w:rsid w:val="00C91928"/>
    <w:rsid w:val="00C91B71"/>
    <w:rsid w:val="00C91BCE"/>
    <w:rsid w:val="00C91C2D"/>
    <w:rsid w:val="00C91E27"/>
    <w:rsid w:val="00C9231F"/>
    <w:rsid w:val="00C92420"/>
    <w:rsid w:val="00C92531"/>
    <w:rsid w:val="00C92549"/>
    <w:rsid w:val="00C92587"/>
    <w:rsid w:val="00C92810"/>
    <w:rsid w:val="00C9286D"/>
    <w:rsid w:val="00C92925"/>
    <w:rsid w:val="00C92BB6"/>
    <w:rsid w:val="00C92D08"/>
    <w:rsid w:val="00C92D1E"/>
    <w:rsid w:val="00C93049"/>
    <w:rsid w:val="00C93225"/>
    <w:rsid w:val="00C93315"/>
    <w:rsid w:val="00C93369"/>
    <w:rsid w:val="00C9341B"/>
    <w:rsid w:val="00C93485"/>
    <w:rsid w:val="00C9367D"/>
    <w:rsid w:val="00C936DB"/>
    <w:rsid w:val="00C93855"/>
    <w:rsid w:val="00C93865"/>
    <w:rsid w:val="00C9389F"/>
    <w:rsid w:val="00C9390D"/>
    <w:rsid w:val="00C93977"/>
    <w:rsid w:val="00C93B24"/>
    <w:rsid w:val="00C93CBA"/>
    <w:rsid w:val="00C93E07"/>
    <w:rsid w:val="00C93E72"/>
    <w:rsid w:val="00C93F59"/>
    <w:rsid w:val="00C940D8"/>
    <w:rsid w:val="00C941C1"/>
    <w:rsid w:val="00C943C7"/>
    <w:rsid w:val="00C944AE"/>
    <w:rsid w:val="00C9477C"/>
    <w:rsid w:val="00C9481E"/>
    <w:rsid w:val="00C94832"/>
    <w:rsid w:val="00C94963"/>
    <w:rsid w:val="00C94D18"/>
    <w:rsid w:val="00C94D3D"/>
    <w:rsid w:val="00C94D99"/>
    <w:rsid w:val="00C94E18"/>
    <w:rsid w:val="00C94F0A"/>
    <w:rsid w:val="00C94F94"/>
    <w:rsid w:val="00C94FB1"/>
    <w:rsid w:val="00C950B4"/>
    <w:rsid w:val="00C950D7"/>
    <w:rsid w:val="00C95119"/>
    <w:rsid w:val="00C9541B"/>
    <w:rsid w:val="00C95499"/>
    <w:rsid w:val="00C954A8"/>
    <w:rsid w:val="00C954ED"/>
    <w:rsid w:val="00C95517"/>
    <w:rsid w:val="00C9560E"/>
    <w:rsid w:val="00C9593E"/>
    <w:rsid w:val="00C95BA8"/>
    <w:rsid w:val="00C95D40"/>
    <w:rsid w:val="00C96145"/>
    <w:rsid w:val="00C96194"/>
    <w:rsid w:val="00C962DB"/>
    <w:rsid w:val="00C964E2"/>
    <w:rsid w:val="00C96505"/>
    <w:rsid w:val="00C96509"/>
    <w:rsid w:val="00C9650C"/>
    <w:rsid w:val="00C96823"/>
    <w:rsid w:val="00C969BD"/>
    <w:rsid w:val="00C96C57"/>
    <w:rsid w:val="00C96DFF"/>
    <w:rsid w:val="00C96EC6"/>
    <w:rsid w:val="00C96EEB"/>
    <w:rsid w:val="00C96F4B"/>
    <w:rsid w:val="00C96FDA"/>
    <w:rsid w:val="00C972A8"/>
    <w:rsid w:val="00C972F0"/>
    <w:rsid w:val="00C9740F"/>
    <w:rsid w:val="00C97437"/>
    <w:rsid w:val="00C975BD"/>
    <w:rsid w:val="00C977E7"/>
    <w:rsid w:val="00C97A79"/>
    <w:rsid w:val="00C97BCD"/>
    <w:rsid w:val="00C97C6B"/>
    <w:rsid w:val="00C97D02"/>
    <w:rsid w:val="00C97EC6"/>
    <w:rsid w:val="00CA022A"/>
    <w:rsid w:val="00CA0259"/>
    <w:rsid w:val="00CA02C1"/>
    <w:rsid w:val="00CA0442"/>
    <w:rsid w:val="00CA0661"/>
    <w:rsid w:val="00CA06AB"/>
    <w:rsid w:val="00CA06BC"/>
    <w:rsid w:val="00CA0756"/>
    <w:rsid w:val="00CA07A8"/>
    <w:rsid w:val="00CA07D2"/>
    <w:rsid w:val="00CA081D"/>
    <w:rsid w:val="00CA0970"/>
    <w:rsid w:val="00CA0A2C"/>
    <w:rsid w:val="00CA0A6F"/>
    <w:rsid w:val="00CA0AD9"/>
    <w:rsid w:val="00CA0B12"/>
    <w:rsid w:val="00CA0C21"/>
    <w:rsid w:val="00CA0C6A"/>
    <w:rsid w:val="00CA0E64"/>
    <w:rsid w:val="00CA1078"/>
    <w:rsid w:val="00CA108A"/>
    <w:rsid w:val="00CA10B3"/>
    <w:rsid w:val="00CA129D"/>
    <w:rsid w:val="00CA142B"/>
    <w:rsid w:val="00CA1494"/>
    <w:rsid w:val="00CA1818"/>
    <w:rsid w:val="00CA18D3"/>
    <w:rsid w:val="00CA1969"/>
    <w:rsid w:val="00CA1C59"/>
    <w:rsid w:val="00CA1CE6"/>
    <w:rsid w:val="00CA1E12"/>
    <w:rsid w:val="00CA207B"/>
    <w:rsid w:val="00CA223E"/>
    <w:rsid w:val="00CA2340"/>
    <w:rsid w:val="00CA241F"/>
    <w:rsid w:val="00CA27BB"/>
    <w:rsid w:val="00CA2BDF"/>
    <w:rsid w:val="00CA2EC2"/>
    <w:rsid w:val="00CA315F"/>
    <w:rsid w:val="00CA31DA"/>
    <w:rsid w:val="00CA323B"/>
    <w:rsid w:val="00CA341D"/>
    <w:rsid w:val="00CA34A7"/>
    <w:rsid w:val="00CA393A"/>
    <w:rsid w:val="00CA39F4"/>
    <w:rsid w:val="00CA3ACC"/>
    <w:rsid w:val="00CA3B06"/>
    <w:rsid w:val="00CA3C00"/>
    <w:rsid w:val="00CA3D8E"/>
    <w:rsid w:val="00CA3D98"/>
    <w:rsid w:val="00CA3DFC"/>
    <w:rsid w:val="00CA3E47"/>
    <w:rsid w:val="00CA3E9E"/>
    <w:rsid w:val="00CA3F31"/>
    <w:rsid w:val="00CA3F4F"/>
    <w:rsid w:val="00CA4042"/>
    <w:rsid w:val="00CA417E"/>
    <w:rsid w:val="00CA41D1"/>
    <w:rsid w:val="00CA4216"/>
    <w:rsid w:val="00CA4229"/>
    <w:rsid w:val="00CA447E"/>
    <w:rsid w:val="00CA4797"/>
    <w:rsid w:val="00CA4A61"/>
    <w:rsid w:val="00CA4F0A"/>
    <w:rsid w:val="00CA4F32"/>
    <w:rsid w:val="00CA4F72"/>
    <w:rsid w:val="00CA50A3"/>
    <w:rsid w:val="00CA5264"/>
    <w:rsid w:val="00CA5276"/>
    <w:rsid w:val="00CA53ED"/>
    <w:rsid w:val="00CA55AE"/>
    <w:rsid w:val="00CA5607"/>
    <w:rsid w:val="00CA5683"/>
    <w:rsid w:val="00CA56D0"/>
    <w:rsid w:val="00CA57BE"/>
    <w:rsid w:val="00CA590D"/>
    <w:rsid w:val="00CA60D7"/>
    <w:rsid w:val="00CA610B"/>
    <w:rsid w:val="00CA667F"/>
    <w:rsid w:val="00CA66D2"/>
    <w:rsid w:val="00CA6923"/>
    <w:rsid w:val="00CA6990"/>
    <w:rsid w:val="00CA6E46"/>
    <w:rsid w:val="00CA6EB5"/>
    <w:rsid w:val="00CA70A8"/>
    <w:rsid w:val="00CA71AC"/>
    <w:rsid w:val="00CA76F9"/>
    <w:rsid w:val="00CA786D"/>
    <w:rsid w:val="00CA79B2"/>
    <w:rsid w:val="00CA79E1"/>
    <w:rsid w:val="00CA7B01"/>
    <w:rsid w:val="00CA7D4A"/>
    <w:rsid w:val="00CA7E14"/>
    <w:rsid w:val="00CA7E54"/>
    <w:rsid w:val="00CA7E6D"/>
    <w:rsid w:val="00CB00B1"/>
    <w:rsid w:val="00CB0122"/>
    <w:rsid w:val="00CB012B"/>
    <w:rsid w:val="00CB0420"/>
    <w:rsid w:val="00CB05BB"/>
    <w:rsid w:val="00CB0627"/>
    <w:rsid w:val="00CB065D"/>
    <w:rsid w:val="00CB0688"/>
    <w:rsid w:val="00CB0887"/>
    <w:rsid w:val="00CB0AAA"/>
    <w:rsid w:val="00CB0B66"/>
    <w:rsid w:val="00CB0C15"/>
    <w:rsid w:val="00CB0C6E"/>
    <w:rsid w:val="00CB0F15"/>
    <w:rsid w:val="00CB1076"/>
    <w:rsid w:val="00CB115E"/>
    <w:rsid w:val="00CB126F"/>
    <w:rsid w:val="00CB146D"/>
    <w:rsid w:val="00CB15DF"/>
    <w:rsid w:val="00CB16BA"/>
    <w:rsid w:val="00CB1864"/>
    <w:rsid w:val="00CB1933"/>
    <w:rsid w:val="00CB19EC"/>
    <w:rsid w:val="00CB1A44"/>
    <w:rsid w:val="00CB1AE3"/>
    <w:rsid w:val="00CB1B1A"/>
    <w:rsid w:val="00CB1B31"/>
    <w:rsid w:val="00CB1E8A"/>
    <w:rsid w:val="00CB1F4A"/>
    <w:rsid w:val="00CB2051"/>
    <w:rsid w:val="00CB2054"/>
    <w:rsid w:val="00CB2245"/>
    <w:rsid w:val="00CB22BD"/>
    <w:rsid w:val="00CB22D4"/>
    <w:rsid w:val="00CB23D8"/>
    <w:rsid w:val="00CB24B5"/>
    <w:rsid w:val="00CB2528"/>
    <w:rsid w:val="00CB263B"/>
    <w:rsid w:val="00CB2838"/>
    <w:rsid w:val="00CB28F4"/>
    <w:rsid w:val="00CB291A"/>
    <w:rsid w:val="00CB2AE3"/>
    <w:rsid w:val="00CB2DA4"/>
    <w:rsid w:val="00CB2DB0"/>
    <w:rsid w:val="00CB32F7"/>
    <w:rsid w:val="00CB346B"/>
    <w:rsid w:val="00CB3686"/>
    <w:rsid w:val="00CB37DB"/>
    <w:rsid w:val="00CB3996"/>
    <w:rsid w:val="00CB3EC4"/>
    <w:rsid w:val="00CB3F17"/>
    <w:rsid w:val="00CB4024"/>
    <w:rsid w:val="00CB40AC"/>
    <w:rsid w:val="00CB418C"/>
    <w:rsid w:val="00CB45C6"/>
    <w:rsid w:val="00CB4786"/>
    <w:rsid w:val="00CB48AC"/>
    <w:rsid w:val="00CB496A"/>
    <w:rsid w:val="00CB4991"/>
    <w:rsid w:val="00CB4C28"/>
    <w:rsid w:val="00CB4C7C"/>
    <w:rsid w:val="00CB4E2B"/>
    <w:rsid w:val="00CB50C5"/>
    <w:rsid w:val="00CB50E0"/>
    <w:rsid w:val="00CB50F1"/>
    <w:rsid w:val="00CB50F8"/>
    <w:rsid w:val="00CB5175"/>
    <w:rsid w:val="00CB5254"/>
    <w:rsid w:val="00CB525B"/>
    <w:rsid w:val="00CB537B"/>
    <w:rsid w:val="00CB538B"/>
    <w:rsid w:val="00CB56DF"/>
    <w:rsid w:val="00CB5714"/>
    <w:rsid w:val="00CB5AB3"/>
    <w:rsid w:val="00CB5C49"/>
    <w:rsid w:val="00CB5C8C"/>
    <w:rsid w:val="00CB5F41"/>
    <w:rsid w:val="00CB6091"/>
    <w:rsid w:val="00CB60B2"/>
    <w:rsid w:val="00CB60FE"/>
    <w:rsid w:val="00CB6205"/>
    <w:rsid w:val="00CB62D4"/>
    <w:rsid w:val="00CB6388"/>
    <w:rsid w:val="00CB653D"/>
    <w:rsid w:val="00CB6811"/>
    <w:rsid w:val="00CB6814"/>
    <w:rsid w:val="00CB682F"/>
    <w:rsid w:val="00CB6C2B"/>
    <w:rsid w:val="00CB6CE3"/>
    <w:rsid w:val="00CB6D98"/>
    <w:rsid w:val="00CB6EAA"/>
    <w:rsid w:val="00CB6EEC"/>
    <w:rsid w:val="00CB704D"/>
    <w:rsid w:val="00CB7065"/>
    <w:rsid w:val="00CB70CA"/>
    <w:rsid w:val="00CB70F1"/>
    <w:rsid w:val="00CB730E"/>
    <w:rsid w:val="00CB7366"/>
    <w:rsid w:val="00CB73AE"/>
    <w:rsid w:val="00CB7596"/>
    <w:rsid w:val="00CB7675"/>
    <w:rsid w:val="00CB77C2"/>
    <w:rsid w:val="00CB797E"/>
    <w:rsid w:val="00CB79CC"/>
    <w:rsid w:val="00CB79CF"/>
    <w:rsid w:val="00CB7A90"/>
    <w:rsid w:val="00CB7AD4"/>
    <w:rsid w:val="00CB7D4D"/>
    <w:rsid w:val="00CB7EE0"/>
    <w:rsid w:val="00CB7FE0"/>
    <w:rsid w:val="00CC0158"/>
    <w:rsid w:val="00CC0251"/>
    <w:rsid w:val="00CC02AD"/>
    <w:rsid w:val="00CC02EE"/>
    <w:rsid w:val="00CC05BE"/>
    <w:rsid w:val="00CC0BCD"/>
    <w:rsid w:val="00CC0C2B"/>
    <w:rsid w:val="00CC0DF1"/>
    <w:rsid w:val="00CC0E02"/>
    <w:rsid w:val="00CC1262"/>
    <w:rsid w:val="00CC14B6"/>
    <w:rsid w:val="00CC15B2"/>
    <w:rsid w:val="00CC194B"/>
    <w:rsid w:val="00CC199F"/>
    <w:rsid w:val="00CC1A82"/>
    <w:rsid w:val="00CC1AEC"/>
    <w:rsid w:val="00CC1CAE"/>
    <w:rsid w:val="00CC1DAF"/>
    <w:rsid w:val="00CC1E7D"/>
    <w:rsid w:val="00CC1F14"/>
    <w:rsid w:val="00CC1FCE"/>
    <w:rsid w:val="00CC2065"/>
    <w:rsid w:val="00CC217E"/>
    <w:rsid w:val="00CC2378"/>
    <w:rsid w:val="00CC2441"/>
    <w:rsid w:val="00CC267D"/>
    <w:rsid w:val="00CC26F1"/>
    <w:rsid w:val="00CC270B"/>
    <w:rsid w:val="00CC2722"/>
    <w:rsid w:val="00CC2967"/>
    <w:rsid w:val="00CC2A63"/>
    <w:rsid w:val="00CC2BC0"/>
    <w:rsid w:val="00CC2C64"/>
    <w:rsid w:val="00CC2D20"/>
    <w:rsid w:val="00CC2F0C"/>
    <w:rsid w:val="00CC2FA9"/>
    <w:rsid w:val="00CC301B"/>
    <w:rsid w:val="00CC3057"/>
    <w:rsid w:val="00CC32C3"/>
    <w:rsid w:val="00CC33A4"/>
    <w:rsid w:val="00CC395E"/>
    <w:rsid w:val="00CC3970"/>
    <w:rsid w:val="00CC3A27"/>
    <w:rsid w:val="00CC3A2C"/>
    <w:rsid w:val="00CC3AD8"/>
    <w:rsid w:val="00CC3BC8"/>
    <w:rsid w:val="00CC3DD1"/>
    <w:rsid w:val="00CC3E1A"/>
    <w:rsid w:val="00CC3E70"/>
    <w:rsid w:val="00CC4031"/>
    <w:rsid w:val="00CC414C"/>
    <w:rsid w:val="00CC41AC"/>
    <w:rsid w:val="00CC42DF"/>
    <w:rsid w:val="00CC438E"/>
    <w:rsid w:val="00CC444C"/>
    <w:rsid w:val="00CC454F"/>
    <w:rsid w:val="00CC4854"/>
    <w:rsid w:val="00CC4976"/>
    <w:rsid w:val="00CC4C21"/>
    <w:rsid w:val="00CC4C65"/>
    <w:rsid w:val="00CC4D7B"/>
    <w:rsid w:val="00CC4E11"/>
    <w:rsid w:val="00CC4E1F"/>
    <w:rsid w:val="00CC4E6A"/>
    <w:rsid w:val="00CC5065"/>
    <w:rsid w:val="00CC50D1"/>
    <w:rsid w:val="00CC5158"/>
    <w:rsid w:val="00CC51DC"/>
    <w:rsid w:val="00CC51E5"/>
    <w:rsid w:val="00CC53CB"/>
    <w:rsid w:val="00CC53E4"/>
    <w:rsid w:val="00CC540E"/>
    <w:rsid w:val="00CC5494"/>
    <w:rsid w:val="00CC54E1"/>
    <w:rsid w:val="00CC5C94"/>
    <w:rsid w:val="00CC60AB"/>
    <w:rsid w:val="00CC6451"/>
    <w:rsid w:val="00CC65E1"/>
    <w:rsid w:val="00CC6694"/>
    <w:rsid w:val="00CC66AE"/>
    <w:rsid w:val="00CC684B"/>
    <w:rsid w:val="00CC68B0"/>
    <w:rsid w:val="00CC68E1"/>
    <w:rsid w:val="00CC68FE"/>
    <w:rsid w:val="00CC692C"/>
    <w:rsid w:val="00CC6AAA"/>
    <w:rsid w:val="00CC6AFC"/>
    <w:rsid w:val="00CC6B5B"/>
    <w:rsid w:val="00CC6B88"/>
    <w:rsid w:val="00CC6DA6"/>
    <w:rsid w:val="00CC6E8C"/>
    <w:rsid w:val="00CC6E92"/>
    <w:rsid w:val="00CC6EA2"/>
    <w:rsid w:val="00CC6ED7"/>
    <w:rsid w:val="00CC705F"/>
    <w:rsid w:val="00CC70C5"/>
    <w:rsid w:val="00CC71B6"/>
    <w:rsid w:val="00CC72C8"/>
    <w:rsid w:val="00CC73E5"/>
    <w:rsid w:val="00CC74D3"/>
    <w:rsid w:val="00CC75CD"/>
    <w:rsid w:val="00CC7690"/>
    <w:rsid w:val="00CC769C"/>
    <w:rsid w:val="00CC76A4"/>
    <w:rsid w:val="00CC76DE"/>
    <w:rsid w:val="00CC773B"/>
    <w:rsid w:val="00CC7894"/>
    <w:rsid w:val="00CC7B1F"/>
    <w:rsid w:val="00CC7FC2"/>
    <w:rsid w:val="00CD0055"/>
    <w:rsid w:val="00CD0121"/>
    <w:rsid w:val="00CD01A4"/>
    <w:rsid w:val="00CD01F7"/>
    <w:rsid w:val="00CD02F5"/>
    <w:rsid w:val="00CD030F"/>
    <w:rsid w:val="00CD0569"/>
    <w:rsid w:val="00CD05A6"/>
    <w:rsid w:val="00CD06F6"/>
    <w:rsid w:val="00CD0829"/>
    <w:rsid w:val="00CD0BC9"/>
    <w:rsid w:val="00CD0BD0"/>
    <w:rsid w:val="00CD0C95"/>
    <w:rsid w:val="00CD0DBB"/>
    <w:rsid w:val="00CD112A"/>
    <w:rsid w:val="00CD1272"/>
    <w:rsid w:val="00CD179A"/>
    <w:rsid w:val="00CD1B18"/>
    <w:rsid w:val="00CD1D9B"/>
    <w:rsid w:val="00CD1ECE"/>
    <w:rsid w:val="00CD1F65"/>
    <w:rsid w:val="00CD2016"/>
    <w:rsid w:val="00CD237A"/>
    <w:rsid w:val="00CD23F6"/>
    <w:rsid w:val="00CD2483"/>
    <w:rsid w:val="00CD271A"/>
    <w:rsid w:val="00CD27AB"/>
    <w:rsid w:val="00CD27C5"/>
    <w:rsid w:val="00CD28EF"/>
    <w:rsid w:val="00CD2A72"/>
    <w:rsid w:val="00CD2AA8"/>
    <w:rsid w:val="00CD2CE5"/>
    <w:rsid w:val="00CD2D97"/>
    <w:rsid w:val="00CD2F3D"/>
    <w:rsid w:val="00CD2FAD"/>
    <w:rsid w:val="00CD2FF9"/>
    <w:rsid w:val="00CD30BC"/>
    <w:rsid w:val="00CD31BE"/>
    <w:rsid w:val="00CD3358"/>
    <w:rsid w:val="00CD3392"/>
    <w:rsid w:val="00CD33FF"/>
    <w:rsid w:val="00CD3608"/>
    <w:rsid w:val="00CD363B"/>
    <w:rsid w:val="00CD378B"/>
    <w:rsid w:val="00CD3998"/>
    <w:rsid w:val="00CD3BA5"/>
    <w:rsid w:val="00CD3BCE"/>
    <w:rsid w:val="00CD3CD1"/>
    <w:rsid w:val="00CD3CEC"/>
    <w:rsid w:val="00CD3F33"/>
    <w:rsid w:val="00CD3FF5"/>
    <w:rsid w:val="00CD424D"/>
    <w:rsid w:val="00CD42A1"/>
    <w:rsid w:val="00CD43C9"/>
    <w:rsid w:val="00CD43F0"/>
    <w:rsid w:val="00CD4481"/>
    <w:rsid w:val="00CD44F6"/>
    <w:rsid w:val="00CD451E"/>
    <w:rsid w:val="00CD469B"/>
    <w:rsid w:val="00CD4C50"/>
    <w:rsid w:val="00CD4C7F"/>
    <w:rsid w:val="00CD4CC2"/>
    <w:rsid w:val="00CD5040"/>
    <w:rsid w:val="00CD51F7"/>
    <w:rsid w:val="00CD53C0"/>
    <w:rsid w:val="00CD546C"/>
    <w:rsid w:val="00CD55F3"/>
    <w:rsid w:val="00CD5619"/>
    <w:rsid w:val="00CD5756"/>
    <w:rsid w:val="00CD59CF"/>
    <w:rsid w:val="00CD59D9"/>
    <w:rsid w:val="00CD5B27"/>
    <w:rsid w:val="00CD5C48"/>
    <w:rsid w:val="00CD5C7D"/>
    <w:rsid w:val="00CD5F0D"/>
    <w:rsid w:val="00CD6286"/>
    <w:rsid w:val="00CD6420"/>
    <w:rsid w:val="00CD655C"/>
    <w:rsid w:val="00CD6567"/>
    <w:rsid w:val="00CD66AF"/>
    <w:rsid w:val="00CD67BC"/>
    <w:rsid w:val="00CD681C"/>
    <w:rsid w:val="00CD6928"/>
    <w:rsid w:val="00CD6B4E"/>
    <w:rsid w:val="00CD6D0F"/>
    <w:rsid w:val="00CD7053"/>
    <w:rsid w:val="00CD7209"/>
    <w:rsid w:val="00CD74BA"/>
    <w:rsid w:val="00CD7670"/>
    <w:rsid w:val="00CD77AB"/>
    <w:rsid w:val="00CD77B4"/>
    <w:rsid w:val="00CD7972"/>
    <w:rsid w:val="00CD7A6D"/>
    <w:rsid w:val="00CD7C17"/>
    <w:rsid w:val="00CD7C3E"/>
    <w:rsid w:val="00CD7CAA"/>
    <w:rsid w:val="00CD7E49"/>
    <w:rsid w:val="00CE000E"/>
    <w:rsid w:val="00CE029E"/>
    <w:rsid w:val="00CE04AD"/>
    <w:rsid w:val="00CE06D4"/>
    <w:rsid w:val="00CE07E5"/>
    <w:rsid w:val="00CE0AA6"/>
    <w:rsid w:val="00CE0AE6"/>
    <w:rsid w:val="00CE0E25"/>
    <w:rsid w:val="00CE0E9D"/>
    <w:rsid w:val="00CE0EE0"/>
    <w:rsid w:val="00CE0F09"/>
    <w:rsid w:val="00CE10AB"/>
    <w:rsid w:val="00CE112E"/>
    <w:rsid w:val="00CE119B"/>
    <w:rsid w:val="00CE12F6"/>
    <w:rsid w:val="00CE1309"/>
    <w:rsid w:val="00CE1357"/>
    <w:rsid w:val="00CE157D"/>
    <w:rsid w:val="00CE1887"/>
    <w:rsid w:val="00CE1CC1"/>
    <w:rsid w:val="00CE1DFF"/>
    <w:rsid w:val="00CE1F66"/>
    <w:rsid w:val="00CE2150"/>
    <w:rsid w:val="00CE2218"/>
    <w:rsid w:val="00CE2489"/>
    <w:rsid w:val="00CE24B6"/>
    <w:rsid w:val="00CE254F"/>
    <w:rsid w:val="00CE2713"/>
    <w:rsid w:val="00CE272E"/>
    <w:rsid w:val="00CE2AAC"/>
    <w:rsid w:val="00CE2B27"/>
    <w:rsid w:val="00CE2C87"/>
    <w:rsid w:val="00CE2D77"/>
    <w:rsid w:val="00CE3159"/>
    <w:rsid w:val="00CE3210"/>
    <w:rsid w:val="00CE3473"/>
    <w:rsid w:val="00CE3669"/>
    <w:rsid w:val="00CE379C"/>
    <w:rsid w:val="00CE37D0"/>
    <w:rsid w:val="00CE37D7"/>
    <w:rsid w:val="00CE38E6"/>
    <w:rsid w:val="00CE39BD"/>
    <w:rsid w:val="00CE39BE"/>
    <w:rsid w:val="00CE3A2E"/>
    <w:rsid w:val="00CE3A48"/>
    <w:rsid w:val="00CE3CA8"/>
    <w:rsid w:val="00CE429C"/>
    <w:rsid w:val="00CE42EF"/>
    <w:rsid w:val="00CE4585"/>
    <w:rsid w:val="00CE46E9"/>
    <w:rsid w:val="00CE4A86"/>
    <w:rsid w:val="00CE4AD1"/>
    <w:rsid w:val="00CE4AE5"/>
    <w:rsid w:val="00CE4C33"/>
    <w:rsid w:val="00CE4C50"/>
    <w:rsid w:val="00CE4E77"/>
    <w:rsid w:val="00CE4F0E"/>
    <w:rsid w:val="00CE500E"/>
    <w:rsid w:val="00CE5111"/>
    <w:rsid w:val="00CE518A"/>
    <w:rsid w:val="00CE5227"/>
    <w:rsid w:val="00CE535F"/>
    <w:rsid w:val="00CE551D"/>
    <w:rsid w:val="00CE55B6"/>
    <w:rsid w:val="00CE5810"/>
    <w:rsid w:val="00CE5997"/>
    <w:rsid w:val="00CE5CCD"/>
    <w:rsid w:val="00CE60F3"/>
    <w:rsid w:val="00CE6168"/>
    <w:rsid w:val="00CE6297"/>
    <w:rsid w:val="00CE6916"/>
    <w:rsid w:val="00CE6964"/>
    <w:rsid w:val="00CE6969"/>
    <w:rsid w:val="00CE69AD"/>
    <w:rsid w:val="00CE6AB2"/>
    <w:rsid w:val="00CE6C43"/>
    <w:rsid w:val="00CE6D3F"/>
    <w:rsid w:val="00CE6E5E"/>
    <w:rsid w:val="00CE70B9"/>
    <w:rsid w:val="00CE711C"/>
    <w:rsid w:val="00CE7249"/>
    <w:rsid w:val="00CE725C"/>
    <w:rsid w:val="00CE7266"/>
    <w:rsid w:val="00CE73E5"/>
    <w:rsid w:val="00CE74A8"/>
    <w:rsid w:val="00CE7842"/>
    <w:rsid w:val="00CE79E5"/>
    <w:rsid w:val="00CE7A76"/>
    <w:rsid w:val="00CE7D30"/>
    <w:rsid w:val="00CE7D5E"/>
    <w:rsid w:val="00CF0048"/>
    <w:rsid w:val="00CF009F"/>
    <w:rsid w:val="00CF0158"/>
    <w:rsid w:val="00CF065C"/>
    <w:rsid w:val="00CF0681"/>
    <w:rsid w:val="00CF0724"/>
    <w:rsid w:val="00CF07E6"/>
    <w:rsid w:val="00CF0D88"/>
    <w:rsid w:val="00CF0E9B"/>
    <w:rsid w:val="00CF0FCA"/>
    <w:rsid w:val="00CF1060"/>
    <w:rsid w:val="00CF12A2"/>
    <w:rsid w:val="00CF138D"/>
    <w:rsid w:val="00CF1496"/>
    <w:rsid w:val="00CF1573"/>
    <w:rsid w:val="00CF1DA0"/>
    <w:rsid w:val="00CF1EE3"/>
    <w:rsid w:val="00CF1F37"/>
    <w:rsid w:val="00CF1F5A"/>
    <w:rsid w:val="00CF1FDC"/>
    <w:rsid w:val="00CF1FF4"/>
    <w:rsid w:val="00CF23E8"/>
    <w:rsid w:val="00CF2517"/>
    <w:rsid w:val="00CF2574"/>
    <w:rsid w:val="00CF2773"/>
    <w:rsid w:val="00CF28B3"/>
    <w:rsid w:val="00CF2947"/>
    <w:rsid w:val="00CF2C03"/>
    <w:rsid w:val="00CF2D87"/>
    <w:rsid w:val="00CF2E2A"/>
    <w:rsid w:val="00CF2FF9"/>
    <w:rsid w:val="00CF3093"/>
    <w:rsid w:val="00CF3108"/>
    <w:rsid w:val="00CF32A9"/>
    <w:rsid w:val="00CF337F"/>
    <w:rsid w:val="00CF3809"/>
    <w:rsid w:val="00CF3A05"/>
    <w:rsid w:val="00CF3AD0"/>
    <w:rsid w:val="00CF3B17"/>
    <w:rsid w:val="00CF3D77"/>
    <w:rsid w:val="00CF3D99"/>
    <w:rsid w:val="00CF410C"/>
    <w:rsid w:val="00CF4373"/>
    <w:rsid w:val="00CF4431"/>
    <w:rsid w:val="00CF45B1"/>
    <w:rsid w:val="00CF49E2"/>
    <w:rsid w:val="00CF4FEA"/>
    <w:rsid w:val="00CF51E3"/>
    <w:rsid w:val="00CF5269"/>
    <w:rsid w:val="00CF526D"/>
    <w:rsid w:val="00CF52C8"/>
    <w:rsid w:val="00CF5440"/>
    <w:rsid w:val="00CF5450"/>
    <w:rsid w:val="00CF57E3"/>
    <w:rsid w:val="00CF5929"/>
    <w:rsid w:val="00CF5B70"/>
    <w:rsid w:val="00CF5E14"/>
    <w:rsid w:val="00CF62D6"/>
    <w:rsid w:val="00CF632E"/>
    <w:rsid w:val="00CF6490"/>
    <w:rsid w:val="00CF663E"/>
    <w:rsid w:val="00CF6A4D"/>
    <w:rsid w:val="00CF6FB6"/>
    <w:rsid w:val="00CF6FC8"/>
    <w:rsid w:val="00CF6FE3"/>
    <w:rsid w:val="00CF707E"/>
    <w:rsid w:val="00CF70D0"/>
    <w:rsid w:val="00CF727B"/>
    <w:rsid w:val="00CF729C"/>
    <w:rsid w:val="00CF7396"/>
    <w:rsid w:val="00CF7667"/>
    <w:rsid w:val="00CF78A0"/>
    <w:rsid w:val="00CF7954"/>
    <w:rsid w:val="00CF7A5C"/>
    <w:rsid w:val="00CF7C49"/>
    <w:rsid w:val="00CF7C57"/>
    <w:rsid w:val="00CF7D28"/>
    <w:rsid w:val="00CF7DD3"/>
    <w:rsid w:val="00CF7EEE"/>
    <w:rsid w:val="00CF7F17"/>
    <w:rsid w:val="00D00099"/>
    <w:rsid w:val="00D00111"/>
    <w:rsid w:val="00D00124"/>
    <w:rsid w:val="00D00474"/>
    <w:rsid w:val="00D005D0"/>
    <w:rsid w:val="00D00B2A"/>
    <w:rsid w:val="00D00C9F"/>
    <w:rsid w:val="00D00E45"/>
    <w:rsid w:val="00D0101C"/>
    <w:rsid w:val="00D0103C"/>
    <w:rsid w:val="00D011B3"/>
    <w:rsid w:val="00D012DE"/>
    <w:rsid w:val="00D013C3"/>
    <w:rsid w:val="00D013CC"/>
    <w:rsid w:val="00D013CE"/>
    <w:rsid w:val="00D01453"/>
    <w:rsid w:val="00D014D5"/>
    <w:rsid w:val="00D01593"/>
    <w:rsid w:val="00D01689"/>
    <w:rsid w:val="00D01927"/>
    <w:rsid w:val="00D01988"/>
    <w:rsid w:val="00D01C79"/>
    <w:rsid w:val="00D01CBD"/>
    <w:rsid w:val="00D01E31"/>
    <w:rsid w:val="00D01F0D"/>
    <w:rsid w:val="00D01F83"/>
    <w:rsid w:val="00D01FFB"/>
    <w:rsid w:val="00D020F9"/>
    <w:rsid w:val="00D0218D"/>
    <w:rsid w:val="00D022FB"/>
    <w:rsid w:val="00D02385"/>
    <w:rsid w:val="00D02553"/>
    <w:rsid w:val="00D0297A"/>
    <w:rsid w:val="00D02A33"/>
    <w:rsid w:val="00D02B34"/>
    <w:rsid w:val="00D02C5D"/>
    <w:rsid w:val="00D02D30"/>
    <w:rsid w:val="00D02DE8"/>
    <w:rsid w:val="00D02EAD"/>
    <w:rsid w:val="00D02FBC"/>
    <w:rsid w:val="00D03018"/>
    <w:rsid w:val="00D03375"/>
    <w:rsid w:val="00D03390"/>
    <w:rsid w:val="00D03830"/>
    <w:rsid w:val="00D03831"/>
    <w:rsid w:val="00D03A25"/>
    <w:rsid w:val="00D03D56"/>
    <w:rsid w:val="00D041C8"/>
    <w:rsid w:val="00D04208"/>
    <w:rsid w:val="00D04303"/>
    <w:rsid w:val="00D0458E"/>
    <w:rsid w:val="00D04979"/>
    <w:rsid w:val="00D0508B"/>
    <w:rsid w:val="00D050E2"/>
    <w:rsid w:val="00D05159"/>
    <w:rsid w:val="00D0529B"/>
    <w:rsid w:val="00D053FB"/>
    <w:rsid w:val="00D055EC"/>
    <w:rsid w:val="00D0564F"/>
    <w:rsid w:val="00D056B4"/>
    <w:rsid w:val="00D057E7"/>
    <w:rsid w:val="00D059A0"/>
    <w:rsid w:val="00D05B89"/>
    <w:rsid w:val="00D05C8F"/>
    <w:rsid w:val="00D05CFA"/>
    <w:rsid w:val="00D05DE4"/>
    <w:rsid w:val="00D05DEC"/>
    <w:rsid w:val="00D05E3A"/>
    <w:rsid w:val="00D05E51"/>
    <w:rsid w:val="00D05E97"/>
    <w:rsid w:val="00D05F02"/>
    <w:rsid w:val="00D05F31"/>
    <w:rsid w:val="00D05F78"/>
    <w:rsid w:val="00D05F88"/>
    <w:rsid w:val="00D0602D"/>
    <w:rsid w:val="00D061DB"/>
    <w:rsid w:val="00D062E6"/>
    <w:rsid w:val="00D06308"/>
    <w:rsid w:val="00D064A6"/>
    <w:rsid w:val="00D06624"/>
    <w:rsid w:val="00D0679B"/>
    <w:rsid w:val="00D067D5"/>
    <w:rsid w:val="00D068BE"/>
    <w:rsid w:val="00D06925"/>
    <w:rsid w:val="00D06A74"/>
    <w:rsid w:val="00D06B8D"/>
    <w:rsid w:val="00D06F03"/>
    <w:rsid w:val="00D06F49"/>
    <w:rsid w:val="00D06F85"/>
    <w:rsid w:val="00D06FC6"/>
    <w:rsid w:val="00D071F6"/>
    <w:rsid w:val="00D07203"/>
    <w:rsid w:val="00D0745A"/>
    <w:rsid w:val="00D075EE"/>
    <w:rsid w:val="00D075FE"/>
    <w:rsid w:val="00D07826"/>
    <w:rsid w:val="00D078B4"/>
    <w:rsid w:val="00D078E5"/>
    <w:rsid w:val="00D07919"/>
    <w:rsid w:val="00D07930"/>
    <w:rsid w:val="00D07973"/>
    <w:rsid w:val="00D07A13"/>
    <w:rsid w:val="00D07A17"/>
    <w:rsid w:val="00D07C07"/>
    <w:rsid w:val="00D07D08"/>
    <w:rsid w:val="00D07FB0"/>
    <w:rsid w:val="00D10046"/>
    <w:rsid w:val="00D1014D"/>
    <w:rsid w:val="00D1015C"/>
    <w:rsid w:val="00D10184"/>
    <w:rsid w:val="00D101E5"/>
    <w:rsid w:val="00D107A7"/>
    <w:rsid w:val="00D109EE"/>
    <w:rsid w:val="00D10A27"/>
    <w:rsid w:val="00D10A28"/>
    <w:rsid w:val="00D10BBE"/>
    <w:rsid w:val="00D10D09"/>
    <w:rsid w:val="00D10F10"/>
    <w:rsid w:val="00D10FF2"/>
    <w:rsid w:val="00D113EB"/>
    <w:rsid w:val="00D11620"/>
    <w:rsid w:val="00D118D1"/>
    <w:rsid w:val="00D11B1D"/>
    <w:rsid w:val="00D11C02"/>
    <w:rsid w:val="00D11C0D"/>
    <w:rsid w:val="00D11F98"/>
    <w:rsid w:val="00D1206D"/>
    <w:rsid w:val="00D1218D"/>
    <w:rsid w:val="00D122BE"/>
    <w:rsid w:val="00D12369"/>
    <w:rsid w:val="00D12397"/>
    <w:rsid w:val="00D12517"/>
    <w:rsid w:val="00D12593"/>
    <w:rsid w:val="00D12628"/>
    <w:rsid w:val="00D126F9"/>
    <w:rsid w:val="00D12751"/>
    <w:rsid w:val="00D127B5"/>
    <w:rsid w:val="00D12A1D"/>
    <w:rsid w:val="00D12CF4"/>
    <w:rsid w:val="00D12D4F"/>
    <w:rsid w:val="00D131F3"/>
    <w:rsid w:val="00D13412"/>
    <w:rsid w:val="00D1363E"/>
    <w:rsid w:val="00D1364B"/>
    <w:rsid w:val="00D13965"/>
    <w:rsid w:val="00D13C08"/>
    <w:rsid w:val="00D13DEC"/>
    <w:rsid w:val="00D13EC6"/>
    <w:rsid w:val="00D13F07"/>
    <w:rsid w:val="00D14017"/>
    <w:rsid w:val="00D1414F"/>
    <w:rsid w:val="00D141A8"/>
    <w:rsid w:val="00D142FA"/>
    <w:rsid w:val="00D143CF"/>
    <w:rsid w:val="00D148F5"/>
    <w:rsid w:val="00D14A49"/>
    <w:rsid w:val="00D14CEB"/>
    <w:rsid w:val="00D14F41"/>
    <w:rsid w:val="00D14F5D"/>
    <w:rsid w:val="00D15082"/>
    <w:rsid w:val="00D150EC"/>
    <w:rsid w:val="00D15445"/>
    <w:rsid w:val="00D1558E"/>
    <w:rsid w:val="00D1564B"/>
    <w:rsid w:val="00D156F2"/>
    <w:rsid w:val="00D15850"/>
    <w:rsid w:val="00D159E2"/>
    <w:rsid w:val="00D15ADD"/>
    <w:rsid w:val="00D15BB3"/>
    <w:rsid w:val="00D15D4E"/>
    <w:rsid w:val="00D15D5E"/>
    <w:rsid w:val="00D15F4B"/>
    <w:rsid w:val="00D161A3"/>
    <w:rsid w:val="00D161B1"/>
    <w:rsid w:val="00D1630A"/>
    <w:rsid w:val="00D16353"/>
    <w:rsid w:val="00D1659C"/>
    <w:rsid w:val="00D1677B"/>
    <w:rsid w:val="00D16850"/>
    <w:rsid w:val="00D16922"/>
    <w:rsid w:val="00D16983"/>
    <w:rsid w:val="00D169D2"/>
    <w:rsid w:val="00D16A43"/>
    <w:rsid w:val="00D16CD9"/>
    <w:rsid w:val="00D16CF5"/>
    <w:rsid w:val="00D16ED2"/>
    <w:rsid w:val="00D16ED8"/>
    <w:rsid w:val="00D174B5"/>
    <w:rsid w:val="00D17613"/>
    <w:rsid w:val="00D1776C"/>
    <w:rsid w:val="00D17A29"/>
    <w:rsid w:val="00D17AC1"/>
    <w:rsid w:val="00D17D49"/>
    <w:rsid w:val="00D20016"/>
    <w:rsid w:val="00D201FC"/>
    <w:rsid w:val="00D2021A"/>
    <w:rsid w:val="00D202DF"/>
    <w:rsid w:val="00D2075A"/>
    <w:rsid w:val="00D2076D"/>
    <w:rsid w:val="00D2080E"/>
    <w:rsid w:val="00D2082E"/>
    <w:rsid w:val="00D2096F"/>
    <w:rsid w:val="00D209F6"/>
    <w:rsid w:val="00D20B8C"/>
    <w:rsid w:val="00D20BE7"/>
    <w:rsid w:val="00D20F92"/>
    <w:rsid w:val="00D210CF"/>
    <w:rsid w:val="00D21177"/>
    <w:rsid w:val="00D212EB"/>
    <w:rsid w:val="00D213BD"/>
    <w:rsid w:val="00D2144D"/>
    <w:rsid w:val="00D2154A"/>
    <w:rsid w:val="00D21572"/>
    <w:rsid w:val="00D216B2"/>
    <w:rsid w:val="00D21986"/>
    <w:rsid w:val="00D21A8B"/>
    <w:rsid w:val="00D21BC8"/>
    <w:rsid w:val="00D21CEF"/>
    <w:rsid w:val="00D21FAF"/>
    <w:rsid w:val="00D2226A"/>
    <w:rsid w:val="00D22308"/>
    <w:rsid w:val="00D223E7"/>
    <w:rsid w:val="00D224C3"/>
    <w:rsid w:val="00D225D4"/>
    <w:rsid w:val="00D2267E"/>
    <w:rsid w:val="00D22812"/>
    <w:rsid w:val="00D2282A"/>
    <w:rsid w:val="00D22A43"/>
    <w:rsid w:val="00D22B50"/>
    <w:rsid w:val="00D22C72"/>
    <w:rsid w:val="00D22CAA"/>
    <w:rsid w:val="00D22D19"/>
    <w:rsid w:val="00D22DDF"/>
    <w:rsid w:val="00D2314D"/>
    <w:rsid w:val="00D231D0"/>
    <w:rsid w:val="00D23276"/>
    <w:rsid w:val="00D233EB"/>
    <w:rsid w:val="00D2350B"/>
    <w:rsid w:val="00D23551"/>
    <w:rsid w:val="00D23552"/>
    <w:rsid w:val="00D23859"/>
    <w:rsid w:val="00D23B51"/>
    <w:rsid w:val="00D23C6C"/>
    <w:rsid w:val="00D23EB1"/>
    <w:rsid w:val="00D2403B"/>
    <w:rsid w:val="00D24049"/>
    <w:rsid w:val="00D241E4"/>
    <w:rsid w:val="00D24342"/>
    <w:rsid w:val="00D24417"/>
    <w:rsid w:val="00D24432"/>
    <w:rsid w:val="00D244F2"/>
    <w:rsid w:val="00D245CA"/>
    <w:rsid w:val="00D24687"/>
    <w:rsid w:val="00D24937"/>
    <w:rsid w:val="00D249AB"/>
    <w:rsid w:val="00D24A7B"/>
    <w:rsid w:val="00D24DC3"/>
    <w:rsid w:val="00D24F0A"/>
    <w:rsid w:val="00D25008"/>
    <w:rsid w:val="00D250E5"/>
    <w:rsid w:val="00D2523E"/>
    <w:rsid w:val="00D25281"/>
    <w:rsid w:val="00D25295"/>
    <w:rsid w:val="00D255C7"/>
    <w:rsid w:val="00D2568A"/>
    <w:rsid w:val="00D258C3"/>
    <w:rsid w:val="00D259E9"/>
    <w:rsid w:val="00D25A3E"/>
    <w:rsid w:val="00D25CDA"/>
    <w:rsid w:val="00D25F82"/>
    <w:rsid w:val="00D260A5"/>
    <w:rsid w:val="00D263D8"/>
    <w:rsid w:val="00D2658C"/>
    <w:rsid w:val="00D267C5"/>
    <w:rsid w:val="00D268A2"/>
    <w:rsid w:val="00D26964"/>
    <w:rsid w:val="00D269FD"/>
    <w:rsid w:val="00D26B2E"/>
    <w:rsid w:val="00D26BB4"/>
    <w:rsid w:val="00D26FBE"/>
    <w:rsid w:val="00D27171"/>
    <w:rsid w:val="00D2720C"/>
    <w:rsid w:val="00D273CD"/>
    <w:rsid w:val="00D27543"/>
    <w:rsid w:val="00D27552"/>
    <w:rsid w:val="00D2760C"/>
    <w:rsid w:val="00D27791"/>
    <w:rsid w:val="00D277E5"/>
    <w:rsid w:val="00D27AAA"/>
    <w:rsid w:val="00D27D16"/>
    <w:rsid w:val="00D27F3D"/>
    <w:rsid w:val="00D30185"/>
    <w:rsid w:val="00D303C1"/>
    <w:rsid w:val="00D303C4"/>
    <w:rsid w:val="00D30527"/>
    <w:rsid w:val="00D30531"/>
    <w:rsid w:val="00D3055F"/>
    <w:rsid w:val="00D30C67"/>
    <w:rsid w:val="00D30CD9"/>
    <w:rsid w:val="00D30DE7"/>
    <w:rsid w:val="00D30DEA"/>
    <w:rsid w:val="00D30FC9"/>
    <w:rsid w:val="00D310B0"/>
    <w:rsid w:val="00D3114C"/>
    <w:rsid w:val="00D3115A"/>
    <w:rsid w:val="00D312E5"/>
    <w:rsid w:val="00D313E4"/>
    <w:rsid w:val="00D31481"/>
    <w:rsid w:val="00D314AB"/>
    <w:rsid w:val="00D314B0"/>
    <w:rsid w:val="00D31673"/>
    <w:rsid w:val="00D316E7"/>
    <w:rsid w:val="00D3172B"/>
    <w:rsid w:val="00D317C4"/>
    <w:rsid w:val="00D31865"/>
    <w:rsid w:val="00D31A52"/>
    <w:rsid w:val="00D31B35"/>
    <w:rsid w:val="00D31B6A"/>
    <w:rsid w:val="00D31D6A"/>
    <w:rsid w:val="00D31DFB"/>
    <w:rsid w:val="00D31FC0"/>
    <w:rsid w:val="00D325BB"/>
    <w:rsid w:val="00D32633"/>
    <w:rsid w:val="00D326DB"/>
    <w:rsid w:val="00D3280E"/>
    <w:rsid w:val="00D32974"/>
    <w:rsid w:val="00D3298C"/>
    <w:rsid w:val="00D32A91"/>
    <w:rsid w:val="00D32D31"/>
    <w:rsid w:val="00D32D3F"/>
    <w:rsid w:val="00D32DBC"/>
    <w:rsid w:val="00D32DBD"/>
    <w:rsid w:val="00D3313B"/>
    <w:rsid w:val="00D33198"/>
    <w:rsid w:val="00D331C1"/>
    <w:rsid w:val="00D33235"/>
    <w:rsid w:val="00D332A4"/>
    <w:rsid w:val="00D3334C"/>
    <w:rsid w:val="00D33486"/>
    <w:rsid w:val="00D33730"/>
    <w:rsid w:val="00D3376F"/>
    <w:rsid w:val="00D33957"/>
    <w:rsid w:val="00D33B69"/>
    <w:rsid w:val="00D33DFD"/>
    <w:rsid w:val="00D3402C"/>
    <w:rsid w:val="00D340C0"/>
    <w:rsid w:val="00D341F9"/>
    <w:rsid w:val="00D341FE"/>
    <w:rsid w:val="00D34457"/>
    <w:rsid w:val="00D344AE"/>
    <w:rsid w:val="00D345BB"/>
    <w:rsid w:val="00D34754"/>
    <w:rsid w:val="00D34B6E"/>
    <w:rsid w:val="00D34BD7"/>
    <w:rsid w:val="00D34D2C"/>
    <w:rsid w:val="00D34DCF"/>
    <w:rsid w:val="00D35041"/>
    <w:rsid w:val="00D353DA"/>
    <w:rsid w:val="00D3547E"/>
    <w:rsid w:val="00D355E7"/>
    <w:rsid w:val="00D35621"/>
    <w:rsid w:val="00D3563D"/>
    <w:rsid w:val="00D3584D"/>
    <w:rsid w:val="00D35A24"/>
    <w:rsid w:val="00D35BB2"/>
    <w:rsid w:val="00D35CB0"/>
    <w:rsid w:val="00D35E7B"/>
    <w:rsid w:val="00D35F6B"/>
    <w:rsid w:val="00D36025"/>
    <w:rsid w:val="00D36134"/>
    <w:rsid w:val="00D36281"/>
    <w:rsid w:val="00D362B9"/>
    <w:rsid w:val="00D3634D"/>
    <w:rsid w:val="00D3646F"/>
    <w:rsid w:val="00D3647C"/>
    <w:rsid w:val="00D365C3"/>
    <w:rsid w:val="00D36935"/>
    <w:rsid w:val="00D36A8E"/>
    <w:rsid w:val="00D37391"/>
    <w:rsid w:val="00D37579"/>
    <w:rsid w:val="00D376BF"/>
    <w:rsid w:val="00D37736"/>
    <w:rsid w:val="00D379A2"/>
    <w:rsid w:val="00D37A68"/>
    <w:rsid w:val="00D37B29"/>
    <w:rsid w:val="00D37C8E"/>
    <w:rsid w:val="00D37F3E"/>
    <w:rsid w:val="00D37FE1"/>
    <w:rsid w:val="00D4004E"/>
    <w:rsid w:val="00D403F8"/>
    <w:rsid w:val="00D40753"/>
    <w:rsid w:val="00D40875"/>
    <w:rsid w:val="00D4087C"/>
    <w:rsid w:val="00D408D3"/>
    <w:rsid w:val="00D409E2"/>
    <w:rsid w:val="00D40A0F"/>
    <w:rsid w:val="00D40BBB"/>
    <w:rsid w:val="00D40C3C"/>
    <w:rsid w:val="00D40C98"/>
    <w:rsid w:val="00D40FE6"/>
    <w:rsid w:val="00D410A1"/>
    <w:rsid w:val="00D41105"/>
    <w:rsid w:val="00D41255"/>
    <w:rsid w:val="00D41431"/>
    <w:rsid w:val="00D419BD"/>
    <w:rsid w:val="00D41A6E"/>
    <w:rsid w:val="00D41E3F"/>
    <w:rsid w:val="00D41E7A"/>
    <w:rsid w:val="00D41EE0"/>
    <w:rsid w:val="00D41F90"/>
    <w:rsid w:val="00D423E8"/>
    <w:rsid w:val="00D42468"/>
    <w:rsid w:val="00D424B8"/>
    <w:rsid w:val="00D42639"/>
    <w:rsid w:val="00D426B0"/>
    <w:rsid w:val="00D42938"/>
    <w:rsid w:val="00D42966"/>
    <w:rsid w:val="00D42AEB"/>
    <w:rsid w:val="00D42BB2"/>
    <w:rsid w:val="00D42EA2"/>
    <w:rsid w:val="00D4313C"/>
    <w:rsid w:val="00D431C2"/>
    <w:rsid w:val="00D435BA"/>
    <w:rsid w:val="00D43603"/>
    <w:rsid w:val="00D43809"/>
    <w:rsid w:val="00D43879"/>
    <w:rsid w:val="00D43BCB"/>
    <w:rsid w:val="00D43C1A"/>
    <w:rsid w:val="00D43C94"/>
    <w:rsid w:val="00D4400E"/>
    <w:rsid w:val="00D440A9"/>
    <w:rsid w:val="00D4415E"/>
    <w:rsid w:val="00D4423B"/>
    <w:rsid w:val="00D442F5"/>
    <w:rsid w:val="00D44439"/>
    <w:rsid w:val="00D4479D"/>
    <w:rsid w:val="00D44803"/>
    <w:rsid w:val="00D4491F"/>
    <w:rsid w:val="00D45075"/>
    <w:rsid w:val="00D450C1"/>
    <w:rsid w:val="00D450EC"/>
    <w:rsid w:val="00D451D1"/>
    <w:rsid w:val="00D451DD"/>
    <w:rsid w:val="00D4526C"/>
    <w:rsid w:val="00D454C5"/>
    <w:rsid w:val="00D45786"/>
    <w:rsid w:val="00D4584D"/>
    <w:rsid w:val="00D45901"/>
    <w:rsid w:val="00D4592E"/>
    <w:rsid w:val="00D4597A"/>
    <w:rsid w:val="00D45B31"/>
    <w:rsid w:val="00D45B76"/>
    <w:rsid w:val="00D45D96"/>
    <w:rsid w:val="00D45E3D"/>
    <w:rsid w:val="00D45F61"/>
    <w:rsid w:val="00D4609D"/>
    <w:rsid w:val="00D461F7"/>
    <w:rsid w:val="00D46547"/>
    <w:rsid w:val="00D4664C"/>
    <w:rsid w:val="00D466EA"/>
    <w:rsid w:val="00D468D5"/>
    <w:rsid w:val="00D468DC"/>
    <w:rsid w:val="00D46989"/>
    <w:rsid w:val="00D469B6"/>
    <w:rsid w:val="00D46D33"/>
    <w:rsid w:val="00D46EE2"/>
    <w:rsid w:val="00D470C6"/>
    <w:rsid w:val="00D47230"/>
    <w:rsid w:val="00D476C9"/>
    <w:rsid w:val="00D477F9"/>
    <w:rsid w:val="00D47885"/>
    <w:rsid w:val="00D47A8C"/>
    <w:rsid w:val="00D47B3A"/>
    <w:rsid w:val="00D47CF4"/>
    <w:rsid w:val="00D47D0B"/>
    <w:rsid w:val="00D47D72"/>
    <w:rsid w:val="00D47DEB"/>
    <w:rsid w:val="00D47F2B"/>
    <w:rsid w:val="00D47F30"/>
    <w:rsid w:val="00D50004"/>
    <w:rsid w:val="00D500AE"/>
    <w:rsid w:val="00D500C9"/>
    <w:rsid w:val="00D50160"/>
    <w:rsid w:val="00D50278"/>
    <w:rsid w:val="00D502FB"/>
    <w:rsid w:val="00D5037B"/>
    <w:rsid w:val="00D50391"/>
    <w:rsid w:val="00D5064A"/>
    <w:rsid w:val="00D506B8"/>
    <w:rsid w:val="00D508FC"/>
    <w:rsid w:val="00D50901"/>
    <w:rsid w:val="00D50A0B"/>
    <w:rsid w:val="00D50E89"/>
    <w:rsid w:val="00D50E90"/>
    <w:rsid w:val="00D511F3"/>
    <w:rsid w:val="00D51466"/>
    <w:rsid w:val="00D514A1"/>
    <w:rsid w:val="00D51566"/>
    <w:rsid w:val="00D515AE"/>
    <w:rsid w:val="00D516BE"/>
    <w:rsid w:val="00D519B0"/>
    <w:rsid w:val="00D51A28"/>
    <w:rsid w:val="00D51AEB"/>
    <w:rsid w:val="00D51C26"/>
    <w:rsid w:val="00D51D6C"/>
    <w:rsid w:val="00D51D81"/>
    <w:rsid w:val="00D51F5D"/>
    <w:rsid w:val="00D51F5E"/>
    <w:rsid w:val="00D51F83"/>
    <w:rsid w:val="00D5216F"/>
    <w:rsid w:val="00D523C0"/>
    <w:rsid w:val="00D525C0"/>
    <w:rsid w:val="00D52636"/>
    <w:rsid w:val="00D529AB"/>
    <w:rsid w:val="00D52AD1"/>
    <w:rsid w:val="00D52B58"/>
    <w:rsid w:val="00D52CF8"/>
    <w:rsid w:val="00D52DBE"/>
    <w:rsid w:val="00D531E2"/>
    <w:rsid w:val="00D532C8"/>
    <w:rsid w:val="00D533AF"/>
    <w:rsid w:val="00D534A9"/>
    <w:rsid w:val="00D53594"/>
    <w:rsid w:val="00D5382C"/>
    <w:rsid w:val="00D538A8"/>
    <w:rsid w:val="00D539ED"/>
    <w:rsid w:val="00D541AE"/>
    <w:rsid w:val="00D54298"/>
    <w:rsid w:val="00D542FB"/>
    <w:rsid w:val="00D5434A"/>
    <w:rsid w:val="00D5438D"/>
    <w:rsid w:val="00D54683"/>
    <w:rsid w:val="00D54943"/>
    <w:rsid w:val="00D54953"/>
    <w:rsid w:val="00D54956"/>
    <w:rsid w:val="00D54A6D"/>
    <w:rsid w:val="00D54AC7"/>
    <w:rsid w:val="00D54AEB"/>
    <w:rsid w:val="00D54AF8"/>
    <w:rsid w:val="00D54B66"/>
    <w:rsid w:val="00D54C50"/>
    <w:rsid w:val="00D54DC2"/>
    <w:rsid w:val="00D54ECB"/>
    <w:rsid w:val="00D5501F"/>
    <w:rsid w:val="00D55106"/>
    <w:rsid w:val="00D55341"/>
    <w:rsid w:val="00D555FD"/>
    <w:rsid w:val="00D55783"/>
    <w:rsid w:val="00D557C0"/>
    <w:rsid w:val="00D557E0"/>
    <w:rsid w:val="00D558A1"/>
    <w:rsid w:val="00D55918"/>
    <w:rsid w:val="00D55BEE"/>
    <w:rsid w:val="00D55D03"/>
    <w:rsid w:val="00D55D62"/>
    <w:rsid w:val="00D55E49"/>
    <w:rsid w:val="00D56235"/>
    <w:rsid w:val="00D56359"/>
    <w:rsid w:val="00D5648E"/>
    <w:rsid w:val="00D5660A"/>
    <w:rsid w:val="00D5660F"/>
    <w:rsid w:val="00D56739"/>
    <w:rsid w:val="00D56749"/>
    <w:rsid w:val="00D56878"/>
    <w:rsid w:val="00D56A1F"/>
    <w:rsid w:val="00D56A6E"/>
    <w:rsid w:val="00D56BAC"/>
    <w:rsid w:val="00D56BED"/>
    <w:rsid w:val="00D56E57"/>
    <w:rsid w:val="00D56E5C"/>
    <w:rsid w:val="00D57092"/>
    <w:rsid w:val="00D5729B"/>
    <w:rsid w:val="00D57366"/>
    <w:rsid w:val="00D573E2"/>
    <w:rsid w:val="00D574E8"/>
    <w:rsid w:val="00D575CC"/>
    <w:rsid w:val="00D575D0"/>
    <w:rsid w:val="00D5762E"/>
    <w:rsid w:val="00D57729"/>
    <w:rsid w:val="00D577AA"/>
    <w:rsid w:val="00D578D2"/>
    <w:rsid w:val="00D5796C"/>
    <w:rsid w:val="00D57998"/>
    <w:rsid w:val="00D57CD2"/>
    <w:rsid w:val="00D57E96"/>
    <w:rsid w:val="00D57EDA"/>
    <w:rsid w:val="00D57F65"/>
    <w:rsid w:val="00D601BF"/>
    <w:rsid w:val="00D60509"/>
    <w:rsid w:val="00D6058E"/>
    <w:rsid w:val="00D605D8"/>
    <w:rsid w:val="00D60752"/>
    <w:rsid w:val="00D60759"/>
    <w:rsid w:val="00D608F2"/>
    <w:rsid w:val="00D609E1"/>
    <w:rsid w:val="00D60A43"/>
    <w:rsid w:val="00D60BA9"/>
    <w:rsid w:val="00D60BD5"/>
    <w:rsid w:val="00D60CB8"/>
    <w:rsid w:val="00D60D0F"/>
    <w:rsid w:val="00D610A4"/>
    <w:rsid w:val="00D6123D"/>
    <w:rsid w:val="00D61308"/>
    <w:rsid w:val="00D61501"/>
    <w:rsid w:val="00D61512"/>
    <w:rsid w:val="00D61877"/>
    <w:rsid w:val="00D6196E"/>
    <w:rsid w:val="00D61A74"/>
    <w:rsid w:val="00D61BEE"/>
    <w:rsid w:val="00D61C4A"/>
    <w:rsid w:val="00D61D6E"/>
    <w:rsid w:val="00D61FD3"/>
    <w:rsid w:val="00D621A5"/>
    <w:rsid w:val="00D6228A"/>
    <w:rsid w:val="00D625EF"/>
    <w:rsid w:val="00D626FD"/>
    <w:rsid w:val="00D62A5B"/>
    <w:rsid w:val="00D62AC9"/>
    <w:rsid w:val="00D62C06"/>
    <w:rsid w:val="00D62CF7"/>
    <w:rsid w:val="00D63002"/>
    <w:rsid w:val="00D63057"/>
    <w:rsid w:val="00D63146"/>
    <w:rsid w:val="00D63189"/>
    <w:rsid w:val="00D6336F"/>
    <w:rsid w:val="00D633DF"/>
    <w:rsid w:val="00D63412"/>
    <w:rsid w:val="00D63417"/>
    <w:rsid w:val="00D636A6"/>
    <w:rsid w:val="00D63869"/>
    <w:rsid w:val="00D638E2"/>
    <w:rsid w:val="00D63937"/>
    <w:rsid w:val="00D639B9"/>
    <w:rsid w:val="00D63B20"/>
    <w:rsid w:val="00D63C5E"/>
    <w:rsid w:val="00D63C9A"/>
    <w:rsid w:val="00D63D8F"/>
    <w:rsid w:val="00D63F21"/>
    <w:rsid w:val="00D63F28"/>
    <w:rsid w:val="00D64050"/>
    <w:rsid w:val="00D640AA"/>
    <w:rsid w:val="00D640FC"/>
    <w:rsid w:val="00D6424F"/>
    <w:rsid w:val="00D6436C"/>
    <w:rsid w:val="00D6464E"/>
    <w:rsid w:val="00D64676"/>
    <w:rsid w:val="00D64729"/>
    <w:rsid w:val="00D6483D"/>
    <w:rsid w:val="00D64877"/>
    <w:rsid w:val="00D64A7B"/>
    <w:rsid w:val="00D64A81"/>
    <w:rsid w:val="00D64AF5"/>
    <w:rsid w:val="00D64B0C"/>
    <w:rsid w:val="00D64BC4"/>
    <w:rsid w:val="00D64DC7"/>
    <w:rsid w:val="00D64F84"/>
    <w:rsid w:val="00D651A9"/>
    <w:rsid w:val="00D65392"/>
    <w:rsid w:val="00D6560C"/>
    <w:rsid w:val="00D65786"/>
    <w:rsid w:val="00D6585B"/>
    <w:rsid w:val="00D658B1"/>
    <w:rsid w:val="00D65BAA"/>
    <w:rsid w:val="00D65DB8"/>
    <w:rsid w:val="00D65EC6"/>
    <w:rsid w:val="00D66152"/>
    <w:rsid w:val="00D6619F"/>
    <w:rsid w:val="00D66325"/>
    <w:rsid w:val="00D66361"/>
    <w:rsid w:val="00D66506"/>
    <w:rsid w:val="00D6661C"/>
    <w:rsid w:val="00D66724"/>
    <w:rsid w:val="00D66752"/>
    <w:rsid w:val="00D66843"/>
    <w:rsid w:val="00D6686A"/>
    <w:rsid w:val="00D66CE0"/>
    <w:rsid w:val="00D66F40"/>
    <w:rsid w:val="00D66F5C"/>
    <w:rsid w:val="00D66F87"/>
    <w:rsid w:val="00D66F97"/>
    <w:rsid w:val="00D66FB9"/>
    <w:rsid w:val="00D66FD0"/>
    <w:rsid w:val="00D66FD7"/>
    <w:rsid w:val="00D67102"/>
    <w:rsid w:val="00D67138"/>
    <w:rsid w:val="00D67182"/>
    <w:rsid w:val="00D672B8"/>
    <w:rsid w:val="00D67365"/>
    <w:rsid w:val="00D67561"/>
    <w:rsid w:val="00D67582"/>
    <w:rsid w:val="00D675AA"/>
    <w:rsid w:val="00D67629"/>
    <w:rsid w:val="00D677F9"/>
    <w:rsid w:val="00D6797E"/>
    <w:rsid w:val="00D679DE"/>
    <w:rsid w:val="00D67ACD"/>
    <w:rsid w:val="00D67D41"/>
    <w:rsid w:val="00D67EFC"/>
    <w:rsid w:val="00D7019A"/>
    <w:rsid w:val="00D70251"/>
    <w:rsid w:val="00D70435"/>
    <w:rsid w:val="00D7043E"/>
    <w:rsid w:val="00D704E2"/>
    <w:rsid w:val="00D705E9"/>
    <w:rsid w:val="00D70705"/>
    <w:rsid w:val="00D70761"/>
    <w:rsid w:val="00D707FA"/>
    <w:rsid w:val="00D709E4"/>
    <w:rsid w:val="00D70BCD"/>
    <w:rsid w:val="00D70C88"/>
    <w:rsid w:val="00D70D66"/>
    <w:rsid w:val="00D70E1D"/>
    <w:rsid w:val="00D71024"/>
    <w:rsid w:val="00D71275"/>
    <w:rsid w:val="00D714DD"/>
    <w:rsid w:val="00D71683"/>
    <w:rsid w:val="00D716FA"/>
    <w:rsid w:val="00D71739"/>
    <w:rsid w:val="00D71BD7"/>
    <w:rsid w:val="00D71C20"/>
    <w:rsid w:val="00D71CEF"/>
    <w:rsid w:val="00D71FD5"/>
    <w:rsid w:val="00D7228E"/>
    <w:rsid w:val="00D7239F"/>
    <w:rsid w:val="00D7249F"/>
    <w:rsid w:val="00D72671"/>
    <w:rsid w:val="00D72960"/>
    <w:rsid w:val="00D729D8"/>
    <w:rsid w:val="00D729FF"/>
    <w:rsid w:val="00D72BA2"/>
    <w:rsid w:val="00D72C1D"/>
    <w:rsid w:val="00D72C82"/>
    <w:rsid w:val="00D72CF6"/>
    <w:rsid w:val="00D72DB3"/>
    <w:rsid w:val="00D72E8B"/>
    <w:rsid w:val="00D72FA0"/>
    <w:rsid w:val="00D731A1"/>
    <w:rsid w:val="00D73263"/>
    <w:rsid w:val="00D73442"/>
    <w:rsid w:val="00D737B4"/>
    <w:rsid w:val="00D737E0"/>
    <w:rsid w:val="00D73AB5"/>
    <w:rsid w:val="00D73BD9"/>
    <w:rsid w:val="00D73DDF"/>
    <w:rsid w:val="00D73EF5"/>
    <w:rsid w:val="00D74123"/>
    <w:rsid w:val="00D744BB"/>
    <w:rsid w:val="00D744EF"/>
    <w:rsid w:val="00D7464C"/>
    <w:rsid w:val="00D7464E"/>
    <w:rsid w:val="00D74AB3"/>
    <w:rsid w:val="00D74EA3"/>
    <w:rsid w:val="00D74F36"/>
    <w:rsid w:val="00D7511E"/>
    <w:rsid w:val="00D751C0"/>
    <w:rsid w:val="00D75596"/>
    <w:rsid w:val="00D75693"/>
    <w:rsid w:val="00D75942"/>
    <w:rsid w:val="00D75ED6"/>
    <w:rsid w:val="00D75F0A"/>
    <w:rsid w:val="00D75FE8"/>
    <w:rsid w:val="00D7638B"/>
    <w:rsid w:val="00D764EE"/>
    <w:rsid w:val="00D76870"/>
    <w:rsid w:val="00D769BA"/>
    <w:rsid w:val="00D769BE"/>
    <w:rsid w:val="00D76B0E"/>
    <w:rsid w:val="00D76B28"/>
    <w:rsid w:val="00D76B8F"/>
    <w:rsid w:val="00D76C49"/>
    <w:rsid w:val="00D76D85"/>
    <w:rsid w:val="00D76FB1"/>
    <w:rsid w:val="00D7709A"/>
    <w:rsid w:val="00D771AD"/>
    <w:rsid w:val="00D7730D"/>
    <w:rsid w:val="00D7731A"/>
    <w:rsid w:val="00D77737"/>
    <w:rsid w:val="00D77916"/>
    <w:rsid w:val="00D7798E"/>
    <w:rsid w:val="00D77AAF"/>
    <w:rsid w:val="00D77D66"/>
    <w:rsid w:val="00D77DD4"/>
    <w:rsid w:val="00D77EB9"/>
    <w:rsid w:val="00D77FE4"/>
    <w:rsid w:val="00D77FFD"/>
    <w:rsid w:val="00D80068"/>
    <w:rsid w:val="00D8020B"/>
    <w:rsid w:val="00D803C3"/>
    <w:rsid w:val="00D8041A"/>
    <w:rsid w:val="00D80550"/>
    <w:rsid w:val="00D80562"/>
    <w:rsid w:val="00D8060F"/>
    <w:rsid w:val="00D80756"/>
    <w:rsid w:val="00D808F1"/>
    <w:rsid w:val="00D809CA"/>
    <w:rsid w:val="00D80DE3"/>
    <w:rsid w:val="00D80E00"/>
    <w:rsid w:val="00D80EF9"/>
    <w:rsid w:val="00D81041"/>
    <w:rsid w:val="00D81169"/>
    <w:rsid w:val="00D81477"/>
    <w:rsid w:val="00D817A5"/>
    <w:rsid w:val="00D81F99"/>
    <w:rsid w:val="00D81FCC"/>
    <w:rsid w:val="00D81FE6"/>
    <w:rsid w:val="00D82139"/>
    <w:rsid w:val="00D82471"/>
    <w:rsid w:val="00D82576"/>
    <w:rsid w:val="00D82717"/>
    <w:rsid w:val="00D827A9"/>
    <w:rsid w:val="00D827E6"/>
    <w:rsid w:val="00D82AFD"/>
    <w:rsid w:val="00D82AFF"/>
    <w:rsid w:val="00D82C1E"/>
    <w:rsid w:val="00D82CD3"/>
    <w:rsid w:val="00D82DA4"/>
    <w:rsid w:val="00D82F2F"/>
    <w:rsid w:val="00D82F3A"/>
    <w:rsid w:val="00D82FDA"/>
    <w:rsid w:val="00D83276"/>
    <w:rsid w:val="00D833B0"/>
    <w:rsid w:val="00D836B7"/>
    <w:rsid w:val="00D83853"/>
    <w:rsid w:val="00D83CE4"/>
    <w:rsid w:val="00D83D41"/>
    <w:rsid w:val="00D83ED2"/>
    <w:rsid w:val="00D84088"/>
    <w:rsid w:val="00D843BE"/>
    <w:rsid w:val="00D843E8"/>
    <w:rsid w:val="00D84581"/>
    <w:rsid w:val="00D84792"/>
    <w:rsid w:val="00D84795"/>
    <w:rsid w:val="00D84917"/>
    <w:rsid w:val="00D8495D"/>
    <w:rsid w:val="00D84ACD"/>
    <w:rsid w:val="00D84C6C"/>
    <w:rsid w:val="00D84EE4"/>
    <w:rsid w:val="00D8504E"/>
    <w:rsid w:val="00D85179"/>
    <w:rsid w:val="00D85333"/>
    <w:rsid w:val="00D8555F"/>
    <w:rsid w:val="00D855B9"/>
    <w:rsid w:val="00D855BA"/>
    <w:rsid w:val="00D857EA"/>
    <w:rsid w:val="00D85857"/>
    <w:rsid w:val="00D85B54"/>
    <w:rsid w:val="00D85E59"/>
    <w:rsid w:val="00D85E93"/>
    <w:rsid w:val="00D85EEE"/>
    <w:rsid w:val="00D8605B"/>
    <w:rsid w:val="00D8617C"/>
    <w:rsid w:val="00D862A7"/>
    <w:rsid w:val="00D86384"/>
    <w:rsid w:val="00D8650C"/>
    <w:rsid w:val="00D866DB"/>
    <w:rsid w:val="00D867DB"/>
    <w:rsid w:val="00D86916"/>
    <w:rsid w:val="00D86AF6"/>
    <w:rsid w:val="00D86DBE"/>
    <w:rsid w:val="00D86F1E"/>
    <w:rsid w:val="00D86F94"/>
    <w:rsid w:val="00D87186"/>
    <w:rsid w:val="00D871A3"/>
    <w:rsid w:val="00D87416"/>
    <w:rsid w:val="00D874D6"/>
    <w:rsid w:val="00D8765E"/>
    <w:rsid w:val="00D877C0"/>
    <w:rsid w:val="00D87836"/>
    <w:rsid w:val="00D87B05"/>
    <w:rsid w:val="00D87BB6"/>
    <w:rsid w:val="00D87C18"/>
    <w:rsid w:val="00D87CBC"/>
    <w:rsid w:val="00D87E1A"/>
    <w:rsid w:val="00D87EBA"/>
    <w:rsid w:val="00D87F4B"/>
    <w:rsid w:val="00D87F86"/>
    <w:rsid w:val="00D87FB0"/>
    <w:rsid w:val="00D87FD6"/>
    <w:rsid w:val="00D87FFC"/>
    <w:rsid w:val="00D90031"/>
    <w:rsid w:val="00D901BD"/>
    <w:rsid w:val="00D9026B"/>
    <w:rsid w:val="00D902D3"/>
    <w:rsid w:val="00D90329"/>
    <w:rsid w:val="00D90441"/>
    <w:rsid w:val="00D90469"/>
    <w:rsid w:val="00D9050C"/>
    <w:rsid w:val="00D90597"/>
    <w:rsid w:val="00D905E9"/>
    <w:rsid w:val="00D90713"/>
    <w:rsid w:val="00D90877"/>
    <w:rsid w:val="00D908D8"/>
    <w:rsid w:val="00D90E2D"/>
    <w:rsid w:val="00D90E51"/>
    <w:rsid w:val="00D910AA"/>
    <w:rsid w:val="00D913B3"/>
    <w:rsid w:val="00D913D2"/>
    <w:rsid w:val="00D91506"/>
    <w:rsid w:val="00D9151F"/>
    <w:rsid w:val="00D915C2"/>
    <w:rsid w:val="00D91717"/>
    <w:rsid w:val="00D91986"/>
    <w:rsid w:val="00D919F8"/>
    <w:rsid w:val="00D91A42"/>
    <w:rsid w:val="00D91A4F"/>
    <w:rsid w:val="00D91B12"/>
    <w:rsid w:val="00D91B5B"/>
    <w:rsid w:val="00D91DE7"/>
    <w:rsid w:val="00D91F19"/>
    <w:rsid w:val="00D920E6"/>
    <w:rsid w:val="00D923D8"/>
    <w:rsid w:val="00D92494"/>
    <w:rsid w:val="00D9273A"/>
    <w:rsid w:val="00D9280A"/>
    <w:rsid w:val="00D92BAE"/>
    <w:rsid w:val="00D92BF0"/>
    <w:rsid w:val="00D92C79"/>
    <w:rsid w:val="00D92CB0"/>
    <w:rsid w:val="00D92EC5"/>
    <w:rsid w:val="00D92F57"/>
    <w:rsid w:val="00D93028"/>
    <w:rsid w:val="00D931B6"/>
    <w:rsid w:val="00D931CA"/>
    <w:rsid w:val="00D9320C"/>
    <w:rsid w:val="00D9334C"/>
    <w:rsid w:val="00D933DF"/>
    <w:rsid w:val="00D93787"/>
    <w:rsid w:val="00D938E3"/>
    <w:rsid w:val="00D939D9"/>
    <w:rsid w:val="00D93A36"/>
    <w:rsid w:val="00D93AB0"/>
    <w:rsid w:val="00D93DA5"/>
    <w:rsid w:val="00D93E0A"/>
    <w:rsid w:val="00D94110"/>
    <w:rsid w:val="00D94185"/>
    <w:rsid w:val="00D94229"/>
    <w:rsid w:val="00D9429B"/>
    <w:rsid w:val="00D9440D"/>
    <w:rsid w:val="00D9442E"/>
    <w:rsid w:val="00D94494"/>
    <w:rsid w:val="00D94569"/>
    <w:rsid w:val="00D94852"/>
    <w:rsid w:val="00D94881"/>
    <w:rsid w:val="00D94C96"/>
    <w:rsid w:val="00D94D6A"/>
    <w:rsid w:val="00D94DED"/>
    <w:rsid w:val="00D94E84"/>
    <w:rsid w:val="00D94F40"/>
    <w:rsid w:val="00D95027"/>
    <w:rsid w:val="00D9509E"/>
    <w:rsid w:val="00D957DD"/>
    <w:rsid w:val="00D958E9"/>
    <w:rsid w:val="00D95D1D"/>
    <w:rsid w:val="00D95F4E"/>
    <w:rsid w:val="00D96008"/>
    <w:rsid w:val="00D9623B"/>
    <w:rsid w:val="00D962F2"/>
    <w:rsid w:val="00D9632D"/>
    <w:rsid w:val="00D9652F"/>
    <w:rsid w:val="00D96941"/>
    <w:rsid w:val="00D96997"/>
    <w:rsid w:val="00D96A0D"/>
    <w:rsid w:val="00D96BA9"/>
    <w:rsid w:val="00D96C61"/>
    <w:rsid w:val="00D96DB1"/>
    <w:rsid w:val="00D96DE2"/>
    <w:rsid w:val="00D971B6"/>
    <w:rsid w:val="00D97259"/>
    <w:rsid w:val="00D9727E"/>
    <w:rsid w:val="00D973AD"/>
    <w:rsid w:val="00D97428"/>
    <w:rsid w:val="00D97927"/>
    <w:rsid w:val="00D97B2B"/>
    <w:rsid w:val="00D97C46"/>
    <w:rsid w:val="00D97C92"/>
    <w:rsid w:val="00D97EF7"/>
    <w:rsid w:val="00D97FCE"/>
    <w:rsid w:val="00D97FF2"/>
    <w:rsid w:val="00DA0191"/>
    <w:rsid w:val="00DA0208"/>
    <w:rsid w:val="00DA024A"/>
    <w:rsid w:val="00DA0342"/>
    <w:rsid w:val="00DA03F0"/>
    <w:rsid w:val="00DA041B"/>
    <w:rsid w:val="00DA046F"/>
    <w:rsid w:val="00DA0536"/>
    <w:rsid w:val="00DA0928"/>
    <w:rsid w:val="00DA0936"/>
    <w:rsid w:val="00DA09AC"/>
    <w:rsid w:val="00DA0A5F"/>
    <w:rsid w:val="00DA0CF8"/>
    <w:rsid w:val="00DA0D6C"/>
    <w:rsid w:val="00DA0E6C"/>
    <w:rsid w:val="00DA0F12"/>
    <w:rsid w:val="00DA1013"/>
    <w:rsid w:val="00DA10B5"/>
    <w:rsid w:val="00DA1199"/>
    <w:rsid w:val="00DA1259"/>
    <w:rsid w:val="00DA14C3"/>
    <w:rsid w:val="00DA158F"/>
    <w:rsid w:val="00DA165A"/>
    <w:rsid w:val="00DA16FE"/>
    <w:rsid w:val="00DA1715"/>
    <w:rsid w:val="00DA172B"/>
    <w:rsid w:val="00DA1789"/>
    <w:rsid w:val="00DA1800"/>
    <w:rsid w:val="00DA19F7"/>
    <w:rsid w:val="00DA1AD9"/>
    <w:rsid w:val="00DA1C76"/>
    <w:rsid w:val="00DA2023"/>
    <w:rsid w:val="00DA2049"/>
    <w:rsid w:val="00DA21F3"/>
    <w:rsid w:val="00DA23C7"/>
    <w:rsid w:val="00DA2686"/>
    <w:rsid w:val="00DA2743"/>
    <w:rsid w:val="00DA2B67"/>
    <w:rsid w:val="00DA2D43"/>
    <w:rsid w:val="00DA2E38"/>
    <w:rsid w:val="00DA319D"/>
    <w:rsid w:val="00DA31E9"/>
    <w:rsid w:val="00DA3305"/>
    <w:rsid w:val="00DA347A"/>
    <w:rsid w:val="00DA3563"/>
    <w:rsid w:val="00DA38FC"/>
    <w:rsid w:val="00DA390C"/>
    <w:rsid w:val="00DA3B1F"/>
    <w:rsid w:val="00DA3C1B"/>
    <w:rsid w:val="00DA3D6E"/>
    <w:rsid w:val="00DA3F81"/>
    <w:rsid w:val="00DA4047"/>
    <w:rsid w:val="00DA40D3"/>
    <w:rsid w:val="00DA4172"/>
    <w:rsid w:val="00DA4225"/>
    <w:rsid w:val="00DA44EA"/>
    <w:rsid w:val="00DA45FB"/>
    <w:rsid w:val="00DA4948"/>
    <w:rsid w:val="00DA4AB9"/>
    <w:rsid w:val="00DA4C32"/>
    <w:rsid w:val="00DA4CD1"/>
    <w:rsid w:val="00DA4FD4"/>
    <w:rsid w:val="00DA5117"/>
    <w:rsid w:val="00DA534B"/>
    <w:rsid w:val="00DA5495"/>
    <w:rsid w:val="00DA552D"/>
    <w:rsid w:val="00DA55C0"/>
    <w:rsid w:val="00DA5679"/>
    <w:rsid w:val="00DA5727"/>
    <w:rsid w:val="00DA580E"/>
    <w:rsid w:val="00DA5A26"/>
    <w:rsid w:val="00DA5A79"/>
    <w:rsid w:val="00DA5AAB"/>
    <w:rsid w:val="00DA5B83"/>
    <w:rsid w:val="00DA5C21"/>
    <w:rsid w:val="00DA5DB1"/>
    <w:rsid w:val="00DA5E0F"/>
    <w:rsid w:val="00DA5FA0"/>
    <w:rsid w:val="00DA613E"/>
    <w:rsid w:val="00DA677F"/>
    <w:rsid w:val="00DA6874"/>
    <w:rsid w:val="00DA6C60"/>
    <w:rsid w:val="00DA6D4C"/>
    <w:rsid w:val="00DA6DA5"/>
    <w:rsid w:val="00DA6EA8"/>
    <w:rsid w:val="00DA6F49"/>
    <w:rsid w:val="00DA704E"/>
    <w:rsid w:val="00DA74C5"/>
    <w:rsid w:val="00DA75A7"/>
    <w:rsid w:val="00DA762B"/>
    <w:rsid w:val="00DA780D"/>
    <w:rsid w:val="00DA78E8"/>
    <w:rsid w:val="00DA798D"/>
    <w:rsid w:val="00DA7AF2"/>
    <w:rsid w:val="00DA7BE0"/>
    <w:rsid w:val="00DA7C63"/>
    <w:rsid w:val="00DB0033"/>
    <w:rsid w:val="00DB0124"/>
    <w:rsid w:val="00DB01F7"/>
    <w:rsid w:val="00DB0203"/>
    <w:rsid w:val="00DB0335"/>
    <w:rsid w:val="00DB0382"/>
    <w:rsid w:val="00DB03E6"/>
    <w:rsid w:val="00DB06B1"/>
    <w:rsid w:val="00DB06F6"/>
    <w:rsid w:val="00DB07A4"/>
    <w:rsid w:val="00DB0996"/>
    <w:rsid w:val="00DB09E0"/>
    <w:rsid w:val="00DB0AF5"/>
    <w:rsid w:val="00DB0D47"/>
    <w:rsid w:val="00DB0E0D"/>
    <w:rsid w:val="00DB10D3"/>
    <w:rsid w:val="00DB1570"/>
    <w:rsid w:val="00DB16AD"/>
    <w:rsid w:val="00DB1804"/>
    <w:rsid w:val="00DB1891"/>
    <w:rsid w:val="00DB1949"/>
    <w:rsid w:val="00DB19DB"/>
    <w:rsid w:val="00DB1ACB"/>
    <w:rsid w:val="00DB1B0C"/>
    <w:rsid w:val="00DB1D88"/>
    <w:rsid w:val="00DB1DC1"/>
    <w:rsid w:val="00DB1F97"/>
    <w:rsid w:val="00DB202B"/>
    <w:rsid w:val="00DB2224"/>
    <w:rsid w:val="00DB2714"/>
    <w:rsid w:val="00DB2865"/>
    <w:rsid w:val="00DB2B29"/>
    <w:rsid w:val="00DB2F46"/>
    <w:rsid w:val="00DB2F66"/>
    <w:rsid w:val="00DB30B8"/>
    <w:rsid w:val="00DB30D9"/>
    <w:rsid w:val="00DB3178"/>
    <w:rsid w:val="00DB317C"/>
    <w:rsid w:val="00DB3252"/>
    <w:rsid w:val="00DB3271"/>
    <w:rsid w:val="00DB3385"/>
    <w:rsid w:val="00DB33F8"/>
    <w:rsid w:val="00DB34F1"/>
    <w:rsid w:val="00DB376E"/>
    <w:rsid w:val="00DB3810"/>
    <w:rsid w:val="00DB3881"/>
    <w:rsid w:val="00DB38C1"/>
    <w:rsid w:val="00DB3BCC"/>
    <w:rsid w:val="00DB3DAA"/>
    <w:rsid w:val="00DB3E4D"/>
    <w:rsid w:val="00DB4164"/>
    <w:rsid w:val="00DB41F3"/>
    <w:rsid w:val="00DB4704"/>
    <w:rsid w:val="00DB488C"/>
    <w:rsid w:val="00DB4C7E"/>
    <w:rsid w:val="00DB4D97"/>
    <w:rsid w:val="00DB4EA9"/>
    <w:rsid w:val="00DB506E"/>
    <w:rsid w:val="00DB507A"/>
    <w:rsid w:val="00DB519A"/>
    <w:rsid w:val="00DB562E"/>
    <w:rsid w:val="00DB56A8"/>
    <w:rsid w:val="00DB58AD"/>
    <w:rsid w:val="00DB5933"/>
    <w:rsid w:val="00DB5BA1"/>
    <w:rsid w:val="00DB5C4A"/>
    <w:rsid w:val="00DB5D59"/>
    <w:rsid w:val="00DB5EAC"/>
    <w:rsid w:val="00DB6046"/>
    <w:rsid w:val="00DB6085"/>
    <w:rsid w:val="00DB619E"/>
    <w:rsid w:val="00DB6318"/>
    <w:rsid w:val="00DB6402"/>
    <w:rsid w:val="00DB6420"/>
    <w:rsid w:val="00DB6754"/>
    <w:rsid w:val="00DB6822"/>
    <w:rsid w:val="00DB6966"/>
    <w:rsid w:val="00DB6976"/>
    <w:rsid w:val="00DB69A0"/>
    <w:rsid w:val="00DB6A60"/>
    <w:rsid w:val="00DB6A85"/>
    <w:rsid w:val="00DB6B18"/>
    <w:rsid w:val="00DB6B30"/>
    <w:rsid w:val="00DB6B82"/>
    <w:rsid w:val="00DB6DE7"/>
    <w:rsid w:val="00DB6EF5"/>
    <w:rsid w:val="00DB6FD9"/>
    <w:rsid w:val="00DB724D"/>
    <w:rsid w:val="00DB72D7"/>
    <w:rsid w:val="00DB73E7"/>
    <w:rsid w:val="00DB76EE"/>
    <w:rsid w:val="00DB787F"/>
    <w:rsid w:val="00DB7D3F"/>
    <w:rsid w:val="00DB7D59"/>
    <w:rsid w:val="00DB7F60"/>
    <w:rsid w:val="00DC0038"/>
    <w:rsid w:val="00DC0271"/>
    <w:rsid w:val="00DC0535"/>
    <w:rsid w:val="00DC06A8"/>
    <w:rsid w:val="00DC0724"/>
    <w:rsid w:val="00DC073C"/>
    <w:rsid w:val="00DC075C"/>
    <w:rsid w:val="00DC077B"/>
    <w:rsid w:val="00DC0A39"/>
    <w:rsid w:val="00DC0CD9"/>
    <w:rsid w:val="00DC1027"/>
    <w:rsid w:val="00DC128E"/>
    <w:rsid w:val="00DC1389"/>
    <w:rsid w:val="00DC13AC"/>
    <w:rsid w:val="00DC14ED"/>
    <w:rsid w:val="00DC17ED"/>
    <w:rsid w:val="00DC1969"/>
    <w:rsid w:val="00DC19CA"/>
    <w:rsid w:val="00DC1B49"/>
    <w:rsid w:val="00DC1D2F"/>
    <w:rsid w:val="00DC1DCB"/>
    <w:rsid w:val="00DC1E2E"/>
    <w:rsid w:val="00DC1E94"/>
    <w:rsid w:val="00DC208B"/>
    <w:rsid w:val="00DC20F5"/>
    <w:rsid w:val="00DC217C"/>
    <w:rsid w:val="00DC21AF"/>
    <w:rsid w:val="00DC21B9"/>
    <w:rsid w:val="00DC22A2"/>
    <w:rsid w:val="00DC22B1"/>
    <w:rsid w:val="00DC230E"/>
    <w:rsid w:val="00DC234C"/>
    <w:rsid w:val="00DC2578"/>
    <w:rsid w:val="00DC257D"/>
    <w:rsid w:val="00DC281F"/>
    <w:rsid w:val="00DC2A87"/>
    <w:rsid w:val="00DC2E1A"/>
    <w:rsid w:val="00DC2E64"/>
    <w:rsid w:val="00DC32D7"/>
    <w:rsid w:val="00DC3660"/>
    <w:rsid w:val="00DC3675"/>
    <w:rsid w:val="00DC36D7"/>
    <w:rsid w:val="00DC3703"/>
    <w:rsid w:val="00DC3844"/>
    <w:rsid w:val="00DC3AF7"/>
    <w:rsid w:val="00DC3B69"/>
    <w:rsid w:val="00DC3C3C"/>
    <w:rsid w:val="00DC3D00"/>
    <w:rsid w:val="00DC3D10"/>
    <w:rsid w:val="00DC406E"/>
    <w:rsid w:val="00DC4091"/>
    <w:rsid w:val="00DC4206"/>
    <w:rsid w:val="00DC42A5"/>
    <w:rsid w:val="00DC42AF"/>
    <w:rsid w:val="00DC42C1"/>
    <w:rsid w:val="00DC42FD"/>
    <w:rsid w:val="00DC4324"/>
    <w:rsid w:val="00DC468F"/>
    <w:rsid w:val="00DC480C"/>
    <w:rsid w:val="00DC4BFC"/>
    <w:rsid w:val="00DC4E37"/>
    <w:rsid w:val="00DC4F91"/>
    <w:rsid w:val="00DC50B2"/>
    <w:rsid w:val="00DC53EE"/>
    <w:rsid w:val="00DC5403"/>
    <w:rsid w:val="00DC5499"/>
    <w:rsid w:val="00DC556C"/>
    <w:rsid w:val="00DC55A9"/>
    <w:rsid w:val="00DC56A1"/>
    <w:rsid w:val="00DC5826"/>
    <w:rsid w:val="00DC59F4"/>
    <w:rsid w:val="00DC5B83"/>
    <w:rsid w:val="00DC5C1C"/>
    <w:rsid w:val="00DC5E78"/>
    <w:rsid w:val="00DC5ED7"/>
    <w:rsid w:val="00DC5EF5"/>
    <w:rsid w:val="00DC6009"/>
    <w:rsid w:val="00DC60CB"/>
    <w:rsid w:val="00DC61C3"/>
    <w:rsid w:val="00DC629E"/>
    <w:rsid w:val="00DC62DE"/>
    <w:rsid w:val="00DC6773"/>
    <w:rsid w:val="00DC69EC"/>
    <w:rsid w:val="00DC6AB0"/>
    <w:rsid w:val="00DC6B63"/>
    <w:rsid w:val="00DC6C7E"/>
    <w:rsid w:val="00DC6CE8"/>
    <w:rsid w:val="00DC6D8F"/>
    <w:rsid w:val="00DC7087"/>
    <w:rsid w:val="00DC740C"/>
    <w:rsid w:val="00DC757A"/>
    <w:rsid w:val="00DC7AF8"/>
    <w:rsid w:val="00DC7B36"/>
    <w:rsid w:val="00DC7C42"/>
    <w:rsid w:val="00DC7D97"/>
    <w:rsid w:val="00DC7DE8"/>
    <w:rsid w:val="00DC7F45"/>
    <w:rsid w:val="00DC7F8D"/>
    <w:rsid w:val="00DD01EF"/>
    <w:rsid w:val="00DD0218"/>
    <w:rsid w:val="00DD02FB"/>
    <w:rsid w:val="00DD04B7"/>
    <w:rsid w:val="00DD053F"/>
    <w:rsid w:val="00DD0653"/>
    <w:rsid w:val="00DD0750"/>
    <w:rsid w:val="00DD095C"/>
    <w:rsid w:val="00DD0B26"/>
    <w:rsid w:val="00DD0DFA"/>
    <w:rsid w:val="00DD0F5B"/>
    <w:rsid w:val="00DD10E0"/>
    <w:rsid w:val="00DD1115"/>
    <w:rsid w:val="00DD11E7"/>
    <w:rsid w:val="00DD1263"/>
    <w:rsid w:val="00DD13ED"/>
    <w:rsid w:val="00DD180F"/>
    <w:rsid w:val="00DD184A"/>
    <w:rsid w:val="00DD188F"/>
    <w:rsid w:val="00DD1A93"/>
    <w:rsid w:val="00DD1C73"/>
    <w:rsid w:val="00DD1DBA"/>
    <w:rsid w:val="00DD1E4D"/>
    <w:rsid w:val="00DD1FC4"/>
    <w:rsid w:val="00DD1FE3"/>
    <w:rsid w:val="00DD200D"/>
    <w:rsid w:val="00DD20A1"/>
    <w:rsid w:val="00DD20DC"/>
    <w:rsid w:val="00DD227A"/>
    <w:rsid w:val="00DD2334"/>
    <w:rsid w:val="00DD25F5"/>
    <w:rsid w:val="00DD26A9"/>
    <w:rsid w:val="00DD29E9"/>
    <w:rsid w:val="00DD2D76"/>
    <w:rsid w:val="00DD2E10"/>
    <w:rsid w:val="00DD2E4C"/>
    <w:rsid w:val="00DD2ED8"/>
    <w:rsid w:val="00DD326B"/>
    <w:rsid w:val="00DD32E9"/>
    <w:rsid w:val="00DD3638"/>
    <w:rsid w:val="00DD3890"/>
    <w:rsid w:val="00DD3AA9"/>
    <w:rsid w:val="00DD3ACD"/>
    <w:rsid w:val="00DD3ADB"/>
    <w:rsid w:val="00DD3FC1"/>
    <w:rsid w:val="00DD410B"/>
    <w:rsid w:val="00DD41C1"/>
    <w:rsid w:val="00DD4249"/>
    <w:rsid w:val="00DD4258"/>
    <w:rsid w:val="00DD4477"/>
    <w:rsid w:val="00DD4865"/>
    <w:rsid w:val="00DD48CA"/>
    <w:rsid w:val="00DD4A58"/>
    <w:rsid w:val="00DD4C0C"/>
    <w:rsid w:val="00DD4C71"/>
    <w:rsid w:val="00DD4CBA"/>
    <w:rsid w:val="00DD4EF1"/>
    <w:rsid w:val="00DD4F3E"/>
    <w:rsid w:val="00DD50C3"/>
    <w:rsid w:val="00DD5126"/>
    <w:rsid w:val="00DD513B"/>
    <w:rsid w:val="00DD513C"/>
    <w:rsid w:val="00DD5207"/>
    <w:rsid w:val="00DD5239"/>
    <w:rsid w:val="00DD5287"/>
    <w:rsid w:val="00DD556B"/>
    <w:rsid w:val="00DD5928"/>
    <w:rsid w:val="00DD5B95"/>
    <w:rsid w:val="00DD5BC9"/>
    <w:rsid w:val="00DD621B"/>
    <w:rsid w:val="00DD623E"/>
    <w:rsid w:val="00DD6842"/>
    <w:rsid w:val="00DD6BB4"/>
    <w:rsid w:val="00DD6BBF"/>
    <w:rsid w:val="00DD6BE8"/>
    <w:rsid w:val="00DD6D91"/>
    <w:rsid w:val="00DD6ED1"/>
    <w:rsid w:val="00DD6F58"/>
    <w:rsid w:val="00DD7011"/>
    <w:rsid w:val="00DD723B"/>
    <w:rsid w:val="00DD733A"/>
    <w:rsid w:val="00DD739A"/>
    <w:rsid w:val="00DD7417"/>
    <w:rsid w:val="00DD7579"/>
    <w:rsid w:val="00DD75F2"/>
    <w:rsid w:val="00DD7635"/>
    <w:rsid w:val="00DD78F9"/>
    <w:rsid w:val="00DD7959"/>
    <w:rsid w:val="00DD79A8"/>
    <w:rsid w:val="00DD7E41"/>
    <w:rsid w:val="00DD7EDD"/>
    <w:rsid w:val="00DD7F21"/>
    <w:rsid w:val="00DD7F3C"/>
    <w:rsid w:val="00DD7FEB"/>
    <w:rsid w:val="00DD7FF4"/>
    <w:rsid w:val="00DE0022"/>
    <w:rsid w:val="00DE007C"/>
    <w:rsid w:val="00DE0740"/>
    <w:rsid w:val="00DE0803"/>
    <w:rsid w:val="00DE0828"/>
    <w:rsid w:val="00DE0B53"/>
    <w:rsid w:val="00DE0B87"/>
    <w:rsid w:val="00DE0BC3"/>
    <w:rsid w:val="00DE0BF1"/>
    <w:rsid w:val="00DE0CA6"/>
    <w:rsid w:val="00DE0D3E"/>
    <w:rsid w:val="00DE0E80"/>
    <w:rsid w:val="00DE0EAD"/>
    <w:rsid w:val="00DE0EEA"/>
    <w:rsid w:val="00DE0F14"/>
    <w:rsid w:val="00DE0FCA"/>
    <w:rsid w:val="00DE1002"/>
    <w:rsid w:val="00DE1112"/>
    <w:rsid w:val="00DE1117"/>
    <w:rsid w:val="00DE1239"/>
    <w:rsid w:val="00DE125F"/>
    <w:rsid w:val="00DE147C"/>
    <w:rsid w:val="00DE16B5"/>
    <w:rsid w:val="00DE1737"/>
    <w:rsid w:val="00DE17E7"/>
    <w:rsid w:val="00DE1814"/>
    <w:rsid w:val="00DE1A0E"/>
    <w:rsid w:val="00DE1DDC"/>
    <w:rsid w:val="00DE1E7F"/>
    <w:rsid w:val="00DE2273"/>
    <w:rsid w:val="00DE2411"/>
    <w:rsid w:val="00DE244E"/>
    <w:rsid w:val="00DE247D"/>
    <w:rsid w:val="00DE271C"/>
    <w:rsid w:val="00DE2761"/>
    <w:rsid w:val="00DE276D"/>
    <w:rsid w:val="00DE27AA"/>
    <w:rsid w:val="00DE295F"/>
    <w:rsid w:val="00DE2AE8"/>
    <w:rsid w:val="00DE2B26"/>
    <w:rsid w:val="00DE2B3D"/>
    <w:rsid w:val="00DE2C25"/>
    <w:rsid w:val="00DE2C6C"/>
    <w:rsid w:val="00DE2CCD"/>
    <w:rsid w:val="00DE2DC3"/>
    <w:rsid w:val="00DE2DE5"/>
    <w:rsid w:val="00DE307B"/>
    <w:rsid w:val="00DE327E"/>
    <w:rsid w:val="00DE336B"/>
    <w:rsid w:val="00DE3433"/>
    <w:rsid w:val="00DE3662"/>
    <w:rsid w:val="00DE36F5"/>
    <w:rsid w:val="00DE3857"/>
    <w:rsid w:val="00DE3890"/>
    <w:rsid w:val="00DE3AF9"/>
    <w:rsid w:val="00DE3E82"/>
    <w:rsid w:val="00DE3F23"/>
    <w:rsid w:val="00DE41D0"/>
    <w:rsid w:val="00DE4206"/>
    <w:rsid w:val="00DE42BA"/>
    <w:rsid w:val="00DE4422"/>
    <w:rsid w:val="00DE46B6"/>
    <w:rsid w:val="00DE475F"/>
    <w:rsid w:val="00DE4830"/>
    <w:rsid w:val="00DE48B6"/>
    <w:rsid w:val="00DE49E7"/>
    <w:rsid w:val="00DE4B6C"/>
    <w:rsid w:val="00DE4BF4"/>
    <w:rsid w:val="00DE4E32"/>
    <w:rsid w:val="00DE4F49"/>
    <w:rsid w:val="00DE509A"/>
    <w:rsid w:val="00DE5133"/>
    <w:rsid w:val="00DE5261"/>
    <w:rsid w:val="00DE5659"/>
    <w:rsid w:val="00DE5782"/>
    <w:rsid w:val="00DE583D"/>
    <w:rsid w:val="00DE5892"/>
    <w:rsid w:val="00DE5CA9"/>
    <w:rsid w:val="00DE5CB2"/>
    <w:rsid w:val="00DE5D9E"/>
    <w:rsid w:val="00DE5E93"/>
    <w:rsid w:val="00DE5F0A"/>
    <w:rsid w:val="00DE5FB5"/>
    <w:rsid w:val="00DE5FF7"/>
    <w:rsid w:val="00DE60DE"/>
    <w:rsid w:val="00DE6131"/>
    <w:rsid w:val="00DE633D"/>
    <w:rsid w:val="00DE6451"/>
    <w:rsid w:val="00DE64D7"/>
    <w:rsid w:val="00DE6594"/>
    <w:rsid w:val="00DE65B0"/>
    <w:rsid w:val="00DE6695"/>
    <w:rsid w:val="00DE6755"/>
    <w:rsid w:val="00DE6786"/>
    <w:rsid w:val="00DE686F"/>
    <w:rsid w:val="00DE694C"/>
    <w:rsid w:val="00DE6B01"/>
    <w:rsid w:val="00DE6B2E"/>
    <w:rsid w:val="00DE6CF2"/>
    <w:rsid w:val="00DE6CFC"/>
    <w:rsid w:val="00DE6D06"/>
    <w:rsid w:val="00DE6DA7"/>
    <w:rsid w:val="00DE6EF5"/>
    <w:rsid w:val="00DE6FEF"/>
    <w:rsid w:val="00DE749E"/>
    <w:rsid w:val="00DE74AB"/>
    <w:rsid w:val="00DE74D1"/>
    <w:rsid w:val="00DE753E"/>
    <w:rsid w:val="00DE7593"/>
    <w:rsid w:val="00DE7639"/>
    <w:rsid w:val="00DE774D"/>
    <w:rsid w:val="00DE780B"/>
    <w:rsid w:val="00DE7B32"/>
    <w:rsid w:val="00DE7BFE"/>
    <w:rsid w:val="00DE7D49"/>
    <w:rsid w:val="00DF015B"/>
    <w:rsid w:val="00DF0233"/>
    <w:rsid w:val="00DF0272"/>
    <w:rsid w:val="00DF03E0"/>
    <w:rsid w:val="00DF0420"/>
    <w:rsid w:val="00DF052D"/>
    <w:rsid w:val="00DF053B"/>
    <w:rsid w:val="00DF06AD"/>
    <w:rsid w:val="00DF06E8"/>
    <w:rsid w:val="00DF0759"/>
    <w:rsid w:val="00DF0793"/>
    <w:rsid w:val="00DF0859"/>
    <w:rsid w:val="00DF0C0A"/>
    <w:rsid w:val="00DF0C83"/>
    <w:rsid w:val="00DF0DF7"/>
    <w:rsid w:val="00DF0ED8"/>
    <w:rsid w:val="00DF1201"/>
    <w:rsid w:val="00DF12E7"/>
    <w:rsid w:val="00DF1457"/>
    <w:rsid w:val="00DF1462"/>
    <w:rsid w:val="00DF1863"/>
    <w:rsid w:val="00DF1CF8"/>
    <w:rsid w:val="00DF1D24"/>
    <w:rsid w:val="00DF1D79"/>
    <w:rsid w:val="00DF1F2D"/>
    <w:rsid w:val="00DF1F65"/>
    <w:rsid w:val="00DF22C4"/>
    <w:rsid w:val="00DF2334"/>
    <w:rsid w:val="00DF2515"/>
    <w:rsid w:val="00DF254D"/>
    <w:rsid w:val="00DF26E7"/>
    <w:rsid w:val="00DF2759"/>
    <w:rsid w:val="00DF28BF"/>
    <w:rsid w:val="00DF2D3A"/>
    <w:rsid w:val="00DF2F5E"/>
    <w:rsid w:val="00DF34E4"/>
    <w:rsid w:val="00DF36B4"/>
    <w:rsid w:val="00DF38BF"/>
    <w:rsid w:val="00DF38C4"/>
    <w:rsid w:val="00DF38D6"/>
    <w:rsid w:val="00DF3CD1"/>
    <w:rsid w:val="00DF3D26"/>
    <w:rsid w:val="00DF3DA5"/>
    <w:rsid w:val="00DF3E54"/>
    <w:rsid w:val="00DF3F07"/>
    <w:rsid w:val="00DF3F44"/>
    <w:rsid w:val="00DF3FC6"/>
    <w:rsid w:val="00DF403C"/>
    <w:rsid w:val="00DF4082"/>
    <w:rsid w:val="00DF40CB"/>
    <w:rsid w:val="00DF40EA"/>
    <w:rsid w:val="00DF43DE"/>
    <w:rsid w:val="00DF44D7"/>
    <w:rsid w:val="00DF45D4"/>
    <w:rsid w:val="00DF461D"/>
    <w:rsid w:val="00DF4679"/>
    <w:rsid w:val="00DF467F"/>
    <w:rsid w:val="00DF4880"/>
    <w:rsid w:val="00DF48F1"/>
    <w:rsid w:val="00DF4921"/>
    <w:rsid w:val="00DF4D4D"/>
    <w:rsid w:val="00DF51D1"/>
    <w:rsid w:val="00DF53A9"/>
    <w:rsid w:val="00DF53AF"/>
    <w:rsid w:val="00DF5505"/>
    <w:rsid w:val="00DF58AE"/>
    <w:rsid w:val="00DF5B73"/>
    <w:rsid w:val="00DF5DC2"/>
    <w:rsid w:val="00DF5DD5"/>
    <w:rsid w:val="00DF62AC"/>
    <w:rsid w:val="00DF6459"/>
    <w:rsid w:val="00DF6472"/>
    <w:rsid w:val="00DF657E"/>
    <w:rsid w:val="00DF6631"/>
    <w:rsid w:val="00DF6732"/>
    <w:rsid w:val="00DF6C20"/>
    <w:rsid w:val="00DF6CA8"/>
    <w:rsid w:val="00DF6D03"/>
    <w:rsid w:val="00DF6F38"/>
    <w:rsid w:val="00DF712F"/>
    <w:rsid w:val="00DF7141"/>
    <w:rsid w:val="00DF76AE"/>
    <w:rsid w:val="00DF778E"/>
    <w:rsid w:val="00DF7830"/>
    <w:rsid w:val="00DF78D7"/>
    <w:rsid w:val="00DF7A7B"/>
    <w:rsid w:val="00DF7B97"/>
    <w:rsid w:val="00DF7C37"/>
    <w:rsid w:val="00DF7C56"/>
    <w:rsid w:val="00DF7F8D"/>
    <w:rsid w:val="00E007CC"/>
    <w:rsid w:val="00E0085E"/>
    <w:rsid w:val="00E00910"/>
    <w:rsid w:val="00E009E9"/>
    <w:rsid w:val="00E00AD2"/>
    <w:rsid w:val="00E00B63"/>
    <w:rsid w:val="00E00E66"/>
    <w:rsid w:val="00E010E2"/>
    <w:rsid w:val="00E01135"/>
    <w:rsid w:val="00E013BD"/>
    <w:rsid w:val="00E0155C"/>
    <w:rsid w:val="00E016AE"/>
    <w:rsid w:val="00E016FB"/>
    <w:rsid w:val="00E01975"/>
    <w:rsid w:val="00E01BA8"/>
    <w:rsid w:val="00E021E9"/>
    <w:rsid w:val="00E0227A"/>
    <w:rsid w:val="00E02343"/>
    <w:rsid w:val="00E023A9"/>
    <w:rsid w:val="00E024C1"/>
    <w:rsid w:val="00E02569"/>
    <w:rsid w:val="00E02617"/>
    <w:rsid w:val="00E026FF"/>
    <w:rsid w:val="00E02A27"/>
    <w:rsid w:val="00E02B47"/>
    <w:rsid w:val="00E02BA1"/>
    <w:rsid w:val="00E02BD2"/>
    <w:rsid w:val="00E02E2D"/>
    <w:rsid w:val="00E02F54"/>
    <w:rsid w:val="00E03159"/>
    <w:rsid w:val="00E031A9"/>
    <w:rsid w:val="00E031CA"/>
    <w:rsid w:val="00E03313"/>
    <w:rsid w:val="00E03325"/>
    <w:rsid w:val="00E033C0"/>
    <w:rsid w:val="00E0341F"/>
    <w:rsid w:val="00E03487"/>
    <w:rsid w:val="00E035BD"/>
    <w:rsid w:val="00E03772"/>
    <w:rsid w:val="00E03774"/>
    <w:rsid w:val="00E037E4"/>
    <w:rsid w:val="00E037E5"/>
    <w:rsid w:val="00E03872"/>
    <w:rsid w:val="00E03999"/>
    <w:rsid w:val="00E03A91"/>
    <w:rsid w:val="00E03E26"/>
    <w:rsid w:val="00E03FB0"/>
    <w:rsid w:val="00E03FD0"/>
    <w:rsid w:val="00E041D6"/>
    <w:rsid w:val="00E04577"/>
    <w:rsid w:val="00E045B6"/>
    <w:rsid w:val="00E04698"/>
    <w:rsid w:val="00E0473E"/>
    <w:rsid w:val="00E048E0"/>
    <w:rsid w:val="00E0496C"/>
    <w:rsid w:val="00E04A1B"/>
    <w:rsid w:val="00E04C46"/>
    <w:rsid w:val="00E04CC8"/>
    <w:rsid w:val="00E04EA4"/>
    <w:rsid w:val="00E04ED7"/>
    <w:rsid w:val="00E05078"/>
    <w:rsid w:val="00E051B6"/>
    <w:rsid w:val="00E052B6"/>
    <w:rsid w:val="00E052D2"/>
    <w:rsid w:val="00E052DD"/>
    <w:rsid w:val="00E0535E"/>
    <w:rsid w:val="00E0536C"/>
    <w:rsid w:val="00E053A9"/>
    <w:rsid w:val="00E053B9"/>
    <w:rsid w:val="00E055A6"/>
    <w:rsid w:val="00E05967"/>
    <w:rsid w:val="00E05A36"/>
    <w:rsid w:val="00E05A49"/>
    <w:rsid w:val="00E05A99"/>
    <w:rsid w:val="00E05ACD"/>
    <w:rsid w:val="00E05C05"/>
    <w:rsid w:val="00E05E27"/>
    <w:rsid w:val="00E060B8"/>
    <w:rsid w:val="00E0614E"/>
    <w:rsid w:val="00E06528"/>
    <w:rsid w:val="00E065E7"/>
    <w:rsid w:val="00E06651"/>
    <w:rsid w:val="00E0687B"/>
    <w:rsid w:val="00E06AC4"/>
    <w:rsid w:val="00E06AC7"/>
    <w:rsid w:val="00E06DA0"/>
    <w:rsid w:val="00E06F85"/>
    <w:rsid w:val="00E07077"/>
    <w:rsid w:val="00E07168"/>
    <w:rsid w:val="00E07262"/>
    <w:rsid w:val="00E0735E"/>
    <w:rsid w:val="00E073CC"/>
    <w:rsid w:val="00E07646"/>
    <w:rsid w:val="00E079C1"/>
    <w:rsid w:val="00E079DB"/>
    <w:rsid w:val="00E07A46"/>
    <w:rsid w:val="00E07B3F"/>
    <w:rsid w:val="00E07D33"/>
    <w:rsid w:val="00E07E9A"/>
    <w:rsid w:val="00E07EE3"/>
    <w:rsid w:val="00E101F8"/>
    <w:rsid w:val="00E102AE"/>
    <w:rsid w:val="00E10336"/>
    <w:rsid w:val="00E10454"/>
    <w:rsid w:val="00E10455"/>
    <w:rsid w:val="00E105CA"/>
    <w:rsid w:val="00E10740"/>
    <w:rsid w:val="00E10791"/>
    <w:rsid w:val="00E109FC"/>
    <w:rsid w:val="00E10CD7"/>
    <w:rsid w:val="00E11140"/>
    <w:rsid w:val="00E11154"/>
    <w:rsid w:val="00E1125B"/>
    <w:rsid w:val="00E113B9"/>
    <w:rsid w:val="00E113CC"/>
    <w:rsid w:val="00E114AF"/>
    <w:rsid w:val="00E1151B"/>
    <w:rsid w:val="00E1152B"/>
    <w:rsid w:val="00E116D8"/>
    <w:rsid w:val="00E118FF"/>
    <w:rsid w:val="00E1193D"/>
    <w:rsid w:val="00E11D7F"/>
    <w:rsid w:val="00E11E25"/>
    <w:rsid w:val="00E11F2E"/>
    <w:rsid w:val="00E12055"/>
    <w:rsid w:val="00E12103"/>
    <w:rsid w:val="00E1218A"/>
    <w:rsid w:val="00E121E3"/>
    <w:rsid w:val="00E12240"/>
    <w:rsid w:val="00E123FA"/>
    <w:rsid w:val="00E123FD"/>
    <w:rsid w:val="00E124EA"/>
    <w:rsid w:val="00E125D0"/>
    <w:rsid w:val="00E12754"/>
    <w:rsid w:val="00E12807"/>
    <w:rsid w:val="00E12821"/>
    <w:rsid w:val="00E12934"/>
    <w:rsid w:val="00E12A22"/>
    <w:rsid w:val="00E12AB4"/>
    <w:rsid w:val="00E12C64"/>
    <w:rsid w:val="00E12F00"/>
    <w:rsid w:val="00E1301B"/>
    <w:rsid w:val="00E1316A"/>
    <w:rsid w:val="00E1322F"/>
    <w:rsid w:val="00E13235"/>
    <w:rsid w:val="00E1326C"/>
    <w:rsid w:val="00E1327A"/>
    <w:rsid w:val="00E1342F"/>
    <w:rsid w:val="00E135BB"/>
    <w:rsid w:val="00E13871"/>
    <w:rsid w:val="00E138B0"/>
    <w:rsid w:val="00E139D8"/>
    <w:rsid w:val="00E13A25"/>
    <w:rsid w:val="00E13B58"/>
    <w:rsid w:val="00E13C63"/>
    <w:rsid w:val="00E14545"/>
    <w:rsid w:val="00E147FD"/>
    <w:rsid w:val="00E14886"/>
    <w:rsid w:val="00E14902"/>
    <w:rsid w:val="00E1499B"/>
    <w:rsid w:val="00E14A7C"/>
    <w:rsid w:val="00E14AE3"/>
    <w:rsid w:val="00E15198"/>
    <w:rsid w:val="00E152F5"/>
    <w:rsid w:val="00E15382"/>
    <w:rsid w:val="00E153B9"/>
    <w:rsid w:val="00E153FC"/>
    <w:rsid w:val="00E1544B"/>
    <w:rsid w:val="00E15460"/>
    <w:rsid w:val="00E1549F"/>
    <w:rsid w:val="00E155AB"/>
    <w:rsid w:val="00E15696"/>
    <w:rsid w:val="00E156E1"/>
    <w:rsid w:val="00E157A2"/>
    <w:rsid w:val="00E15907"/>
    <w:rsid w:val="00E15B98"/>
    <w:rsid w:val="00E15C70"/>
    <w:rsid w:val="00E15CAC"/>
    <w:rsid w:val="00E15D03"/>
    <w:rsid w:val="00E15E99"/>
    <w:rsid w:val="00E15EAF"/>
    <w:rsid w:val="00E15ED1"/>
    <w:rsid w:val="00E15F8C"/>
    <w:rsid w:val="00E1609F"/>
    <w:rsid w:val="00E16239"/>
    <w:rsid w:val="00E16333"/>
    <w:rsid w:val="00E1634C"/>
    <w:rsid w:val="00E1643C"/>
    <w:rsid w:val="00E16453"/>
    <w:rsid w:val="00E16486"/>
    <w:rsid w:val="00E16752"/>
    <w:rsid w:val="00E167CB"/>
    <w:rsid w:val="00E1682E"/>
    <w:rsid w:val="00E16A7A"/>
    <w:rsid w:val="00E17122"/>
    <w:rsid w:val="00E17214"/>
    <w:rsid w:val="00E1731C"/>
    <w:rsid w:val="00E17378"/>
    <w:rsid w:val="00E17450"/>
    <w:rsid w:val="00E17517"/>
    <w:rsid w:val="00E176DE"/>
    <w:rsid w:val="00E176EE"/>
    <w:rsid w:val="00E1776D"/>
    <w:rsid w:val="00E17A62"/>
    <w:rsid w:val="00E17A6E"/>
    <w:rsid w:val="00E17B49"/>
    <w:rsid w:val="00E17BA4"/>
    <w:rsid w:val="00E17C50"/>
    <w:rsid w:val="00E17D3C"/>
    <w:rsid w:val="00E17DDF"/>
    <w:rsid w:val="00E17E66"/>
    <w:rsid w:val="00E17EEE"/>
    <w:rsid w:val="00E17FC6"/>
    <w:rsid w:val="00E20392"/>
    <w:rsid w:val="00E2060D"/>
    <w:rsid w:val="00E20793"/>
    <w:rsid w:val="00E20902"/>
    <w:rsid w:val="00E2090C"/>
    <w:rsid w:val="00E20A35"/>
    <w:rsid w:val="00E20C0E"/>
    <w:rsid w:val="00E20E3C"/>
    <w:rsid w:val="00E211F4"/>
    <w:rsid w:val="00E2161B"/>
    <w:rsid w:val="00E216F5"/>
    <w:rsid w:val="00E217EA"/>
    <w:rsid w:val="00E219B5"/>
    <w:rsid w:val="00E21A6B"/>
    <w:rsid w:val="00E21BEB"/>
    <w:rsid w:val="00E21CE0"/>
    <w:rsid w:val="00E21DFE"/>
    <w:rsid w:val="00E21E5B"/>
    <w:rsid w:val="00E21F18"/>
    <w:rsid w:val="00E21F3F"/>
    <w:rsid w:val="00E220A6"/>
    <w:rsid w:val="00E22307"/>
    <w:rsid w:val="00E2252E"/>
    <w:rsid w:val="00E22651"/>
    <w:rsid w:val="00E226AA"/>
    <w:rsid w:val="00E2271D"/>
    <w:rsid w:val="00E2281B"/>
    <w:rsid w:val="00E22868"/>
    <w:rsid w:val="00E22B7A"/>
    <w:rsid w:val="00E22B9A"/>
    <w:rsid w:val="00E22C5E"/>
    <w:rsid w:val="00E22CDF"/>
    <w:rsid w:val="00E22D9D"/>
    <w:rsid w:val="00E22E86"/>
    <w:rsid w:val="00E22EAB"/>
    <w:rsid w:val="00E22FD1"/>
    <w:rsid w:val="00E2307A"/>
    <w:rsid w:val="00E231B0"/>
    <w:rsid w:val="00E231F8"/>
    <w:rsid w:val="00E232A7"/>
    <w:rsid w:val="00E232EE"/>
    <w:rsid w:val="00E232F3"/>
    <w:rsid w:val="00E237E2"/>
    <w:rsid w:val="00E23819"/>
    <w:rsid w:val="00E23852"/>
    <w:rsid w:val="00E238DB"/>
    <w:rsid w:val="00E239AF"/>
    <w:rsid w:val="00E23A18"/>
    <w:rsid w:val="00E23B8F"/>
    <w:rsid w:val="00E23C36"/>
    <w:rsid w:val="00E23C38"/>
    <w:rsid w:val="00E23C80"/>
    <w:rsid w:val="00E23D4A"/>
    <w:rsid w:val="00E23D74"/>
    <w:rsid w:val="00E23E79"/>
    <w:rsid w:val="00E23FFF"/>
    <w:rsid w:val="00E24086"/>
    <w:rsid w:val="00E2413D"/>
    <w:rsid w:val="00E2430B"/>
    <w:rsid w:val="00E244AA"/>
    <w:rsid w:val="00E24657"/>
    <w:rsid w:val="00E247A3"/>
    <w:rsid w:val="00E24A54"/>
    <w:rsid w:val="00E24FF9"/>
    <w:rsid w:val="00E25069"/>
    <w:rsid w:val="00E25115"/>
    <w:rsid w:val="00E25237"/>
    <w:rsid w:val="00E2525B"/>
    <w:rsid w:val="00E25264"/>
    <w:rsid w:val="00E25370"/>
    <w:rsid w:val="00E253B9"/>
    <w:rsid w:val="00E254DF"/>
    <w:rsid w:val="00E25531"/>
    <w:rsid w:val="00E25685"/>
    <w:rsid w:val="00E257F0"/>
    <w:rsid w:val="00E25836"/>
    <w:rsid w:val="00E25A87"/>
    <w:rsid w:val="00E25DF7"/>
    <w:rsid w:val="00E2602F"/>
    <w:rsid w:val="00E26081"/>
    <w:rsid w:val="00E26277"/>
    <w:rsid w:val="00E2652E"/>
    <w:rsid w:val="00E2652F"/>
    <w:rsid w:val="00E26544"/>
    <w:rsid w:val="00E265EB"/>
    <w:rsid w:val="00E267BC"/>
    <w:rsid w:val="00E269D3"/>
    <w:rsid w:val="00E26B55"/>
    <w:rsid w:val="00E26BCC"/>
    <w:rsid w:val="00E26D70"/>
    <w:rsid w:val="00E26DD2"/>
    <w:rsid w:val="00E26FBC"/>
    <w:rsid w:val="00E271AC"/>
    <w:rsid w:val="00E271F0"/>
    <w:rsid w:val="00E27847"/>
    <w:rsid w:val="00E27876"/>
    <w:rsid w:val="00E27903"/>
    <w:rsid w:val="00E27917"/>
    <w:rsid w:val="00E27A9C"/>
    <w:rsid w:val="00E27AB3"/>
    <w:rsid w:val="00E27DAD"/>
    <w:rsid w:val="00E27EBC"/>
    <w:rsid w:val="00E301FF"/>
    <w:rsid w:val="00E3024F"/>
    <w:rsid w:val="00E303C9"/>
    <w:rsid w:val="00E30534"/>
    <w:rsid w:val="00E305CD"/>
    <w:rsid w:val="00E30832"/>
    <w:rsid w:val="00E3097E"/>
    <w:rsid w:val="00E3098B"/>
    <w:rsid w:val="00E30AD8"/>
    <w:rsid w:val="00E30AE4"/>
    <w:rsid w:val="00E30B27"/>
    <w:rsid w:val="00E30BA7"/>
    <w:rsid w:val="00E30C4A"/>
    <w:rsid w:val="00E30E13"/>
    <w:rsid w:val="00E30E81"/>
    <w:rsid w:val="00E30FCE"/>
    <w:rsid w:val="00E31069"/>
    <w:rsid w:val="00E3127B"/>
    <w:rsid w:val="00E31314"/>
    <w:rsid w:val="00E3172F"/>
    <w:rsid w:val="00E31875"/>
    <w:rsid w:val="00E31C4F"/>
    <w:rsid w:val="00E31CC6"/>
    <w:rsid w:val="00E3205A"/>
    <w:rsid w:val="00E32085"/>
    <w:rsid w:val="00E32244"/>
    <w:rsid w:val="00E324AE"/>
    <w:rsid w:val="00E325DE"/>
    <w:rsid w:val="00E325FE"/>
    <w:rsid w:val="00E32654"/>
    <w:rsid w:val="00E32857"/>
    <w:rsid w:val="00E328D8"/>
    <w:rsid w:val="00E3292E"/>
    <w:rsid w:val="00E32982"/>
    <w:rsid w:val="00E32A30"/>
    <w:rsid w:val="00E32AFA"/>
    <w:rsid w:val="00E32D0D"/>
    <w:rsid w:val="00E32E53"/>
    <w:rsid w:val="00E32E6B"/>
    <w:rsid w:val="00E32E6D"/>
    <w:rsid w:val="00E32F5E"/>
    <w:rsid w:val="00E33051"/>
    <w:rsid w:val="00E33278"/>
    <w:rsid w:val="00E3334B"/>
    <w:rsid w:val="00E334A3"/>
    <w:rsid w:val="00E336B8"/>
    <w:rsid w:val="00E3372D"/>
    <w:rsid w:val="00E3375F"/>
    <w:rsid w:val="00E3386D"/>
    <w:rsid w:val="00E33B1E"/>
    <w:rsid w:val="00E33BEC"/>
    <w:rsid w:val="00E33CF0"/>
    <w:rsid w:val="00E33D71"/>
    <w:rsid w:val="00E33F54"/>
    <w:rsid w:val="00E33FAD"/>
    <w:rsid w:val="00E34091"/>
    <w:rsid w:val="00E34109"/>
    <w:rsid w:val="00E34153"/>
    <w:rsid w:val="00E34181"/>
    <w:rsid w:val="00E3436C"/>
    <w:rsid w:val="00E34610"/>
    <w:rsid w:val="00E34759"/>
    <w:rsid w:val="00E34761"/>
    <w:rsid w:val="00E34A98"/>
    <w:rsid w:val="00E34B5A"/>
    <w:rsid w:val="00E34D34"/>
    <w:rsid w:val="00E34D6B"/>
    <w:rsid w:val="00E35270"/>
    <w:rsid w:val="00E35280"/>
    <w:rsid w:val="00E353F4"/>
    <w:rsid w:val="00E3564C"/>
    <w:rsid w:val="00E3577E"/>
    <w:rsid w:val="00E358B6"/>
    <w:rsid w:val="00E35B26"/>
    <w:rsid w:val="00E35B68"/>
    <w:rsid w:val="00E3602D"/>
    <w:rsid w:val="00E3605F"/>
    <w:rsid w:val="00E36266"/>
    <w:rsid w:val="00E364FB"/>
    <w:rsid w:val="00E36745"/>
    <w:rsid w:val="00E36851"/>
    <w:rsid w:val="00E368A5"/>
    <w:rsid w:val="00E36977"/>
    <w:rsid w:val="00E36A65"/>
    <w:rsid w:val="00E36D48"/>
    <w:rsid w:val="00E36FA9"/>
    <w:rsid w:val="00E37093"/>
    <w:rsid w:val="00E370BC"/>
    <w:rsid w:val="00E37180"/>
    <w:rsid w:val="00E37415"/>
    <w:rsid w:val="00E374D0"/>
    <w:rsid w:val="00E3756F"/>
    <w:rsid w:val="00E375C3"/>
    <w:rsid w:val="00E37656"/>
    <w:rsid w:val="00E376F0"/>
    <w:rsid w:val="00E377B2"/>
    <w:rsid w:val="00E377DA"/>
    <w:rsid w:val="00E37951"/>
    <w:rsid w:val="00E37B60"/>
    <w:rsid w:val="00E37CF0"/>
    <w:rsid w:val="00E37E63"/>
    <w:rsid w:val="00E37F05"/>
    <w:rsid w:val="00E37F6A"/>
    <w:rsid w:val="00E37FDE"/>
    <w:rsid w:val="00E37FEE"/>
    <w:rsid w:val="00E4030D"/>
    <w:rsid w:val="00E40424"/>
    <w:rsid w:val="00E405C9"/>
    <w:rsid w:val="00E406B4"/>
    <w:rsid w:val="00E407E4"/>
    <w:rsid w:val="00E40934"/>
    <w:rsid w:val="00E40963"/>
    <w:rsid w:val="00E40A8E"/>
    <w:rsid w:val="00E40AE9"/>
    <w:rsid w:val="00E40B44"/>
    <w:rsid w:val="00E40C7A"/>
    <w:rsid w:val="00E40D32"/>
    <w:rsid w:val="00E41368"/>
    <w:rsid w:val="00E41462"/>
    <w:rsid w:val="00E414CF"/>
    <w:rsid w:val="00E4151D"/>
    <w:rsid w:val="00E41537"/>
    <w:rsid w:val="00E4168E"/>
    <w:rsid w:val="00E416A2"/>
    <w:rsid w:val="00E41A96"/>
    <w:rsid w:val="00E41D60"/>
    <w:rsid w:val="00E41E15"/>
    <w:rsid w:val="00E42322"/>
    <w:rsid w:val="00E42697"/>
    <w:rsid w:val="00E42961"/>
    <w:rsid w:val="00E429CB"/>
    <w:rsid w:val="00E429FB"/>
    <w:rsid w:val="00E42A06"/>
    <w:rsid w:val="00E42AC8"/>
    <w:rsid w:val="00E42AD7"/>
    <w:rsid w:val="00E42BA7"/>
    <w:rsid w:val="00E42BEE"/>
    <w:rsid w:val="00E42D91"/>
    <w:rsid w:val="00E42F6F"/>
    <w:rsid w:val="00E4307B"/>
    <w:rsid w:val="00E43109"/>
    <w:rsid w:val="00E4318F"/>
    <w:rsid w:val="00E431B7"/>
    <w:rsid w:val="00E43408"/>
    <w:rsid w:val="00E4346B"/>
    <w:rsid w:val="00E43555"/>
    <w:rsid w:val="00E43628"/>
    <w:rsid w:val="00E43676"/>
    <w:rsid w:val="00E436E7"/>
    <w:rsid w:val="00E43740"/>
    <w:rsid w:val="00E43745"/>
    <w:rsid w:val="00E438A5"/>
    <w:rsid w:val="00E438D4"/>
    <w:rsid w:val="00E43A16"/>
    <w:rsid w:val="00E43C80"/>
    <w:rsid w:val="00E43E00"/>
    <w:rsid w:val="00E43E50"/>
    <w:rsid w:val="00E43E56"/>
    <w:rsid w:val="00E43EA3"/>
    <w:rsid w:val="00E43EC2"/>
    <w:rsid w:val="00E44189"/>
    <w:rsid w:val="00E44461"/>
    <w:rsid w:val="00E4448E"/>
    <w:rsid w:val="00E444F4"/>
    <w:rsid w:val="00E44695"/>
    <w:rsid w:val="00E448B7"/>
    <w:rsid w:val="00E44915"/>
    <w:rsid w:val="00E44D0C"/>
    <w:rsid w:val="00E44DEC"/>
    <w:rsid w:val="00E44EBB"/>
    <w:rsid w:val="00E45004"/>
    <w:rsid w:val="00E4518B"/>
    <w:rsid w:val="00E45567"/>
    <w:rsid w:val="00E455A3"/>
    <w:rsid w:val="00E45659"/>
    <w:rsid w:val="00E457BA"/>
    <w:rsid w:val="00E45A31"/>
    <w:rsid w:val="00E45C63"/>
    <w:rsid w:val="00E45D26"/>
    <w:rsid w:val="00E45DB3"/>
    <w:rsid w:val="00E45E7F"/>
    <w:rsid w:val="00E45EFA"/>
    <w:rsid w:val="00E45F44"/>
    <w:rsid w:val="00E46126"/>
    <w:rsid w:val="00E461DD"/>
    <w:rsid w:val="00E463F2"/>
    <w:rsid w:val="00E46593"/>
    <w:rsid w:val="00E465F5"/>
    <w:rsid w:val="00E4668E"/>
    <w:rsid w:val="00E4684E"/>
    <w:rsid w:val="00E4690B"/>
    <w:rsid w:val="00E46A6D"/>
    <w:rsid w:val="00E46AD1"/>
    <w:rsid w:val="00E46B00"/>
    <w:rsid w:val="00E46C3B"/>
    <w:rsid w:val="00E46C42"/>
    <w:rsid w:val="00E46F17"/>
    <w:rsid w:val="00E46FF4"/>
    <w:rsid w:val="00E47250"/>
    <w:rsid w:val="00E472A5"/>
    <w:rsid w:val="00E4734F"/>
    <w:rsid w:val="00E474ED"/>
    <w:rsid w:val="00E4767C"/>
    <w:rsid w:val="00E478E2"/>
    <w:rsid w:val="00E47A40"/>
    <w:rsid w:val="00E47A90"/>
    <w:rsid w:val="00E47CB3"/>
    <w:rsid w:val="00E47DBB"/>
    <w:rsid w:val="00E47E02"/>
    <w:rsid w:val="00E47ED4"/>
    <w:rsid w:val="00E501D2"/>
    <w:rsid w:val="00E50278"/>
    <w:rsid w:val="00E503E0"/>
    <w:rsid w:val="00E506D4"/>
    <w:rsid w:val="00E50994"/>
    <w:rsid w:val="00E50997"/>
    <w:rsid w:val="00E50AC3"/>
    <w:rsid w:val="00E50BAB"/>
    <w:rsid w:val="00E50C5A"/>
    <w:rsid w:val="00E50CB0"/>
    <w:rsid w:val="00E50E72"/>
    <w:rsid w:val="00E50F15"/>
    <w:rsid w:val="00E511D9"/>
    <w:rsid w:val="00E51221"/>
    <w:rsid w:val="00E512B9"/>
    <w:rsid w:val="00E512BB"/>
    <w:rsid w:val="00E5135C"/>
    <w:rsid w:val="00E513C6"/>
    <w:rsid w:val="00E5142F"/>
    <w:rsid w:val="00E51684"/>
    <w:rsid w:val="00E516A6"/>
    <w:rsid w:val="00E51851"/>
    <w:rsid w:val="00E51B65"/>
    <w:rsid w:val="00E51B96"/>
    <w:rsid w:val="00E51BFA"/>
    <w:rsid w:val="00E51F3E"/>
    <w:rsid w:val="00E51F5E"/>
    <w:rsid w:val="00E52232"/>
    <w:rsid w:val="00E522EB"/>
    <w:rsid w:val="00E52369"/>
    <w:rsid w:val="00E523CF"/>
    <w:rsid w:val="00E52537"/>
    <w:rsid w:val="00E52569"/>
    <w:rsid w:val="00E52605"/>
    <w:rsid w:val="00E52689"/>
    <w:rsid w:val="00E529CB"/>
    <w:rsid w:val="00E52A34"/>
    <w:rsid w:val="00E52CB5"/>
    <w:rsid w:val="00E52F2C"/>
    <w:rsid w:val="00E52F4F"/>
    <w:rsid w:val="00E52F5D"/>
    <w:rsid w:val="00E53033"/>
    <w:rsid w:val="00E5345F"/>
    <w:rsid w:val="00E534A4"/>
    <w:rsid w:val="00E534ED"/>
    <w:rsid w:val="00E5361A"/>
    <w:rsid w:val="00E537DC"/>
    <w:rsid w:val="00E5387B"/>
    <w:rsid w:val="00E539BA"/>
    <w:rsid w:val="00E53B78"/>
    <w:rsid w:val="00E53BB5"/>
    <w:rsid w:val="00E53C62"/>
    <w:rsid w:val="00E53FA9"/>
    <w:rsid w:val="00E5414A"/>
    <w:rsid w:val="00E54183"/>
    <w:rsid w:val="00E541A0"/>
    <w:rsid w:val="00E54382"/>
    <w:rsid w:val="00E5446F"/>
    <w:rsid w:val="00E545E8"/>
    <w:rsid w:val="00E5470D"/>
    <w:rsid w:val="00E5474D"/>
    <w:rsid w:val="00E54A6C"/>
    <w:rsid w:val="00E54B4C"/>
    <w:rsid w:val="00E54DC7"/>
    <w:rsid w:val="00E54F04"/>
    <w:rsid w:val="00E54F65"/>
    <w:rsid w:val="00E54FEC"/>
    <w:rsid w:val="00E54FFF"/>
    <w:rsid w:val="00E552CB"/>
    <w:rsid w:val="00E553BC"/>
    <w:rsid w:val="00E55416"/>
    <w:rsid w:val="00E557F5"/>
    <w:rsid w:val="00E55924"/>
    <w:rsid w:val="00E55B63"/>
    <w:rsid w:val="00E55D8C"/>
    <w:rsid w:val="00E55FF2"/>
    <w:rsid w:val="00E561E0"/>
    <w:rsid w:val="00E56270"/>
    <w:rsid w:val="00E562AF"/>
    <w:rsid w:val="00E562B3"/>
    <w:rsid w:val="00E56345"/>
    <w:rsid w:val="00E563B4"/>
    <w:rsid w:val="00E5649D"/>
    <w:rsid w:val="00E56B41"/>
    <w:rsid w:val="00E56CF6"/>
    <w:rsid w:val="00E5701D"/>
    <w:rsid w:val="00E5737D"/>
    <w:rsid w:val="00E5770D"/>
    <w:rsid w:val="00E578E9"/>
    <w:rsid w:val="00E57983"/>
    <w:rsid w:val="00E57988"/>
    <w:rsid w:val="00E579A3"/>
    <w:rsid w:val="00E579DA"/>
    <w:rsid w:val="00E57AF7"/>
    <w:rsid w:val="00E57C4E"/>
    <w:rsid w:val="00E57C6D"/>
    <w:rsid w:val="00E60120"/>
    <w:rsid w:val="00E602CE"/>
    <w:rsid w:val="00E6074E"/>
    <w:rsid w:val="00E608AB"/>
    <w:rsid w:val="00E608F0"/>
    <w:rsid w:val="00E60ADB"/>
    <w:rsid w:val="00E60B4E"/>
    <w:rsid w:val="00E60E1F"/>
    <w:rsid w:val="00E60F5C"/>
    <w:rsid w:val="00E6129B"/>
    <w:rsid w:val="00E612C0"/>
    <w:rsid w:val="00E612CB"/>
    <w:rsid w:val="00E61502"/>
    <w:rsid w:val="00E6173F"/>
    <w:rsid w:val="00E617BB"/>
    <w:rsid w:val="00E61876"/>
    <w:rsid w:val="00E61974"/>
    <w:rsid w:val="00E61E19"/>
    <w:rsid w:val="00E61EAD"/>
    <w:rsid w:val="00E61EB6"/>
    <w:rsid w:val="00E62061"/>
    <w:rsid w:val="00E620B0"/>
    <w:rsid w:val="00E62125"/>
    <w:rsid w:val="00E62153"/>
    <w:rsid w:val="00E62186"/>
    <w:rsid w:val="00E621EF"/>
    <w:rsid w:val="00E622B3"/>
    <w:rsid w:val="00E62771"/>
    <w:rsid w:val="00E628CF"/>
    <w:rsid w:val="00E62A92"/>
    <w:rsid w:val="00E62C84"/>
    <w:rsid w:val="00E62EB1"/>
    <w:rsid w:val="00E63392"/>
    <w:rsid w:val="00E6341B"/>
    <w:rsid w:val="00E6346E"/>
    <w:rsid w:val="00E6368A"/>
    <w:rsid w:val="00E638A0"/>
    <w:rsid w:val="00E639A7"/>
    <w:rsid w:val="00E63AC7"/>
    <w:rsid w:val="00E640AE"/>
    <w:rsid w:val="00E64126"/>
    <w:rsid w:val="00E6437F"/>
    <w:rsid w:val="00E6438E"/>
    <w:rsid w:val="00E643AB"/>
    <w:rsid w:val="00E64402"/>
    <w:rsid w:val="00E644AD"/>
    <w:rsid w:val="00E64595"/>
    <w:rsid w:val="00E645CE"/>
    <w:rsid w:val="00E6475C"/>
    <w:rsid w:val="00E64B0D"/>
    <w:rsid w:val="00E64CB5"/>
    <w:rsid w:val="00E64CEA"/>
    <w:rsid w:val="00E64D5E"/>
    <w:rsid w:val="00E64E24"/>
    <w:rsid w:val="00E64ECA"/>
    <w:rsid w:val="00E64EFF"/>
    <w:rsid w:val="00E65014"/>
    <w:rsid w:val="00E65158"/>
    <w:rsid w:val="00E651A6"/>
    <w:rsid w:val="00E651F1"/>
    <w:rsid w:val="00E653DF"/>
    <w:rsid w:val="00E6564A"/>
    <w:rsid w:val="00E656DE"/>
    <w:rsid w:val="00E657D5"/>
    <w:rsid w:val="00E65A70"/>
    <w:rsid w:val="00E65CFE"/>
    <w:rsid w:val="00E65DA2"/>
    <w:rsid w:val="00E65E86"/>
    <w:rsid w:val="00E66169"/>
    <w:rsid w:val="00E66208"/>
    <w:rsid w:val="00E66393"/>
    <w:rsid w:val="00E663F8"/>
    <w:rsid w:val="00E66665"/>
    <w:rsid w:val="00E6689E"/>
    <w:rsid w:val="00E66F97"/>
    <w:rsid w:val="00E66FE8"/>
    <w:rsid w:val="00E67199"/>
    <w:rsid w:val="00E67215"/>
    <w:rsid w:val="00E67691"/>
    <w:rsid w:val="00E677D9"/>
    <w:rsid w:val="00E67C86"/>
    <w:rsid w:val="00E67F30"/>
    <w:rsid w:val="00E7033D"/>
    <w:rsid w:val="00E7041E"/>
    <w:rsid w:val="00E7045B"/>
    <w:rsid w:val="00E70540"/>
    <w:rsid w:val="00E70632"/>
    <w:rsid w:val="00E7071A"/>
    <w:rsid w:val="00E70894"/>
    <w:rsid w:val="00E708E0"/>
    <w:rsid w:val="00E70908"/>
    <w:rsid w:val="00E70E37"/>
    <w:rsid w:val="00E70EBB"/>
    <w:rsid w:val="00E710E0"/>
    <w:rsid w:val="00E71362"/>
    <w:rsid w:val="00E713F2"/>
    <w:rsid w:val="00E7160D"/>
    <w:rsid w:val="00E716F1"/>
    <w:rsid w:val="00E71897"/>
    <w:rsid w:val="00E71A0F"/>
    <w:rsid w:val="00E71C3B"/>
    <w:rsid w:val="00E72002"/>
    <w:rsid w:val="00E72259"/>
    <w:rsid w:val="00E72403"/>
    <w:rsid w:val="00E7249C"/>
    <w:rsid w:val="00E724B2"/>
    <w:rsid w:val="00E724E2"/>
    <w:rsid w:val="00E72556"/>
    <w:rsid w:val="00E725F0"/>
    <w:rsid w:val="00E7269A"/>
    <w:rsid w:val="00E726F1"/>
    <w:rsid w:val="00E727F6"/>
    <w:rsid w:val="00E72895"/>
    <w:rsid w:val="00E72930"/>
    <w:rsid w:val="00E729F7"/>
    <w:rsid w:val="00E72A0F"/>
    <w:rsid w:val="00E72BEA"/>
    <w:rsid w:val="00E732A4"/>
    <w:rsid w:val="00E732B0"/>
    <w:rsid w:val="00E7349F"/>
    <w:rsid w:val="00E734C1"/>
    <w:rsid w:val="00E73548"/>
    <w:rsid w:val="00E736B5"/>
    <w:rsid w:val="00E73785"/>
    <w:rsid w:val="00E73868"/>
    <w:rsid w:val="00E7386A"/>
    <w:rsid w:val="00E73A8A"/>
    <w:rsid w:val="00E73C5D"/>
    <w:rsid w:val="00E73E53"/>
    <w:rsid w:val="00E73EA4"/>
    <w:rsid w:val="00E73F53"/>
    <w:rsid w:val="00E74289"/>
    <w:rsid w:val="00E7429E"/>
    <w:rsid w:val="00E74349"/>
    <w:rsid w:val="00E743F0"/>
    <w:rsid w:val="00E7445B"/>
    <w:rsid w:val="00E7447B"/>
    <w:rsid w:val="00E746E3"/>
    <w:rsid w:val="00E747A1"/>
    <w:rsid w:val="00E74996"/>
    <w:rsid w:val="00E749F4"/>
    <w:rsid w:val="00E74ACA"/>
    <w:rsid w:val="00E74B13"/>
    <w:rsid w:val="00E74BD3"/>
    <w:rsid w:val="00E74E51"/>
    <w:rsid w:val="00E74F57"/>
    <w:rsid w:val="00E755CF"/>
    <w:rsid w:val="00E756DE"/>
    <w:rsid w:val="00E75B27"/>
    <w:rsid w:val="00E75D3A"/>
    <w:rsid w:val="00E76237"/>
    <w:rsid w:val="00E76347"/>
    <w:rsid w:val="00E763A6"/>
    <w:rsid w:val="00E764AF"/>
    <w:rsid w:val="00E76609"/>
    <w:rsid w:val="00E76702"/>
    <w:rsid w:val="00E7686F"/>
    <w:rsid w:val="00E76933"/>
    <w:rsid w:val="00E76A17"/>
    <w:rsid w:val="00E76B1E"/>
    <w:rsid w:val="00E76BEE"/>
    <w:rsid w:val="00E76D32"/>
    <w:rsid w:val="00E76DD0"/>
    <w:rsid w:val="00E76EE8"/>
    <w:rsid w:val="00E76F2C"/>
    <w:rsid w:val="00E76F7B"/>
    <w:rsid w:val="00E77049"/>
    <w:rsid w:val="00E77117"/>
    <w:rsid w:val="00E77193"/>
    <w:rsid w:val="00E77229"/>
    <w:rsid w:val="00E77437"/>
    <w:rsid w:val="00E774B2"/>
    <w:rsid w:val="00E775D4"/>
    <w:rsid w:val="00E775EB"/>
    <w:rsid w:val="00E776A2"/>
    <w:rsid w:val="00E7784C"/>
    <w:rsid w:val="00E77972"/>
    <w:rsid w:val="00E77B3A"/>
    <w:rsid w:val="00E77D49"/>
    <w:rsid w:val="00E77E0F"/>
    <w:rsid w:val="00E77E27"/>
    <w:rsid w:val="00E77E41"/>
    <w:rsid w:val="00E77F4E"/>
    <w:rsid w:val="00E80027"/>
    <w:rsid w:val="00E80281"/>
    <w:rsid w:val="00E80285"/>
    <w:rsid w:val="00E802F6"/>
    <w:rsid w:val="00E803FC"/>
    <w:rsid w:val="00E804C5"/>
    <w:rsid w:val="00E805FF"/>
    <w:rsid w:val="00E80665"/>
    <w:rsid w:val="00E8068A"/>
    <w:rsid w:val="00E807C8"/>
    <w:rsid w:val="00E80B03"/>
    <w:rsid w:val="00E80C7E"/>
    <w:rsid w:val="00E80C8E"/>
    <w:rsid w:val="00E80CD8"/>
    <w:rsid w:val="00E8134F"/>
    <w:rsid w:val="00E81481"/>
    <w:rsid w:val="00E81894"/>
    <w:rsid w:val="00E81A9C"/>
    <w:rsid w:val="00E81BB0"/>
    <w:rsid w:val="00E81CE2"/>
    <w:rsid w:val="00E81D6A"/>
    <w:rsid w:val="00E81EAF"/>
    <w:rsid w:val="00E8200C"/>
    <w:rsid w:val="00E82144"/>
    <w:rsid w:val="00E82192"/>
    <w:rsid w:val="00E823B0"/>
    <w:rsid w:val="00E823F6"/>
    <w:rsid w:val="00E82452"/>
    <w:rsid w:val="00E824C6"/>
    <w:rsid w:val="00E82512"/>
    <w:rsid w:val="00E82520"/>
    <w:rsid w:val="00E8262E"/>
    <w:rsid w:val="00E82B5F"/>
    <w:rsid w:val="00E82C21"/>
    <w:rsid w:val="00E82CCE"/>
    <w:rsid w:val="00E82EC2"/>
    <w:rsid w:val="00E82F91"/>
    <w:rsid w:val="00E83020"/>
    <w:rsid w:val="00E83267"/>
    <w:rsid w:val="00E83305"/>
    <w:rsid w:val="00E83457"/>
    <w:rsid w:val="00E835E5"/>
    <w:rsid w:val="00E837A8"/>
    <w:rsid w:val="00E83887"/>
    <w:rsid w:val="00E83928"/>
    <w:rsid w:val="00E83A73"/>
    <w:rsid w:val="00E83B2C"/>
    <w:rsid w:val="00E83BE5"/>
    <w:rsid w:val="00E83C34"/>
    <w:rsid w:val="00E83C35"/>
    <w:rsid w:val="00E83ED6"/>
    <w:rsid w:val="00E83F18"/>
    <w:rsid w:val="00E83F40"/>
    <w:rsid w:val="00E840FC"/>
    <w:rsid w:val="00E8434C"/>
    <w:rsid w:val="00E84556"/>
    <w:rsid w:val="00E845A2"/>
    <w:rsid w:val="00E845E7"/>
    <w:rsid w:val="00E8463D"/>
    <w:rsid w:val="00E846F5"/>
    <w:rsid w:val="00E84760"/>
    <w:rsid w:val="00E8480C"/>
    <w:rsid w:val="00E848E9"/>
    <w:rsid w:val="00E84913"/>
    <w:rsid w:val="00E849BB"/>
    <w:rsid w:val="00E84A72"/>
    <w:rsid w:val="00E84B05"/>
    <w:rsid w:val="00E84BC9"/>
    <w:rsid w:val="00E85071"/>
    <w:rsid w:val="00E852F9"/>
    <w:rsid w:val="00E8531D"/>
    <w:rsid w:val="00E85411"/>
    <w:rsid w:val="00E855C3"/>
    <w:rsid w:val="00E85764"/>
    <w:rsid w:val="00E85883"/>
    <w:rsid w:val="00E8589F"/>
    <w:rsid w:val="00E85A2C"/>
    <w:rsid w:val="00E85A84"/>
    <w:rsid w:val="00E85C37"/>
    <w:rsid w:val="00E85D06"/>
    <w:rsid w:val="00E85E33"/>
    <w:rsid w:val="00E85F49"/>
    <w:rsid w:val="00E85F76"/>
    <w:rsid w:val="00E85FB5"/>
    <w:rsid w:val="00E86118"/>
    <w:rsid w:val="00E8629B"/>
    <w:rsid w:val="00E86553"/>
    <w:rsid w:val="00E86638"/>
    <w:rsid w:val="00E86950"/>
    <w:rsid w:val="00E86B08"/>
    <w:rsid w:val="00E86B8C"/>
    <w:rsid w:val="00E86C72"/>
    <w:rsid w:val="00E86E56"/>
    <w:rsid w:val="00E87098"/>
    <w:rsid w:val="00E870C0"/>
    <w:rsid w:val="00E87140"/>
    <w:rsid w:val="00E8739B"/>
    <w:rsid w:val="00E875B0"/>
    <w:rsid w:val="00E87610"/>
    <w:rsid w:val="00E87643"/>
    <w:rsid w:val="00E87680"/>
    <w:rsid w:val="00E8787E"/>
    <w:rsid w:val="00E878CE"/>
    <w:rsid w:val="00E87923"/>
    <w:rsid w:val="00E87949"/>
    <w:rsid w:val="00E8798B"/>
    <w:rsid w:val="00E879E3"/>
    <w:rsid w:val="00E87D77"/>
    <w:rsid w:val="00E87D88"/>
    <w:rsid w:val="00E87F8D"/>
    <w:rsid w:val="00E900E3"/>
    <w:rsid w:val="00E9021C"/>
    <w:rsid w:val="00E90256"/>
    <w:rsid w:val="00E90412"/>
    <w:rsid w:val="00E90415"/>
    <w:rsid w:val="00E9081F"/>
    <w:rsid w:val="00E908AB"/>
    <w:rsid w:val="00E90A5F"/>
    <w:rsid w:val="00E90E29"/>
    <w:rsid w:val="00E90EC6"/>
    <w:rsid w:val="00E91003"/>
    <w:rsid w:val="00E912E9"/>
    <w:rsid w:val="00E9130D"/>
    <w:rsid w:val="00E913B1"/>
    <w:rsid w:val="00E9143F"/>
    <w:rsid w:val="00E914B6"/>
    <w:rsid w:val="00E91676"/>
    <w:rsid w:val="00E91A4E"/>
    <w:rsid w:val="00E91A83"/>
    <w:rsid w:val="00E91AF7"/>
    <w:rsid w:val="00E91F5C"/>
    <w:rsid w:val="00E9202B"/>
    <w:rsid w:val="00E92069"/>
    <w:rsid w:val="00E92229"/>
    <w:rsid w:val="00E92318"/>
    <w:rsid w:val="00E92394"/>
    <w:rsid w:val="00E923F8"/>
    <w:rsid w:val="00E9242D"/>
    <w:rsid w:val="00E92786"/>
    <w:rsid w:val="00E92A4C"/>
    <w:rsid w:val="00E92BB7"/>
    <w:rsid w:val="00E92C1D"/>
    <w:rsid w:val="00E92D36"/>
    <w:rsid w:val="00E92F91"/>
    <w:rsid w:val="00E93104"/>
    <w:rsid w:val="00E93118"/>
    <w:rsid w:val="00E93366"/>
    <w:rsid w:val="00E9337F"/>
    <w:rsid w:val="00E937D3"/>
    <w:rsid w:val="00E9382E"/>
    <w:rsid w:val="00E938ED"/>
    <w:rsid w:val="00E93A30"/>
    <w:rsid w:val="00E93A87"/>
    <w:rsid w:val="00E93BEC"/>
    <w:rsid w:val="00E93D0D"/>
    <w:rsid w:val="00E93E89"/>
    <w:rsid w:val="00E93FB6"/>
    <w:rsid w:val="00E94744"/>
    <w:rsid w:val="00E94991"/>
    <w:rsid w:val="00E94BEE"/>
    <w:rsid w:val="00E94C1A"/>
    <w:rsid w:val="00E94CE6"/>
    <w:rsid w:val="00E950ED"/>
    <w:rsid w:val="00E9510D"/>
    <w:rsid w:val="00E95454"/>
    <w:rsid w:val="00E95780"/>
    <w:rsid w:val="00E9589C"/>
    <w:rsid w:val="00E9595F"/>
    <w:rsid w:val="00E95B18"/>
    <w:rsid w:val="00E95B6D"/>
    <w:rsid w:val="00E95BB7"/>
    <w:rsid w:val="00E95C56"/>
    <w:rsid w:val="00E95CC9"/>
    <w:rsid w:val="00E95CEE"/>
    <w:rsid w:val="00E95D47"/>
    <w:rsid w:val="00E95DA5"/>
    <w:rsid w:val="00E95DEF"/>
    <w:rsid w:val="00E95E81"/>
    <w:rsid w:val="00E95FE1"/>
    <w:rsid w:val="00E9620C"/>
    <w:rsid w:val="00E9636B"/>
    <w:rsid w:val="00E96A38"/>
    <w:rsid w:val="00E96D0F"/>
    <w:rsid w:val="00E96D4A"/>
    <w:rsid w:val="00E96DBA"/>
    <w:rsid w:val="00E972E4"/>
    <w:rsid w:val="00E97452"/>
    <w:rsid w:val="00E9764C"/>
    <w:rsid w:val="00E97669"/>
    <w:rsid w:val="00E9777E"/>
    <w:rsid w:val="00E97A38"/>
    <w:rsid w:val="00E97AC8"/>
    <w:rsid w:val="00E97B0C"/>
    <w:rsid w:val="00E97B3C"/>
    <w:rsid w:val="00E97CD3"/>
    <w:rsid w:val="00E97D9A"/>
    <w:rsid w:val="00E97DAF"/>
    <w:rsid w:val="00EA0527"/>
    <w:rsid w:val="00EA0E8A"/>
    <w:rsid w:val="00EA0F59"/>
    <w:rsid w:val="00EA0FD0"/>
    <w:rsid w:val="00EA102E"/>
    <w:rsid w:val="00EA12B0"/>
    <w:rsid w:val="00EA1363"/>
    <w:rsid w:val="00EA1417"/>
    <w:rsid w:val="00EA148D"/>
    <w:rsid w:val="00EA1537"/>
    <w:rsid w:val="00EA16DF"/>
    <w:rsid w:val="00EA17B4"/>
    <w:rsid w:val="00EA17C7"/>
    <w:rsid w:val="00EA18A1"/>
    <w:rsid w:val="00EA1A53"/>
    <w:rsid w:val="00EA1C30"/>
    <w:rsid w:val="00EA2159"/>
    <w:rsid w:val="00EA222B"/>
    <w:rsid w:val="00EA26F0"/>
    <w:rsid w:val="00EA2782"/>
    <w:rsid w:val="00EA2798"/>
    <w:rsid w:val="00EA2C3E"/>
    <w:rsid w:val="00EA2DAD"/>
    <w:rsid w:val="00EA2E14"/>
    <w:rsid w:val="00EA2FB8"/>
    <w:rsid w:val="00EA2FC8"/>
    <w:rsid w:val="00EA30A3"/>
    <w:rsid w:val="00EA30C5"/>
    <w:rsid w:val="00EA31C3"/>
    <w:rsid w:val="00EA35AA"/>
    <w:rsid w:val="00EA3771"/>
    <w:rsid w:val="00EA3A6C"/>
    <w:rsid w:val="00EA3A9D"/>
    <w:rsid w:val="00EA3BC5"/>
    <w:rsid w:val="00EA3D82"/>
    <w:rsid w:val="00EA3E25"/>
    <w:rsid w:val="00EA3EE0"/>
    <w:rsid w:val="00EA401C"/>
    <w:rsid w:val="00EA40EC"/>
    <w:rsid w:val="00EA41B2"/>
    <w:rsid w:val="00EA435E"/>
    <w:rsid w:val="00EA43CC"/>
    <w:rsid w:val="00EA43D2"/>
    <w:rsid w:val="00EA451D"/>
    <w:rsid w:val="00EA45F7"/>
    <w:rsid w:val="00EA46A2"/>
    <w:rsid w:val="00EA4888"/>
    <w:rsid w:val="00EA4911"/>
    <w:rsid w:val="00EA497B"/>
    <w:rsid w:val="00EA4A55"/>
    <w:rsid w:val="00EA4A76"/>
    <w:rsid w:val="00EA4AFC"/>
    <w:rsid w:val="00EA4B13"/>
    <w:rsid w:val="00EA4E53"/>
    <w:rsid w:val="00EA4E9A"/>
    <w:rsid w:val="00EA4F85"/>
    <w:rsid w:val="00EA5099"/>
    <w:rsid w:val="00EA50D8"/>
    <w:rsid w:val="00EA5209"/>
    <w:rsid w:val="00EA5307"/>
    <w:rsid w:val="00EA532D"/>
    <w:rsid w:val="00EA5338"/>
    <w:rsid w:val="00EA54BC"/>
    <w:rsid w:val="00EA5686"/>
    <w:rsid w:val="00EA57DD"/>
    <w:rsid w:val="00EA5847"/>
    <w:rsid w:val="00EA5A10"/>
    <w:rsid w:val="00EA5BB4"/>
    <w:rsid w:val="00EA5BCC"/>
    <w:rsid w:val="00EA5C4D"/>
    <w:rsid w:val="00EA5CB8"/>
    <w:rsid w:val="00EA5D02"/>
    <w:rsid w:val="00EA5D72"/>
    <w:rsid w:val="00EA5E13"/>
    <w:rsid w:val="00EA60D2"/>
    <w:rsid w:val="00EA660D"/>
    <w:rsid w:val="00EA668B"/>
    <w:rsid w:val="00EA684A"/>
    <w:rsid w:val="00EA68B2"/>
    <w:rsid w:val="00EA6909"/>
    <w:rsid w:val="00EA6AC9"/>
    <w:rsid w:val="00EA6B49"/>
    <w:rsid w:val="00EA6C65"/>
    <w:rsid w:val="00EA6E1B"/>
    <w:rsid w:val="00EA6E3B"/>
    <w:rsid w:val="00EA6F79"/>
    <w:rsid w:val="00EA7066"/>
    <w:rsid w:val="00EA7119"/>
    <w:rsid w:val="00EA7169"/>
    <w:rsid w:val="00EA7198"/>
    <w:rsid w:val="00EA737F"/>
    <w:rsid w:val="00EA750F"/>
    <w:rsid w:val="00EA764E"/>
    <w:rsid w:val="00EA767C"/>
    <w:rsid w:val="00EA7917"/>
    <w:rsid w:val="00EA7B62"/>
    <w:rsid w:val="00EA7F64"/>
    <w:rsid w:val="00EA7FF6"/>
    <w:rsid w:val="00EB0118"/>
    <w:rsid w:val="00EB02B7"/>
    <w:rsid w:val="00EB0560"/>
    <w:rsid w:val="00EB057B"/>
    <w:rsid w:val="00EB06C8"/>
    <w:rsid w:val="00EB08CC"/>
    <w:rsid w:val="00EB08D6"/>
    <w:rsid w:val="00EB0957"/>
    <w:rsid w:val="00EB09D6"/>
    <w:rsid w:val="00EB0F19"/>
    <w:rsid w:val="00EB1389"/>
    <w:rsid w:val="00EB1433"/>
    <w:rsid w:val="00EB1496"/>
    <w:rsid w:val="00EB14E2"/>
    <w:rsid w:val="00EB163B"/>
    <w:rsid w:val="00EB17D9"/>
    <w:rsid w:val="00EB19DB"/>
    <w:rsid w:val="00EB1B56"/>
    <w:rsid w:val="00EB1C19"/>
    <w:rsid w:val="00EB1C47"/>
    <w:rsid w:val="00EB1D3F"/>
    <w:rsid w:val="00EB1D87"/>
    <w:rsid w:val="00EB1E5A"/>
    <w:rsid w:val="00EB20D7"/>
    <w:rsid w:val="00EB2291"/>
    <w:rsid w:val="00EB22E2"/>
    <w:rsid w:val="00EB2368"/>
    <w:rsid w:val="00EB23CF"/>
    <w:rsid w:val="00EB2617"/>
    <w:rsid w:val="00EB26A8"/>
    <w:rsid w:val="00EB27B6"/>
    <w:rsid w:val="00EB27D9"/>
    <w:rsid w:val="00EB2850"/>
    <w:rsid w:val="00EB2AC2"/>
    <w:rsid w:val="00EB2BCF"/>
    <w:rsid w:val="00EB2DFE"/>
    <w:rsid w:val="00EB3052"/>
    <w:rsid w:val="00EB3137"/>
    <w:rsid w:val="00EB3215"/>
    <w:rsid w:val="00EB3297"/>
    <w:rsid w:val="00EB34CC"/>
    <w:rsid w:val="00EB36E7"/>
    <w:rsid w:val="00EB3B46"/>
    <w:rsid w:val="00EB3C48"/>
    <w:rsid w:val="00EB3CDD"/>
    <w:rsid w:val="00EB3DE8"/>
    <w:rsid w:val="00EB42DC"/>
    <w:rsid w:val="00EB45B3"/>
    <w:rsid w:val="00EB45DF"/>
    <w:rsid w:val="00EB45E4"/>
    <w:rsid w:val="00EB4687"/>
    <w:rsid w:val="00EB4D6D"/>
    <w:rsid w:val="00EB5122"/>
    <w:rsid w:val="00EB5212"/>
    <w:rsid w:val="00EB5229"/>
    <w:rsid w:val="00EB5264"/>
    <w:rsid w:val="00EB5265"/>
    <w:rsid w:val="00EB5472"/>
    <w:rsid w:val="00EB559E"/>
    <w:rsid w:val="00EB567F"/>
    <w:rsid w:val="00EB5788"/>
    <w:rsid w:val="00EB5841"/>
    <w:rsid w:val="00EB59AA"/>
    <w:rsid w:val="00EB5C15"/>
    <w:rsid w:val="00EB5EA7"/>
    <w:rsid w:val="00EB60AE"/>
    <w:rsid w:val="00EB60F0"/>
    <w:rsid w:val="00EB616B"/>
    <w:rsid w:val="00EB643B"/>
    <w:rsid w:val="00EB668C"/>
    <w:rsid w:val="00EB67E5"/>
    <w:rsid w:val="00EB6960"/>
    <w:rsid w:val="00EB69DA"/>
    <w:rsid w:val="00EB6BA3"/>
    <w:rsid w:val="00EB6D68"/>
    <w:rsid w:val="00EB6E18"/>
    <w:rsid w:val="00EB6FF6"/>
    <w:rsid w:val="00EB7054"/>
    <w:rsid w:val="00EB7235"/>
    <w:rsid w:val="00EB7287"/>
    <w:rsid w:val="00EB728A"/>
    <w:rsid w:val="00EB73AF"/>
    <w:rsid w:val="00EB7459"/>
    <w:rsid w:val="00EB7560"/>
    <w:rsid w:val="00EB7AFA"/>
    <w:rsid w:val="00EC00F9"/>
    <w:rsid w:val="00EC0186"/>
    <w:rsid w:val="00EC0216"/>
    <w:rsid w:val="00EC0573"/>
    <w:rsid w:val="00EC05FD"/>
    <w:rsid w:val="00EC064B"/>
    <w:rsid w:val="00EC084C"/>
    <w:rsid w:val="00EC099C"/>
    <w:rsid w:val="00EC0AA3"/>
    <w:rsid w:val="00EC0D5C"/>
    <w:rsid w:val="00EC0E01"/>
    <w:rsid w:val="00EC0E07"/>
    <w:rsid w:val="00EC120E"/>
    <w:rsid w:val="00EC1310"/>
    <w:rsid w:val="00EC14A5"/>
    <w:rsid w:val="00EC1623"/>
    <w:rsid w:val="00EC162E"/>
    <w:rsid w:val="00EC1749"/>
    <w:rsid w:val="00EC1A23"/>
    <w:rsid w:val="00EC1C46"/>
    <w:rsid w:val="00EC1D8F"/>
    <w:rsid w:val="00EC1DF8"/>
    <w:rsid w:val="00EC1E58"/>
    <w:rsid w:val="00EC20B7"/>
    <w:rsid w:val="00EC2129"/>
    <w:rsid w:val="00EC2320"/>
    <w:rsid w:val="00EC2322"/>
    <w:rsid w:val="00EC2538"/>
    <w:rsid w:val="00EC2539"/>
    <w:rsid w:val="00EC25BD"/>
    <w:rsid w:val="00EC2685"/>
    <w:rsid w:val="00EC27E9"/>
    <w:rsid w:val="00EC29BF"/>
    <w:rsid w:val="00EC2B10"/>
    <w:rsid w:val="00EC2B11"/>
    <w:rsid w:val="00EC2B75"/>
    <w:rsid w:val="00EC2D27"/>
    <w:rsid w:val="00EC2DD3"/>
    <w:rsid w:val="00EC2F73"/>
    <w:rsid w:val="00EC3093"/>
    <w:rsid w:val="00EC3365"/>
    <w:rsid w:val="00EC353B"/>
    <w:rsid w:val="00EC35A2"/>
    <w:rsid w:val="00EC374C"/>
    <w:rsid w:val="00EC37BF"/>
    <w:rsid w:val="00EC38CB"/>
    <w:rsid w:val="00EC3918"/>
    <w:rsid w:val="00EC3AC9"/>
    <w:rsid w:val="00EC3BEA"/>
    <w:rsid w:val="00EC3D10"/>
    <w:rsid w:val="00EC3DF1"/>
    <w:rsid w:val="00EC3E6B"/>
    <w:rsid w:val="00EC3F65"/>
    <w:rsid w:val="00EC4097"/>
    <w:rsid w:val="00EC4201"/>
    <w:rsid w:val="00EC421C"/>
    <w:rsid w:val="00EC434E"/>
    <w:rsid w:val="00EC4468"/>
    <w:rsid w:val="00EC4537"/>
    <w:rsid w:val="00EC45AF"/>
    <w:rsid w:val="00EC4677"/>
    <w:rsid w:val="00EC46A5"/>
    <w:rsid w:val="00EC47A6"/>
    <w:rsid w:val="00EC4ADC"/>
    <w:rsid w:val="00EC4B60"/>
    <w:rsid w:val="00EC4B8C"/>
    <w:rsid w:val="00EC4DFB"/>
    <w:rsid w:val="00EC4ED7"/>
    <w:rsid w:val="00EC5091"/>
    <w:rsid w:val="00EC518D"/>
    <w:rsid w:val="00EC51FC"/>
    <w:rsid w:val="00EC533E"/>
    <w:rsid w:val="00EC5385"/>
    <w:rsid w:val="00EC56BA"/>
    <w:rsid w:val="00EC58E5"/>
    <w:rsid w:val="00EC5934"/>
    <w:rsid w:val="00EC5A1D"/>
    <w:rsid w:val="00EC5AF7"/>
    <w:rsid w:val="00EC5C51"/>
    <w:rsid w:val="00EC5CB3"/>
    <w:rsid w:val="00EC5E41"/>
    <w:rsid w:val="00EC5F8E"/>
    <w:rsid w:val="00EC6064"/>
    <w:rsid w:val="00EC6088"/>
    <w:rsid w:val="00EC6147"/>
    <w:rsid w:val="00EC61A5"/>
    <w:rsid w:val="00EC6280"/>
    <w:rsid w:val="00EC62A0"/>
    <w:rsid w:val="00EC62D7"/>
    <w:rsid w:val="00EC64A0"/>
    <w:rsid w:val="00EC665B"/>
    <w:rsid w:val="00EC68D3"/>
    <w:rsid w:val="00EC6A57"/>
    <w:rsid w:val="00EC6A74"/>
    <w:rsid w:val="00EC6FDF"/>
    <w:rsid w:val="00EC7065"/>
    <w:rsid w:val="00EC7183"/>
    <w:rsid w:val="00EC71A8"/>
    <w:rsid w:val="00EC71DB"/>
    <w:rsid w:val="00EC7307"/>
    <w:rsid w:val="00EC7542"/>
    <w:rsid w:val="00EC7578"/>
    <w:rsid w:val="00EC7632"/>
    <w:rsid w:val="00EC768F"/>
    <w:rsid w:val="00EC79D2"/>
    <w:rsid w:val="00EC7A3F"/>
    <w:rsid w:val="00EC7CAC"/>
    <w:rsid w:val="00EC7CAF"/>
    <w:rsid w:val="00EC7CCF"/>
    <w:rsid w:val="00EC7E2A"/>
    <w:rsid w:val="00EC7EDB"/>
    <w:rsid w:val="00ED00BE"/>
    <w:rsid w:val="00ED0398"/>
    <w:rsid w:val="00ED0406"/>
    <w:rsid w:val="00ED0484"/>
    <w:rsid w:val="00ED064A"/>
    <w:rsid w:val="00ED06AB"/>
    <w:rsid w:val="00ED07C7"/>
    <w:rsid w:val="00ED0869"/>
    <w:rsid w:val="00ED0895"/>
    <w:rsid w:val="00ED0B66"/>
    <w:rsid w:val="00ED12C0"/>
    <w:rsid w:val="00ED12C7"/>
    <w:rsid w:val="00ED13CA"/>
    <w:rsid w:val="00ED1406"/>
    <w:rsid w:val="00ED1504"/>
    <w:rsid w:val="00ED155B"/>
    <w:rsid w:val="00ED1723"/>
    <w:rsid w:val="00ED1761"/>
    <w:rsid w:val="00ED197F"/>
    <w:rsid w:val="00ED1E1D"/>
    <w:rsid w:val="00ED1F35"/>
    <w:rsid w:val="00ED2006"/>
    <w:rsid w:val="00ED2046"/>
    <w:rsid w:val="00ED20AD"/>
    <w:rsid w:val="00ED213C"/>
    <w:rsid w:val="00ED21DA"/>
    <w:rsid w:val="00ED2247"/>
    <w:rsid w:val="00ED2407"/>
    <w:rsid w:val="00ED26CF"/>
    <w:rsid w:val="00ED2776"/>
    <w:rsid w:val="00ED27E9"/>
    <w:rsid w:val="00ED2E2F"/>
    <w:rsid w:val="00ED2E91"/>
    <w:rsid w:val="00ED2ED3"/>
    <w:rsid w:val="00ED2F0D"/>
    <w:rsid w:val="00ED2F62"/>
    <w:rsid w:val="00ED3007"/>
    <w:rsid w:val="00ED3026"/>
    <w:rsid w:val="00ED313C"/>
    <w:rsid w:val="00ED31E6"/>
    <w:rsid w:val="00ED37F2"/>
    <w:rsid w:val="00ED387B"/>
    <w:rsid w:val="00ED387D"/>
    <w:rsid w:val="00ED398E"/>
    <w:rsid w:val="00ED3A54"/>
    <w:rsid w:val="00ED3A9A"/>
    <w:rsid w:val="00ED3AC4"/>
    <w:rsid w:val="00ED3BBF"/>
    <w:rsid w:val="00ED3D38"/>
    <w:rsid w:val="00ED3E78"/>
    <w:rsid w:val="00ED3F6B"/>
    <w:rsid w:val="00ED4100"/>
    <w:rsid w:val="00ED41B5"/>
    <w:rsid w:val="00ED42F3"/>
    <w:rsid w:val="00ED42FB"/>
    <w:rsid w:val="00ED4317"/>
    <w:rsid w:val="00ED4467"/>
    <w:rsid w:val="00ED45ED"/>
    <w:rsid w:val="00ED46B6"/>
    <w:rsid w:val="00ED4707"/>
    <w:rsid w:val="00ED47C4"/>
    <w:rsid w:val="00ED4A21"/>
    <w:rsid w:val="00ED4A94"/>
    <w:rsid w:val="00ED4AE4"/>
    <w:rsid w:val="00ED4B57"/>
    <w:rsid w:val="00ED4E7F"/>
    <w:rsid w:val="00ED4EAF"/>
    <w:rsid w:val="00ED4F66"/>
    <w:rsid w:val="00ED4FC9"/>
    <w:rsid w:val="00ED525D"/>
    <w:rsid w:val="00ED52E6"/>
    <w:rsid w:val="00ED5300"/>
    <w:rsid w:val="00ED543B"/>
    <w:rsid w:val="00ED5451"/>
    <w:rsid w:val="00ED59EE"/>
    <w:rsid w:val="00ED5AEF"/>
    <w:rsid w:val="00ED5B78"/>
    <w:rsid w:val="00ED5CA9"/>
    <w:rsid w:val="00ED5CB2"/>
    <w:rsid w:val="00ED5E10"/>
    <w:rsid w:val="00ED5E15"/>
    <w:rsid w:val="00ED5F70"/>
    <w:rsid w:val="00ED6111"/>
    <w:rsid w:val="00ED616C"/>
    <w:rsid w:val="00ED624A"/>
    <w:rsid w:val="00ED6332"/>
    <w:rsid w:val="00ED63A9"/>
    <w:rsid w:val="00ED6453"/>
    <w:rsid w:val="00ED646D"/>
    <w:rsid w:val="00ED64FE"/>
    <w:rsid w:val="00ED6542"/>
    <w:rsid w:val="00ED656F"/>
    <w:rsid w:val="00ED6617"/>
    <w:rsid w:val="00ED6652"/>
    <w:rsid w:val="00ED677B"/>
    <w:rsid w:val="00ED6963"/>
    <w:rsid w:val="00ED6B03"/>
    <w:rsid w:val="00ED6B4E"/>
    <w:rsid w:val="00ED6B57"/>
    <w:rsid w:val="00ED6C90"/>
    <w:rsid w:val="00ED6CA1"/>
    <w:rsid w:val="00ED6D1F"/>
    <w:rsid w:val="00ED6D20"/>
    <w:rsid w:val="00ED7034"/>
    <w:rsid w:val="00ED7036"/>
    <w:rsid w:val="00ED7219"/>
    <w:rsid w:val="00ED7268"/>
    <w:rsid w:val="00ED739D"/>
    <w:rsid w:val="00ED73F4"/>
    <w:rsid w:val="00ED752C"/>
    <w:rsid w:val="00ED7AF0"/>
    <w:rsid w:val="00ED7CB4"/>
    <w:rsid w:val="00ED7F0C"/>
    <w:rsid w:val="00ED7F1D"/>
    <w:rsid w:val="00ED7F6C"/>
    <w:rsid w:val="00ED7FDB"/>
    <w:rsid w:val="00EE00B9"/>
    <w:rsid w:val="00EE00BF"/>
    <w:rsid w:val="00EE026A"/>
    <w:rsid w:val="00EE027A"/>
    <w:rsid w:val="00EE031D"/>
    <w:rsid w:val="00EE0442"/>
    <w:rsid w:val="00EE04CF"/>
    <w:rsid w:val="00EE05F5"/>
    <w:rsid w:val="00EE06DA"/>
    <w:rsid w:val="00EE0725"/>
    <w:rsid w:val="00EE079A"/>
    <w:rsid w:val="00EE0856"/>
    <w:rsid w:val="00EE086E"/>
    <w:rsid w:val="00EE088E"/>
    <w:rsid w:val="00EE08FB"/>
    <w:rsid w:val="00EE092A"/>
    <w:rsid w:val="00EE097A"/>
    <w:rsid w:val="00EE0CCA"/>
    <w:rsid w:val="00EE0D13"/>
    <w:rsid w:val="00EE0D73"/>
    <w:rsid w:val="00EE0D79"/>
    <w:rsid w:val="00EE12A8"/>
    <w:rsid w:val="00EE1415"/>
    <w:rsid w:val="00EE153E"/>
    <w:rsid w:val="00EE18A2"/>
    <w:rsid w:val="00EE1997"/>
    <w:rsid w:val="00EE1BEC"/>
    <w:rsid w:val="00EE1C3C"/>
    <w:rsid w:val="00EE1E24"/>
    <w:rsid w:val="00EE2092"/>
    <w:rsid w:val="00EE2177"/>
    <w:rsid w:val="00EE2354"/>
    <w:rsid w:val="00EE2633"/>
    <w:rsid w:val="00EE2826"/>
    <w:rsid w:val="00EE2A3A"/>
    <w:rsid w:val="00EE2ABC"/>
    <w:rsid w:val="00EE2AFF"/>
    <w:rsid w:val="00EE2E07"/>
    <w:rsid w:val="00EE2E0B"/>
    <w:rsid w:val="00EE2E39"/>
    <w:rsid w:val="00EE3114"/>
    <w:rsid w:val="00EE3353"/>
    <w:rsid w:val="00EE351D"/>
    <w:rsid w:val="00EE3746"/>
    <w:rsid w:val="00EE375D"/>
    <w:rsid w:val="00EE3770"/>
    <w:rsid w:val="00EE3971"/>
    <w:rsid w:val="00EE3AD4"/>
    <w:rsid w:val="00EE3BA8"/>
    <w:rsid w:val="00EE3C7C"/>
    <w:rsid w:val="00EE3FE0"/>
    <w:rsid w:val="00EE404D"/>
    <w:rsid w:val="00EE4332"/>
    <w:rsid w:val="00EE439E"/>
    <w:rsid w:val="00EE4503"/>
    <w:rsid w:val="00EE451A"/>
    <w:rsid w:val="00EE45BC"/>
    <w:rsid w:val="00EE4667"/>
    <w:rsid w:val="00EE46B7"/>
    <w:rsid w:val="00EE4908"/>
    <w:rsid w:val="00EE4944"/>
    <w:rsid w:val="00EE49A2"/>
    <w:rsid w:val="00EE4BF5"/>
    <w:rsid w:val="00EE4DC4"/>
    <w:rsid w:val="00EE505F"/>
    <w:rsid w:val="00EE50E8"/>
    <w:rsid w:val="00EE5130"/>
    <w:rsid w:val="00EE519D"/>
    <w:rsid w:val="00EE51CC"/>
    <w:rsid w:val="00EE5200"/>
    <w:rsid w:val="00EE5879"/>
    <w:rsid w:val="00EE58D5"/>
    <w:rsid w:val="00EE5A1F"/>
    <w:rsid w:val="00EE5FD8"/>
    <w:rsid w:val="00EE61C5"/>
    <w:rsid w:val="00EE61E4"/>
    <w:rsid w:val="00EE6387"/>
    <w:rsid w:val="00EE6514"/>
    <w:rsid w:val="00EE6551"/>
    <w:rsid w:val="00EE6697"/>
    <w:rsid w:val="00EE67CB"/>
    <w:rsid w:val="00EE6B29"/>
    <w:rsid w:val="00EE6DFF"/>
    <w:rsid w:val="00EE6E1A"/>
    <w:rsid w:val="00EE6E37"/>
    <w:rsid w:val="00EE6F36"/>
    <w:rsid w:val="00EE6FC7"/>
    <w:rsid w:val="00EE702A"/>
    <w:rsid w:val="00EE729A"/>
    <w:rsid w:val="00EE7517"/>
    <w:rsid w:val="00EE7529"/>
    <w:rsid w:val="00EE75D4"/>
    <w:rsid w:val="00EE75F0"/>
    <w:rsid w:val="00EE7615"/>
    <w:rsid w:val="00EE78E8"/>
    <w:rsid w:val="00EE796F"/>
    <w:rsid w:val="00EE797E"/>
    <w:rsid w:val="00EE7B66"/>
    <w:rsid w:val="00EE7D6C"/>
    <w:rsid w:val="00EE7ED9"/>
    <w:rsid w:val="00EE7F00"/>
    <w:rsid w:val="00EF0176"/>
    <w:rsid w:val="00EF01E4"/>
    <w:rsid w:val="00EF022A"/>
    <w:rsid w:val="00EF05FA"/>
    <w:rsid w:val="00EF0892"/>
    <w:rsid w:val="00EF0A89"/>
    <w:rsid w:val="00EF0BA6"/>
    <w:rsid w:val="00EF0C1C"/>
    <w:rsid w:val="00EF0D6E"/>
    <w:rsid w:val="00EF0F65"/>
    <w:rsid w:val="00EF1013"/>
    <w:rsid w:val="00EF13B1"/>
    <w:rsid w:val="00EF1578"/>
    <w:rsid w:val="00EF1692"/>
    <w:rsid w:val="00EF16A1"/>
    <w:rsid w:val="00EF1865"/>
    <w:rsid w:val="00EF194C"/>
    <w:rsid w:val="00EF1A20"/>
    <w:rsid w:val="00EF1A83"/>
    <w:rsid w:val="00EF1C37"/>
    <w:rsid w:val="00EF1E65"/>
    <w:rsid w:val="00EF2175"/>
    <w:rsid w:val="00EF23B0"/>
    <w:rsid w:val="00EF23FB"/>
    <w:rsid w:val="00EF267F"/>
    <w:rsid w:val="00EF2954"/>
    <w:rsid w:val="00EF2A6A"/>
    <w:rsid w:val="00EF2ACD"/>
    <w:rsid w:val="00EF2AF7"/>
    <w:rsid w:val="00EF2CC1"/>
    <w:rsid w:val="00EF2CF6"/>
    <w:rsid w:val="00EF2F46"/>
    <w:rsid w:val="00EF2F58"/>
    <w:rsid w:val="00EF3266"/>
    <w:rsid w:val="00EF32EF"/>
    <w:rsid w:val="00EF34DD"/>
    <w:rsid w:val="00EF356E"/>
    <w:rsid w:val="00EF3656"/>
    <w:rsid w:val="00EF3AB0"/>
    <w:rsid w:val="00EF3AC2"/>
    <w:rsid w:val="00EF3D56"/>
    <w:rsid w:val="00EF3F7E"/>
    <w:rsid w:val="00EF3FDD"/>
    <w:rsid w:val="00EF42EE"/>
    <w:rsid w:val="00EF43EA"/>
    <w:rsid w:val="00EF4402"/>
    <w:rsid w:val="00EF463B"/>
    <w:rsid w:val="00EF46DE"/>
    <w:rsid w:val="00EF4750"/>
    <w:rsid w:val="00EF4801"/>
    <w:rsid w:val="00EF49D5"/>
    <w:rsid w:val="00EF4B6C"/>
    <w:rsid w:val="00EF4C89"/>
    <w:rsid w:val="00EF4D91"/>
    <w:rsid w:val="00EF4DB8"/>
    <w:rsid w:val="00EF4FF2"/>
    <w:rsid w:val="00EF50AE"/>
    <w:rsid w:val="00EF51F1"/>
    <w:rsid w:val="00EF52E0"/>
    <w:rsid w:val="00EF54A5"/>
    <w:rsid w:val="00EF5933"/>
    <w:rsid w:val="00EF5961"/>
    <w:rsid w:val="00EF5B38"/>
    <w:rsid w:val="00EF5C1E"/>
    <w:rsid w:val="00EF5C88"/>
    <w:rsid w:val="00EF5E4C"/>
    <w:rsid w:val="00EF5E7A"/>
    <w:rsid w:val="00EF5EAD"/>
    <w:rsid w:val="00EF5F7F"/>
    <w:rsid w:val="00EF609D"/>
    <w:rsid w:val="00EF6177"/>
    <w:rsid w:val="00EF623A"/>
    <w:rsid w:val="00EF6300"/>
    <w:rsid w:val="00EF630E"/>
    <w:rsid w:val="00EF63B8"/>
    <w:rsid w:val="00EF63D3"/>
    <w:rsid w:val="00EF6430"/>
    <w:rsid w:val="00EF6489"/>
    <w:rsid w:val="00EF64CF"/>
    <w:rsid w:val="00EF64DF"/>
    <w:rsid w:val="00EF66ED"/>
    <w:rsid w:val="00EF689F"/>
    <w:rsid w:val="00EF68B0"/>
    <w:rsid w:val="00EF69FB"/>
    <w:rsid w:val="00EF6E7B"/>
    <w:rsid w:val="00EF6F09"/>
    <w:rsid w:val="00EF6F49"/>
    <w:rsid w:val="00EF6F64"/>
    <w:rsid w:val="00EF72D3"/>
    <w:rsid w:val="00EF7473"/>
    <w:rsid w:val="00EF75CC"/>
    <w:rsid w:val="00EF777C"/>
    <w:rsid w:val="00EF77EE"/>
    <w:rsid w:val="00EF7861"/>
    <w:rsid w:val="00EF7947"/>
    <w:rsid w:val="00EF7AD9"/>
    <w:rsid w:val="00EF7C14"/>
    <w:rsid w:val="00EF7C6E"/>
    <w:rsid w:val="00EF7E08"/>
    <w:rsid w:val="00EF7F2B"/>
    <w:rsid w:val="00F0009D"/>
    <w:rsid w:val="00F00314"/>
    <w:rsid w:val="00F0038A"/>
    <w:rsid w:val="00F0044E"/>
    <w:rsid w:val="00F0059E"/>
    <w:rsid w:val="00F009A6"/>
    <w:rsid w:val="00F00B0F"/>
    <w:rsid w:val="00F00C24"/>
    <w:rsid w:val="00F00D07"/>
    <w:rsid w:val="00F00D4A"/>
    <w:rsid w:val="00F00F07"/>
    <w:rsid w:val="00F00F1F"/>
    <w:rsid w:val="00F0101F"/>
    <w:rsid w:val="00F010A8"/>
    <w:rsid w:val="00F01275"/>
    <w:rsid w:val="00F014B1"/>
    <w:rsid w:val="00F01630"/>
    <w:rsid w:val="00F01840"/>
    <w:rsid w:val="00F01877"/>
    <w:rsid w:val="00F018EA"/>
    <w:rsid w:val="00F01910"/>
    <w:rsid w:val="00F01B0F"/>
    <w:rsid w:val="00F01E8C"/>
    <w:rsid w:val="00F01F0E"/>
    <w:rsid w:val="00F02076"/>
    <w:rsid w:val="00F020B8"/>
    <w:rsid w:val="00F021A2"/>
    <w:rsid w:val="00F021A5"/>
    <w:rsid w:val="00F0223A"/>
    <w:rsid w:val="00F02248"/>
    <w:rsid w:val="00F02352"/>
    <w:rsid w:val="00F02468"/>
    <w:rsid w:val="00F025F5"/>
    <w:rsid w:val="00F02726"/>
    <w:rsid w:val="00F027CB"/>
    <w:rsid w:val="00F02848"/>
    <w:rsid w:val="00F0293A"/>
    <w:rsid w:val="00F02984"/>
    <w:rsid w:val="00F02A4E"/>
    <w:rsid w:val="00F02A61"/>
    <w:rsid w:val="00F02CC4"/>
    <w:rsid w:val="00F02CDA"/>
    <w:rsid w:val="00F02D05"/>
    <w:rsid w:val="00F02FD0"/>
    <w:rsid w:val="00F0300E"/>
    <w:rsid w:val="00F03166"/>
    <w:rsid w:val="00F0343C"/>
    <w:rsid w:val="00F037BC"/>
    <w:rsid w:val="00F03831"/>
    <w:rsid w:val="00F03955"/>
    <w:rsid w:val="00F039E2"/>
    <w:rsid w:val="00F03A4A"/>
    <w:rsid w:val="00F03C33"/>
    <w:rsid w:val="00F041AC"/>
    <w:rsid w:val="00F0429C"/>
    <w:rsid w:val="00F044F3"/>
    <w:rsid w:val="00F04640"/>
    <w:rsid w:val="00F04A34"/>
    <w:rsid w:val="00F04A60"/>
    <w:rsid w:val="00F04AD4"/>
    <w:rsid w:val="00F04BA6"/>
    <w:rsid w:val="00F04D1A"/>
    <w:rsid w:val="00F04D2D"/>
    <w:rsid w:val="00F04E9E"/>
    <w:rsid w:val="00F05018"/>
    <w:rsid w:val="00F05169"/>
    <w:rsid w:val="00F05254"/>
    <w:rsid w:val="00F05487"/>
    <w:rsid w:val="00F0549D"/>
    <w:rsid w:val="00F05514"/>
    <w:rsid w:val="00F05578"/>
    <w:rsid w:val="00F05628"/>
    <w:rsid w:val="00F0563A"/>
    <w:rsid w:val="00F0571C"/>
    <w:rsid w:val="00F057D0"/>
    <w:rsid w:val="00F05BC8"/>
    <w:rsid w:val="00F05BD0"/>
    <w:rsid w:val="00F05BF9"/>
    <w:rsid w:val="00F05D40"/>
    <w:rsid w:val="00F05E26"/>
    <w:rsid w:val="00F06029"/>
    <w:rsid w:val="00F060F9"/>
    <w:rsid w:val="00F06231"/>
    <w:rsid w:val="00F0628C"/>
    <w:rsid w:val="00F0652C"/>
    <w:rsid w:val="00F065D0"/>
    <w:rsid w:val="00F0674C"/>
    <w:rsid w:val="00F06777"/>
    <w:rsid w:val="00F06846"/>
    <w:rsid w:val="00F06924"/>
    <w:rsid w:val="00F06A62"/>
    <w:rsid w:val="00F06A71"/>
    <w:rsid w:val="00F06D36"/>
    <w:rsid w:val="00F06D46"/>
    <w:rsid w:val="00F06F49"/>
    <w:rsid w:val="00F06F58"/>
    <w:rsid w:val="00F06FB4"/>
    <w:rsid w:val="00F07007"/>
    <w:rsid w:val="00F07345"/>
    <w:rsid w:val="00F07350"/>
    <w:rsid w:val="00F074D0"/>
    <w:rsid w:val="00F0763D"/>
    <w:rsid w:val="00F076E6"/>
    <w:rsid w:val="00F077D1"/>
    <w:rsid w:val="00F07BAA"/>
    <w:rsid w:val="00F07BE5"/>
    <w:rsid w:val="00F07DD5"/>
    <w:rsid w:val="00F10201"/>
    <w:rsid w:val="00F102A6"/>
    <w:rsid w:val="00F102C5"/>
    <w:rsid w:val="00F102FD"/>
    <w:rsid w:val="00F10344"/>
    <w:rsid w:val="00F103F9"/>
    <w:rsid w:val="00F10416"/>
    <w:rsid w:val="00F10865"/>
    <w:rsid w:val="00F108DD"/>
    <w:rsid w:val="00F10968"/>
    <w:rsid w:val="00F1098B"/>
    <w:rsid w:val="00F10B8D"/>
    <w:rsid w:val="00F10BD4"/>
    <w:rsid w:val="00F10C21"/>
    <w:rsid w:val="00F10C39"/>
    <w:rsid w:val="00F10CB1"/>
    <w:rsid w:val="00F10DAD"/>
    <w:rsid w:val="00F10DB6"/>
    <w:rsid w:val="00F10DF0"/>
    <w:rsid w:val="00F10EDD"/>
    <w:rsid w:val="00F110D9"/>
    <w:rsid w:val="00F1128C"/>
    <w:rsid w:val="00F113B2"/>
    <w:rsid w:val="00F114EA"/>
    <w:rsid w:val="00F11631"/>
    <w:rsid w:val="00F117D0"/>
    <w:rsid w:val="00F11846"/>
    <w:rsid w:val="00F1184A"/>
    <w:rsid w:val="00F11861"/>
    <w:rsid w:val="00F11915"/>
    <w:rsid w:val="00F1191E"/>
    <w:rsid w:val="00F11959"/>
    <w:rsid w:val="00F1197A"/>
    <w:rsid w:val="00F119AD"/>
    <w:rsid w:val="00F119B9"/>
    <w:rsid w:val="00F11B4E"/>
    <w:rsid w:val="00F11E62"/>
    <w:rsid w:val="00F11F7B"/>
    <w:rsid w:val="00F11FC4"/>
    <w:rsid w:val="00F12371"/>
    <w:rsid w:val="00F125B7"/>
    <w:rsid w:val="00F12672"/>
    <w:rsid w:val="00F126EE"/>
    <w:rsid w:val="00F12845"/>
    <w:rsid w:val="00F1285C"/>
    <w:rsid w:val="00F1296F"/>
    <w:rsid w:val="00F12AAB"/>
    <w:rsid w:val="00F12C9C"/>
    <w:rsid w:val="00F12D51"/>
    <w:rsid w:val="00F12E99"/>
    <w:rsid w:val="00F12FD0"/>
    <w:rsid w:val="00F12FF1"/>
    <w:rsid w:val="00F13138"/>
    <w:rsid w:val="00F13150"/>
    <w:rsid w:val="00F1326C"/>
    <w:rsid w:val="00F132A9"/>
    <w:rsid w:val="00F13520"/>
    <w:rsid w:val="00F13643"/>
    <w:rsid w:val="00F13725"/>
    <w:rsid w:val="00F13A17"/>
    <w:rsid w:val="00F13AD2"/>
    <w:rsid w:val="00F13B00"/>
    <w:rsid w:val="00F13C9C"/>
    <w:rsid w:val="00F14073"/>
    <w:rsid w:val="00F1446E"/>
    <w:rsid w:val="00F147C3"/>
    <w:rsid w:val="00F14AD8"/>
    <w:rsid w:val="00F14B4E"/>
    <w:rsid w:val="00F14D85"/>
    <w:rsid w:val="00F14DEB"/>
    <w:rsid w:val="00F14E2E"/>
    <w:rsid w:val="00F14F20"/>
    <w:rsid w:val="00F153E8"/>
    <w:rsid w:val="00F153F2"/>
    <w:rsid w:val="00F154C9"/>
    <w:rsid w:val="00F155CF"/>
    <w:rsid w:val="00F15673"/>
    <w:rsid w:val="00F15765"/>
    <w:rsid w:val="00F15B41"/>
    <w:rsid w:val="00F15C1C"/>
    <w:rsid w:val="00F15D83"/>
    <w:rsid w:val="00F15F17"/>
    <w:rsid w:val="00F160B6"/>
    <w:rsid w:val="00F16283"/>
    <w:rsid w:val="00F162B0"/>
    <w:rsid w:val="00F16302"/>
    <w:rsid w:val="00F1641D"/>
    <w:rsid w:val="00F1645E"/>
    <w:rsid w:val="00F164D3"/>
    <w:rsid w:val="00F16A08"/>
    <w:rsid w:val="00F16E58"/>
    <w:rsid w:val="00F16EA3"/>
    <w:rsid w:val="00F171ED"/>
    <w:rsid w:val="00F1733B"/>
    <w:rsid w:val="00F17545"/>
    <w:rsid w:val="00F175C8"/>
    <w:rsid w:val="00F17689"/>
    <w:rsid w:val="00F17A55"/>
    <w:rsid w:val="00F17A9E"/>
    <w:rsid w:val="00F17BC4"/>
    <w:rsid w:val="00F17D7C"/>
    <w:rsid w:val="00F2021B"/>
    <w:rsid w:val="00F2021E"/>
    <w:rsid w:val="00F20229"/>
    <w:rsid w:val="00F20483"/>
    <w:rsid w:val="00F2052D"/>
    <w:rsid w:val="00F20632"/>
    <w:rsid w:val="00F207DA"/>
    <w:rsid w:val="00F20992"/>
    <w:rsid w:val="00F20AD4"/>
    <w:rsid w:val="00F20BCA"/>
    <w:rsid w:val="00F20C93"/>
    <w:rsid w:val="00F20D91"/>
    <w:rsid w:val="00F20D99"/>
    <w:rsid w:val="00F20DEE"/>
    <w:rsid w:val="00F20F30"/>
    <w:rsid w:val="00F20FEB"/>
    <w:rsid w:val="00F212D6"/>
    <w:rsid w:val="00F21375"/>
    <w:rsid w:val="00F21502"/>
    <w:rsid w:val="00F215B6"/>
    <w:rsid w:val="00F215C1"/>
    <w:rsid w:val="00F21608"/>
    <w:rsid w:val="00F2162B"/>
    <w:rsid w:val="00F216E3"/>
    <w:rsid w:val="00F21716"/>
    <w:rsid w:val="00F220F6"/>
    <w:rsid w:val="00F22169"/>
    <w:rsid w:val="00F22194"/>
    <w:rsid w:val="00F22208"/>
    <w:rsid w:val="00F222BE"/>
    <w:rsid w:val="00F225E3"/>
    <w:rsid w:val="00F22622"/>
    <w:rsid w:val="00F226DF"/>
    <w:rsid w:val="00F226F7"/>
    <w:rsid w:val="00F22893"/>
    <w:rsid w:val="00F22D72"/>
    <w:rsid w:val="00F22ED8"/>
    <w:rsid w:val="00F22F95"/>
    <w:rsid w:val="00F23037"/>
    <w:rsid w:val="00F23133"/>
    <w:rsid w:val="00F231B7"/>
    <w:rsid w:val="00F23256"/>
    <w:rsid w:val="00F232A0"/>
    <w:rsid w:val="00F233B4"/>
    <w:rsid w:val="00F233D6"/>
    <w:rsid w:val="00F2357A"/>
    <w:rsid w:val="00F23665"/>
    <w:rsid w:val="00F238A0"/>
    <w:rsid w:val="00F23980"/>
    <w:rsid w:val="00F23A16"/>
    <w:rsid w:val="00F23AD2"/>
    <w:rsid w:val="00F23B43"/>
    <w:rsid w:val="00F23B87"/>
    <w:rsid w:val="00F23BD2"/>
    <w:rsid w:val="00F23C28"/>
    <w:rsid w:val="00F23D3F"/>
    <w:rsid w:val="00F23D66"/>
    <w:rsid w:val="00F23D8A"/>
    <w:rsid w:val="00F23D9B"/>
    <w:rsid w:val="00F23DD0"/>
    <w:rsid w:val="00F23E02"/>
    <w:rsid w:val="00F23E13"/>
    <w:rsid w:val="00F23F17"/>
    <w:rsid w:val="00F24005"/>
    <w:rsid w:val="00F24013"/>
    <w:rsid w:val="00F2419A"/>
    <w:rsid w:val="00F24287"/>
    <w:rsid w:val="00F242A5"/>
    <w:rsid w:val="00F246D7"/>
    <w:rsid w:val="00F24742"/>
    <w:rsid w:val="00F24772"/>
    <w:rsid w:val="00F248FF"/>
    <w:rsid w:val="00F24BEE"/>
    <w:rsid w:val="00F24C44"/>
    <w:rsid w:val="00F24D9E"/>
    <w:rsid w:val="00F25016"/>
    <w:rsid w:val="00F25540"/>
    <w:rsid w:val="00F2592C"/>
    <w:rsid w:val="00F25A97"/>
    <w:rsid w:val="00F25B3D"/>
    <w:rsid w:val="00F25BC7"/>
    <w:rsid w:val="00F25CD2"/>
    <w:rsid w:val="00F25D51"/>
    <w:rsid w:val="00F25E8E"/>
    <w:rsid w:val="00F25F08"/>
    <w:rsid w:val="00F25FAD"/>
    <w:rsid w:val="00F2634D"/>
    <w:rsid w:val="00F2635A"/>
    <w:rsid w:val="00F263B2"/>
    <w:rsid w:val="00F264E1"/>
    <w:rsid w:val="00F26584"/>
    <w:rsid w:val="00F2688A"/>
    <w:rsid w:val="00F2690F"/>
    <w:rsid w:val="00F2693D"/>
    <w:rsid w:val="00F269B4"/>
    <w:rsid w:val="00F269CC"/>
    <w:rsid w:val="00F26A2C"/>
    <w:rsid w:val="00F26ADE"/>
    <w:rsid w:val="00F26C25"/>
    <w:rsid w:val="00F26C28"/>
    <w:rsid w:val="00F26CA1"/>
    <w:rsid w:val="00F26D50"/>
    <w:rsid w:val="00F26E09"/>
    <w:rsid w:val="00F270D5"/>
    <w:rsid w:val="00F273E4"/>
    <w:rsid w:val="00F2763E"/>
    <w:rsid w:val="00F2778B"/>
    <w:rsid w:val="00F278C7"/>
    <w:rsid w:val="00F27939"/>
    <w:rsid w:val="00F27A3B"/>
    <w:rsid w:val="00F27A9B"/>
    <w:rsid w:val="00F27AF2"/>
    <w:rsid w:val="00F27B1C"/>
    <w:rsid w:val="00F27C4E"/>
    <w:rsid w:val="00F27CBA"/>
    <w:rsid w:val="00F27E4D"/>
    <w:rsid w:val="00F27EC5"/>
    <w:rsid w:val="00F27FC8"/>
    <w:rsid w:val="00F300A3"/>
    <w:rsid w:val="00F3011C"/>
    <w:rsid w:val="00F30143"/>
    <w:rsid w:val="00F301F7"/>
    <w:rsid w:val="00F3027C"/>
    <w:rsid w:val="00F3033F"/>
    <w:rsid w:val="00F30348"/>
    <w:rsid w:val="00F30597"/>
    <w:rsid w:val="00F305E3"/>
    <w:rsid w:val="00F305F7"/>
    <w:rsid w:val="00F30656"/>
    <w:rsid w:val="00F30699"/>
    <w:rsid w:val="00F3069E"/>
    <w:rsid w:val="00F306CF"/>
    <w:rsid w:val="00F306EE"/>
    <w:rsid w:val="00F30710"/>
    <w:rsid w:val="00F30AA2"/>
    <w:rsid w:val="00F30D42"/>
    <w:rsid w:val="00F30D54"/>
    <w:rsid w:val="00F30E26"/>
    <w:rsid w:val="00F30E9E"/>
    <w:rsid w:val="00F30F65"/>
    <w:rsid w:val="00F31034"/>
    <w:rsid w:val="00F3140F"/>
    <w:rsid w:val="00F314E1"/>
    <w:rsid w:val="00F3152E"/>
    <w:rsid w:val="00F3163C"/>
    <w:rsid w:val="00F31650"/>
    <w:rsid w:val="00F31812"/>
    <w:rsid w:val="00F31967"/>
    <w:rsid w:val="00F319F9"/>
    <w:rsid w:val="00F31AE5"/>
    <w:rsid w:val="00F31B7B"/>
    <w:rsid w:val="00F31D58"/>
    <w:rsid w:val="00F31E14"/>
    <w:rsid w:val="00F31F5E"/>
    <w:rsid w:val="00F320A6"/>
    <w:rsid w:val="00F32254"/>
    <w:rsid w:val="00F32334"/>
    <w:rsid w:val="00F32369"/>
    <w:rsid w:val="00F32402"/>
    <w:rsid w:val="00F32777"/>
    <w:rsid w:val="00F32873"/>
    <w:rsid w:val="00F32991"/>
    <w:rsid w:val="00F32B80"/>
    <w:rsid w:val="00F32BF1"/>
    <w:rsid w:val="00F32D4A"/>
    <w:rsid w:val="00F32DF5"/>
    <w:rsid w:val="00F32E93"/>
    <w:rsid w:val="00F33176"/>
    <w:rsid w:val="00F331D1"/>
    <w:rsid w:val="00F33394"/>
    <w:rsid w:val="00F3348C"/>
    <w:rsid w:val="00F33501"/>
    <w:rsid w:val="00F335A2"/>
    <w:rsid w:val="00F3374F"/>
    <w:rsid w:val="00F33C8A"/>
    <w:rsid w:val="00F33EDD"/>
    <w:rsid w:val="00F34019"/>
    <w:rsid w:val="00F34398"/>
    <w:rsid w:val="00F34465"/>
    <w:rsid w:val="00F34501"/>
    <w:rsid w:val="00F345B2"/>
    <w:rsid w:val="00F34867"/>
    <w:rsid w:val="00F3487C"/>
    <w:rsid w:val="00F34961"/>
    <w:rsid w:val="00F34B6C"/>
    <w:rsid w:val="00F34C34"/>
    <w:rsid w:val="00F34D72"/>
    <w:rsid w:val="00F34EA7"/>
    <w:rsid w:val="00F350CB"/>
    <w:rsid w:val="00F3512B"/>
    <w:rsid w:val="00F35321"/>
    <w:rsid w:val="00F353CA"/>
    <w:rsid w:val="00F35575"/>
    <w:rsid w:val="00F3575A"/>
    <w:rsid w:val="00F3579D"/>
    <w:rsid w:val="00F35840"/>
    <w:rsid w:val="00F35893"/>
    <w:rsid w:val="00F35AB5"/>
    <w:rsid w:val="00F35E9E"/>
    <w:rsid w:val="00F360A2"/>
    <w:rsid w:val="00F3613B"/>
    <w:rsid w:val="00F36402"/>
    <w:rsid w:val="00F36436"/>
    <w:rsid w:val="00F36460"/>
    <w:rsid w:val="00F36540"/>
    <w:rsid w:val="00F3669D"/>
    <w:rsid w:val="00F3679B"/>
    <w:rsid w:val="00F369BB"/>
    <w:rsid w:val="00F36C3C"/>
    <w:rsid w:val="00F3716F"/>
    <w:rsid w:val="00F3722F"/>
    <w:rsid w:val="00F3756D"/>
    <w:rsid w:val="00F378AD"/>
    <w:rsid w:val="00F378FD"/>
    <w:rsid w:val="00F37AEB"/>
    <w:rsid w:val="00F37B79"/>
    <w:rsid w:val="00F37D1D"/>
    <w:rsid w:val="00F37D96"/>
    <w:rsid w:val="00F37DFD"/>
    <w:rsid w:val="00F37E2F"/>
    <w:rsid w:val="00F37EE6"/>
    <w:rsid w:val="00F37F1B"/>
    <w:rsid w:val="00F37F3E"/>
    <w:rsid w:val="00F40368"/>
    <w:rsid w:val="00F404B0"/>
    <w:rsid w:val="00F40616"/>
    <w:rsid w:val="00F4082F"/>
    <w:rsid w:val="00F4085D"/>
    <w:rsid w:val="00F409F8"/>
    <w:rsid w:val="00F40A01"/>
    <w:rsid w:val="00F40B2F"/>
    <w:rsid w:val="00F40D04"/>
    <w:rsid w:val="00F40D51"/>
    <w:rsid w:val="00F40DB0"/>
    <w:rsid w:val="00F4104E"/>
    <w:rsid w:val="00F4113B"/>
    <w:rsid w:val="00F41186"/>
    <w:rsid w:val="00F411DF"/>
    <w:rsid w:val="00F411FB"/>
    <w:rsid w:val="00F41271"/>
    <w:rsid w:val="00F4137F"/>
    <w:rsid w:val="00F4159E"/>
    <w:rsid w:val="00F418A0"/>
    <w:rsid w:val="00F4191C"/>
    <w:rsid w:val="00F41A08"/>
    <w:rsid w:val="00F41B16"/>
    <w:rsid w:val="00F41CCB"/>
    <w:rsid w:val="00F41F01"/>
    <w:rsid w:val="00F41F2F"/>
    <w:rsid w:val="00F42112"/>
    <w:rsid w:val="00F42328"/>
    <w:rsid w:val="00F423F9"/>
    <w:rsid w:val="00F425AF"/>
    <w:rsid w:val="00F42615"/>
    <w:rsid w:val="00F4275D"/>
    <w:rsid w:val="00F429A1"/>
    <w:rsid w:val="00F42A76"/>
    <w:rsid w:val="00F42AB8"/>
    <w:rsid w:val="00F42BE6"/>
    <w:rsid w:val="00F42D00"/>
    <w:rsid w:val="00F42E5A"/>
    <w:rsid w:val="00F4302C"/>
    <w:rsid w:val="00F4311C"/>
    <w:rsid w:val="00F43189"/>
    <w:rsid w:val="00F431CD"/>
    <w:rsid w:val="00F4321E"/>
    <w:rsid w:val="00F43389"/>
    <w:rsid w:val="00F43435"/>
    <w:rsid w:val="00F43458"/>
    <w:rsid w:val="00F4346C"/>
    <w:rsid w:val="00F4349A"/>
    <w:rsid w:val="00F4363C"/>
    <w:rsid w:val="00F439FE"/>
    <w:rsid w:val="00F43A02"/>
    <w:rsid w:val="00F43DB8"/>
    <w:rsid w:val="00F43FAA"/>
    <w:rsid w:val="00F43FDD"/>
    <w:rsid w:val="00F44097"/>
    <w:rsid w:val="00F440F8"/>
    <w:rsid w:val="00F44105"/>
    <w:rsid w:val="00F444A6"/>
    <w:rsid w:val="00F445B8"/>
    <w:rsid w:val="00F445CC"/>
    <w:rsid w:val="00F447F4"/>
    <w:rsid w:val="00F44872"/>
    <w:rsid w:val="00F448F7"/>
    <w:rsid w:val="00F4497F"/>
    <w:rsid w:val="00F44A0C"/>
    <w:rsid w:val="00F44A34"/>
    <w:rsid w:val="00F44B8A"/>
    <w:rsid w:val="00F44E7B"/>
    <w:rsid w:val="00F44EF2"/>
    <w:rsid w:val="00F451BE"/>
    <w:rsid w:val="00F45258"/>
    <w:rsid w:val="00F4532E"/>
    <w:rsid w:val="00F4534F"/>
    <w:rsid w:val="00F45530"/>
    <w:rsid w:val="00F45648"/>
    <w:rsid w:val="00F458E7"/>
    <w:rsid w:val="00F45BB6"/>
    <w:rsid w:val="00F45C41"/>
    <w:rsid w:val="00F45D8E"/>
    <w:rsid w:val="00F4601D"/>
    <w:rsid w:val="00F462C8"/>
    <w:rsid w:val="00F462E0"/>
    <w:rsid w:val="00F46512"/>
    <w:rsid w:val="00F46618"/>
    <w:rsid w:val="00F4676F"/>
    <w:rsid w:val="00F468AE"/>
    <w:rsid w:val="00F468E5"/>
    <w:rsid w:val="00F46C2B"/>
    <w:rsid w:val="00F46CBD"/>
    <w:rsid w:val="00F46CD5"/>
    <w:rsid w:val="00F46E51"/>
    <w:rsid w:val="00F470FF"/>
    <w:rsid w:val="00F472D8"/>
    <w:rsid w:val="00F4731C"/>
    <w:rsid w:val="00F4756C"/>
    <w:rsid w:val="00F4768F"/>
    <w:rsid w:val="00F476D3"/>
    <w:rsid w:val="00F4799F"/>
    <w:rsid w:val="00F479E2"/>
    <w:rsid w:val="00F47A2E"/>
    <w:rsid w:val="00F47B10"/>
    <w:rsid w:val="00F47D8A"/>
    <w:rsid w:val="00F47E64"/>
    <w:rsid w:val="00F47F45"/>
    <w:rsid w:val="00F47FF6"/>
    <w:rsid w:val="00F50110"/>
    <w:rsid w:val="00F50329"/>
    <w:rsid w:val="00F503B1"/>
    <w:rsid w:val="00F505F6"/>
    <w:rsid w:val="00F50711"/>
    <w:rsid w:val="00F50770"/>
    <w:rsid w:val="00F50B81"/>
    <w:rsid w:val="00F50E0A"/>
    <w:rsid w:val="00F50E1C"/>
    <w:rsid w:val="00F51255"/>
    <w:rsid w:val="00F5126F"/>
    <w:rsid w:val="00F512E5"/>
    <w:rsid w:val="00F514B3"/>
    <w:rsid w:val="00F515F1"/>
    <w:rsid w:val="00F5183F"/>
    <w:rsid w:val="00F518E4"/>
    <w:rsid w:val="00F51911"/>
    <w:rsid w:val="00F5197F"/>
    <w:rsid w:val="00F519C1"/>
    <w:rsid w:val="00F51A1D"/>
    <w:rsid w:val="00F51D29"/>
    <w:rsid w:val="00F5209D"/>
    <w:rsid w:val="00F523E9"/>
    <w:rsid w:val="00F52402"/>
    <w:rsid w:val="00F52493"/>
    <w:rsid w:val="00F52515"/>
    <w:rsid w:val="00F525A3"/>
    <w:rsid w:val="00F5261D"/>
    <w:rsid w:val="00F52624"/>
    <w:rsid w:val="00F528C1"/>
    <w:rsid w:val="00F52E4F"/>
    <w:rsid w:val="00F52EC3"/>
    <w:rsid w:val="00F53075"/>
    <w:rsid w:val="00F532BE"/>
    <w:rsid w:val="00F53346"/>
    <w:rsid w:val="00F53510"/>
    <w:rsid w:val="00F5355A"/>
    <w:rsid w:val="00F538CE"/>
    <w:rsid w:val="00F539CE"/>
    <w:rsid w:val="00F53AD2"/>
    <w:rsid w:val="00F53B48"/>
    <w:rsid w:val="00F53E1E"/>
    <w:rsid w:val="00F53F9A"/>
    <w:rsid w:val="00F5401E"/>
    <w:rsid w:val="00F54087"/>
    <w:rsid w:val="00F540D1"/>
    <w:rsid w:val="00F54107"/>
    <w:rsid w:val="00F542BE"/>
    <w:rsid w:val="00F548CA"/>
    <w:rsid w:val="00F54AF0"/>
    <w:rsid w:val="00F54B1C"/>
    <w:rsid w:val="00F54C45"/>
    <w:rsid w:val="00F54DCE"/>
    <w:rsid w:val="00F54E10"/>
    <w:rsid w:val="00F54F24"/>
    <w:rsid w:val="00F54FFD"/>
    <w:rsid w:val="00F551FE"/>
    <w:rsid w:val="00F5583A"/>
    <w:rsid w:val="00F558B1"/>
    <w:rsid w:val="00F5596D"/>
    <w:rsid w:val="00F559C2"/>
    <w:rsid w:val="00F559D1"/>
    <w:rsid w:val="00F559FD"/>
    <w:rsid w:val="00F55DAE"/>
    <w:rsid w:val="00F55FE0"/>
    <w:rsid w:val="00F5611B"/>
    <w:rsid w:val="00F5618C"/>
    <w:rsid w:val="00F56193"/>
    <w:rsid w:val="00F5621D"/>
    <w:rsid w:val="00F56261"/>
    <w:rsid w:val="00F56286"/>
    <w:rsid w:val="00F562F7"/>
    <w:rsid w:val="00F56414"/>
    <w:rsid w:val="00F564A2"/>
    <w:rsid w:val="00F564DD"/>
    <w:rsid w:val="00F565E6"/>
    <w:rsid w:val="00F565F6"/>
    <w:rsid w:val="00F56600"/>
    <w:rsid w:val="00F5666B"/>
    <w:rsid w:val="00F56702"/>
    <w:rsid w:val="00F56774"/>
    <w:rsid w:val="00F569E8"/>
    <w:rsid w:val="00F56C03"/>
    <w:rsid w:val="00F56E14"/>
    <w:rsid w:val="00F56EAE"/>
    <w:rsid w:val="00F56F4D"/>
    <w:rsid w:val="00F57040"/>
    <w:rsid w:val="00F57232"/>
    <w:rsid w:val="00F572E3"/>
    <w:rsid w:val="00F5759B"/>
    <w:rsid w:val="00F577BE"/>
    <w:rsid w:val="00F57B36"/>
    <w:rsid w:val="00F57C2B"/>
    <w:rsid w:val="00F57D0B"/>
    <w:rsid w:val="00F57E8D"/>
    <w:rsid w:val="00F57EBB"/>
    <w:rsid w:val="00F60256"/>
    <w:rsid w:val="00F60294"/>
    <w:rsid w:val="00F6072B"/>
    <w:rsid w:val="00F6083D"/>
    <w:rsid w:val="00F608A9"/>
    <w:rsid w:val="00F60962"/>
    <w:rsid w:val="00F6099A"/>
    <w:rsid w:val="00F60B87"/>
    <w:rsid w:val="00F60D33"/>
    <w:rsid w:val="00F60D99"/>
    <w:rsid w:val="00F60E5D"/>
    <w:rsid w:val="00F60EE8"/>
    <w:rsid w:val="00F60F12"/>
    <w:rsid w:val="00F60F35"/>
    <w:rsid w:val="00F60FA0"/>
    <w:rsid w:val="00F61088"/>
    <w:rsid w:val="00F610B5"/>
    <w:rsid w:val="00F611B6"/>
    <w:rsid w:val="00F6126B"/>
    <w:rsid w:val="00F614E4"/>
    <w:rsid w:val="00F6155E"/>
    <w:rsid w:val="00F615C5"/>
    <w:rsid w:val="00F61620"/>
    <w:rsid w:val="00F616FC"/>
    <w:rsid w:val="00F61733"/>
    <w:rsid w:val="00F617A2"/>
    <w:rsid w:val="00F61801"/>
    <w:rsid w:val="00F61891"/>
    <w:rsid w:val="00F61A12"/>
    <w:rsid w:val="00F61DA4"/>
    <w:rsid w:val="00F61E5B"/>
    <w:rsid w:val="00F61E66"/>
    <w:rsid w:val="00F61F71"/>
    <w:rsid w:val="00F61F98"/>
    <w:rsid w:val="00F61F9D"/>
    <w:rsid w:val="00F62182"/>
    <w:rsid w:val="00F621A9"/>
    <w:rsid w:val="00F626B7"/>
    <w:rsid w:val="00F626ED"/>
    <w:rsid w:val="00F62863"/>
    <w:rsid w:val="00F62A54"/>
    <w:rsid w:val="00F62B8E"/>
    <w:rsid w:val="00F62C91"/>
    <w:rsid w:val="00F62F7E"/>
    <w:rsid w:val="00F63032"/>
    <w:rsid w:val="00F6309A"/>
    <w:rsid w:val="00F631B4"/>
    <w:rsid w:val="00F633F1"/>
    <w:rsid w:val="00F6359B"/>
    <w:rsid w:val="00F63613"/>
    <w:rsid w:val="00F637C8"/>
    <w:rsid w:val="00F63824"/>
    <w:rsid w:val="00F638F1"/>
    <w:rsid w:val="00F638F7"/>
    <w:rsid w:val="00F638F8"/>
    <w:rsid w:val="00F639E7"/>
    <w:rsid w:val="00F63B37"/>
    <w:rsid w:val="00F63CFE"/>
    <w:rsid w:val="00F63D76"/>
    <w:rsid w:val="00F63E83"/>
    <w:rsid w:val="00F63E89"/>
    <w:rsid w:val="00F63EB0"/>
    <w:rsid w:val="00F63F10"/>
    <w:rsid w:val="00F63F4A"/>
    <w:rsid w:val="00F63F9C"/>
    <w:rsid w:val="00F64134"/>
    <w:rsid w:val="00F6417C"/>
    <w:rsid w:val="00F643D8"/>
    <w:rsid w:val="00F644B0"/>
    <w:rsid w:val="00F6485E"/>
    <w:rsid w:val="00F648E9"/>
    <w:rsid w:val="00F64972"/>
    <w:rsid w:val="00F64984"/>
    <w:rsid w:val="00F649D9"/>
    <w:rsid w:val="00F64A31"/>
    <w:rsid w:val="00F64A59"/>
    <w:rsid w:val="00F64C8E"/>
    <w:rsid w:val="00F64D84"/>
    <w:rsid w:val="00F64FCE"/>
    <w:rsid w:val="00F64FDF"/>
    <w:rsid w:val="00F6503C"/>
    <w:rsid w:val="00F6508D"/>
    <w:rsid w:val="00F650CE"/>
    <w:rsid w:val="00F6517D"/>
    <w:rsid w:val="00F6536F"/>
    <w:rsid w:val="00F65422"/>
    <w:rsid w:val="00F65432"/>
    <w:rsid w:val="00F654FB"/>
    <w:rsid w:val="00F654FF"/>
    <w:rsid w:val="00F65518"/>
    <w:rsid w:val="00F65775"/>
    <w:rsid w:val="00F6589C"/>
    <w:rsid w:val="00F6597A"/>
    <w:rsid w:val="00F65D88"/>
    <w:rsid w:val="00F65E4F"/>
    <w:rsid w:val="00F65EA9"/>
    <w:rsid w:val="00F65F19"/>
    <w:rsid w:val="00F66016"/>
    <w:rsid w:val="00F66097"/>
    <w:rsid w:val="00F66225"/>
    <w:rsid w:val="00F6626D"/>
    <w:rsid w:val="00F662A3"/>
    <w:rsid w:val="00F6632D"/>
    <w:rsid w:val="00F66646"/>
    <w:rsid w:val="00F66705"/>
    <w:rsid w:val="00F66778"/>
    <w:rsid w:val="00F6689F"/>
    <w:rsid w:val="00F668DD"/>
    <w:rsid w:val="00F66A2E"/>
    <w:rsid w:val="00F66B86"/>
    <w:rsid w:val="00F66B8F"/>
    <w:rsid w:val="00F66BE9"/>
    <w:rsid w:val="00F66D4D"/>
    <w:rsid w:val="00F66D7B"/>
    <w:rsid w:val="00F66E19"/>
    <w:rsid w:val="00F66FAB"/>
    <w:rsid w:val="00F66FDB"/>
    <w:rsid w:val="00F66FDD"/>
    <w:rsid w:val="00F6700B"/>
    <w:rsid w:val="00F67078"/>
    <w:rsid w:val="00F67171"/>
    <w:rsid w:val="00F6717F"/>
    <w:rsid w:val="00F6743C"/>
    <w:rsid w:val="00F6756A"/>
    <w:rsid w:val="00F677ED"/>
    <w:rsid w:val="00F67916"/>
    <w:rsid w:val="00F67939"/>
    <w:rsid w:val="00F6799F"/>
    <w:rsid w:val="00F67CD2"/>
    <w:rsid w:val="00F67F67"/>
    <w:rsid w:val="00F70020"/>
    <w:rsid w:val="00F7018F"/>
    <w:rsid w:val="00F70279"/>
    <w:rsid w:val="00F7047A"/>
    <w:rsid w:val="00F70580"/>
    <w:rsid w:val="00F707F5"/>
    <w:rsid w:val="00F707FF"/>
    <w:rsid w:val="00F7092A"/>
    <w:rsid w:val="00F70965"/>
    <w:rsid w:val="00F70BD8"/>
    <w:rsid w:val="00F70E9B"/>
    <w:rsid w:val="00F70EB0"/>
    <w:rsid w:val="00F70EED"/>
    <w:rsid w:val="00F70F1A"/>
    <w:rsid w:val="00F71161"/>
    <w:rsid w:val="00F712C7"/>
    <w:rsid w:val="00F712F6"/>
    <w:rsid w:val="00F7152F"/>
    <w:rsid w:val="00F7159B"/>
    <w:rsid w:val="00F71649"/>
    <w:rsid w:val="00F7175E"/>
    <w:rsid w:val="00F71761"/>
    <w:rsid w:val="00F717D2"/>
    <w:rsid w:val="00F71923"/>
    <w:rsid w:val="00F71C2D"/>
    <w:rsid w:val="00F71D01"/>
    <w:rsid w:val="00F72210"/>
    <w:rsid w:val="00F722A4"/>
    <w:rsid w:val="00F722D1"/>
    <w:rsid w:val="00F72383"/>
    <w:rsid w:val="00F7252A"/>
    <w:rsid w:val="00F725FE"/>
    <w:rsid w:val="00F72661"/>
    <w:rsid w:val="00F72914"/>
    <w:rsid w:val="00F72979"/>
    <w:rsid w:val="00F72AEB"/>
    <w:rsid w:val="00F72B0E"/>
    <w:rsid w:val="00F72BC5"/>
    <w:rsid w:val="00F72D94"/>
    <w:rsid w:val="00F72E90"/>
    <w:rsid w:val="00F72F16"/>
    <w:rsid w:val="00F72FC6"/>
    <w:rsid w:val="00F734BD"/>
    <w:rsid w:val="00F735AA"/>
    <w:rsid w:val="00F73695"/>
    <w:rsid w:val="00F73699"/>
    <w:rsid w:val="00F736A1"/>
    <w:rsid w:val="00F73703"/>
    <w:rsid w:val="00F7382D"/>
    <w:rsid w:val="00F738F6"/>
    <w:rsid w:val="00F739FF"/>
    <w:rsid w:val="00F73BD0"/>
    <w:rsid w:val="00F73C2C"/>
    <w:rsid w:val="00F73C72"/>
    <w:rsid w:val="00F73E36"/>
    <w:rsid w:val="00F73E52"/>
    <w:rsid w:val="00F73EF3"/>
    <w:rsid w:val="00F7400B"/>
    <w:rsid w:val="00F74076"/>
    <w:rsid w:val="00F740A4"/>
    <w:rsid w:val="00F74269"/>
    <w:rsid w:val="00F7430B"/>
    <w:rsid w:val="00F745B2"/>
    <w:rsid w:val="00F745E0"/>
    <w:rsid w:val="00F74638"/>
    <w:rsid w:val="00F746BB"/>
    <w:rsid w:val="00F74734"/>
    <w:rsid w:val="00F747B3"/>
    <w:rsid w:val="00F74802"/>
    <w:rsid w:val="00F74926"/>
    <w:rsid w:val="00F74AC5"/>
    <w:rsid w:val="00F74BC5"/>
    <w:rsid w:val="00F74C16"/>
    <w:rsid w:val="00F74D14"/>
    <w:rsid w:val="00F74EE4"/>
    <w:rsid w:val="00F750C6"/>
    <w:rsid w:val="00F752FE"/>
    <w:rsid w:val="00F752FF"/>
    <w:rsid w:val="00F75542"/>
    <w:rsid w:val="00F755F3"/>
    <w:rsid w:val="00F75733"/>
    <w:rsid w:val="00F7591E"/>
    <w:rsid w:val="00F75AA2"/>
    <w:rsid w:val="00F75B6F"/>
    <w:rsid w:val="00F75D3F"/>
    <w:rsid w:val="00F76145"/>
    <w:rsid w:val="00F7621D"/>
    <w:rsid w:val="00F7627F"/>
    <w:rsid w:val="00F76318"/>
    <w:rsid w:val="00F7662E"/>
    <w:rsid w:val="00F766C6"/>
    <w:rsid w:val="00F76B39"/>
    <w:rsid w:val="00F76BFA"/>
    <w:rsid w:val="00F76C37"/>
    <w:rsid w:val="00F76CA3"/>
    <w:rsid w:val="00F76D02"/>
    <w:rsid w:val="00F76E4F"/>
    <w:rsid w:val="00F77107"/>
    <w:rsid w:val="00F77120"/>
    <w:rsid w:val="00F7739D"/>
    <w:rsid w:val="00F7744D"/>
    <w:rsid w:val="00F77489"/>
    <w:rsid w:val="00F7757D"/>
    <w:rsid w:val="00F7760A"/>
    <w:rsid w:val="00F7786A"/>
    <w:rsid w:val="00F77C54"/>
    <w:rsid w:val="00F77EB1"/>
    <w:rsid w:val="00F77F04"/>
    <w:rsid w:val="00F80015"/>
    <w:rsid w:val="00F80069"/>
    <w:rsid w:val="00F8007F"/>
    <w:rsid w:val="00F800E9"/>
    <w:rsid w:val="00F803C9"/>
    <w:rsid w:val="00F8041B"/>
    <w:rsid w:val="00F804C1"/>
    <w:rsid w:val="00F8057D"/>
    <w:rsid w:val="00F805C7"/>
    <w:rsid w:val="00F80A36"/>
    <w:rsid w:val="00F80A85"/>
    <w:rsid w:val="00F80B02"/>
    <w:rsid w:val="00F80DAB"/>
    <w:rsid w:val="00F810B1"/>
    <w:rsid w:val="00F81372"/>
    <w:rsid w:val="00F813F9"/>
    <w:rsid w:val="00F814BB"/>
    <w:rsid w:val="00F81523"/>
    <w:rsid w:val="00F817F4"/>
    <w:rsid w:val="00F8199F"/>
    <w:rsid w:val="00F81A5D"/>
    <w:rsid w:val="00F820D2"/>
    <w:rsid w:val="00F820F0"/>
    <w:rsid w:val="00F821D9"/>
    <w:rsid w:val="00F82474"/>
    <w:rsid w:val="00F8275F"/>
    <w:rsid w:val="00F82863"/>
    <w:rsid w:val="00F82974"/>
    <w:rsid w:val="00F82A78"/>
    <w:rsid w:val="00F82CA1"/>
    <w:rsid w:val="00F82ED9"/>
    <w:rsid w:val="00F83053"/>
    <w:rsid w:val="00F8315E"/>
    <w:rsid w:val="00F83171"/>
    <w:rsid w:val="00F8327F"/>
    <w:rsid w:val="00F83506"/>
    <w:rsid w:val="00F83583"/>
    <w:rsid w:val="00F83794"/>
    <w:rsid w:val="00F838CD"/>
    <w:rsid w:val="00F83AC3"/>
    <w:rsid w:val="00F83B52"/>
    <w:rsid w:val="00F83C22"/>
    <w:rsid w:val="00F83D69"/>
    <w:rsid w:val="00F83D82"/>
    <w:rsid w:val="00F83DB3"/>
    <w:rsid w:val="00F8403E"/>
    <w:rsid w:val="00F84274"/>
    <w:rsid w:val="00F8477A"/>
    <w:rsid w:val="00F84861"/>
    <w:rsid w:val="00F84C5F"/>
    <w:rsid w:val="00F84D04"/>
    <w:rsid w:val="00F84E60"/>
    <w:rsid w:val="00F84EAB"/>
    <w:rsid w:val="00F85008"/>
    <w:rsid w:val="00F850A5"/>
    <w:rsid w:val="00F85159"/>
    <w:rsid w:val="00F851A6"/>
    <w:rsid w:val="00F85A37"/>
    <w:rsid w:val="00F85D1E"/>
    <w:rsid w:val="00F85D50"/>
    <w:rsid w:val="00F85FA5"/>
    <w:rsid w:val="00F8607C"/>
    <w:rsid w:val="00F86327"/>
    <w:rsid w:val="00F864B9"/>
    <w:rsid w:val="00F867E3"/>
    <w:rsid w:val="00F8689C"/>
    <w:rsid w:val="00F86AC8"/>
    <w:rsid w:val="00F86C8D"/>
    <w:rsid w:val="00F86D95"/>
    <w:rsid w:val="00F86E3B"/>
    <w:rsid w:val="00F8778B"/>
    <w:rsid w:val="00F87900"/>
    <w:rsid w:val="00F87A64"/>
    <w:rsid w:val="00F87AD5"/>
    <w:rsid w:val="00F87C23"/>
    <w:rsid w:val="00F87E3E"/>
    <w:rsid w:val="00F87EBD"/>
    <w:rsid w:val="00F9016B"/>
    <w:rsid w:val="00F90269"/>
    <w:rsid w:val="00F90398"/>
    <w:rsid w:val="00F903B5"/>
    <w:rsid w:val="00F90454"/>
    <w:rsid w:val="00F90478"/>
    <w:rsid w:val="00F9050B"/>
    <w:rsid w:val="00F907A0"/>
    <w:rsid w:val="00F907C0"/>
    <w:rsid w:val="00F9092A"/>
    <w:rsid w:val="00F909E1"/>
    <w:rsid w:val="00F90AA4"/>
    <w:rsid w:val="00F90AC5"/>
    <w:rsid w:val="00F90C79"/>
    <w:rsid w:val="00F90D3D"/>
    <w:rsid w:val="00F90E11"/>
    <w:rsid w:val="00F90EA9"/>
    <w:rsid w:val="00F90FF6"/>
    <w:rsid w:val="00F910DE"/>
    <w:rsid w:val="00F9139D"/>
    <w:rsid w:val="00F91871"/>
    <w:rsid w:val="00F918E1"/>
    <w:rsid w:val="00F91C50"/>
    <w:rsid w:val="00F91C7A"/>
    <w:rsid w:val="00F91D4D"/>
    <w:rsid w:val="00F91DA2"/>
    <w:rsid w:val="00F91DA5"/>
    <w:rsid w:val="00F91E21"/>
    <w:rsid w:val="00F91F0A"/>
    <w:rsid w:val="00F91F6B"/>
    <w:rsid w:val="00F920A4"/>
    <w:rsid w:val="00F920CE"/>
    <w:rsid w:val="00F92160"/>
    <w:rsid w:val="00F921B1"/>
    <w:rsid w:val="00F921F9"/>
    <w:rsid w:val="00F9229B"/>
    <w:rsid w:val="00F92525"/>
    <w:rsid w:val="00F925A1"/>
    <w:rsid w:val="00F925B8"/>
    <w:rsid w:val="00F92644"/>
    <w:rsid w:val="00F926B7"/>
    <w:rsid w:val="00F926BB"/>
    <w:rsid w:val="00F92747"/>
    <w:rsid w:val="00F92817"/>
    <w:rsid w:val="00F928BC"/>
    <w:rsid w:val="00F92A8D"/>
    <w:rsid w:val="00F92AF8"/>
    <w:rsid w:val="00F92C4E"/>
    <w:rsid w:val="00F92CBA"/>
    <w:rsid w:val="00F92D0F"/>
    <w:rsid w:val="00F92D3E"/>
    <w:rsid w:val="00F92E09"/>
    <w:rsid w:val="00F92E23"/>
    <w:rsid w:val="00F92EA7"/>
    <w:rsid w:val="00F92EA9"/>
    <w:rsid w:val="00F93086"/>
    <w:rsid w:val="00F93182"/>
    <w:rsid w:val="00F931AA"/>
    <w:rsid w:val="00F931DC"/>
    <w:rsid w:val="00F9339F"/>
    <w:rsid w:val="00F93503"/>
    <w:rsid w:val="00F935FD"/>
    <w:rsid w:val="00F93647"/>
    <w:rsid w:val="00F93684"/>
    <w:rsid w:val="00F9382B"/>
    <w:rsid w:val="00F93A81"/>
    <w:rsid w:val="00F93AAA"/>
    <w:rsid w:val="00F93C68"/>
    <w:rsid w:val="00F93D91"/>
    <w:rsid w:val="00F93ED9"/>
    <w:rsid w:val="00F93FF0"/>
    <w:rsid w:val="00F93FF9"/>
    <w:rsid w:val="00F94050"/>
    <w:rsid w:val="00F942B1"/>
    <w:rsid w:val="00F943F6"/>
    <w:rsid w:val="00F94444"/>
    <w:rsid w:val="00F94667"/>
    <w:rsid w:val="00F94884"/>
    <w:rsid w:val="00F94D33"/>
    <w:rsid w:val="00F94E29"/>
    <w:rsid w:val="00F94F60"/>
    <w:rsid w:val="00F94F95"/>
    <w:rsid w:val="00F9507C"/>
    <w:rsid w:val="00F950FF"/>
    <w:rsid w:val="00F95427"/>
    <w:rsid w:val="00F95437"/>
    <w:rsid w:val="00F955FB"/>
    <w:rsid w:val="00F95DB1"/>
    <w:rsid w:val="00F95DB5"/>
    <w:rsid w:val="00F95DC2"/>
    <w:rsid w:val="00F95FC7"/>
    <w:rsid w:val="00F96143"/>
    <w:rsid w:val="00F9616C"/>
    <w:rsid w:val="00F96175"/>
    <w:rsid w:val="00F9648B"/>
    <w:rsid w:val="00F969B3"/>
    <w:rsid w:val="00F96B28"/>
    <w:rsid w:val="00F96FFB"/>
    <w:rsid w:val="00F97142"/>
    <w:rsid w:val="00F971B9"/>
    <w:rsid w:val="00F971F3"/>
    <w:rsid w:val="00F975D0"/>
    <w:rsid w:val="00F9760D"/>
    <w:rsid w:val="00F9768F"/>
    <w:rsid w:val="00F97691"/>
    <w:rsid w:val="00F97AAF"/>
    <w:rsid w:val="00F97CEA"/>
    <w:rsid w:val="00F97D25"/>
    <w:rsid w:val="00F97D2F"/>
    <w:rsid w:val="00F97E26"/>
    <w:rsid w:val="00F97F74"/>
    <w:rsid w:val="00FA00CB"/>
    <w:rsid w:val="00FA0161"/>
    <w:rsid w:val="00FA0189"/>
    <w:rsid w:val="00FA01B1"/>
    <w:rsid w:val="00FA01E1"/>
    <w:rsid w:val="00FA0273"/>
    <w:rsid w:val="00FA02FB"/>
    <w:rsid w:val="00FA02FE"/>
    <w:rsid w:val="00FA033A"/>
    <w:rsid w:val="00FA0514"/>
    <w:rsid w:val="00FA06CA"/>
    <w:rsid w:val="00FA0749"/>
    <w:rsid w:val="00FA07AA"/>
    <w:rsid w:val="00FA0847"/>
    <w:rsid w:val="00FA091E"/>
    <w:rsid w:val="00FA09C9"/>
    <w:rsid w:val="00FA100D"/>
    <w:rsid w:val="00FA1111"/>
    <w:rsid w:val="00FA1265"/>
    <w:rsid w:val="00FA1429"/>
    <w:rsid w:val="00FA17D8"/>
    <w:rsid w:val="00FA188B"/>
    <w:rsid w:val="00FA1944"/>
    <w:rsid w:val="00FA1A3A"/>
    <w:rsid w:val="00FA1D13"/>
    <w:rsid w:val="00FA1DD6"/>
    <w:rsid w:val="00FA2146"/>
    <w:rsid w:val="00FA21E3"/>
    <w:rsid w:val="00FA26DC"/>
    <w:rsid w:val="00FA274D"/>
    <w:rsid w:val="00FA2AAD"/>
    <w:rsid w:val="00FA2AC7"/>
    <w:rsid w:val="00FA2ADA"/>
    <w:rsid w:val="00FA2BB6"/>
    <w:rsid w:val="00FA2BC4"/>
    <w:rsid w:val="00FA2D72"/>
    <w:rsid w:val="00FA2F42"/>
    <w:rsid w:val="00FA2F99"/>
    <w:rsid w:val="00FA30C3"/>
    <w:rsid w:val="00FA3137"/>
    <w:rsid w:val="00FA3425"/>
    <w:rsid w:val="00FA3556"/>
    <w:rsid w:val="00FA3966"/>
    <w:rsid w:val="00FA3C2F"/>
    <w:rsid w:val="00FA3C38"/>
    <w:rsid w:val="00FA3D4F"/>
    <w:rsid w:val="00FA3F8F"/>
    <w:rsid w:val="00FA404C"/>
    <w:rsid w:val="00FA40BD"/>
    <w:rsid w:val="00FA40D7"/>
    <w:rsid w:val="00FA412E"/>
    <w:rsid w:val="00FA41E5"/>
    <w:rsid w:val="00FA4235"/>
    <w:rsid w:val="00FA43BA"/>
    <w:rsid w:val="00FA4424"/>
    <w:rsid w:val="00FA46F1"/>
    <w:rsid w:val="00FA4B3F"/>
    <w:rsid w:val="00FA4C10"/>
    <w:rsid w:val="00FA4D33"/>
    <w:rsid w:val="00FA4FC2"/>
    <w:rsid w:val="00FA50E2"/>
    <w:rsid w:val="00FA52B9"/>
    <w:rsid w:val="00FA54CF"/>
    <w:rsid w:val="00FA575B"/>
    <w:rsid w:val="00FA5764"/>
    <w:rsid w:val="00FA5797"/>
    <w:rsid w:val="00FA5A50"/>
    <w:rsid w:val="00FA5B14"/>
    <w:rsid w:val="00FA5BC4"/>
    <w:rsid w:val="00FA5C3B"/>
    <w:rsid w:val="00FA5D71"/>
    <w:rsid w:val="00FA6237"/>
    <w:rsid w:val="00FA62A4"/>
    <w:rsid w:val="00FA6467"/>
    <w:rsid w:val="00FA6537"/>
    <w:rsid w:val="00FA66D8"/>
    <w:rsid w:val="00FA6855"/>
    <w:rsid w:val="00FA6935"/>
    <w:rsid w:val="00FA6F69"/>
    <w:rsid w:val="00FA70A2"/>
    <w:rsid w:val="00FA70D4"/>
    <w:rsid w:val="00FA70E1"/>
    <w:rsid w:val="00FA7161"/>
    <w:rsid w:val="00FA72FE"/>
    <w:rsid w:val="00FA734D"/>
    <w:rsid w:val="00FA7385"/>
    <w:rsid w:val="00FA74E0"/>
    <w:rsid w:val="00FA7795"/>
    <w:rsid w:val="00FA7933"/>
    <w:rsid w:val="00FA7967"/>
    <w:rsid w:val="00FA7B65"/>
    <w:rsid w:val="00FA7BB5"/>
    <w:rsid w:val="00FA7D9A"/>
    <w:rsid w:val="00FA7E5F"/>
    <w:rsid w:val="00FA7F52"/>
    <w:rsid w:val="00FB0299"/>
    <w:rsid w:val="00FB02AC"/>
    <w:rsid w:val="00FB02B2"/>
    <w:rsid w:val="00FB02D9"/>
    <w:rsid w:val="00FB0386"/>
    <w:rsid w:val="00FB038F"/>
    <w:rsid w:val="00FB03B7"/>
    <w:rsid w:val="00FB0430"/>
    <w:rsid w:val="00FB0495"/>
    <w:rsid w:val="00FB073D"/>
    <w:rsid w:val="00FB0746"/>
    <w:rsid w:val="00FB0BEB"/>
    <w:rsid w:val="00FB0CCE"/>
    <w:rsid w:val="00FB0D13"/>
    <w:rsid w:val="00FB0E1B"/>
    <w:rsid w:val="00FB0E37"/>
    <w:rsid w:val="00FB0E3C"/>
    <w:rsid w:val="00FB0EE8"/>
    <w:rsid w:val="00FB0F27"/>
    <w:rsid w:val="00FB101C"/>
    <w:rsid w:val="00FB1054"/>
    <w:rsid w:val="00FB10E7"/>
    <w:rsid w:val="00FB11CF"/>
    <w:rsid w:val="00FB11EA"/>
    <w:rsid w:val="00FB1225"/>
    <w:rsid w:val="00FB1366"/>
    <w:rsid w:val="00FB155F"/>
    <w:rsid w:val="00FB15F8"/>
    <w:rsid w:val="00FB163D"/>
    <w:rsid w:val="00FB16B0"/>
    <w:rsid w:val="00FB1755"/>
    <w:rsid w:val="00FB190B"/>
    <w:rsid w:val="00FB1A23"/>
    <w:rsid w:val="00FB1D1D"/>
    <w:rsid w:val="00FB1DCE"/>
    <w:rsid w:val="00FB1E9A"/>
    <w:rsid w:val="00FB20B5"/>
    <w:rsid w:val="00FB20CA"/>
    <w:rsid w:val="00FB22AA"/>
    <w:rsid w:val="00FB22FB"/>
    <w:rsid w:val="00FB2347"/>
    <w:rsid w:val="00FB2348"/>
    <w:rsid w:val="00FB24F7"/>
    <w:rsid w:val="00FB254D"/>
    <w:rsid w:val="00FB2669"/>
    <w:rsid w:val="00FB26C7"/>
    <w:rsid w:val="00FB2825"/>
    <w:rsid w:val="00FB287F"/>
    <w:rsid w:val="00FB289F"/>
    <w:rsid w:val="00FB2AF3"/>
    <w:rsid w:val="00FB2C5E"/>
    <w:rsid w:val="00FB2D69"/>
    <w:rsid w:val="00FB2DE9"/>
    <w:rsid w:val="00FB2DF3"/>
    <w:rsid w:val="00FB2ED4"/>
    <w:rsid w:val="00FB2F4E"/>
    <w:rsid w:val="00FB303A"/>
    <w:rsid w:val="00FB3136"/>
    <w:rsid w:val="00FB319F"/>
    <w:rsid w:val="00FB3282"/>
    <w:rsid w:val="00FB34A8"/>
    <w:rsid w:val="00FB34D4"/>
    <w:rsid w:val="00FB3603"/>
    <w:rsid w:val="00FB37ED"/>
    <w:rsid w:val="00FB38E3"/>
    <w:rsid w:val="00FB3933"/>
    <w:rsid w:val="00FB39D9"/>
    <w:rsid w:val="00FB3AE4"/>
    <w:rsid w:val="00FB3CB8"/>
    <w:rsid w:val="00FB3F55"/>
    <w:rsid w:val="00FB4051"/>
    <w:rsid w:val="00FB42CD"/>
    <w:rsid w:val="00FB445C"/>
    <w:rsid w:val="00FB44B6"/>
    <w:rsid w:val="00FB44C8"/>
    <w:rsid w:val="00FB45AF"/>
    <w:rsid w:val="00FB4671"/>
    <w:rsid w:val="00FB47F9"/>
    <w:rsid w:val="00FB48E1"/>
    <w:rsid w:val="00FB494F"/>
    <w:rsid w:val="00FB4978"/>
    <w:rsid w:val="00FB499C"/>
    <w:rsid w:val="00FB4A67"/>
    <w:rsid w:val="00FB4CF3"/>
    <w:rsid w:val="00FB4D99"/>
    <w:rsid w:val="00FB4E3E"/>
    <w:rsid w:val="00FB4EE1"/>
    <w:rsid w:val="00FB4FA4"/>
    <w:rsid w:val="00FB518B"/>
    <w:rsid w:val="00FB51C6"/>
    <w:rsid w:val="00FB55B6"/>
    <w:rsid w:val="00FB5773"/>
    <w:rsid w:val="00FB5927"/>
    <w:rsid w:val="00FB595F"/>
    <w:rsid w:val="00FB5AE2"/>
    <w:rsid w:val="00FB5B2F"/>
    <w:rsid w:val="00FB5C34"/>
    <w:rsid w:val="00FB5F00"/>
    <w:rsid w:val="00FB5FEB"/>
    <w:rsid w:val="00FB6280"/>
    <w:rsid w:val="00FB6284"/>
    <w:rsid w:val="00FB638E"/>
    <w:rsid w:val="00FB63D3"/>
    <w:rsid w:val="00FB644B"/>
    <w:rsid w:val="00FB64B3"/>
    <w:rsid w:val="00FB655D"/>
    <w:rsid w:val="00FB679B"/>
    <w:rsid w:val="00FB697B"/>
    <w:rsid w:val="00FB6B23"/>
    <w:rsid w:val="00FB6C78"/>
    <w:rsid w:val="00FB6D45"/>
    <w:rsid w:val="00FB6DE9"/>
    <w:rsid w:val="00FB6EC5"/>
    <w:rsid w:val="00FB710B"/>
    <w:rsid w:val="00FB7153"/>
    <w:rsid w:val="00FB749E"/>
    <w:rsid w:val="00FB79C6"/>
    <w:rsid w:val="00FB7ABC"/>
    <w:rsid w:val="00FB7B8B"/>
    <w:rsid w:val="00FB7FAD"/>
    <w:rsid w:val="00FC00F9"/>
    <w:rsid w:val="00FC053C"/>
    <w:rsid w:val="00FC05C2"/>
    <w:rsid w:val="00FC05EB"/>
    <w:rsid w:val="00FC0688"/>
    <w:rsid w:val="00FC0752"/>
    <w:rsid w:val="00FC0931"/>
    <w:rsid w:val="00FC0A6C"/>
    <w:rsid w:val="00FC0BB4"/>
    <w:rsid w:val="00FC0E7D"/>
    <w:rsid w:val="00FC1058"/>
    <w:rsid w:val="00FC10E0"/>
    <w:rsid w:val="00FC11B3"/>
    <w:rsid w:val="00FC1436"/>
    <w:rsid w:val="00FC14D6"/>
    <w:rsid w:val="00FC1516"/>
    <w:rsid w:val="00FC169B"/>
    <w:rsid w:val="00FC1735"/>
    <w:rsid w:val="00FC173F"/>
    <w:rsid w:val="00FC1979"/>
    <w:rsid w:val="00FC1982"/>
    <w:rsid w:val="00FC1A05"/>
    <w:rsid w:val="00FC1A86"/>
    <w:rsid w:val="00FC1BC5"/>
    <w:rsid w:val="00FC2164"/>
    <w:rsid w:val="00FC217A"/>
    <w:rsid w:val="00FC253D"/>
    <w:rsid w:val="00FC2717"/>
    <w:rsid w:val="00FC2762"/>
    <w:rsid w:val="00FC2BB6"/>
    <w:rsid w:val="00FC2CF1"/>
    <w:rsid w:val="00FC2D15"/>
    <w:rsid w:val="00FC2E0E"/>
    <w:rsid w:val="00FC2E4C"/>
    <w:rsid w:val="00FC30C6"/>
    <w:rsid w:val="00FC31B6"/>
    <w:rsid w:val="00FC32E2"/>
    <w:rsid w:val="00FC33D6"/>
    <w:rsid w:val="00FC3873"/>
    <w:rsid w:val="00FC393A"/>
    <w:rsid w:val="00FC3A2C"/>
    <w:rsid w:val="00FC3B06"/>
    <w:rsid w:val="00FC3B46"/>
    <w:rsid w:val="00FC3CE9"/>
    <w:rsid w:val="00FC3DBD"/>
    <w:rsid w:val="00FC3DF2"/>
    <w:rsid w:val="00FC4447"/>
    <w:rsid w:val="00FC4588"/>
    <w:rsid w:val="00FC4784"/>
    <w:rsid w:val="00FC4824"/>
    <w:rsid w:val="00FC4847"/>
    <w:rsid w:val="00FC489D"/>
    <w:rsid w:val="00FC48D3"/>
    <w:rsid w:val="00FC49BF"/>
    <w:rsid w:val="00FC4AE5"/>
    <w:rsid w:val="00FC4DC3"/>
    <w:rsid w:val="00FC4E04"/>
    <w:rsid w:val="00FC501E"/>
    <w:rsid w:val="00FC5068"/>
    <w:rsid w:val="00FC50C6"/>
    <w:rsid w:val="00FC523C"/>
    <w:rsid w:val="00FC52B1"/>
    <w:rsid w:val="00FC52DD"/>
    <w:rsid w:val="00FC545E"/>
    <w:rsid w:val="00FC5479"/>
    <w:rsid w:val="00FC54F5"/>
    <w:rsid w:val="00FC5922"/>
    <w:rsid w:val="00FC5BAD"/>
    <w:rsid w:val="00FC5BD7"/>
    <w:rsid w:val="00FC5DE1"/>
    <w:rsid w:val="00FC5E46"/>
    <w:rsid w:val="00FC5F70"/>
    <w:rsid w:val="00FC60D6"/>
    <w:rsid w:val="00FC63C8"/>
    <w:rsid w:val="00FC63FD"/>
    <w:rsid w:val="00FC66A2"/>
    <w:rsid w:val="00FC6779"/>
    <w:rsid w:val="00FC68D6"/>
    <w:rsid w:val="00FC68E1"/>
    <w:rsid w:val="00FC6937"/>
    <w:rsid w:val="00FC6C25"/>
    <w:rsid w:val="00FC6D26"/>
    <w:rsid w:val="00FC6DDE"/>
    <w:rsid w:val="00FC6E29"/>
    <w:rsid w:val="00FC6E6E"/>
    <w:rsid w:val="00FC7004"/>
    <w:rsid w:val="00FC7268"/>
    <w:rsid w:val="00FC7276"/>
    <w:rsid w:val="00FC72E9"/>
    <w:rsid w:val="00FC7326"/>
    <w:rsid w:val="00FC74A0"/>
    <w:rsid w:val="00FC778C"/>
    <w:rsid w:val="00FC784D"/>
    <w:rsid w:val="00FC78CC"/>
    <w:rsid w:val="00FC7A88"/>
    <w:rsid w:val="00FC7B18"/>
    <w:rsid w:val="00FC7BD3"/>
    <w:rsid w:val="00FC7EB0"/>
    <w:rsid w:val="00FC7FEF"/>
    <w:rsid w:val="00FD0272"/>
    <w:rsid w:val="00FD0296"/>
    <w:rsid w:val="00FD0464"/>
    <w:rsid w:val="00FD047C"/>
    <w:rsid w:val="00FD0541"/>
    <w:rsid w:val="00FD081D"/>
    <w:rsid w:val="00FD09E8"/>
    <w:rsid w:val="00FD0DFD"/>
    <w:rsid w:val="00FD0FDF"/>
    <w:rsid w:val="00FD1198"/>
    <w:rsid w:val="00FD136A"/>
    <w:rsid w:val="00FD13F1"/>
    <w:rsid w:val="00FD14B7"/>
    <w:rsid w:val="00FD16FD"/>
    <w:rsid w:val="00FD1747"/>
    <w:rsid w:val="00FD18AF"/>
    <w:rsid w:val="00FD1A8A"/>
    <w:rsid w:val="00FD1AE6"/>
    <w:rsid w:val="00FD1B37"/>
    <w:rsid w:val="00FD1E27"/>
    <w:rsid w:val="00FD1E7D"/>
    <w:rsid w:val="00FD2413"/>
    <w:rsid w:val="00FD2434"/>
    <w:rsid w:val="00FD27B1"/>
    <w:rsid w:val="00FD27B8"/>
    <w:rsid w:val="00FD27C7"/>
    <w:rsid w:val="00FD287D"/>
    <w:rsid w:val="00FD29E3"/>
    <w:rsid w:val="00FD29FF"/>
    <w:rsid w:val="00FD2A2C"/>
    <w:rsid w:val="00FD2A76"/>
    <w:rsid w:val="00FD2D66"/>
    <w:rsid w:val="00FD2D92"/>
    <w:rsid w:val="00FD2F0F"/>
    <w:rsid w:val="00FD2F5A"/>
    <w:rsid w:val="00FD300D"/>
    <w:rsid w:val="00FD3012"/>
    <w:rsid w:val="00FD33A8"/>
    <w:rsid w:val="00FD3459"/>
    <w:rsid w:val="00FD366A"/>
    <w:rsid w:val="00FD3A3A"/>
    <w:rsid w:val="00FD3A52"/>
    <w:rsid w:val="00FD3AD1"/>
    <w:rsid w:val="00FD3C60"/>
    <w:rsid w:val="00FD3D72"/>
    <w:rsid w:val="00FD3D90"/>
    <w:rsid w:val="00FD3DB4"/>
    <w:rsid w:val="00FD3FAC"/>
    <w:rsid w:val="00FD404B"/>
    <w:rsid w:val="00FD40B2"/>
    <w:rsid w:val="00FD40C6"/>
    <w:rsid w:val="00FD4109"/>
    <w:rsid w:val="00FD442E"/>
    <w:rsid w:val="00FD459A"/>
    <w:rsid w:val="00FD47EC"/>
    <w:rsid w:val="00FD47F4"/>
    <w:rsid w:val="00FD4850"/>
    <w:rsid w:val="00FD4B79"/>
    <w:rsid w:val="00FD4BCE"/>
    <w:rsid w:val="00FD4BE8"/>
    <w:rsid w:val="00FD4C96"/>
    <w:rsid w:val="00FD4CB4"/>
    <w:rsid w:val="00FD519E"/>
    <w:rsid w:val="00FD5528"/>
    <w:rsid w:val="00FD58A0"/>
    <w:rsid w:val="00FD5A5A"/>
    <w:rsid w:val="00FD5B4D"/>
    <w:rsid w:val="00FD5C4F"/>
    <w:rsid w:val="00FD5E74"/>
    <w:rsid w:val="00FD5F23"/>
    <w:rsid w:val="00FD60C1"/>
    <w:rsid w:val="00FD6265"/>
    <w:rsid w:val="00FD6694"/>
    <w:rsid w:val="00FD68CD"/>
    <w:rsid w:val="00FD68D0"/>
    <w:rsid w:val="00FD692E"/>
    <w:rsid w:val="00FD6D01"/>
    <w:rsid w:val="00FD6D35"/>
    <w:rsid w:val="00FD6D49"/>
    <w:rsid w:val="00FD6FCF"/>
    <w:rsid w:val="00FD703F"/>
    <w:rsid w:val="00FD7078"/>
    <w:rsid w:val="00FD7201"/>
    <w:rsid w:val="00FD7250"/>
    <w:rsid w:val="00FD7270"/>
    <w:rsid w:val="00FD73AA"/>
    <w:rsid w:val="00FD74C9"/>
    <w:rsid w:val="00FD7863"/>
    <w:rsid w:val="00FD7929"/>
    <w:rsid w:val="00FD798C"/>
    <w:rsid w:val="00FD79A0"/>
    <w:rsid w:val="00FD7AC9"/>
    <w:rsid w:val="00FD7B73"/>
    <w:rsid w:val="00FD7ECF"/>
    <w:rsid w:val="00FE012A"/>
    <w:rsid w:val="00FE0272"/>
    <w:rsid w:val="00FE0326"/>
    <w:rsid w:val="00FE0347"/>
    <w:rsid w:val="00FE04DF"/>
    <w:rsid w:val="00FE0522"/>
    <w:rsid w:val="00FE0532"/>
    <w:rsid w:val="00FE05CE"/>
    <w:rsid w:val="00FE0635"/>
    <w:rsid w:val="00FE076E"/>
    <w:rsid w:val="00FE0777"/>
    <w:rsid w:val="00FE08AE"/>
    <w:rsid w:val="00FE08CF"/>
    <w:rsid w:val="00FE0A47"/>
    <w:rsid w:val="00FE0C6E"/>
    <w:rsid w:val="00FE0D4E"/>
    <w:rsid w:val="00FE0DBD"/>
    <w:rsid w:val="00FE0F5A"/>
    <w:rsid w:val="00FE10E4"/>
    <w:rsid w:val="00FE117F"/>
    <w:rsid w:val="00FE119C"/>
    <w:rsid w:val="00FE12F3"/>
    <w:rsid w:val="00FE15C1"/>
    <w:rsid w:val="00FE15F1"/>
    <w:rsid w:val="00FE16CD"/>
    <w:rsid w:val="00FE1719"/>
    <w:rsid w:val="00FE1733"/>
    <w:rsid w:val="00FE1795"/>
    <w:rsid w:val="00FE17C4"/>
    <w:rsid w:val="00FE19BD"/>
    <w:rsid w:val="00FE19F6"/>
    <w:rsid w:val="00FE1A2D"/>
    <w:rsid w:val="00FE1A32"/>
    <w:rsid w:val="00FE1AB6"/>
    <w:rsid w:val="00FE20EE"/>
    <w:rsid w:val="00FE22F4"/>
    <w:rsid w:val="00FE231F"/>
    <w:rsid w:val="00FE2477"/>
    <w:rsid w:val="00FE27BB"/>
    <w:rsid w:val="00FE28DF"/>
    <w:rsid w:val="00FE2DA6"/>
    <w:rsid w:val="00FE2E93"/>
    <w:rsid w:val="00FE2F1D"/>
    <w:rsid w:val="00FE31AE"/>
    <w:rsid w:val="00FE326D"/>
    <w:rsid w:val="00FE3613"/>
    <w:rsid w:val="00FE38E7"/>
    <w:rsid w:val="00FE3AC8"/>
    <w:rsid w:val="00FE3BC8"/>
    <w:rsid w:val="00FE3E4F"/>
    <w:rsid w:val="00FE3FE0"/>
    <w:rsid w:val="00FE3FE3"/>
    <w:rsid w:val="00FE4027"/>
    <w:rsid w:val="00FE4079"/>
    <w:rsid w:val="00FE43DD"/>
    <w:rsid w:val="00FE444F"/>
    <w:rsid w:val="00FE4453"/>
    <w:rsid w:val="00FE44FF"/>
    <w:rsid w:val="00FE4552"/>
    <w:rsid w:val="00FE49BA"/>
    <w:rsid w:val="00FE4A23"/>
    <w:rsid w:val="00FE4AF7"/>
    <w:rsid w:val="00FE4B2E"/>
    <w:rsid w:val="00FE4B4F"/>
    <w:rsid w:val="00FE4C57"/>
    <w:rsid w:val="00FE4D2A"/>
    <w:rsid w:val="00FE51B8"/>
    <w:rsid w:val="00FE522B"/>
    <w:rsid w:val="00FE54AC"/>
    <w:rsid w:val="00FE560B"/>
    <w:rsid w:val="00FE5838"/>
    <w:rsid w:val="00FE599B"/>
    <w:rsid w:val="00FE5A89"/>
    <w:rsid w:val="00FE5B2A"/>
    <w:rsid w:val="00FE5BBF"/>
    <w:rsid w:val="00FE5C8A"/>
    <w:rsid w:val="00FE5DEB"/>
    <w:rsid w:val="00FE5DFD"/>
    <w:rsid w:val="00FE5EC0"/>
    <w:rsid w:val="00FE5F49"/>
    <w:rsid w:val="00FE62B5"/>
    <w:rsid w:val="00FE62D3"/>
    <w:rsid w:val="00FE63AD"/>
    <w:rsid w:val="00FE64A0"/>
    <w:rsid w:val="00FE656E"/>
    <w:rsid w:val="00FE677F"/>
    <w:rsid w:val="00FE6A32"/>
    <w:rsid w:val="00FE6AB1"/>
    <w:rsid w:val="00FE6B8B"/>
    <w:rsid w:val="00FE6CDA"/>
    <w:rsid w:val="00FE6D77"/>
    <w:rsid w:val="00FE6FF7"/>
    <w:rsid w:val="00FE719B"/>
    <w:rsid w:val="00FE74D9"/>
    <w:rsid w:val="00FE7595"/>
    <w:rsid w:val="00FE7616"/>
    <w:rsid w:val="00FE77FA"/>
    <w:rsid w:val="00FE7987"/>
    <w:rsid w:val="00FE7A83"/>
    <w:rsid w:val="00FE7B9D"/>
    <w:rsid w:val="00FE7BF2"/>
    <w:rsid w:val="00FE7C9C"/>
    <w:rsid w:val="00FE7D23"/>
    <w:rsid w:val="00FE7E09"/>
    <w:rsid w:val="00FE7FA1"/>
    <w:rsid w:val="00FF069C"/>
    <w:rsid w:val="00FF0764"/>
    <w:rsid w:val="00FF08FB"/>
    <w:rsid w:val="00FF0993"/>
    <w:rsid w:val="00FF0AA7"/>
    <w:rsid w:val="00FF0C9B"/>
    <w:rsid w:val="00FF0EEF"/>
    <w:rsid w:val="00FF1057"/>
    <w:rsid w:val="00FF1401"/>
    <w:rsid w:val="00FF1504"/>
    <w:rsid w:val="00FF1534"/>
    <w:rsid w:val="00FF1636"/>
    <w:rsid w:val="00FF18E2"/>
    <w:rsid w:val="00FF1913"/>
    <w:rsid w:val="00FF1954"/>
    <w:rsid w:val="00FF1E13"/>
    <w:rsid w:val="00FF1EF7"/>
    <w:rsid w:val="00FF20BF"/>
    <w:rsid w:val="00FF2606"/>
    <w:rsid w:val="00FF2705"/>
    <w:rsid w:val="00FF28C6"/>
    <w:rsid w:val="00FF2B6C"/>
    <w:rsid w:val="00FF3021"/>
    <w:rsid w:val="00FF315D"/>
    <w:rsid w:val="00FF3191"/>
    <w:rsid w:val="00FF31C0"/>
    <w:rsid w:val="00FF3477"/>
    <w:rsid w:val="00FF3651"/>
    <w:rsid w:val="00FF3CB4"/>
    <w:rsid w:val="00FF3D20"/>
    <w:rsid w:val="00FF3D4B"/>
    <w:rsid w:val="00FF3E4E"/>
    <w:rsid w:val="00FF3F5D"/>
    <w:rsid w:val="00FF3F62"/>
    <w:rsid w:val="00FF3F79"/>
    <w:rsid w:val="00FF40E0"/>
    <w:rsid w:val="00FF40EF"/>
    <w:rsid w:val="00FF42CD"/>
    <w:rsid w:val="00FF4450"/>
    <w:rsid w:val="00FF4482"/>
    <w:rsid w:val="00FF44D7"/>
    <w:rsid w:val="00FF45EC"/>
    <w:rsid w:val="00FF4693"/>
    <w:rsid w:val="00FF46F6"/>
    <w:rsid w:val="00FF471C"/>
    <w:rsid w:val="00FF477B"/>
    <w:rsid w:val="00FF478E"/>
    <w:rsid w:val="00FF4B15"/>
    <w:rsid w:val="00FF4C05"/>
    <w:rsid w:val="00FF4D2E"/>
    <w:rsid w:val="00FF4DBB"/>
    <w:rsid w:val="00FF4F96"/>
    <w:rsid w:val="00FF4FD6"/>
    <w:rsid w:val="00FF525C"/>
    <w:rsid w:val="00FF5483"/>
    <w:rsid w:val="00FF55E8"/>
    <w:rsid w:val="00FF56E1"/>
    <w:rsid w:val="00FF56E7"/>
    <w:rsid w:val="00FF58D2"/>
    <w:rsid w:val="00FF59A6"/>
    <w:rsid w:val="00FF59DC"/>
    <w:rsid w:val="00FF5C6F"/>
    <w:rsid w:val="00FF5D31"/>
    <w:rsid w:val="00FF5F8B"/>
    <w:rsid w:val="00FF63AF"/>
    <w:rsid w:val="00FF64AC"/>
    <w:rsid w:val="00FF64DA"/>
    <w:rsid w:val="00FF6B52"/>
    <w:rsid w:val="00FF6CB6"/>
    <w:rsid w:val="00FF6CF1"/>
    <w:rsid w:val="00FF6CF7"/>
    <w:rsid w:val="00FF6DFD"/>
    <w:rsid w:val="00FF6E6D"/>
    <w:rsid w:val="00FF6F3E"/>
    <w:rsid w:val="00FF6F6C"/>
    <w:rsid w:val="00FF7071"/>
    <w:rsid w:val="00FF70DE"/>
    <w:rsid w:val="00FF70E0"/>
    <w:rsid w:val="00FF71E4"/>
    <w:rsid w:val="00FF7227"/>
    <w:rsid w:val="00FF7298"/>
    <w:rsid w:val="00FF75B7"/>
    <w:rsid w:val="00FF77F1"/>
    <w:rsid w:val="00FF78FB"/>
    <w:rsid w:val="00FF7934"/>
    <w:rsid w:val="00FF79F1"/>
    <w:rsid w:val="00FF7A22"/>
    <w:rsid w:val="00FF7A44"/>
    <w:rsid w:val="00FF7C2D"/>
    <w:rsid w:val="00FF7DDB"/>
    <w:rsid w:val="00FF7F51"/>
  </w:rsids>
  <m:mathPr>
    <m:mathFont m:val="Cambria Math"/>
    <m:brkBin m:val="before"/>
    <m:brkBinSub m:val="--"/>
    <m:smallFrac/>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9EAA1F"/>
  <w15:docId w15:val="{ABA9B11B-4582-440B-83E6-2F707EEDC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004B0"/>
    <w:rPr>
      <w:sz w:val="28"/>
      <w:szCs w:val="28"/>
    </w:rPr>
  </w:style>
  <w:style w:type="paragraph" w:styleId="Heading1">
    <w:name w:val="heading 1"/>
    <w:aliases w:val="Bảng 4,Heading,Heading1,Heading 1phan1-1 Char,Heading 1phan1-1,Heading 1 Char Char Char Char Char Char Char Char Char Char Char Char Char Char Char Char Char Char Char Char Char,ch­¬ng Char,Chương 1,BVI,RepHead1"/>
    <w:basedOn w:val="Normal"/>
    <w:next w:val="Normal"/>
    <w:link w:val="Heading1Char"/>
    <w:uiPriority w:val="9"/>
    <w:qFormat/>
    <w:rsid w:val="002248FE"/>
    <w:pPr>
      <w:keepNext/>
      <w:numPr>
        <w:numId w:val="11"/>
      </w:numPr>
      <w:spacing w:before="120" w:after="120" w:line="276" w:lineRule="auto"/>
      <w:outlineLvl w:val="0"/>
    </w:pPr>
    <w:rPr>
      <w:rFonts w:ascii="Arial" w:hAnsi="Arial" w:cs="Arial"/>
      <w:b/>
      <w:bCs/>
      <w:kern w:val="32"/>
      <w:sz w:val="32"/>
      <w:szCs w:val="32"/>
    </w:rPr>
  </w:style>
  <w:style w:type="paragraph" w:styleId="Heading2">
    <w:name w:val="heading 2"/>
    <w:aliases w:val=" Char,2 headline,h,Heading 2 Char Char Char,I,MUC LON,Char1 Char,Char1,Char1 Char Char,Char1 Char1,Head2,BVI2,Heading 2-BVI,DAU MUC,NgTu,Heading 4 Char Char Char Char Char Char Char Char Char Char Char Char Char1,H 2,Section,Tieude2,th1,h2,H-2"/>
    <w:basedOn w:val="Normal"/>
    <w:next w:val="Normal"/>
    <w:link w:val="Heading2Char"/>
    <w:qFormat/>
    <w:rsid w:val="00FE16CD"/>
    <w:pPr>
      <w:keepNext/>
      <w:spacing w:before="120" w:after="80" w:line="264" w:lineRule="auto"/>
      <w:ind w:right="49"/>
      <w:jc w:val="center"/>
      <w:outlineLvl w:val="1"/>
    </w:pPr>
    <w:rPr>
      <w:b/>
      <w:bCs/>
      <w:sz w:val="26"/>
      <w:szCs w:val="24"/>
    </w:rPr>
  </w:style>
  <w:style w:type="paragraph" w:styleId="Heading3">
    <w:name w:val="heading 3"/>
    <w:aliases w:val="Heading 3 Char Char Char Char,Heading 3 Char Char Char Char Char Char Char,Heading 3 Char Char Char1,Char2,小标题,节，,节，一,节,一,条，（一）,黑四,标题 3一,1、,Head3,Tu,1.1.1 ...,Hao-3,HeadC,Heading 3 Char Char Char,Heading 3 Char Char1,Char Char Cha,h3,3 bullet"/>
    <w:basedOn w:val="Normal"/>
    <w:next w:val="Normal"/>
    <w:link w:val="Heading3Char1"/>
    <w:uiPriority w:val="9"/>
    <w:qFormat/>
    <w:rsid w:val="00FE16CD"/>
    <w:pPr>
      <w:keepNext/>
      <w:spacing w:before="240" w:after="60"/>
      <w:outlineLvl w:val="2"/>
    </w:pPr>
    <w:rPr>
      <w:rFonts w:ascii="Arial" w:hAnsi="Arial" w:cs="Arial"/>
      <w:b/>
      <w:bCs/>
      <w:sz w:val="26"/>
      <w:szCs w:val="26"/>
    </w:rPr>
  </w:style>
  <w:style w:type="paragraph" w:styleId="Heading4">
    <w:name w:val="heading 4"/>
    <w:aliases w:val="bảng,Heading 4 Char Char Char Char Char Char Char Char Char Char Char Char Char Char Char Char Char,Heading 4 Char Char Char Char Char Char,Pic,Hao-4,Heading 4 Char Char Char Char Char Char Char Char Char Char Char Char,Hinh 1: ...,1 nho"/>
    <w:basedOn w:val="DMbang"/>
    <w:next w:val="Normal"/>
    <w:link w:val="Heading4Char"/>
    <w:qFormat/>
    <w:rsid w:val="001B06DD"/>
    <w:pPr>
      <w:keepNext/>
      <w:spacing w:before="120" w:after="120"/>
      <w:jc w:val="center"/>
      <w:outlineLvl w:val="3"/>
    </w:pPr>
    <w:rPr>
      <w:rFonts w:ascii="Times New Roman Bold" w:hAnsi="Times New Roman Bold"/>
      <w:bCs w:val="0"/>
      <w:caps w:val="0"/>
      <w:sz w:val="27"/>
    </w:rPr>
  </w:style>
  <w:style w:type="paragraph" w:styleId="Heading5">
    <w:name w:val="heading 5"/>
    <w:aliases w:val="normal,Char Char24,Equation,Heading 5 Char Char,Normal11,Heading 5 Char1 Char,Heading 5-hinh,Heading 5-Hinh,H 5,Heading 5 Char1,Заголовок 5 Знак"/>
    <w:basedOn w:val="Normal"/>
    <w:next w:val="Normal"/>
    <w:link w:val="Heading5Char"/>
    <w:qFormat/>
    <w:rsid w:val="00FE16CD"/>
    <w:pPr>
      <w:keepNext/>
      <w:spacing w:before="120" w:after="80" w:line="288" w:lineRule="auto"/>
      <w:ind w:left="-220" w:right="-176"/>
      <w:jc w:val="both"/>
      <w:outlineLvl w:val="4"/>
    </w:pPr>
    <w:rPr>
      <w:b/>
      <w:bCs/>
      <w:sz w:val="26"/>
      <w:szCs w:val="24"/>
    </w:rPr>
  </w:style>
  <w:style w:type="paragraph" w:styleId="Heading6">
    <w:name w:val="heading 6"/>
    <w:aliases w:val="BẢNG, Char4,Char4,Bang 1: ...,Heading 6-bang, not Kinhill,Not Kinhill,HINH,sub-dash,sd, Char Знак,Char Знак,H6,9.1,9,dts-heading 6"/>
    <w:basedOn w:val="Normal"/>
    <w:next w:val="Normal"/>
    <w:link w:val="Heading6Char"/>
    <w:qFormat/>
    <w:rsid w:val="00FE16CD"/>
    <w:pPr>
      <w:keepNext/>
      <w:spacing w:line="288" w:lineRule="auto"/>
      <w:ind w:right="51"/>
      <w:jc w:val="both"/>
      <w:outlineLvl w:val="5"/>
    </w:pPr>
    <w:rPr>
      <w:b/>
      <w:bCs/>
      <w:sz w:val="26"/>
      <w:szCs w:val="24"/>
    </w:rPr>
  </w:style>
  <w:style w:type="paragraph" w:styleId="Heading7">
    <w:name w:val="heading 7"/>
    <w:aliases w:val="b.thuong,figure,PL,Heading 7-equa,Heading 7-cong thuc,not Kinhill,not Kinhill1,not Kinhill11"/>
    <w:basedOn w:val="Normal"/>
    <w:next w:val="Normal"/>
    <w:link w:val="Heading7Char"/>
    <w:qFormat/>
    <w:rsid w:val="00FE16CD"/>
    <w:pPr>
      <w:keepNext/>
      <w:widowControl w:val="0"/>
      <w:tabs>
        <w:tab w:val="left" w:pos="0"/>
      </w:tabs>
      <w:jc w:val="center"/>
      <w:outlineLvl w:val="6"/>
    </w:pPr>
    <w:rPr>
      <w:rFonts w:ascii="VNtimes new roman" w:hAnsi="VNtimes new roman"/>
      <w:b/>
      <w:snapToGrid w:val="0"/>
      <w:sz w:val="26"/>
      <w:szCs w:val="20"/>
    </w:rPr>
  </w:style>
  <w:style w:type="paragraph" w:styleId="Heading8">
    <w:name w:val="heading 8"/>
    <w:basedOn w:val="Normal"/>
    <w:next w:val="Normal"/>
    <w:link w:val="Heading8Char"/>
    <w:qFormat/>
    <w:rsid w:val="00FE16CD"/>
    <w:pPr>
      <w:keepNext/>
      <w:spacing w:line="288" w:lineRule="auto"/>
      <w:ind w:right="51"/>
      <w:outlineLvl w:val="7"/>
    </w:pPr>
    <w:rPr>
      <w:b/>
      <w:bCs/>
      <w:i/>
      <w:iCs/>
      <w:sz w:val="26"/>
      <w:szCs w:val="24"/>
    </w:rPr>
  </w:style>
  <w:style w:type="paragraph" w:styleId="Heading9">
    <w:name w:val="heading 9"/>
    <w:basedOn w:val="Normal"/>
    <w:next w:val="Normal"/>
    <w:link w:val="Heading9Char"/>
    <w:qFormat/>
    <w:rsid w:val="00FE16CD"/>
    <w:pPr>
      <w:keepNext/>
      <w:spacing w:before="120" w:line="288" w:lineRule="auto"/>
      <w:ind w:left="-173" w:right="-108"/>
      <w:jc w:val="both"/>
      <w:outlineLvl w:val="8"/>
    </w:pPr>
    <w:rPr>
      <w:b/>
      <w:bCs/>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Hien-Le"/>
    <w:uiPriority w:val="20"/>
    <w:qFormat/>
    <w:rsid w:val="00FE16CD"/>
    <w:rPr>
      <w:i/>
      <w:iCs/>
    </w:rPr>
  </w:style>
  <w:style w:type="character" w:styleId="FollowedHyperlink">
    <w:name w:val="FollowedHyperlink"/>
    <w:rsid w:val="00FE16CD"/>
    <w:rPr>
      <w:color w:val="800080"/>
      <w:u w:val="single"/>
    </w:rPr>
  </w:style>
  <w:style w:type="character" w:styleId="Hyperlink">
    <w:name w:val="Hyperlink"/>
    <w:uiPriority w:val="99"/>
    <w:rsid w:val="00FE16CD"/>
    <w:rPr>
      <w:color w:val="0000FF"/>
      <w:u w:val="single"/>
    </w:rPr>
  </w:style>
  <w:style w:type="character" w:styleId="PageNumber">
    <w:name w:val="page number"/>
    <w:basedOn w:val="DefaultParagraphFont"/>
    <w:rsid w:val="00FE16CD"/>
  </w:style>
  <w:style w:type="character" w:styleId="Strong">
    <w:name w:val="Strong"/>
    <w:uiPriority w:val="22"/>
    <w:qFormat/>
    <w:rsid w:val="00FE16CD"/>
    <w:rPr>
      <w:b/>
      <w:bCs/>
    </w:rPr>
  </w:style>
  <w:style w:type="character" w:customStyle="1" w:styleId="Heading1Char">
    <w:name w:val="Heading 1 Char"/>
    <w:aliases w:val="Bảng 4 Char,Heading Char2,Heading1 Char1,Heading 1phan1-1 Char Char1,Heading 1phan1-1 Char2,Heading 1 Char Char Char Char Char Char Char Char Char Char Char Char Char Char Char Char Char Char Char Char Char Char1,ch­¬ng Char Char,BVI Char"/>
    <w:link w:val="Heading1"/>
    <w:uiPriority w:val="9"/>
    <w:rsid w:val="002248FE"/>
    <w:rPr>
      <w:rFonts w:ascii="Arial" w:hAnsi="Arial" w:cs="Arial"/>
      <w:b/>
      <w:bCs/>
      <w:kern w:val="32"/>
      <w:sz w:val="32"/>
      <w:szCs w:val="32"/>
    </w:rPr>
  </w:style>
  <w:style w:type="character" w:customStyle="1" w:styleId="Heading2Char">
    <w:name w:val="Heading 2 Char"/>
    <w:aliases w:val=" Char Char,2 headline Char,h Char,Heading 2 Char Char Char Char,I Char,MUC LON Char,Char1 Char Char1,Char1 Char2,Char1 Char Char Char,Char1 Char1 Char,Head2 Char,BVI2 Char,Heading 2-BVI Char,DAU MUC Char,NgTu Char,H 2 Char,Section Char"/>
    <w:link w:val="Heading2"/>
    <w:rsid w:val="00FE16CD"/>
    <w:rPr>
      <w:b/>
      <w:bCs/>
      <w:sz w:val="26"/>
      <w:szCs w:val="24"/>
      <w:lang w:val="en-US" w:eastAsia="en-US" w:bidi="ar-SA"/>
    </w:rPr>
  </w:style>
  <w:style w:type="character" w:customStyle="1" w:styleId="Heading3Char1">
    <w:name w:val="Heading 3 Char1"/>
    <w:aliases w:val="Heading 3 Char Char Char Char Char,Heading 3 Char Char Char Char Char Char Char Char,Heading 3 Char Char Char1 Char,Char2 Char,小标题 Char,节， Char,节，一 Char,节 Char,一 Char,条，（一） Char,黑四 Char,标题 3一 Char,1、 Char,Head3 Char,Tu Char,Hao-3 Char"/>
    <w:link w:val="Heading3"/>
    <w:rsid w:val="00FE16CD"/>
    <w:rPr>
      <w:rFonts w:ascii="Arial" w:hAnsi="Arial" w:cs="Arial"/>
      <w:b/>
      <w:bCs/>
      <w:sz w:val="26"/>
      <w:szCs w:val="26"/>
      <w:lang w:val="en-US" w:eastAsia="en-US" w:bidi="ar-SA"/>
    </w:rPr>
  </w:style>
  <w:style w:type="character" w:customStyle="1" w:styleId="BodyTextChar">
    <w:name w:val="Body Text Char"/>
    <w:aliases w:val="Body Text1 Char1,Body Text Char2 Char1,Body Text Char1 Char Char1,Body Text sub head Char Char Char1,a)  Body Text Char Char Char1,Char Char1 Char1,Body Text sub head Char1 Char1,a)  Body Text Char1 Char1,Body Text Char3 Char1,bt Char1"/>
    <w:link w:val="BodyText"/>
    <w:rsid w:val="00FE16CD"/>
    <w:rPr>
      <w:sz w:val="26"/>
      <w:szCs w:val="24"/>
      <w:lang w:val="en-US" w:eastAsia="en-US" w:bidi="ar-SA"/>
    </w:rPr>
  </w:style>
  <w:style w:type="character" w:customStyle="1" w:styleId="FooterChar">
    <w:name w:val="Footer Char"/>
    <w:link w:val="Footer"/>
    <w:rsid w:val="00FE16CD"/>
    <w:rPr>
      <w:sz w:val="24"/>
      <w:szCs w:val="24"/>
      <w:lang w:val="en-GB" w:eastAsia="en-GB" w:bidi="ar-SA"/>
    </w:rPr>
  </w:style>
  <w:style w:type="character" w:customStyle="1" w:styleId="CaptionChar">
    <w:name w:val="Caption Char"/>
    <w:aliases w:val="Caption Char1 Char Char1,Caption Char Char Char Char1,Caption Char1 Char Char1 Char Char1,Caption Char Char Char Char1 Char Char1,Caption Char1 Char Char Char Char Char1,Caption Char Char Char Char Char Char Char1, Char Char Char Char Char"/>
    <w:link w:val="Caption"/>
    <w:rsid w:val="00FE16CD"/>
    <w:rPr>
      <w:rFonts w:ascii="VnArial" w:hAnsi="VnArial"/>
      <w:i/>
      <w:sz w:val="25"/>
      <w:u w:val="single"/>
      <w:lang w:val="en-US" w:eastAsia="en-US" w:bidi="ar-SA"/>
    </w:rPr>
  </w:style>
  <w:style w:type="character" w:customStyle="1" w:styleId="02Char">
    <w:name w:val="02 Char"/>
    <w:link w:val="02"/>
    <w:rsid w:val="00FE16CD"/>
    <w:rPr>
      <w:b/>
      <w:bCs/>
      <w:iCs/>
      <w:color w:val="000000"/>
      <w:sz w:val="28"/>
      <w:szCs w:val="28"/>
      <w:lang w:val="en-US" w:eastAsia="en-US" w:bidi="ar-SA"/>
    </w:rPr>
  </w:style>
  <w:style w:type="character" w:customStyle="1" w:styleId="TitleChar">
    <w:name w:val="Title Char"/>
    <w:aliases w:val="Title Char Char Char,Title Char Char Char Char Char Char Char1,Title Char Char Char Char Char Char Char Char1,Title Char Char Char Char Char Char Char Char Char,Title Char Char Char Char Char1,Title Char Char Char Char Char Char1,HINHH Char"/>
    <w:link w:val="Title"/>
    <w:rsid w:val="00FE16CD"/>
    <w:rPr>
      <w:b/>
      <w:bCs/>
      <w:sz w:val="26"/>
      <w:szCs w:val="24"/>
      <w:lang w:val="en-US" w:eastAsia="en-US" w:bidi="ar-SA"/>
    </w:rPr>
  </w:style>
  <w:style w:type="character" w:customStyle="1" w:styleId="HeaderChar">
    <w:name w:val="Header Char"/>
    <w:aliases w:val="MyHeader Char,g Char,headline Char,MyHeader Char Char Char1,MyHeader Char Char Char Char,En-tête client Char,enlish Char,(NECG) Header Char,g1 Char,g2 Char,g3 Char,g4 Char,g5 Char,g11 Char,MyHeader Char Char Char Char Char Char Char"/>
    <w:link w:val="Header"/>
    <w:rsid w:val="00FE16CD"/>
    <w:rPr>
      <w:sz w:val="28"/>
      <w:szCs w:val="24"/>
      <w:lang w:val="en-US" w:eastAsia="en-US" w:bidi="ar-SA"/>
    </w:rPr>
  </w:style>
  <w:style w:type="character" w:customStyle="1" w:styleId="CharChar2">
    <w:name w:val="Char Char2"/>
    <w:rsid w:val="00FE16CD"/>
    <w:rPr>
      <w:b/>
      <w:bCs/>
      <w:sz w:val="26"/>
      <w:szCs w:val="24"/>
      <w:lang w:val="en-US" w:eastAsia="en-US" w:bidi="ar-SA"/>
    </w:rPr>
  </w:style>
  <w:style w:type="character" w:customStyle="1" w:styleId="Mc111Char">
    <w:name w:val="Mục 1.1.1 Char"/>
    <w:link w:val="Mc11"/>
    <w:rsid w:val="00FE16CD"/>
    <w:rPr>
      <w:b/>
      <w:sz w:val="28"/>
      <w:lang w:val="en-US" w:eastAsia="en-US" w:bidi="ar-SA"/>
    </w:rPr>
  </w:style>
  <w:style w:type="character" w:customStyle="1" w:styleId="Heading4CharCharChar">
    <w:name w:val="Heading 4 Char Char Char"/>
    <w:rsid w:val="00FE16CD"/>
    <w:rPr>
      <w:b/>
      <w:bCs/>
      <w:sz w:val="28"/>
      <w:szCs w:val="28"/>
      <w:lang w:val="en-US" w:eastAsia="en-US" w:bidi="ar-SA"/>
    </w:rPr>
  </w:style>
  <w:style w:type="character" w:customStyle="1" w:styleId="Heading3Char">
    <w:name w:val="Heading 3 Char"/>
    <w:aliases w:val="Heading 3 Char Char Char Char Char1,Heading 3 Char1 Char,h3 Char,HeaHeading 3 Char,h3 Char1,h31 Char1,Title2 Char1,H31 Char1,H32 Char1,H33 Char1,H34 Char1,H35 Char1,título 3 Char1,h:3 Char1,Heading3 Char1,H3-Heading 3 Char1,l3.3 Char1"/>
    <w:uiPriority w:val="9"/>
    <w:rsid w:val="00FE16CD"/>
    <w:rPr>
      <w:rFonts w:ascii="Arial" w:hAnsi="Arial" w:cs="Arial"/>
      <w:b/>
      <w:bCs/>
      <w:sz w:val="26"/>
      <w:szCs w:val="26"/>
      <w:lang w:val="en-US" w:eastAsia="en-US" w:bidi="ar-SA"/>
    </w:rPr>
  </w:style>
  <w:style w:type="character" w:customStyle="1" w:styleId="NormalChar">
    <w:name w:val="Normal Char"/>
    <w:rsid w:val="00FE16CD"/>
    <w:rPr>
      <w:sz w:val="26"/>
      <w:szCs w:val="26"/>
      <w:lang w:val="pt-BR" w:eastAsia="en-US" w:bidi="ar-SA"/>
    </w:rPr>
  </w:style>
  <w:style w:type="character" w:customStyle="1" w:styleId="NidungChar">
    <w:name w:val="Nội dung Char"/>
    <w:link w:val="Nidung"/>
    <w:rsid w:val="00FE16CD"/>
    <w:rPr>
      <w:sz w:val="26"/>
      <w:lang w:val="en-US" w:eastAsia="en-US" w:bidi="ar-SA"/>
    </w:rPr>
  </w:style>
  <w:style w:type="character" w:customStyle="1" w:styleId="LitkCharChar">
    <w:name w:val="Liệt kê Char Char"/>
    <w:link w:val="Litk"/>
    <w:rsid w:val="00FE16CD"/>
    <w:rPr>
      <w:sz w:val="26"/>
      <w:lang w:val="en-US" w:eastAsia="en-US" w:bidi="ar-SA"/>
    </w:rPr>
  </w:style>
  <w:style w:type="character" w:customStyle="1" w:styleId="HnhChar">
    <w:name w:val="Hình Char"/>
    <w:link w:val="Hnh"/>
    <w:rsid w:val="00FE16CD"/>
    <w:rPr>
      <w:rFonts w:ascii="Times New Roman Bold" w:hAnsi="Times New Roman Bold"/>
      <w:bCs/>
      <w:color w:val="0000FF"/>
      <w:spacing w:val="-4"/>
      <w:kern w:val="28"/>
      <w:sz w:val="27"/>
      <w:szCs w:val="27"/>
      <w:lang w:val="vi-VN" w:bidi="ar-SA"/>
    </w:rPr>
  </w:style>
  <w:style w:type="character" w:customStyle="1" w:styleId="NgunChar">
    <w:name w:val="Nguồn Char"/>
    <w:link w:val="Ngun"/>
    <w:rsid w:val="00FE16CD"/>
    <w:rPr>
      <w:rFonts w:ascii="Tahoma" w:hAnsi="Tahoma"/>
      <w:b/>
      <w:i/>
      <w:color w:val="0000FF"/>
      <w:sz w:val="28"/>
      <w:szCs w:val="28"/>
      <w:lang w:val="vi-VN" w:eastAsia="en-US" w:bidi="ar-SA"/>
    </w:rPr>
  </w:style>
  <w:style w:type="character" w:customStyle="1" w:styleId="BngChar">
    <w:name w:val="Bảng Char"/>
    <w:aliases w:val="Title Char Char Char1,Title Char Char Char Char Char Char Char2,Title Char Char Char Char Char Char Char Char2,Title Char Char Char Char Char Char Char Char Char1,Title Char Char Char Char Char2,Title Char Char Char Char Char Char Char3"/>
    <w:link w:val="Bng"/>
    <w:rsid w:val="00FE16CD"/>
    <w:rPr>
      <w:sz w:val="26"/>
      <w:szCs w:val="26"/>
      <w:lang w:val="en-US" w:eastAsia="en-US" w:bidi="ar-SA"/>
    </w:rPr>
  </w:style>
  <w:style w:type="character" w:customStyle="1" w:styleId="Mc111Char2">
    <w:name w:val="Mục 1.1.1 Char2"/>
    <w:link w:val="Mc113"/>
    <w:rsid w:val="00FE16CD"/>
    <w:rPr>
      <w:b/>
      <w:i/>
      <w:sz w:val="26"/>
      <w:lang w:val="en-US" w:eastAsia="en-US" w:bidi="ar-SA"/>
    </w:rPr>
  </w:style>
  <w:style w:type="character" w:customStyle="1" w:styleId="TriNoidungChar">
    <w:name w:val="_Tri_Noidung Char"/>
    <w:link w:val="TriNoidung"/>
    <w:rsid w:val="00FE16CD"/>
    <w:rPr>
      <w:sz w:val="24"/>
      <w:szCs w:val="24"/>
      <w:lang w:val="en-US" w:eastAsia="en-US" w:bidi="ar-SA"/>
    </w:rPr>
  </w:style>
  <w:style w:type="character" w:customStyle="1" w:styleId="CharChar">
    <w:name w:val="Char Char"/>
    <w:aliases w:val="Main text Char"/>
    <w:rsid w:val="00FE16CD"/>
    <w:rPr>
      <w:sz w:val="24"/>
      <w:szCs w:val="24"/>
      <w:lang w:val="en-US" w:eastAsia="en-US"/>
    </w:rPr>
  </w:style>
  <w:style w:type="character" w:customStyle="1" w:styleId="HeadingChar">
    <w:name w:val="Heading Char"/>
    <w:aliases w:val="Heading1 Char Char,Heading 1 Char Char Char Char Char Char Char Char Char Char Char Char Char Char Char Char Char Char Char Char Char Char"/>
    <w:rsid w:val="00FE16CD"/>
    <w:rPr>
      <w:rFonts w:ascii="Arial" w:hAnsi="Arial" w:cs="Arial"/>
      <w:b/>
      <w:bCs/>
      <w:kern w:val="32"/>
      <w:sz w:val="32"/>
      <w:szCs w:val="32"/>
      <w:lang w:val="en-US" w:eastAsia="en-US" w:bidi="ar-SA"/>
    </w:rPr>
  </w:style>
  <w:style w:type="character" w:customStyle="1" w:styleId="StyleLitkBoldItalicChar">
    <w:name w:val="Style Liệt kê + Bold Italic Char"/>
    <w:link w:val="StyleLitkBoldItalic"/>
    <w:rsid w:val="00FE16CD"/>
    <w:rPr>
      <w:b/>
      <w:bCs/>
      <w:i/>
      <w:iCs/>
      <w:sz w:val="26"/>
      <w:lang w:val="en-US" w:eastAsia="en-US" w:bidi="ar-SA"/>
    </w:rPr>
  </w:style>
  <w:style w:type="character" w:customStyle="1" w:styleId="Heading3CharCharCharCharCharChar">
    <w:name w:val="Heading 3 Char Char Char Char Char Char"/>
    <w:rsid w:val="00FE16CD"/>
    <w:rPr>
      <w:rFonts w:ascii="VNI-Times" w:hAnsi="VNI-Times"/>
      <w:b/>
      <w:sz w:val="26"/>
      <w:szCs w:val="26"/>
      <w:lang w:val="en-US" w:eastAsia="en-US" w:bidi="ar-SA"/>
    </w:rPr>
  </w:style>
  <w:style w:type="character" w:customStyle="1" w:styleId="LitkChar">
    <w:name w:val="Liệt kê Char"/>
    <w:rsid w:val="00FE16CD"/>
    <w:rPr>
      <w:sz w:val="26"/>
      <w:lang w:val="en-US" w:eastAsia="en-US" w:bidi="ar-SA"/>
    </w:rPr>
  </w:style>
  <w:style w:type="character" w:customStyle="1" w:styleId="Style2Char">
    <w:name w:val="Style2 Char"/>
    <w:link w:val="Style2"/>
    <w:rsid w:val="00FE16CD"/>
    <w:rPr>
      <w:b/>
      <w:bCs/>
      <w:sz w:val="27"/>
      <w:szCs w:val="27"/>
      <w:lang w:val="en-US" w:eastAsia="en-US" w:bidi="ar-SA"/>
    </w:rPr>
  </w:style>
  <w:style w:type="character" w:customStyle="1" w:styleId="Style3Char">
    <w:name w:val="Style3 Char"/>
    <w:basedOn w:val="Style2Char"/>
    <w:link w:val="Style3"/>
    <w:rsid w:val="00FE16CD"/>
    <w:rPr>
      <w:b/>
      <w:bCs/>
      <w:sz w:val="27"/>
      <w:szCs w:val="27"/>
      <w:lang w:val="en-US" w:eastAsia="en-US" w:bidi="ar-SA"/>
    </w:rPr>
  </w:style>
  <w:style w:type="character" w:customStyle="1" w:styleId="Style4Char">
    <w:name w:val="Style4 Char"/>
    <w:basedOn w:val="Style3Char"/>
    <w:link w:val="Style4"/>
    <w:rsid w:val="00FE16CD"/>
    <w:rPr>
      <w:b/>
      <w:bCs/>
      <w:sz w:val="27"/>
      <w:szCs w:val="27"/>
      <w:lang w:val="en-US" w:eastAsia="en-US" w:bidi="ar-SA"/>
    </w:rPr>
  </w:style>
  <w:style w:type="character" w:customStyle="1" w:styleId="Heading3CharChar">
    <w:name w:val="Heading 3 Char Char"/>
    <w:rsid w:val="00FE16CD"/>
    <w:rPr>
      <w:b/>
      <w:bCs/>
      <w:sz w:val="28"/>
      <w:szCs w:val="28"/>
      <w:lang w:val="de-DE" w:eastAsia="en-US" w:bidi="ar-SA"/>
    </w:rPr>
  </w:style>
  <w:style w:type="character" w:customStyle="1" w:styleId="normalChar0">
    <w:name w:val="normal Char"/>
    <w:link w:val="Normal1"/>
    <w:rsid w:val="00FE16CD"/>
    <w:rPr>
      <w:sz w:val="26"/>
      <w:szCs w:val="26"/>
      <w:lang w:val="en-US" w:eastAsia="en-US" w:bidi="ar-SA"/>
    </w:rPr>
  </w:style>
  <w:style w:type="character" w:customStyle="1" w:styleId="normal-h">
    <w:name w:val="normal-h"/>
    <w:basedOn w:val="DefaultParagraphFont"/>
    <w:rsid w:val="00FE16CD"/>
  </w:style>
  <w:style w:type="character" w:customStyle="1" w:styleId="TableofFiguresChar">
    <w:name w:val="Table of Figures Char"/>
    <w:aliases w:val="hello Char"/>
    <w:link w:val="TableofFigures"/>
    <w:uiPriority w:val="99"/>
    <w:rsid w:val="004D115C"/>
    <w:rPr>
      <w:bCs/>
      <w:sz w:val="27"/>
    </w:rPr>
  </w:style>
  <w:style w:type="character" w:customStyle="1" w:styleId="6Char">
    <w:name w:val="6 Char"/>
    <w:link w:val="6"/>
    <w:rsid w:val="00FE16CD"/>
    <w:rPr>
      <w:b/>
      <w:sz w:val="28"/>
      <w:szCs w:val="24"/>
      <w:lang w:val="en-US" w:eastAsia="en-US" w:bidi="ar-SA"/>
    </w:rPr>
  </w:style>
  <w:style w:type="character" w:customStyle="1" w:styleId="tintuc-text">
    <w:name w:val="tintuc-text"/>
    <w:basedOn w:val="DefaultParagraphFont"/>
    <w:rsid w:val="00FE16CD"/>
  </w:style>
  <w:style w:type="character" w:customStyle="1" w:styleId="NoidungChar">
    <w:name w:val="Noidung Char"/>
    <w:link w:val="Noidung"/>
    <w:rsid w:val="00FE16CD"/>
    <w:rPr>
      <w:rFonts w:ascii=".VnTime" w:hAnsi=".VnTime"/>
      <w:spacing w:val="-2"/>
      <w:sz w:val="28"/>
      <w:szCs w:val="24"/>
      <w:lang w:val="en-US" w:eastAsia="en-US" w:bidi="ar-SA"/>
    </w:rPr>
  </w:style>
  <w:style w:type="character" w:customStyle="1" w:styleId="normal-h1">
    <w:name w:val="normal-h1"/>
    <w:basedOn w:val="DefaultParagraphFont"/>
    <w:rsid w:val="00FE16CD"/>
  </w:style>
  <w:style w:type="character" w:customStyle="1" w:styleId="BodyTextFirstIndent2Char">
    <w:name w:val="Body Text First Indent 2 Char"/>
    <w:link w:val="BodyTextFirstIndent2"/>
    <w:rsid w:val="00FE16CD"/>
    <w:rPr>
      <w:sz w:val="28"/>
      <w:szCs w:val="28"/>
      <w:lang w:val="en-US" w:eastAsia="en-US" w:bidi="ar-SA"/>
    </w:rPr>
  </w:style>
  <w:style w:type="character" w:customStyle="1" w:styleId="long-title">
    <w:name w:val="long-title"/>
    <w:basedOn w:val="DefaultParagraphFont"/>
    <w:rsid w:val="00FE16CD"/>
  </w:style>
  <w:style w:type="character" w:customStyle="1" w:styleId="Normal-1Char">
    <w:name w:val="Normal-1 Char"/>
    <w:link w:val="Normal-1"/>
    <w:rsid w:val="00FE16CD"/>
    <w:rPr>
      <w:rFonts w:eastAsia=".VnTime"/>
      <w:color w:val="0000FF"/>
      <w:sz w:val="26"/>
      <w:szCs w:val="26"/>
      <w:lang w:val="nl-NL" w:eastAsia="en-US" w:bidi="ar-SA"/>
    </w:rPr>
  </w:style>
  <w:style w:type="character" w:customStyle="1" w:styleId="BalloonTextChar">
    <w:name w:val="Balloon Text Char"/>
    <w:link w:val="BalloonText"/>
    <w:uiPriority w:val="99"/>
    <w:rsid w:val="00FE16CD"/>
    <w:rPr>
      <w:rFonts w:ascii="Tahoma" w:hAnsi="Tahoma" w:cs="Tahoma"/>
      <w:sz w:val="16"/>
      <w:szCs w:val="16"/>
    </w:rPr>
  </w:style>
  <w:style w:type="character" w:customStyle="1" w:styleId="listingtitle">
    <w:name w:val="listingtitle"/>
    <w:basedOn w:val="DefaultParagraphFont"/>
    <w:rsid w:val="00FE16CD"/>
  </w:style>
  <w:style w:type="character" w:customStyle="1" w:styleId="NormalWebChar">
    <w:name w:val="Normal (Web) Char"/>
    <w:aliases w:val="Normal (Web) Char Char Char Char Char Char,Normal (Web) Char Char Char Char Char1,표준 (웹) Char Char Char,표준 (웹) Char Char1,표준 (웹) Char1"/>
    <w:link w:val="NormalWeb"/>
    <w:uiPriority w:val="99"/>
    <w:rsid w:val="00FE16CD"/>
    <w:rPr>
      <w:rFonts w:ascii="Verdana" w:hAnsi="Verdana"/>
      <w:sz w:val="24"/>
      <w:szCs w:val="24"/>
    </w:rPr>
  </w:style>
  <w:style w:type="character" w:customStyle="1" w:styleId="CharChar15">
    <w:name w:val="Char Char15"/>
    <w:rsid w:val="00FE16CD"/>
    <w:rPr>
      <w:rFonts w:ascii="Arial" w:hAnsi="Arial"/>
      <w:sz w:val="22"/>
      <w:szCs w:val="22"/>
      <w:lang w:val="vi-VN" w:eastAsia="vi-VN" w:bidi="ar-SA"/>
    </w:rPr>
  </w:style>
  <w:style w:type="character" w:customStyle="1" w:styleId="apple-converted-space">
    <w:name w:val="apple-converted-space"/>
    <w:basedOn w:val="DefaultParagraphFont"/>
    <w:rsid w:val="00FE16CD"/>
  </w:style>
  <w:style w:type="character" w:customStyle="1" w:styleId="ListParagraphChar">
    <w:name w:val="List Paragraph Char"/>
    <w:aliases w:val="Tiêu đề Bảng-Hình Char,Nguồn trích dẫn Char,Gạch đầu dòng Char,Picture Char,1LU2 Char,1+ Char,Colorful List Accent 1 Char,List Paragraph (numbered (a)) Char,List Paragraph11 Char,List Paragraph111 Char,Bullet paras Char,H1 Char"/>
    <w:link w:val="ListParagraph"/>
    <w:uiPriority w:val="34"/>
    <w:qFormat/>
    <w:rsid w:val="00FE16CD"/>
    <w:rPr>
      <w:rFonts w:ascii=".VnTime" w:hAnsi=".VnTime"/>
      <w:sz w:val="28"/>
      <w:szCs w:val="28"/>
    </w:rPr>
  </w:style>
  <w:style w:type="character" w:customStyle="1" w:styleId="BngCharChar">
    <w:name w:val="Bảng Char Char"/>
    <w:rsid w:val="00FE16CD"/>
    <w:rPr>
      <w:rFonts w:ascii="Times New Roman" w:eastAsia="Times New Roman" w:hAnsi="Times New Roman"/>
      <w:b/>
      <w:bCs/>
      <w:color w:val="0070C0"/>
      <w:spacing w:val="-6"/>
      <w:kern w:val="28"/>
      <w:sz w:val="28"/>
      <w:szCs w:val="28"/>
      <w:lang w:val="vi-VN"/>
    </w:rPr>
  </w:style>
  <w:style w:type="paragraph" w:styleId="BalloonText">
    <w:name w:val="Balloon Text"/>
    <w:basedOn w:val="Normal"/>
    <w:link w:val="BalloonTextChar"/>
    <w:uiPriority w:val="99"/>
    <w:rsid w:val="00FE16CD"/>
    <w:rPr>
      <w:rFonts w:ascii="Tahoma" w:hAnsi="Tahoma" w:cs="Tahoma"/>
      <w:sz w:val="16"/>
      <w:szCs w:val="16"/>
    </w:rPr>
  </w:style>
  <w:style w:type="paragraph" w:styleId="BlockText">
    <w:name w:val="Block Text"/>
    <w:basedOn w:val="Normal"/>
    <w:rsid w:val="00FE16CD"/>
    <w:pPr>
      <w:spacing w:before="30" w:after="30"/>
      <w:ind w:left="-29" w:right="-189"/>
    </w:pPr>
    <w:rPr>
      <w:sz w:val="27"/>
      <w:szCs w:val="24"/>
    </w:rPr>
  </w:style>
  <w:style w:type="paragraph" w:styleId="BodyText">
    <w:name w:val="Body Text"/>
    <w:aliases w:val="Body Text1,Body Text Char2,Body Text Char1 Char,Body Text sub head Char Char,a)  Body Text Char Char,Char Char1,Body Text sub head Char1,a)  Body Text Char1,Body Text Char3,bt,Char Char Char,Char,Main text"/>
    <w:basedOn w:val="Normal"/>
    <w:link w:val="BodyTextChar"/>
    <w:qFormat/>
    <w:rsid w:val="00FE16CD"/>
    <w:pPr>
      <w:spacing w:before="120"/>
      <w:jc w:val="both"/>
    </w:pPr>
    <w:rPr>
      <w:sz w:val="26"/>
      <w:szCs w:val="24"/>
    </w:rPr>
  </w:style>
  <w:style w:type="paragraph" w:styleId="BodyText2">
    <w:name w:val="Body Text 2"/>
    <w:basedOn w:val="Normal"/>
    <w:link w:val="BodyText2Char"/>
    <w:rsid w:val="00FE16CD"/>
    <w:pPr>
      <w:jc w:val="both"/>
    </w:pPr>
    <w:rPr>
      <w:rFonts w:ascii="VNtimes new roman" w:hAnsi="VNtimes new roman"/>
      <w:szCs w:val="20"/>
    </w:rPr>
  </w:style>
  <w:style w:type="paragraph" w:styleId="BodyText3">
    <w:name w:val="Body Text 3"/>
    <w:basedOn w:val="Normal"/>
    <w:link w:val="BodyText3Char"/>
    <w:uiPriority w:val="99"/>
    <w:rsid w:val="00FE16CD"/>
    <w:pPr>
      <w:tabs>
        <w:tab w:val="right" w:leader="dot" w:pos="9072"/>
      </w:tabs>
      <w:spacing w:before="60" w:after="60"/>
      <w:jc w:val="both"/>
    </w:pPr>
    <w:rPr>
      <w:b/>
      <w:sz w:val="26"/>
      <w:szCs w:val="24"/>
    </w:rPr>
  </w:style>
  <w:style w:type="paragraph" w:styleId="BodyTextIndent">
    <w:name w:val="Body Text Indent"/>
    <w:aliases w:val="loai1"/>
    <w:basedOn w:val="Normal"/>
    <w:link w:val="BodyTextIndentChar"/>
    <w:uiPriority w:val="99"/>
    <w:rsid w:val="00FE16CD"/>
    <w:pPr>
      <w:spacing w:after="120" w:line="312" w:lineRule="auto"/>
      <w:ind w:left="360"/>
      <w:jc w:val="both"/>
    </w:pPr>
    <w:rPr>
      <w:rFonts w:ascii=".VnTime" w:hAnsi=".VnTime"/>
      <w:szCs w:val="24"/>
    </w:rPr>
  </w:style>
  <w:style w:type="paragraph" w:styleId="BodyTextFirstIndent2">
    <w:name w:val="Body Text First Indent 2"/>
    <w:basedOn w:val="BodyTextIndent"/>
    <w:link w:val="BodyTextFirstIndent2Char"/>
    <w:rsid w:val="00FE16CD"/>
    <w:pPr>
      <w:spacing w:line="240" w:lineRule="auto"/>
      <w:ind w:firstLine="210"/>
      <w:jc w:val="left"/>
    </w:pPr>
    <w:rPr>
      <w:szCs w:val="28"/>
    </w:rPr>
  </w:style>
  <w:style w:type="paragraph" w:styleId="BodyTextIndent2">
    <w:name w:val="Body Text Indent 2"/>
    <w:basedOn w:val="Normal"/>
    <w:link w:val="BodyTextIndent2Char"/>
    <w:rsid w:val="00FE16CD"/>
    <w:pPr>
      <w:ind w:firstLine="720"/>
      <w:jc w:val="both"/>
    </w:pPr>
    <w:rPr>
      <w:rFonts w:ascii="VnArial" w:hAnsi="VnArial"/>
      <w:sz w:val="26"/>
      <w:szCs w:val="20"/>
    </w:rPr>
  </w:style>
  <w:style w:type="paragraph" w:styleId="BodyTextIndent3">
    <w:name w:val="Body Text Indent 3"/>
    <w:basedOn w:val="Normal"/>
    <w:link w:val="BodyTextIndent3Char"/>
    <w:rsid w:val="00FE16CD"/>
    <w:pPr>
      <w:widowControl w:val="0"/>
      <w:spacing w:after="120" w:line="240" w:lineRule="atLeast"/>
      <w:ind w:firstLine="720"/>
      <w:jc w:val="both"/>
    </w:pPr>
    <w:rPr>
      <w:rFonts w:ascii="VNtimes new roman" w:hAnsi="VNtimes new roman"/>
      <w:snapToGrid w:val="0"/>
      <w:szCs w:val="20"/>
    </w:rPr>
  </w:style>
  <w:style w:type="paragraph" w:styleId="Caption">
    <w:name w:val="caption"/>
    <w:aliases w:val="Caption Char1 Char,Caption Char Char Char,Caption Char1 Char Char1 Char,Caption Char Char Char Char1 Char,Caption Char1 Char Char Char Char,Caption Char Char Char Char Char Char,Caption Char Char1 Char Char, Char Char Char Char, Char Char Char"/>
    <w:basedOn w:val="Normal"/>
    <w:next w:val="Normal"/>
    <w:link w:val="CaptionChar"/>
    <w:qFormat/>
    <w:rsid w:val="00FE16CD"/>
    <w:pPr>
      <w:spacing w:before="120"/>
      <w:ind w:firstLine="720"/>
    </w:pPr>
    <w:rPr>
      <w:rFonts w:ascii="VnArial" w:hAnsi="VnArial"/>
      <w:i/>
      <w:sz w:val="25"/>
      <w:u w:val="single"/>
    </w:rPr>
  </w:style>
  <w:style w:type="paragraph" w:styleId="DocumentMap">
    <w:name w:val="Document Map"/>
    <w:basedOn w:val="Normal"/>
    <w:link w:val="DocumentMapChar"/>
    <w:rsid w:val="00FE16CD"/>
    <w:rPr>
      <w:rFonts w:ascii="Tahoma" w:hAnsi="Tahoma" w:cs="Tahoma"/>
      <w:sz w:val="16"/>
      <w:szCs w:val="16"/>
    </w:rPr>
  </w:style>
  <w:style w:type="paragraph" w:styleId="Footer">
    <w:name w:val="footer"/>
    <w:basedOn w:val="Normal"/>
    <w:link w:val="FooterChar"/>
    <w:rsid w:val="00FE16CD"/>
    <w:pPr>
      <w:tabs>
        <w:tab w:val="center" w:pos="4153"/>
        <w:tab w:val="right" w:pos="8306"/>
      </w:tabs>
    </w:pPr>
    <w:rPr>
      <w:sz w:val="24"/>
      <w:szCs w:val="24"/>
      <w:lang w:val="en-GB" w:eastAsia="en-GB"/>
    </w:rPr>
  </w:style>
  <w:style w:type="paragraph" w:styleId="Header">
    <w:name w:val="header"/>
    <w:aliases w:val="MyHeader,g,headline,MyHeader Char Char,MyHeader Char Char Char,En-tête client,enlish,(NECG) Header,g1,g2,g3,g4,g5,g11,MyHeader Char Char Char Char Char Char,g11 Char Char Char Char,g11 Char Char Char"/>
    <w:basedOn w:val="Normal"/>
    <w:link w:val="HeaderChar"/>
    <w:rsid w:val="00FE16CD"/>
    <w:pPr>
      <w:tabs>
        <w:tab w:val="center" w:pos="4320"/>
        <w:tab w:val="right" w:pos="8640"/>
      </w:tabs>
    </w:pPr>
    <w:rPr>
      <w:szCs w:val="24"/>
    </w:rPr>
  </w:style>
  <w:style w:type="paragraph" w:styleId="NormalWeb">
    <w:name w:val="Normal (Web)"/>
    <w:aliases w:val="Normal (Web) Char Char Char Char Char,Normal (Web) Char Char Char Char,표준 (웹) Char Char,표준 (웹) Char,표준 (웹)"/>
    <w:basedOn w:val="Normal"/>
    <w:link w:val="NormalWebChar"/>
    <w:uiPriority w:val="99"/>
    <w:qFormat/>
    <w:rsid w:val="00FE16CD"/>
    <w:pPr>
      <w:spacing w:before="100" w:beforeAutospacing="1" w:after="100" w:afterAutospacing="1"/>
    </w:pPr>
    <w:rPr>
      <w:rFonts w:ascii="Verdana" w:hAnsi="Verdana"/>
      <w:sz w:val="24"/>
      <w:szCs w:val="24"/>
    </w:rPr>
  </w:style>
  <w:style w:type="paragraph" w:styleId="TableofFigures">
    <w:name w:val="table of figures"/>
    <w:aliases w:val="hello"/>
    <w:basedOn w:val="Normal"/>
    <w:next w:val="Normal"/>
    <w:link w:val="TableofFiguresChar"/>
    <w:uiPriority w:val="99"/>
    <w:rsid w:val="004D115C"/>
    <w:pPr>
      <w:spacing w:line="276" w:lineRule="auto"/>
      <w:jc w:val="both"/>
    </w:pPr>
    <w:rPr>
      <w:bCs/>
      <w:sz w:val="27"/>
      <w:szCs w:val="20"/>
    </w:rPr>
  </w:style>
  <w:style w:type="paragraph" w:styleId="Title">
    <w:name w:val="Title"/>
    <w:aliases w:val="Title Char Char,Title Char Char Char Char Char Char,Title Char Char Char Char Char Char Char,Title Char Char Char Char Char Char Char Char,Title Char Char Char Char,Title Char Char Char Char Char,HINHH,1.Title +,đầu dòng,1.Title -,Title +"/>
    <w:basedOn w:val="Normal"/>
    <w:link w:val="TitleChar"/>
    <w:qFormat/>
    <w:rsid w:val="00FE16CD"/>
    <w:pPr>
      <w:spacing w:before="120" w:line="288" w:lineRule="auto"/>
      <w:jc w:val="center"/>
    </w:pPr>
    <w:rPr>
      <w:b/>
      <w:bCs/>
      <w:sz w:val="26"/>
      <w:szCs w:val="24"/>
    </w:rPr>
  </w:style>
  <w:style w:type="paragraph" w:styleId="TOC1">
    <w:name w:val="toc 1"/>
    <w:basedOn w:val="Normal"/>
    <w:next w:val="Normal"/>
    <w:uiPriority w:val="39"/>
    <w:rsid w:val="004D115C"/>
    <w:pPr>
      <w:spacing w:line="276" w:lineRule="auto"/>
      <w:jc w:val="both"/>
    </w:pPr>
    <w:rPr>
      <w:bCs/>
      <w:sz w:val="27"/>
      <w:szCs w:val="24"/>
    </w:rPr>
  </w:style>
  <w:style w:type="paragraph" w:styleId="TOC2">
    <w:name w:val="toc 2"/>
    <w:basedOn w:val="Normal"/>
    <w:next w:val="Normal"/>
    <w:uiPriority w:val="39"/>
    <w:rsid w:val="004D115C"/>
    <w:pPr>
      <w:spacing w:line="276" w:lineRule="auto"/>
      <w:ind w:firstLine="567"/>
      <w:jc w:val="both"/>
    </w:pPr>
    <w:rPr>
      <w:bCs/>
      <w:i/>
      <w:sz w:val="27"/>
      <w:szCs w:val="20"/>
    </w:rPr>
  </w:style>
  <w:style w:type="paragraph" w:styleId="TOC3">
    <w:name w:val="toc 3"/>
    <w:basedOn w:val="Normal"/>
    <w:next w:val="Normal"/>
    <w:uiPriority w:val="39"/>
    <w:rsid w:val="00FE16CD"/>
    <w:pPr>
      <w:ind w:left="280"/>
    </w:pPr>
    <w:rPr>
      <w:rFonts w:asciiTheme="minorHAnsi" w:hAnsiTheme="minorHAnsi"/>
      <w:sz w:val="20"/>
      <w:szCs w:val="20"/>
    </w:rPr>
  </w:style>
  <w:style w:type="paragraph" w:styleId="TOC4">
    <w:name w:val="toc 4"/>
    <w:basedOn w:val="Normal"/>
    <w:next w:val="Normal"/>
    <w:uiPriority w:val="39"/>
    <w:rsid w:val="00FE16CD"/>
    <w:pPr>
      <w:ind w:left="560"/>
    </w:pPr>
    <w:rPr>
      <w:rFonts w:asciiTheme="minorHAnsi" w:hAnsiTheme="minorHAnsi"/>
      <w:sz w:val="20"/>
      <w:szCs w:val="20"/>
    </w:rPr>
  </w:style>
  <w:style w:type="paragraph" w:styleId="TOC5">
    <w:name w:val="toc 5"/>
    <w:basedOn w:val="Normal"/>
    <w:next w:val="Normal"/>
    <w:uiPriority w:val="39"/>
    <w:rsid w:val="00FE16CD"/>
    <w:pPr>
      <w:ind w:left="840"/>
    </w:pPr>
    <w:rPr>
      <w:rFonts w:asciiTheme="minorHAnsi" w:hAnsiTheme="minorHAnsi"/>
      <w:sz w:val="20"/>
      <w:szCs w:val="20"/>
    </w:rPr>
  </w:style>
  <w:style w:type="paragraph" w:styleId="TOC6">
    <w:name w:val="toc 6"/>
    <w:basedOn w:val="Normal"/>
    <w:next w:val="Normal"/>
    <w:uiPriority w:val="39"/>
    <w:rsid w:val="00FE16CD"/>
    <w:pPr>
      <w:ind w:left="1120"/>
    </w:pPr>
    <w:rPr>
      <w:rFonts w:asciiTheme="minorHAnsi" w:hAnsiTheme="minorHAnsi"/>
      <w:sz w:val="20"/>
      <w:szCs w:val="20"/>
    </w:rPr>
  </w:style>
  <w:style w:type="paragraph" w:styleId="TOC7">
    <w:name w:val="toc 7"/>
    <w:basedOn w:val="Normal"/>
    <w:next w:val="Normal"/>
    <w:uiPriority w:val="39"/>
    <w:rsid w:val="00FE16CD"/>
    <w:pPr>
      <w:ind w:left="1400"/>
    </w:pPr>
    <w:rPr>
      <w:rFonts w:asciiTheme="minorHAnsi" w:hAnsiTheme="minorHAnsi"/>
      <w:sz w:val="20"/>
      <w:szCs w:val="20"/>
    </w:rPr>
  </w:style>
  <w:style w:type="paragraph" w:styleId="TOC8">
    <w:name w:val="toc 8"/>
    <w:basedOn w:val="Normal"/>
    <w:next w:val="Normal"/>
    <w:uiPriority w:val="39"/>
    <w:rsid w:val="00FE16CD"/>
    <w:pPr>
      <w:ind w:left="1680"/>
    </w:pPr>
    <w:rPr>
      <w:rFonts w:asciiTheme="minorHAnsi" w:hAnsiTheme="minorHAnsi"/>
      <w:sz w:val="20"/>
      <w:szCs w:val="20"/>
    </w:rPr>
  </w:style>
  <w:style w:type="paragraph" w:styleId="TOC9">
    <w:name w:val="toc 9"/>
    <w:basedOn w:val="Normal"/>
    <w:next w:val="Normal"/>
    <w:uiPriority w:val="39"/>
    <w:rsid w:val="00FE16CD"/>
    <w:pPr>
      <w:ind w:left="1960"/>
    </w:pPr>
    <w:rPr>
      <w:rFonts w:asciiTheme="minorHAnsi" w:hAnsiTheme="minorHAnsi"/>
      <w:sz w:val="20"/>
      <w:szCs w:val="20"/>
    </w:rPr>
  </w:style>
  <w:style w:type="paragraph" w:customStyle="1" w:styleId="a">
    <w:name w:val="(文字) (文字)"/>
    <w:basedOn w:val="Normal"/>
    <w:rsid w:val="00FE16CD"/>
    <w:pPr>
      <w:spacing w:after="160" w:line="240" w:lineRule="exact"/>
    </w:pPr>
    <w:rPr>
      <w:rFonts w:ascii="Tahoma" w:hAnsi="Tahoma" w:cs="Tahoma"/>
      <w:sz w:val="20"/>
      <w:szCs w:val="20"/>
    </w:rPr>
  </w:style>
  <w:style w:type="paragraph" w:customStyle="1" w:styleId="A3">
    <w:name w:val="A3"/>
    <w:basedOn w:val="Normal"/>
    <w:rsid w:val="00FE16CD"/>
    <w:pPr>
      <w:spacing w:before="120" w:after="120"/>
      <w:jc w:val="both"/>
    </w:pPr>
    <w:rPr>
      <w:b/>
      <w:color w:val="0000FF"/>
    </w:rPr>
  </w:style>
  <w:style w:type="paragraph" w:customStyle="1" w:styleId="b1">
    <w:name w:val="b1"/>
    <w:basedOn w:val="A1"/>
    <w:rsid w:val="00FE16CD"/>
    <w:pPr>
      <w:spacing w:before="48" w:after="48" w:line="240" w:lineRule="auto"/>
    </w:pPr>
    <w:rPr>
      <w:color w:val="auto"/>
      <w:lang w:val="vi-VN"/>
    </w:rPr>
  </w:style>
  <w:style w:type="paragraph" w:customStyle="1" w:styleId="c1">
    <w:name w:val="c1"/>
    <w:basedOn w:val="Normal"/>
    <w:rsid w:val="00FE16CD"/>
    <w:pPr>
      <w:jc w:val="center"/>
    </w:pPr>
    <w:rPr>
      <w:i/>
      <w:lang w:val="vi-VN"/>
    </w:rPr>
  </w:style>
  <w:style w:type="paragraph" w:customStyle="1" w:styleId="A1">
    <w:name w:val="A1"/>
    <w:basedOn w:val="Normal"/>
    <w:rsid w:val="00FE16CD"/>
    <w:pPr>
      <w:spacing w:before="120" w:after="120" w:line="312" w:lineRule="auto"/>
      <w:jc w:val="center"/>
    </w:pPr>
    <w:rPr>
      <w:b/>
      <w:color w:val="0000FF"/>
      <w:spacing w:val="24"/>
    </w:rPr>
  </w:style>
  <w:style w:type="paragraph" w:customStyle="1" w:styleId="xl99">
    <w:name w:val="xl99"/>
    <w:basedOn w:val="Normal"/>
    <w:rsid w:val="00FE16CD"/>
    <w:pPr>
      <w:spacing w:before="100" w:beforeAutospacing="1" w:after="100" w:afterAutospacing="1"/>
      <w:jc w:val="center"/>
    </w:pPr>
    <w:rPr>
      <w:rFonts w:eastAsia="Arial Unicode MS" w:cs="Arial Unicode MS"/>
      <w:b/>
      <w:bCs/>
      <w:szCs w:val="24"/>
    </w:rPr>
  </w:style>
  <w:style w:type="paragraph" w:customStyle="1" w:styleId="b3">
    <w:name w:val="b3"/>
    <w:basedOn w:val="Heading3"/>
    <w:next w:val="Heading3"/>
    <w:rsid w:val="00FE16CD"/>
    <w:pPr>
      <w:spacing w:before="0" w:after="0" w:line="360" w:lineRule="auto"/>
      <w:ind w:firstLine="360"/>
    </w:pPr>
    <w:rPr>
      <w:rFonts w:ascii="Times New Roman" w:hAnsi="Times New Roman" w:cs="Times New Roman"/>
      <w:bCs w:val="0"/>
      <w:i/>
      <w:iCs/>
      <w:szCs w:val="20"/>
    </w:rPr>
  </w:style>
  <w:style w:type="paragraph" w:customStyle="1" w:styleId="01">
    <w:name w:val="01"/>
    <w:basedOn w:val="Normal"/>
    <w:rsid w:val="00FE16CD"/>
    <w:pPr>
      <w:spacing w:before="120" w:after="120" w:line="312" w:lineRule="auto"/>
      <w:jc w:val="center"/>
    </w:pPr>
    <w:rPr>
      <w:b/>
      <w:color w:val="000000"/>
    </w:rPr>
  </w:style>
  <w:style w:type="paragraph" w:customStyle="1" w:styleId="03">
    <w:name w:val="03"/>
    <w:basedOn w:val="Normal"/>
    <w:rsid w:val="00FE16CD"/>
    <w:pPr>
      <w:spacing w:before="120" w:after="120" w:line="312" w:lineRule="auto"/>
      <w:jc w:val="both"/>
    </w:pPr>
    <w:rPr>
      <w:b/>
      <w:color w:val="000000"/>
    </w:rPr>
  </w:style>
  <w:style w:type="paragraph" w:customStyle="1" w:styleId="02">
    <w:name w:val="02"/>
    <w:basedOn w:val="Normal"/>
    <w:link w:val="02Char"/>
    <w:rsid w:val="00FE16CD"/>
    <w:pPr>
      <w:keepNext/>
      <w:spacing w:before="120" w:after="120" w:line="312" w:lineRule="auto"/>
      <w:jc w:val="both"/>
      <w:outlineLvl w:val="1"/>
    </w:pPr>
    <w:rPr>
      <w:b/>
      <w:bCs/>
      <w:iCs/>
      <w:color w:val="000000"/>
    </w:rPr>
  </w:style>
  <w:style w:type="paragraph" w:customStyle="1" w:styleId="chuong">
    <w:name w:val="chuong"/>
    <w:basedOn w:val="Heading1"/>
    <w:rsid w:val="00FE16CD"/>
    <w:pPr>
      <w:spacing w:before="0" w:after="0"/>
      <w:ind w:firstLine="720"/>
      <w:jc w:val="center"/>
    </w:pPr>
    <w:rPr>
      <w:rFonts w:ascii=".VnAvantH" w:hAnsi=".VnAvantH" w:cs="Times New Roman"/>
      <w:bCs w:val="0"/>
      <w:kern w:val="0"/>
      <w:sz w:val="28"/>
      <w:szCs w:val="20"/>
    </w:rPr>
  </w:style>
  <w:style w:type="paragraph" w:customStyle="1" w:styleId="BodyText21">
    <w:name w:val="Body Text 21"/>
    <w:basedOn w:val="Normal"/>
    <w:rsid w:val="00FE16CD"/>
    <w:pPr>
      <w:widowControl w:val="0"/>
      <w:snapToGrid w:val="0"/>
      <w:jc w:val="both"/>
    </w:pPr>
    <w:rPr>
      <w:szCs w:val="20"/>
    </w:rPr>
  </w:style>
  <w:style w:type="paragraph" w:customStyle="1" w:styleId="Mc11">
    <w:name w:val="Mục 1.1"/>
    <w:basedOn w:val="Normal"/>
    <w:link w:val="Mc111Char"/>
    <w:rsid w:val="00FE16CD"/>
    <w:pPr>
      <w:tabs>
        <w:tab w:val="left" w:pos="964"/>
      </w:tabs>
      <w:spacing w:before="240" w:after="120" w:line="312" w:lineRule="auto"/>
      <w:jc w:val="both"/>
    </w:pPr>
    <w:rPr>
      <w:b/>
    </w:rPr>
  </w:style>
  <w:style w:type="paragraph" w:customStyle="1" w:styleId="NormalLinespacingMultiple13li">
    <w:name w:val="Normal + Line spacing:  Multiple 1.3 li"/>
    <w:basedOn w:val="Normal"/>
    <w:rsid w:val="00FE16CD"/>
    <w:pPr>
      <w:spacing w:line="312" w:lineRule="auto"/>
    </w:pPr>
    <w:rPr>
      <w:sz w:val="26"/>
      <w:szCs w:val="20"/>
    </w:rPr>
  </w:style>
  <w:style w:type="paragraph" w:customStyle="1" w:styleId="B">
    <w:name w:val="B"/>
    <w:basedOn w:val="Heading1"/>
    <w:next w:val="Heading1"/>
    <w:rsid w:val="00FE16CD"/>
    <w:pPr>
      <w:spacing w:before="60" w:after="0" w:line="312" w:lineRule="auto"/>
      <w:jc w:val="center"/>
    </w:pPr>
    <w:rPr>
      <w:rFonts w:ascii="Times New Roman" w:hAnsi="Times New Roman" w:cs="Times New Roman"/>
      <w:b w:val="0"/>
      <w:i/>
      <w:kern w:val="0"/>
      <w:sz w:val="27"/>
      <w:szCs w:val="27"/>
    </w:rPr>
  </w:style>
  <w:style w:type="paragraph" w:customStyle="1" w:styleId="Style1">
    <w:name w:val="Style1"/>
    <w:basedOn w:val="Normal"/>
    <w:rsid w:val="00FE16CD"/>
    <w:pPr>
      <w:spacing w:before="40" w:after="40"/>
      <w:ind w:firstLine="567"/>
      <w:jc w:val="both"/>
    </w:pPr>
    <w:rPr>
      <w:rFonts w:ascii="VNtimes new roman" w:hAnsi="VNtimes new roman"/>
      <w:color w:val="000000"/>
      <w:szCs w:val="20"/>
      <w:lang w:val="en-GB"/>
    </w:rPr>
  </w:style>
  <w:style w:type="paragraph" w:customStyle="1" w:styleId="d">
    <w:name w:val="d"/>
    <w:basedOn w:val="Normal"/>
    <w:rsid w:val="00FE16CD"/>
    <w:pPr>
      <w:spacing w:before="120" w:after="80"/>
      <w:ind w:firstLine="567"/>
      <w:jc w:val="both"/>
    </w:pPr>
    <w:rPr>
      <w:rFonts w:ascii="VNtimes new roman" w:hAnsi="VNtimes new roman"/>
      <w:color w:val="000000"/>
      <w:szCs w:val="20"/>
      <w:lang w:val="en-GB"/>
    </w:rPr>
  </w:style>
  <w:style w:type="paragraph" w:customStyle="1" w:styleId="Mu">
    <w:name w:val="Mở đầu"/>
    <w:basedOn w:val="Normal"/>
    <w:rsid w:val="00FE16CD"/>
    <w:pPr>
      <w:tabs>
        <w:tab w:val="right" w:leader="dot" w:pos="9000"/>
      </w:tabs>
      <w:spacing w:before="120" w:after="120" w:line="312" w:lineRule="auto"/>
      <w:jc w:val="center"/>
    </w:pPr>
    <w:rPr>
      <w:b/>
      <w:sz w:val="26"/>
      <w:szCs w:val="20"/>
    </w:rPr>
  </w:style>
  <w:style w:type="paragraph" w:customStyle="1" w:styleId="NormalLinespacingMultiple13liJustified">
    <w:name w:val="Normal + Line spacing:  Multiple 1.3 li + Justified"/>
    <w:aliases w:val="Before:  6 pt"/>
    <w:basedOn w:val="Normal"/>
    <w:rsid w:val="00FE16CD"/>
    <w:pPr>
      <w:keepNext/>
      <w:spacing w:before="60" w:after="60"/>
      <w:jc w:val="both"/>
      <w:outlineLvl w:val="0"/>
    </w:pPr>
    <w:rPr>
      <w:i/>
      <w:kern w:val="32"/>
      <w:szCs w:val="34"/>
    </w:rPr>
  </w:style>
  <w:style w:type="paragraph" w:customStyle="1" w:styleId="Mc114">
    <w:name w:val="Mục 1.14"/>
    <w:basedOn w:val="Normal"/>
    <w:rsid w:val="00FE16CD"/>
    <w:pPr>
      <w:tabs>
        <w:tab w:val="left" w:pos="0"/>
      </w:tabs>
      <w:spacing w:before="240" w:after="120" w:line="312" w:lineRule="auto"/>
      <w:jc w:val="both"/>
    </w:pPr>
    <w:rPr>
      <w:b/>
      <w:sz w:val="32"/>
      <w:szCs w:val="20"/>
    </w:rPr>
  </w:style>
  <w:style w:type="paragraph" w:customStyle="1" w:styleId="NormalJustified">
    <w:name w:val="Normal + Justified"/>
    <w:aliases w:val="First line:  1.27 cm,Line spacing:  Multiple 1.3 li"/>
    <w:basedOn w:val="Normal"/>
    <w:rsid w:val="00FE16CD"/>
    <w:pPr>
      <w:spacing w:before="60" w:line="276" w:lineRule="auto"/>
      <w:jc w:val="both"/>
    </w:pPr>
    <w:rPr>
      <w:i/>
      <w:sz w:val="26"/>
      <w:szCs w:val="26"/>
      <w:lang w:val="nl-NL"/>
    </w:rPr>
  </w:style>
  <w:style w:type="paragraph" w:customStyle="1" w:styleId="Danhsch">
    <w:name w:val="Danh sách"/>
    <w:basedOn w:val="Normal"/>
    <w:rsid w:val="00FE16CD"/>
    <w:pPr>
      <w:tabs>
        <w:tab w:val="left" w:pos="340"/>
      </w:tabs>
      <w:spacing w:line="312" w:lineRule="auto"/>
      <w:ind w:left="357" w:hanging="357"/>
    </w:pPr>
    <w:rPr>
      <w:sz w:val="26"/>
      <w:szCs w:val="20"/>
    </w:rPr>
  </w:style>
  <w:style w:type="paragraph" w:customStyle="1" w:styleId="Chng">
    <w:name w:val="Chương"/>
    <w:basedOn w:val="Normal"/>
    <w:rsid w:val="00FE16CD"/>
    <w:pPr>
      <w:spacing w:before="120" w:after="120" w:line="312" w:lineRule="auto"/>
      <w:ind w:right="44"/>
      <w:jc w:val="both"/>
    </w:pPr>
    <w:rPr>
      <w:rFonts w:ascii="Courier New" w:hAnsi="Courier New" w:cs="Tahoma"/>
      <w:b/>
      <w:sz w:val="44"/>
      <w:szCs w:val="20"/>
    </w:rPr>
  </w:style>
  <w:style w:type="paragraph" w:customStyle="1" w:styleId="Litk">
    <w:name w:val="Liệt kê"/>
    <w:basedOn w:val="Normal"/>
    <w:link w:val="LitkCharChar"/>
    <w:rsid w:val="00FE16CD"/>
    <w:pPr>
      <w:tabs>
        <w:tab w:val="left" w:pos="1080"/>
      </w:tabs>
      <w:spacing w:before="120" w:line="312" w:lineRule="auto"/>
      <w:ind w:left="1080" w:hanging="360"/>
      <w:jc w:val="both"/>
    </w:pPr>
    <w:rPr>
      <w:sz w:val="26"/>
    </w:rPr>
  </w:style>
  <w:style w:type="paragraph" w:customStyle="1" w:styleId="Nidung">
    <w:name w:val="Nội dung"/>
    <w:basedOn w:val="Normal"/>
    <w:link w:val="NidungChar"/>
    <w:rsid w:val="00FE16CD"/>
    <w:pPr>
      <w:spacing w:before="120" w:line="312" w:lineRule="auto"/>
      <w:ind w:firstLine="720"/>
      <w:jc w:val="both"/>
    </w:pPr>
    <w:rPr>
      <w:sz w:val="26"/>
    </w:rPr>
  </w:style>
  <w:style w:type="paragraph" w:customStyle="1" w:styleId="Ngun">
    <w:name w:val="Nguồn"/>
    <w:basedOn w:val="Hnh"/>
    <w:link w:val="NgunChar"/>
    <w:rsid w:val="00FE16CD"/>
    <w:pPr>
      <w:jc w:val="right"/>
    </w:pPr>
    <w:rPr>
      <w:rFonts w:ascii="Tahoma" w:hAnsi="Tahoma"/>
      <w:b/>
      <w:i/>
      <w:sz w:val="28"/>
      <w:szCs w:val="28"/>
    </w:rPr>
  </w:style>
  <w:style w:type="paragraph" w:customStyle="1" w:styleId="Hoath">
    <w:name w:val="Hoa thị"/>
    <w:basedOn w:val="Nidung"/>
    <w:rsid w:val="00FE16CD"/>
    <w:pPr>
      <w:tabs>
        <w:tab w:val="left" w:pos="360"/>
      </w:tabs>
      <w:ind w:firstLine="0"/>
    </w:pPr>
    <w:rPr>
      <w:b/>
      <w:i/>
    </w:rPr>
  </w:style>
  <w:style w:type="paragraph" w:customStyle="1" w:styleId="Chmtrn">
    <w:name w:val="Chấm tròn"/>
    <w:basedOn w:val="Danhsch"/>
    <w:rsid w:val="00FE16CD"/>
    <w:pPr>
      <w:ind w:left="0" w:firstLine="0"/>
      <w:jc w:val="both"/>
    </w:pPr>
  </w:style>
  <w:style w:type="paragraph" w:customStyle="1" w:styleId="Mc113">
    <w:name w:val="Mục 1.13"/>
    <w:basedOn w:val="Normal"/>
    <w:link w:val="Mc111Char2"/>
    <w:rsid w:val="00FE16CD"/>
    <w:pPr>
      <w:tabs>
        <w:tab w:val="left" w:pos="1021"/>
      </w:tabs>
      <w:spacing w:before="120" w:after="120" w:line="312" w:lineRule="auto"/>
      <w:jc w:val="both"/>
    </w:pPr>
    <w:rPr>
      <w:b/>
      <w:i/>
      <w:sz w:val="26"/>
    </w:rPr>
  </w:style>
  <w:style w:type="paragraph" w:customStyle="1" w:styleId="Hnh">
    <w:name w:val="Hình"/>
    <w:basedOn w:val="Normal"/>
    <w:link w:val="HnhChar"/>
    <w:qFormat/>
    <w:rsid w:val="00FE16CD"/>
    <w:pPr>
      <w:spacing w:line="312" w:lineRule="auto"/>
      <w:jc w:val="center"/>
    </w:pPr>
    <w:rPr>
      <w:rFonts w:ascii="Times New Roman Bold" w:hAnsi="Times New Roman Bold"/>
      <w:bCs/>
      <w:color w:val="0000FF"/>
      <w:spacing w:val="-4"/>
      <w:kern w:val="28"/>
      <w:sz w:val="27"/>
      <w:szCs w:val="27"/>
      <w:lang w:val="vi-VN"/>
    </w:rPr>
  </w:style>
  <w:style w:type="paragraph" w:customStyle="1" w:styleId="mucabc">
    <w:name w:val="muc_abc"/>
    <w:basedOn w:val="Normal"/>
    <w:rsid w:val="00FE16CD"/>
    <w:pPr>
      <w:tabs>
        <w:tab w:val="left" w:pos="284"/>
      </w:tabs>
      <w:spacing w:before="120" w:line="312" w:lineRule="auto"/>
      <w:jc w:val="both"/>
    </w:pPr>
    <w:rPr>
      <w:b/>
      <w:bCs/>
      <w:sz w:val="26"/>
      <w:szCs w:val="20"/>
    </w:rPr>
  </w:style>
  <w:style w:type="paragraph" w:customStyle="1" w:styleId="Bng">
    <w:name w:val="Bảng"/>
    <w:basedOn w:val="Normal"/>
    <w:link w:val="BngChar"/>
    <w:rsid w:val="00FE16CD"/>
    <w:pPr>
      <w:spacing w:before="120" w:after="60" w:line="312" w:lineRule="auto"/>
      <w:jc w:val="both"/>
    </w:pPr>
    <w:rPr>
      <w:sz w:val="26"/>
      <w:szCs w:val="26"/>
    </w:rPr>
  </w:style>
  <w:style w:type="paragraph" w:customStyle="1" w:styleId="TriNoidung">
    <w:name w:val="_Tri_Noidung"/>
    <w:basedOn w:val="Normal"/>
    <w:link w:val="TriNoidungChar"/>
    <w:rsid w:val="00FE16CD"/>
    <w:pPr>
      <w:autoSpaceDE w:val="0"/>
      <w:autoSpaceDN w:val="0"/>
      <w:adjustRightInd w:val="0"/>
      <w:spacing w:before="240" w:line="312" w:lineRule="auto"/>
      <w:jc w:val="both"/>
    </w:pPr>
    <w:rPr>
      <w:sz w:val="24"/>
      <w:szCs w:val="24"/>
    </w:rPr>
  </w:style>
  <w:style w:type="paragraph" w:customStyle="1" w:styleId="StyleLitkBoldItalic">
    <w:name w:val="Style Liệt kê + Bold Italic"/>
    <w:basedOn w:val="Litk"/>
    <w:link w:val="StyleLitkBoldItalicChar"/>
    <w:rsid w:val="00FE16CD"/>
    <w:rPr>
      <w:b/>
      <w:bCs/>
      <w:i/>
      <w:iCs/>
    </w:rPr>
  </w:style>
  <w:style w:type="paragraph" w:customStyle="1" w:styleId="body2">
    <w:name w:val="body2"/>
    <w:basedOn w:val="Normal"/>
    <w:rsid w:val="00FE16CD"/>
    <w:pPr>
      <w:spacing w:before="100" w:beforeAutospacing="1" w:after="100" w:afterAutospacing="1"/>
      <w:ind w:firstLine="284"/>
      <w:jc w:val="both"/>
    </w:pPr>
    <w:rPr>
      <w:color w:val="000000"/>
      <w:sz w:val="20"/>
      <w:szCs w:val="20"/>
    </w:rPr>
  </w:style>
  <w:style w:type="paragraph" w:customStyle="1" w:styleId="Heading12">
    <w:name w:val="Heading 12"/>
    <w:basedOn w:val="Normal"/>
    <w:rsid w:val="00FE16CD"/>
    <w:pPr>
      <w:spacing w:before="225"/>
      <w:outlineLvl w:val="1"/>
    </w:pPr>
    <w:rPr>
      <w:rFonts w:ascii="Arial" w:hAnsi="Arial" w:cs="Arial"/>
      <w:color w:val="003399"/>
      <w:kern w:val="36"/>
      <w:sz w:val="27"/>
      <w:szCs w:val="27"/>
    </w:rPr>
  </w:style>
  <w:style w:type="paragraph" w:customStyle="1" w:styleId="NormalWeb3">
    <w:name w:val="Normal (Web)3"/>
    <w:basedOn w:val="Normal"/>
    <w:rsid w:val="00FE16CD"/>
    <w:pPr>
      <w:spacing w:before="100" w:beforeAutospacing="1" w:after="100" w:afterAutospacing="1" w:line="312" w:lineRule="auto"/>
    </w:pPr>
    <w:rPr>
      <w:rFonts w:ascii="Arial" w:hAnsi="Arial" w:cs="Arial"/>
      <w:sz w:val="20"/>
      <w:szCs w:val="20"/>
    </w:rPr>
  </w:style>
  <w:style w:type="paragraph" w:customStyle="1" w:styleId="gachaudg">
    <w:name w:val="gachđaudg"/>
    <w:basedOn w:val="Litk"/>
    <w:rsid w:val="00FE16CD"/>
  </w:style>
  <w:style w:type="paragraph" w:customStyle="1" w:styleId="chigachdaudog">
    <w:name w:val="chi_gachdaudog"/>
    <w:basedOn w:val="Normal"/>
    <w:rsid w:val="00FE16CD"/>
    <w:pPr>
      <w:tabs>
        <w:tab w:val="left" w:pos="720"/>
      </w:tabs>
      <w:spacing w:before="120" w:line="312" w:lineRule="auto"/>
      <w:ind w:left="720" w:hanging="360"/>
      <w:jc w:val="both"/>
    </w:pPr>
    <w:rPr>
      <w:sz w:val="26"/>
      <w:szCs w:val="26"/>
    </w:rPr>
  </w:style>
  <w:style w:type="paragraph" w:customStyle="1" w:styleId="Style13ptJustifiedFirstline1cm">
    <w:name w:val="Style 13 pt Justified First line:  1 cm"/>
    <w:basedOn w:val="Normal"/>
    <w:rsid w:val="00FE16CD"/>
    <w:pPr>
      <w:spacing w:before="120" w:after="60"/>
      <w:ind w:firstLine="567"/>
      <w:jc w:val="both"/>
    </w:pPr>
    <w:rPr>
      <w:rFonts w:ascii="VNI-Times" w:hAnsi="VNI-Times"/>
    </w:rPr>
  </w:style>
  <w:style w:type="paragraph" w:customStyle="1" w:styleId="Style2">
    <w:name w:val="Style2"/>
    <w:basedOn w:val="Normal"/>
    <w:link w:val="Style2Char"/>
    <w:rsid w:val="00FE16CD"/>
    <w:pPr>
      <w:tabs>
        <w:tab w:val="left" w:leader="dot" w:pos="9072"/>
      </w:tabs>
      <w:spacing w:before="60" w:after="60" w:line="312" w:lineRule="auto"/>
      <w:jc w:val="center"/>
    </w:pPr>
    <w:rPr>
      <w:b/>
      <w:bCs/>
      <w:sz w:val="27"/>
      <w:szCs w:val="27"/>
    </w:rPr>
  </w:style>
  <w:style w:type="paragraph" w:customStyle="1" w:styleId="mucabcchi">
    <w:name w:val="muc_abc_chi"/>
    <w:basedOn w:val="Normal"/>
    <w:rsid w:val="00FE16CD"/>
    <w:pPr>
      <w:spacing w:before="120" w:line="312" w:lineRule="auto"/>
      <w:jc w:val="both"/>
    </w:pPr>
    <w:rPr>
      <w:b/>
      <w:bCs/>
      <w:sz w:val="26"/>
      <w:szCs w:val="20"/>
    </w:rPr>
  </w:style>
  <w:style w:type="paragraph" w:customStyle="1" w:styleId="Style14ptJustifiedBefore3ptAfter3ptLinespacing">
    <w:name w:val="Style 14 pt Justified Before:  3 pt After:  3 pt Line spacing:"/>
    <w:basedOn w:val="Normal"/>
    <w:rsid w:val="00FE16CD"/>
    <w:pPr>
      <w:spacing w:before="60" w:after="60" w:line="340" w:lineRule="exact"/>
      <w:jc w:val="both"/>
    </w:pPr>
    <w:rPr>
      <w:sz w:val="26"/>
      <w:szCs w:val="20"/>
    </w:rPr>
  </w:style>
  <w:style w:type="paragraph" w:customStyle="1" w:styleId="Style4">
    <w:name w:val="Style4"/>
    <w:basedOn w:val="Style3"/>
    <w:link w:val="Style4Char"/>
    <w:rsid w:val="00FE16CD"/>
  </w:style>
  <w:style w:type="paragraph" w:customStyle="1" w:styleId="Style5">
    <w:name w:val="Style5"/>
    <w:basedOn w:val="Style4"/>
    <w:rsid w:val="00FE16CD"/>
  </w:style>
  <w:style w:type="paragraph" w:customStyle="1" w:styleId="Style3">
    <w:name w:val="Style3"/>
    <w:basedOn w:val="Style2"/>
    <w:link w:val="Style3Char"/>
    <w:rsid w:val="00FE16CD"/>
    <w:pPr>
      <w:jc w:val="left"/>
    </w:pPr>
  </w:style>
  <w:style w:type="paragraph" w:customStyle="1" w:styleId="Style6">
    <w:name w:val="Style6"/>
    <w:basedOn w:val="Style5"/>
    <w:rsid w:val="00FE16CD"/>
    <w:pPr>
      <w:ind w:left="170"/>
    </w:pPr>
    <w:rPr>
      <w:i/>
    </w:rPr>
  </w:style>
  <w:style w:type="paragraph" w:customStyle="1" w:styleId="1">
    <w:name w:val="1"/>
    <w:basedOn w:val="Normal"/>
    <w:rsid w:val="00FE16CD"/>
    <w:pPr>
      <w:keepNext/>
      <w:spacing w:before="120" w:line="264" w:lineRule="auto"/>
      <w:jc w:val="both"/>
      <w:outlineLvl w:val="0"/>
    </w:pPr>
    <w:rPr>
      <w:b/>
      <w:bCs/>
      <w:iCs/>
      <w:color w:val="0000FF"/>
      <w:szCs w:val="24"/>
    </w:rPr>
  </w:style>
  <w:style w:type="paragraph" w:customStyle="1" w:styleId="center">
    <w:name w:val="center"/>
    <w:basedOn w:val="Normal"/>
    <w:rsid w:val="00FE16CD"/>
    <w:pPr>
      <w:spacing w:before="100" w:beforeAutospacing="1" w:after="100" w:afterAutospacing="1"/>
    </w:pPr>
    <w:rPr>
      <w:sz w:val="24"/>
      <w:szCs w:val="24"/>
    </w:rPr>
  </w:style>
  <w:style w:type="paragraph" w:customStyle="1" w:styleId="5">
    <w:name w:val="5"/>
    <w:basedOn w:val="Normal"/>
    <w:rsid w:val="00FE16CD"/>
    <w:pPr>
      <w:spacing w:before="60" w:after="40" w:line="312" w:lineRule="auto"/>
      <w:jc w:val="center"/>
    </w:pPr>
    <w:rPr>
      <w:b/>
      <w:lang w:val="pt-BR"/>
    </w:rPr>
  </w:style>
  <w:style w:type="paragraph" w:customStyle="1" w:styleId="tenvb">
    <w:name w:val="tenvb"/>
    <w:basedOn w:val="Normal"/>
    <w:rsid w:val="00FE16CD"/>
    <w:pPr>
      <w:spacing w:before="100" w:beforeAutospacing="1" w:after="100" w:afterAutospacing="1"/>
    </w:pPr>
    <w:rPr>
      <w:sz w:val="24"/>
      <w:szCs w:val="24"/>
    </w:rPr>
  </w:style>
  <w:style w:type="paragraph" w:customStyle="1" w:styleId="StyleHeading2BoldNotItalicBlackJustifiedBefore12p">
    <w:name w:val="Style Heading 2 + Bold Not Italic Black Justified Before:  12 p"/>
    <w:basedOn w:val="Heading2"/>
    <w:rsid w:val="00FE16CD"/>
    <w:pPr>
      <w:spacing w:before="180" w:after="180"/>
      <w:ind w:right="0"/>
      <w:jc w:val="both"/>
    </w:pPr>
    <w:rPr>
      <w:i/>
      <w:color w:val="000000"/>
      <w:sz w:val="28"/>
      <w:szCs w:val="20"/>
    </w:rPr>
  </w:style>
  <w:style w:type="paragraph" w:customStyle="1" w:styleId="Normal1">
    <w:name w:val="Normal1"/>
    <w:basedOn w:val="Normal"/>
    <w:link w:val="normalChar0"/>
    <w:rsid w:val="00FE16CD"/>
    <w:pPr>
      <w:widowControl w:val="0"/>
      <w:spacing w:before="120"/>
      <w:jc w:val="both"/>
    </w:pPr>
    <w:rPr>
      <w:sz w:val="26"/>
      <w:szCs w:val="26"/>
    </w:rPr>
  </w:style>
  <w:style w:type="paragraph" w:customStyle="1" w:styleId="nomalCharChar">
    <w:name w:val="nomal Char Char"/>
    <w:basedOn w:val="BodyTextIndent"/>
    <w:rsid w:val="00FE16CD"/>
    <w:pPr>
      <w:spacing w:before="160" w:after="0" w:line="240" w:lineRule="auto"/>
      <w:ind w:left="0" w:firstLine="720"/>
    </w:pPr>
    <w:rPr>
      <w:rFonts w:ascii="Times New Roman" w:hAnsi="Times New Roman"/>
      <w:sz w:val="26"/>
      <w:szCs w:val="20"/>
    </w:rPr>
  </w:style>
  <w:style w:type="paragraph" w:customStyle="1" w:styleId="normal10">
    <w:name w:val="normal1"/>
    <w:basedOn w:val="Normal"/>
    <w:rsid w:val="00FE16CD"/>
    <w:pPr>
      <w:spacing w:before="100" w:beforeAutospacing="1" w:after="100" w:afterAutospacing="1"/>
    </w:pPr>
    <w:rPr>
      <w:sz w:val="24"/>
      <w:szCs w:val="24"/>
    </w:rPr>
  </w:style>
  <w:style w:type="paragraph" w:customStyle="1" w:styleId="t1">
    <w:name w:val="t1"/>
    <w:basedOn w:val="Heading1"/>
    <w:rsid w:val="00FE16CD"/>
    <w:pPr>
      <w:tabs>
        <w:tab w:val="left" w:pos="567"/>
      </w:tabs>
      <w:spacing w:before="60" w:after="0" w:line="312" w:lineRule="auto"/>
      <w:jc w:val="center"/>
    </w:pPr>
    <w:rPr>
      <w:rFonts w:ascii="Times New Roman" w:hAnsi="Times New Roman" w:cs="Times New Roman"/>
      <w:kern w:val="0"/>
      <w:sz w:val="28"/>
      <w:szCs w:val="27"/>
    </w:rPr>
  </w:style>
  <w:style w:type="paragraph" w:customStyle="1" w:styleId="normal-p">
    <w:name w:val="normal-p"/>
    <w:basedOn w:val="Normal"/>
    <w:rsid w:val="00FE16CD"/>
    <w:pPr>
      <w:spacing w:before="150" w:after="150"/>
    </w:pPr>
    <w:rPr>
      <w:sz w:val="24"/>
      <w:szCs w:val="24"/>
    </w:rPr>
  </w:style>
  <w:style w:type="paragraph" w:customStyle="1" w:styleId="l">
    <w:name w:val="l"/>
    <w:basedOn w:val="Normal"/>
    <w:rsid w:val="00FE16CD"/>
    <w:pPr>
      <w:spacing w:line="288" w:lineRule="auto"/>
      <w:jc w:val="center"/>
    </w:pPr>
    <w:rPr>
      <w:b/>
      <w:color w:val="0000FF"/>
    </w:rPr>
  </w:style>
  <w:style w:type="paragraph" w:customStyle="1" w:styleId="l1">
    <w:name w:val="l1"/>
    <w:basedOn w:val="Normal"/>
    <w:rsid w:val="00FE16CD"/>
    <w:pPr>
      <w:spacing w:line="288" w:lineRule="auto"/>
      <w:jc w:val="both"/>
    </w:pPr>
    <w:rPr>
      <w:b/>
      <w:color w:val="0000FF"/>
    </w:rPr>
  </w:style>
  <w:style w:type="paragraph" w:customStyle="1" w:styleId="l2">
    <w:name w:val="l2"/>
    <w:basedOn w:val="Normal"/>
    <w:uiPriority w:val="99"/>
    <w:rsid w:val="00FE16CD"/>
    <w:pPr>
      <w:spacing w:line="288" w:lineRule="auto"/>
      <w:jc w:val="both"/>
    </w:pPr>
    <w:rPr>
      <w:b/>
      <w:color w:val="0000FF"/>
      <w:lang w:val="vi-VN"/>
    </w:rPr>
  </w:style>
  <w:style w:type="paragraph" w:customStyle="1" w:styleId="l3">
    <w:name w:val="l3"/>
    <w:basedOn w:val="Normal"/>
    <w:rsid w:val="00FE16CD"/>
    <w:pPr>
      <w:spacing w:line="288" w:lineRule="auto"/>
      <w:jc w:val="both"/>
    </w:pPr>
    <w:rPr>
      <w:b/>
      <w:color w:val="0000FF"/>
      <w:lang w:val="vi-VN"/>
    </w:rPr>
  </w:style>
  <w:style w:type="paragraph" w:customStyle="1" w:styleId="k1">
    <w:name w:val="k1"/>
    <w:basedOn w:val="Normal"/>
    <w:rsid w:val="00FE16CD"/>
    <w:pPr>
      <w:spacing w:line="288" w:lineRule="auto"/>
      <w:jc w:val="center"/>
    </w:pPr>
    <w:rPr>
      <w:b/>
      <w:color w:val="0000FF"/>
    </w:rPr>
  </w:style>
  <w:style w:type="paragraph" w:customStyle="1" w:styleId="k2">
    <w:name w:val="k2"/>
    <w:basedOn w:val="Normal"/>
    <w:rsid w:val="00FE16CD"/>
    <w:pPr>
      <w:spacing w:line="288" w:lineRule="auto"/>
      <w:jc w:val="both"/>
    </w:pPr>
    <w:rPr>
      <w:b/>
      <w:color w:val="0000FF"/>
    </w:rPr>
  </w:style>
  <w:style w:type="paragraph" w:customStyle="1" w:styleId="k3">
    <w:name w:val="k3"/>
    <w:basedOn w:val="Normal"/>
    <w:qFormat/>
    <w:rsid w:val="00FE16CD"/>
    <w:pPr>
      <w:spacing w:line="288" w:lineRule="auto"/>
      <w:jc w:val="both"/>
    </w:pPr>
    <w:rPr>
      <w:b/>
      <w:color w:val="0000FF"/>
    </w:rPr>
  </w:style>
  <w:style w:type="paragraph" w:customStyle="1" w:styleId="k4">
    <w:name w:val="k4"/>
    <w:basedOn w:val="Normal"/>
    <w:rsid w:val="00FE16CD"/>
    <w:pPr>
      <w:spacing w:line="288" w:lineRule="auto"/>
      <w:jc w:val="both"/>
    </w:pPr>
    <w:rPr>
      <w:b/>
      <w:color w:val="0000FF"/>
      <w:lang w:val="vi-VN"/>
    </w:rPr>
  </w:style>
  <w:style w:type="paragraph" w:styleId="ListParagraph">
    <w:name w:val="List Paragraph"/>
    <w:aliases w:val="Tiêu đề Bảng-Hình,Nguồn trích dẫn,Gạch đầu dòng,Picture,1LU2,1+,Colorful List Accent 1,List Paragraph (numbered (a)),List Paragraph11,List Paragraph111,Bullet paras,Sub-heading,ADB paragraph numbering,List_Paragraph,Multilevel para_II,H1"/>
    <w:basedOn w:val="Normal"/>
    <w:link w:val="ListParagraphChar"/>
    <w:uiPriority w:val="34"/>
    <w:qFormat/>
    <w:rsid w:val="00FE16CD"/>
    <w:pPr>
      <w:ind w:left="720"/>
    </w:pPr>
    <w:rPr>
      <w:rFonts w:ascii=".VnTime" w:hAnsi=".VnTime"/>
    </w:rPr>
  </w:style>
  <w:style w:type="paragraph" w:customStyle="1" w:styleId="3">
    <w:name w:val="3"/>
    <w:basedOn w:val="Normal"/>
    <w:rsid w:val="00FE16CD"/>
    <w:pPr>
      <w:spacing w:before="60" w:after="40" w:line="312" w:lineRule="auto"/>
    </w:pPr>
    <w:rPr>
      <w:b/>
      <w:i/>
    </w:rPr>
  </w:style>
  <w:style w:type="paragraph" w:customStyle="1" w:styleId="6">
    <w:name w:val="6"/>
    <w:basedOn w:val="Normal"/>
    <w:link w:val="6Char"/>
    <w:rsid w:val="00FE16CD"/>
    <w:pPr>
      <w:autoSpaceDE w:val="0"/>
      <w:autoSpaceDN w:val="0"/>
      <w:adjustRightInd w:val="0"/>
      <w:spacing w:before="120" w:after="60" w:line="312" w:lineRule="auto"/>
      <w:jc w:val="center"/>
    </w:pPr>
    <w:rPr>
      <w:b/>
      <w:szCs w:val="24"/>
    </w:rPr>
  </w:style>
  <w:style w:type="paragraph" w:customStyle="1" w:styleId="t3">
    <w:name w:val="t3"/>
    <w:basedOn w:val="Normal"/>
    <w:rsid w:val="00FE16CD"/>
    <w:pPr>
      <w:keepNext/>
      <w:spacing w:before="120" w:after="80" w:line="288" w:lineRule="auto"/>
      <w:ind w:right="49"/>
      <w:outlineLvl w:val="2"/>
    </w:pPr>
    <w:rPr>
      <w:b/>
      <w:bCs/>
      <w:szCs w:val="24"/>
    </w:rPr>
  </w:style>
  <w:style w:type="paragraph" w:customStyle="1" w:styleId="Noidung">
    <w:name w:val="Noidung"/>
    <w:basedOn w:val="BodyTextIndent"/>
    <w:next w:val="BodyTextIndent"/>
    <w:link w:val="NoidungChar"/>
    <w:rsid w:val="00FE16CD"/>
    <w:pPr>
      <w:widowControl w:val="0"/>
      <w:autoSpaceDE w:val="0"/>
      <w:autoSpaceDN w:val="0"/>
      <w:adjustRightInd w:val="0"/>
      <w:spacing w:after="80" w:line="320" w:lineRule="exact"/>
      <w:ind w:left="0" w:firstLine="720"/>
    </w:pPr>
    <w:rPr>
      <w:spacing w:val="-2"/>
    </w:rPr>
  </w:style>
  <w:style w:type="paragraph" w:customStyle="1" w:styleId="t4">
    <w:name w:val="t4"/>
    <w:basedOn w:val="Normal"/>
    <w:rsid w:val="00FE16CD"/>
    <w:pPr>
      <w:tabs>
        <w:tab w:val="right" w:leader="dot" w:pos="9360"/>
      </w:tabs>
      <w:spacing w:before="60" w:line="312" w:lineRule="auto"/>
    </w:pPr>
    <w:rPr>
      <w:b/>
      <w:bCs/>
      <w:lang w:val="pt-BR"/>
    </w:rPr>
  </w:style>
  <w:style w:type="paragraph" w:customStyle="1" w:styleId="b0">
    <w:name w:val="b"/>
    <w:aliases w:val="c"/>
    <w:basedOn w:val="Normal"/>
    <w:rsid w:val="00FE16CD"/>
    <w:pPr>
      <w:jc w:val="center"/>
    </w:pPr>
    <w:rPr>
      <w:rFonts w:ascii=".VnHelvetInsH" w:hAnsi=".VnHelvetInsH"/>
      <w:szCs w:val="20"/>
    </w:rPr>
  </w:style>
  <w:style w:type="paragraph" w:customStyle="1" w:styleId="CharCharCharCharCharCharCharCharChar1Char">
    <w:name w:val="Char Char Char Char Char Char Char Char Char1 Char"/>
    <w:basedOn w:val="Normal"/>
    <w:rsid w:val="00FE16CD"/>
    <w:pPr>
      <w:spacing w:after="160" w:line="240" w:lineRule="exact"/>
    </w:pPr>
    <w:rPr>
      <w:rFonts w:ascii="Tahoma" w:eastAsia="PMingLiU" w:hAnsi="Tahoma"/>
      <w:sz w:val="20"/>
      <w:szCs w:val="20"/>
    </w:rPr>
  </w:style>
  <w:style w:type="paragraph" w:customStyle="1" w:styleId="CharCharCharCharChar1">
    <w:name w:val="Char Char Char Char Char1"/>
    <w:basedOn w:val="Normal"/>
    <w:rsid w:val="00FE16CD"/>
    <w:pPr>
      <w:widowControl w:val="0"/>
      <w:jc w:val="both"/>
    </w:pPr>
    <w:rPr>
      <w:b/>
      <w:bCs/>
      <w:color w:val="008000"/>
      <w:sz w:val="26"/>
      <w:szCs w:val="26"/>
      <w:lang w:val="fr-FR"/>
    </w:rPr>
  </w:style>
  <w:style w:type="paragraph" w:customStyle="1" w:styleId="kt1">
    <w:name w:val="kt1"/>
    <w:basedOn w:val="Normal"/>
    <w:rsid w:val="00FE16CD"/>
    <w:pPr>
      <w:jc w:val="center"/>
    </w:pPr>
    <w:rPr>
      <w:b/>
    </w:rPr>
  </w:style>
  <w:style w:type="paragraph" w:customStyle="1" w:styleId="CharCharCharChar2">
    <w:name w:val="Char Char Char Char2"/>
    <w:basedOn w:val="Normal"/>
    <w:rsid w:val="00FE16CD"/>
    <w:pPr>
      <w:spacing w:after="160" w:line="240" w:lineRule="exact"/>
    </w:pPr>
    <w:rPr>
      <w:rFonts w:ascii="Tahoma" w:eastAsia="PMingLiU" w:hAnsi="Tahoma" w:cs="Tahoma"/>
      <w:sz w:val="20"/>
      <w:szCs w:val="20"/>
    </w:rPr>
  </w:style>
  <w:style w:type="paragraph" w:customStyle="1" w:styleId="text">
    <w:name w:val="text"/>
    <w:basedOn w:val="Normal"/>
    <w:rsid w:val="00FE16CD"/>
    <w:pPr>
      <w:spacing w:before="120" w:after="120" w:line="312" w:lineRule="auto"/>
      <w:ind w:firstLine="570"/>
      <w:jc w:val="both"/>
    </w:pPr>
    <w:rPr>
      <w:color w:val="000000"/>
      <w:sz w:val="26"/>
      <w:szCs w:val="26"/>
      <w:lang w:val="en-GB"/>
    </w:rPr>
  </w:style>
  <w:style w:type="paragraph" w:customStyle="1" w:styleId="Normal-1">
    <w:name w:val="Normal-1"/>
    <w:basedOn w:val="Normal"/>
    <w:link w:val="Normal-1Char"/>
    <w:rsid w:val="00FE16CD"/>
    <w:pPr>
      <w:widowControl w:val="0"/>
      <w:spacing w:before="60" w:after="60"/>
      <w:ind w:firstLine="284"/>
      <w:jc w:val="both"/>
    </w:pPr>
    <w:rPr>
      <w:rFonts w:eastAsia=".VnTime"/>
      <w:color w:val="0000FF"/>
      <w:sz w:val="26"/>
      <w:szCs w:val="26"/>
      <w:lang w:val="nl-NL"/>
    </w:rPr>
  </w:style>
  <w:style w:type="paragraph" w:customStyle="1" w:styleId="kt2">
    <w:name w:val="kt2"/>
    <w:basedOn w:val="Normal"/>
    <w:rsid w:val="00FE16CD"/>
    <w:pPr>
      <w:spacing w:line="276" w:lineRule="auto"/>
      <w:ind w:firstLine="620"/>
      <w:jc w:val="center"/>
    </w:pPr>
    <w:rPr>
      <w:b/>
    </w:rPr>
  </w:style>
  <w:style w:type="paragraph" w:customStyle="1" w:styleId="DMhinh">
    <w:name w:val="DM hinh"/>
    <w:basedOn w:val="Heading1"/>
    <w:rsid w:val="00FE16CD"/>
    <w:pPr>
      <w:tabs>
        <w:tab w:val="left" w:pos="567"/>
      </w:tabs>
      <w:spacing w:before="0" w:after="0" w:line="312" w:lineRule="auto"/>
      <w:jc w:val="center"/>
    </w:pPr>
    <w:rPr>
      <w:rFonts w:ascii="Times New Roman" w:eastAsia="Batang" w:hAnsi="Times New Roman" w:cs="Times New Roman"/>
      <w:bCs w:val="0"/>
      <w:iCs/>
      <w:spacing w:val="-6"/>
      <w:kern w:val="0"/>
      <w:sz w:val="27"/>
      <w:szCs w:val="28"/>
      <w:lang w:val="fr-FR"/>
    </w:rPr>
  </w:style>
  <w:style w:type="paragraph" w:customStyle="1" w:styleId="DMbang">
    <w:name w:val="DM bang"/>
    <w:basedOn w:val="TOC1"/>
    <w:rsid w:val="00FE16CD"/>
    <w:pPr>
      <w:spacing w:before="360"/>
      <w:jc w:val="left"/>
      <w:outlineLvl w:val="0"/>
    </w:pPr>
    <w:rPr>
      <w:rFonts w:ascii="Cambria" w:hAnsi="Cambria"/>
      <w:caps/>
      <w:sz w:val="28"/>
    </w:rPr>
  </w:style>
  <w:style w:type="paragraph" w:customStyle="1" w:styleId="danhsach1">
    <w:name w:val="danhsach1"/>
    <w:basedOn w:val="Normal"/>
    <w:rsid w:val="00FE16CD"/>
    <w:pPr>
      <w:spacing w:before="100" w:beforeAutospacing="1" w:after="100" w:afterAutospacing="1"/>
    </w:pPr>
    <w:rPr>
      <w:sz w:val="24"/>
      <w:szCs w:val="24"/>
      <w:lang w:val="vi-VN" w:eastAsia="vi-VN"/>
    </w:rPr>
  </w:style>
  <w:style w:type="paragraph" w:customStyle="1" w:styleId="BANG">
    <w:name w:val="BANG"/>
    <w:basedOn w:val="Normal"/>
    <w:qFormat/>
    <w:rsid w:val="00843638"/>
    <w:pPr>
      <w:numPr>
        <w:numId w:val="10"/>
      </w:numPr>
      <w:spacing w:before="120" w:after="120" w:line="276" w:lineRule="auto"/>
      <w:jc w:val="center"/>
    </w:pPr>
    <w:rPr>
      <w:rFonts w:eastAsia="Calibri"/>
      <w:b/>
      <w:sz w:val="27"/>
      <w:szCs w:val="22"/>
    </w:rPr>
  </w:style>
  <w:style w:type="paragraph" w:customStyle="1" w:styleId="H">
    <w:name w:val="H"/>
    <w:basedOn w:val="Normal"/>
    <w:rsid w:val="00FE16CD"/>
    <w:pPr>
      <w:spacing w:before="120" w:after="120" w:line="400" w:lineRule="atLeast"/>
      <w:jc w:val="both"/>
    </w:pPr>
    <w:rPr>
      <w:rFonts w:ascii="Tahoma" w:hAnsi="Tahoma" w:cs="Tahoma"/>
      <w:color w:val="0000FF"/>
      <w:sz w:val="24"/>
      <w:szCs w:val="24"/>
    </w:rPr>
  </w:style>
  <w:style w:type="paragraph" w:styleId="TOCHeading">
    <w:name w:val="TOC Heading"/>
    <w:basedOn w:val="Heading1"/>
    <w:next w:val="Normal"/>
    <w:uiPriority w:val="39"/>
    <w:qFormat/>
    <w:rsid w:val="00FE16CD"/>
    <w:pPr>
      <w:keepLines/>
      <w:spacing w:before="480" w:after="0"/>
      <w:outlineLvl w:val="9"/>
    </w:pPr>
    <w:rPr>
      <w:rFonts w:ascii="Cambria" w:eastAsia="MS Gothic" w:hAnsi="Cambria" w:cs="Times New Roman"/>
      <w:color w:val="365F91"/>
      <w:kern w:val="0"/>
      <w:sz w:val="28"/>
      <w:szCs w:val="28"/>
      <w:lang w:eastAsia="ja-JP"/>
    </w:rPr>
  </w:style>
  <w:style w:type="character" w:customStyle="1" w:styleId="BodyTextChar1">
    <w:name w:val="Body Text Char1"/>
    <w:aliases w:val="Body Text1 Char,Body Text Char2 Char,Body Text Char1 Char Char,Body Text sub head Char Char Char,a)  Body Text Char Char Char,Char Char1 Char,Body Text sub head Char1 Char,a)  Body Text Char1 Char,Body Text Char3 Char,bt Char,Char Char21"/>
    <w:locked/>
    <w:rsid w:val="00756FED"/>
    <w:rPr>
      <w:sz w:val="26"/>
      <w:szCs w:val="24"/>
      <w:lang w:val="en-US" w:eastAsia="en-US" w:bidi="ar-SA"/>
    </w:rPr>
  </w:style>
  <w:style w:type="paragraph" w:customStyle="1" w:styleId="CharChar4">
    <w:name w:val="Char Char4"/>
    <w:basedOn w:val="Normal"/>
    <w:rsid w:val="00136247"/>
    <w:pPr>
      <w:spacing w:after="160" w:line="240" w:lineRule="exact"/>
    </w:pPr>
    <w:rPr>
      <w:rFonts w:ascii="Tahoma" w:hAnsi="Tahoma" w:cs="Tahoma"/>
      <w:sz w:val="20"/>
      <w:szCs w:val="20"/>
    </w:rPr>
  </w:style>
  <w:style w:type="character" w:customStyle="1" w:styleId="Heading5Char">
    <w:name w:val="Heading 5 Char"/>
    <w:aliases w:val="normal Char1,Char Char24 Char,Equation Char,Heading 5 Char Char Char,Normal11 Char,Heading 5 Char1 Char Char,Heading 5-hinh Char,Heading 5-Hinh Char,H 5 Char,Heading 5 Char1 Char1,Заголовок 5 Знак Char"/>
    <w:link w:val="Heading5"/>
    <w:rsid w:val="000423ED"/>
    <w:rPr>
      <w:b/>
      <w:bCs/>
      <w:sz w:val="26"/>
      <w:szCs w:val="24"/>
      <w:lang w:val="en-US" w:eastAsia="en-US"/>
    </w:rPr>
  </w:style>
  <w:style w:type="paragraph" w:customStyle="1" w:styleId="chuthuong">
    <w:name w:val="chu thuong"/>
    <w:basedOn w:val="Normal"/>
    <w:link w:val="chuthuongChar"/>
    <w:qFormat/>
    <w:rsid w:val="003A3210"/>
    <w:pPr>
      <w:keepNext/>
      <w:widowControl w:val="0"/>
      <w:tabs>
        <w:tab w:val="left" w:pos="1170"/>
      </w:tabs>
      <w:spacing w:before="60" w:after="60"/>
      <w:ind w:firstLine="567"/>
      <w:jc w:val="both"/>
    </w:pPr>
    <w:rPr>
      <w:sz w:val="26"/>
      <w:szCs w:val="26"/>
      <w:lang w:val="nl-NL"/>
    </w:rPr>
  </w:style>
  <w:style w:type="character" w:customStyle="1" w:styleId="chuthuongChar">
    <w:name w:val="chu thuong Char"/>
    <w:link w:val="chuthuong"/>
    <w:locked/>
    <w:rsid w:val="003A3210"/>
    <w:rPr>
      <w:sz w:val="26"/>
      <w:szCs w:val="26"/>
      <w:lang w:val="nl-NL"/>
    </w:rPr>
  </w:style>
  <w:style w:type="paragraph" w:customStyle="1" w:styleId="Styley1">
    <w:name w:val="Style y1"/>
    <w:basedOn w:val="Normal"/>
    <w:link w:val="Styley1CharChar"/>
    <w:autoRedefine/>
    <w:rsid w:val="00A521D3"/>
    <w:pPr>
      <w:widowControl w:val="0"/>
      <w:numPr>
        <w:numId w:val="15"/>
      </w:numPr>
      <w:tabs>
        <w:tab w:val="clear" w:pos="312"/>
      </w:tabs>
      <w:spacing w:line="340" w:lineRule="exact"/>
      <w:ind w:left="0" w:firstLine="567"/>
      <w:jc w:val="both"/>
    </w:pPr>
    <w:rPr>
      <w:iCs/>
      <w:color w:val="0000CC"/>
      <w:spacing w:val="-6"/>
      <w:sz w:val="27"/>
      <w:szCs w:val="27"/>
    </w:rPr>
  </w:style>
  <w:style w:type="character" w:customStyle="1" w:styleId="Styley1CharChar">
    <w:name w:val="Style y1 Char Char"/>
    <w:link w:val="Styley1"/>
    <w:rsid w:val="00A521D3"/>
    <w:rPr>
      <w:iCs/>
      <w:color w:val="0000CC"/>
      <w:spacing w:val="-6"/>
      <w:sz w:val="27"/>
      <w:szCs w:val="27"/>
    </w:rPr>
  </w:style>
  <w:style w:type="table" w:styleId="TableGrid">
    <w:name w:val="Table Grid"/>
    <w:aliases w:val="unTra lai em niem vui khi duoc gan ben em,tra lai em loi yeu thuong em dem,tra lai em niem tin thang nam qua ta dap xay. Gio day chi la nhung ky niem buon... http://nhatquanglan.xlphp.net/,.bang,unTrang Web nay coi cung hay"/>
    <w:basedOn w:val="TableNormal"/>
    <w:uiPriority w:val="39"/>
    <w:rsid w:val="00C23B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y2">
    <w:name w:val="Style y2"/>
    <w:basedOn w:val="Styley1"/>
    <w:link w:val="Styley2CharChar"/>
    <w:autoRedefine/>
    <w:rsid w:val="008B6AB6"/>
    <w:rPr>
      <w:i/>
      <w:color w:val="0000FF"/>
      <w:sz w:val="26"/>
      <w:szCs w:val="26"/>
      <w:lang w:val="vi-VN"/>
    </w:rPr>
  </w:style>
  <w:style w:type="character" w:customStyle="1" w:styleId="Styley2CharChar">
    <w:name w:val="Style y2 Char Char"/>
    <w:link w:val="Styley2"/>
    <w:rsid w:val="008B6AB6"/>
    <w:rPr>
      <w:i/>
      <w:iCs/>
      <w:color w:val="0000FF"/>
      <w:spacing w:val="-6"/>
      <w:sz w:val="26"/>
      <w:szCs w:val="26"/>
      <w:lang w:val="vi-VN"/>
    </w:rPr>
  </w:style>
  <w:style w:type="paragraph" w:customStyle="1" w:styleId="MTDisplayEquation">
    <w:name w:val="MTDisplayEquation"/>
    <w:basedOn w:val="Normal"/>
    <w:next w:val="Normal"/>
    <w:link w:val="MTDisplayEquationChar"/>
    <w:rsid w:val="001D528D"/>
    <w:pPr>
      <w:tabs>
        <w:tab w:val="center" w:pos="4540"/>
        <w:tab w:val="right" w:pos="9080"/>
      </w:tabs>
      <w:spacing w:line="288" w:lineRule="auto"/>
      <w:jc w:val="both"/>
    </w:pPr>
    <w:rPr>
      <w:rFonts w:eastAsia=".VnTime"/>
      <w:i/>
      <w:sz w:val="27"/>
      <w:szCs w:val="27"/>
    </w:rPr>
  </w:style>
  <w:style w:type="character" w:customStyle="1" w:styleId="MTDisplayEquationChar">
    <w:name w:val="MTDisplayEquation Char"/>
    <w:link w:val="MTDisplayEquation"/>
    <w:rsid w:val="001D528D"/>
    <w:rPr>
      <w:rFonts w:eastAsia=".VnTime"/>
      <w:i/>
      <w:sz w:val="27"/>
      <w:szCs w:val="27"/>
    </w:rPr>
  </w:style>
  <w:style w:type="paragraph" w:customStyle="1" w:styleId="Lap4">
    <w:name w:val="Lap4"/>
    <w:basedOn w:val="Normal"/>
    <w:rsid w:val="00331161"/>
    <w:pPr>
      <w:tabs>
        <w:tab w:val="num" w:pos="0"/>
      </w:tabs>
    </w:pPr>
    <w:rPr>
      <w:sz w:val="20"/>
      <w:szCs w:val="20"/>
      <w:lang w:val="en-GB"/>
    </w:rPr>
  </w:style>
  <w:style w:type="paragraph" w:customStyle="1" w:styleId="anh3">
    <w:name w:val="anh3"/>
    <w:basedOn w:val="Normal"/>
    <w:rsid w:val="00012421"/>
    <w:pPr>
      <w:spacing w:before="240" w:after="240"/>
      <w:jc w:val="center"/>
    </w:pPr>
    <w:rPr>
      <w:b/>
      <w:sz w:val="26"/>
      <w:szCs w:val="26"/>
    </w:rPr>
  </w:style>
  <w:style w:type="character" w:customStyle="1" w:styleId="Heading4Char">
    <w:name w:val="Heading 4 Char"/>
    <w:aliases w:val="bảng Char,Heading 4 Char Char Char Char Char Char Char Char Char Char Char Char Char Char Char Char Char Char,Heading 4 Char Char Char Char Char Char Char,Pic Char,Hao-4 Char,Hinh 1: ... Char,1 nho Char"/>
    <w:link w:val="Heading4"/>
    <w:locked/>
    <w:rsid w:val="0061266C"/>
    <w:rPr>
      <w:rFonts w:ascii="Times New Roman Bold" w:hAnsi="Times New Roman Bold"/>
      <w:b/>
      <w:iCs/>
      <w:sz w:val="27"/>
      <w:szCs w:val="24"/>
    </w:rPr>
  </w:style>
  <w:style w:type="character" w:customStyle="1" w:styleId="BodyTextIndentChar">
    <w:name w:val="Body Text Indent Char"/>
    <w:aliases w:val="loai1 Char"/>
    <w:link w:val="BodyTextIndent"/>
    <w:uiPriority w:val="99"/>
    <w:rsid w:val="00DE3857"/>
    <w:rPr>
      <w:rFonts w:ascii=".VnTime" w:hAnsi=".VnTime"/>
      <w:sz w:val="28"/>
      <w:szCs w:val="24"/>
    </w:rPr>
  </w:style>
  <w:style w:type="paragraph" w:customStyle="1" w:styleId="abc">
    <w:name w:val="abc"/>
    <w:basedOn w:val="Normal"/>
    <w:uiPriority w:val="99"/>
    <w:rsid w:val="0051649E"/>
    <w:pPr>
      <w:widowControl w:val="0"/>
      <w:autoSpaceDE w:val="0"/>
      <w:autoSpaceDN w:val="0"/>
      <w:jc w:val="both"/>
    </w:pPr>
  </w:style>
  <w:style w:type="character" w:customStyle="1" w:styleId="CaptionChar1">
    <w:name w:val="Caption Char1"/>
    <w:aliases w:val="Caption Char1 Char Char,Caption Char Char Char Char,Caption Char1 Char Char1 Char Char,Caption Char Char Char Char1 Char Char,Caption Char1 Char Char Char Char Char,Caption Char Char Char Char Char Char Char,Caption Char Char"/>
    <w:rsid w:val="00955E43"/>
    <w:rPr>
      <w:rFonts w:ascii="Times New Roman" w:eastAsia="Times New Roman" w:hAnsi="Times New Roman" w:cs="Times New Roman"/>
      <w:i/>
      <w:sz w:val="26"/>
      <w:szCs w:val="26"/>
    </w:rPr>
  </w:style>
  <w:style w:type="character" w:customStyle="1" w:styleId="Heading6Char">
    <w:name w:val="Heading 6 Char"/>
    <w:aliases w:val="BẢNG Char, Char4 Char,Char4 Char,Bang 1: ... Char,Heading 6-bang Char, not Kinhill Char,Not Kinhill Char,HINH Char,sub-dash Char,sd Char, Char Знак Char,Char Знак Char,H6 Char,9.1 Char,9 Char,dts-heading 6 Char"/>
    <w:link w:val="Heading6"/>
    <w:rsid w:val="00856F67"/>
    <w:rPr>
      <w:b/>
      <w:bCs/>
      <w:sz w:val="26"/>
      <w:szCs w:val="24"/>
    </w:rPr>
  </w:style>
  <w:style w:type="character" w:customStyle="1" w:styleId="Heading6Char1">
    <w:name w:val="Heading 6 Char1"/>
    <w:aliases w:val="BẢNG Char1"/>
    <w:semiHidden/>
    <w:rsid w:val="00856F67"/>
    <w:rPr>
      <w:rFonts w:ascii="Cambria" w:eastAsia="Times New Roman" w:hAnsi="Cambria" w:cs="Times New Roman"/>
      <w:i/>
      <w:iCs/>
      <w:color w:val="243F60"/>
      <w:sz w:val="28"/>
      <w:szCs w:val="28"/>
    </w:rPr>
  </w:style>
  <w:style w:type="paragraph" w:styleId="FootnoteText">
    <w:name w:val="footnote text"/>
    <w:aliases w:val="single space,footnote text,fn,fn Char Char Char,ALTS FOOTNOTE,FOOTNOTES,Geneva 9,Font: Geneva 9,Boston 10,f,Footnote Text Char Char Char Char Char,Footnote Text Char Char Char Char Char Char Ch,ft1,Fußnote,ft,Footnote Text Char Char,ADB,FN"/>
    <w:basedOn w:val="Normal"/>
    <w:link w:val="FootnoteTextChar"/>
    <w:uiPriority w:val="99"/>
    <w:unhideWhenUsed/>
    <w:qFormat/>
    <w:rsid w:val="000A2EC1"/>
    <w:rPr>
      <w:sz w:val="20"/>
      <w:szCs w:val="20"/>
    </w:rPr>
  </w:style>
  <w:style w:type="character" w:customStyle="1" w:styleId="FootnoteTextChar">
    <w:name w:val="Footnote Text Char"/>
    <w:aliases w:val="single space Char,footnote text Char,fn Char,fn Char Char Char Char,ALTS FOOTNOTE Char,FOOTNOTES Char,Geneva 9 Char,Font: Geneva 9 Char,Boston 10 Char,f Char,Footnote Text Char Char Char Char Char Char,ft1 Char,Fußnote Char,ft Char"/>
    <w:basedOn w:val="DefaultParagraphFont"/>
    <w:link w:val="FootnoteText"/>
    <w:uiPriority w:val="99"/>
    <w:rsid w:val="000A2EC1"/>
  </w:style>
  <w:style w:type="character" w:styleId="FootnoteReference">
    <w:name w:val="footnote reference"/>
    <w:aliases w:val="Footnote + Arial,10 pt,Footnote,ftref,(NECG) Footnote Reference,16 Point,Superscript 6 Point,Ref,de nota al pie,footnote ref,fr,FnR-ANZDEC,Fußnotenzeichen DISS,Footnote Ref in FtNote,SUPERS,Footnote Reference Number,BVI fnr, BVI fnr,R"/>
    <w:link w:val="footnotenumber"/>
    <w:unhideWhenUsed/>
    <w:qFormat/>
    <w:rsid w:val="000A2EC1"/>
    <w:rPr>
      <w:vertAlign w:val="superscript"/>
    </w:rPr>
  </w:style>
  <w:style w:type="character" w:customStyle="1" w:styleId="Normal-1CharChar2">
    <w:name w:val="Normal-1 Char Char2"/>
    <w:rsid w:val="00032539"/>
    <w:rPr>
      <w:rFonts w:eastAsia=".VnTime"/>
      <w:color w:val="0000FF"/>
      <w:sz w:val="26"/>
      <w:szCs w:val="26"/>
      <w:lang w:val="nl-NL" w:eastAsia="en-US" w:bidi="ar-SA"/>
    </w:rPr>
  </w:style>
  <w:style w:type="paragraph" w:customStyle="1" w:styleId="Styley21">
    <w:name w:val="Style y21"/>
    <w:basedOn w:val="Styley2"/>
    <w:link w:val="Styley21CharChar"/>
    <w:autoRedefine/>
    <w:rsid w:val="00B13765"/>
    <w:pPr>
      <w:numPr>
        <w:numId w:val="3"/>
      </w:numPr>
      <w:tabs>
        <w:tab w:val="clear" w:pos="568"/>
      </w:tabs>
      <w:spacing w:before="20" w:line="240" w:lineRule="auto"/>
      <w:ind w:left="-60"/>
    </w:pPr>
    <w:rPr>
      <w:i w:val="0"/>
      <w:iCs w:val="0"/>
      <w:noProof/>
      <w:szCs w:val="20"/>
      <w:lang w:val="en-US"/>
    </w:rPr>
  </w:style>
  <w:style w:type="character" w:customStyle="1" w:styleId="Styley21CharChar">
    <w:name w:val="Style y21 Char Char"/>
    <w:link w:val="Styley21"/>
    <w:rsid w:val="00B13765"/>
    <w:rPr>
      <w:noProof/>
      <w:color w:val="0000FF"/>
      <w:spacing w:val="-6"/>
      <w:sz w:val="26"/>
    </w:rPr>
  </w:style>
  <w:style w:type="paragraph" w:customStyle="1" w:styleId="hnh0">
    <w:name w:val="hình"/>
    <w:basedOn w:val="Heading4"/>
    <w:link w:val="hnhChar0"/>
    <w:qFormat/>
    <w:rsid w:val="00760F41"/>
    <w:pPr>
      <w:spacing w:before="240" w:after="60" w:line="240" w:lineRule="auto"/>
    </w:pPr>
    <w:rPr>
      <w:rFonts w:ascii="Times New Roman" w:hAnsi="Times New Roman"/>
      <w:bCs/>
      <w:iCs/>
      <w:szCs w:val="28"/>
    </w:rPr>
  </w:style>
  <w:style w:type="character" w:customStyle="1" w:styleId="hnhChar0">
    <w:name w:val="hình Char"/>
    <w:link w:val="hnh0"/>
    <w:rsid w:val="00760F41"/>
    <w:rPr>
      <w:b/>
      <w:bCs/>
      <w:sz w:val="27"/>
      <w:szCs w:val="28"/>
    </w:rPr>
  </w:style>
  <w:style w:type="paragraph" w:customStyle="1" w:styleId="Styley3">
    <w:name w:val="Style y3"/>
    <w:basedOn w:val="Normal"/>
    <w:link w:val="Styley3Char"/>
    <w:autoRedefine/>
    <w:rsid w:val="00D26B2E"/>
    <w:pPr>
      <w:widowControl w:val="0"/>
      <w:numPr>
        <w:numId w:val="2"/>
      </w:numPr>
      <w:tabs>
        <w:tab w:val="clear" w:pos="1004"/>
        <w:tab w:val="num" w:pos="513"/>
      </w:tabs>
      <w:spacing w:before="40" w:after="40"/>
      <w:ind w:left="0" w:firstLine="342"/>
      <w:jc w:val="both"/>
    </w:pPr>
    <w:rPr>
      <w:rFonts w:eastAsia="SimSun"/>
      <w:color w:val="0000FF"/>
      <w:sz w:val="26"/>
      <w:szCs w:val="20"/>
      <w:lang w:val="fr-FR"/>
    </w:rPr>
  </w:style>
  <w:style w:type="character" w:customStyle="1" w:styleId="Styley3Char">
    <w:name w:val="Style y3 Char"/>
    <w:link w:val="Styley3"/>
    <w:rsid w:val="00D26B2E"/>
    <w:rPr>
      <w:rFonts w:eastAsia="SimSun"/>
      <w:color w:val="0000FF"/>
      <w:sz w:val="26"/>
      <w:lang w:val="fr-FR"/>
    </w:rPr>
  </w:style>
  <w:style w:type="character" w:customStyle="1" w:styleId="a0">
    <w:name w:val="a"/>
    <w:rsid w:val="00DE2411"/>
  </w:style>
  <w:style w:type="paragraph" w:styleId="List">
    <w:name w:val="List"/>
    <w:basedOn w:val="Normal"/>
    <w:rsid w:val="001D5FE1"/>
    <w:pPr>
      <w:ind w:left="360" w:hanging="360"/>
      <w:contextualSpacing/>
    </w:pPr>
    <w:rPr>
      <w:sz w:val="24"/>
      <w:szCs w:val="24"/>
    </w:rPr>
  </w:style>
  <w:style w:type="paragraph" w:customStyle="1" w:styleId="CharChar3">
    <w:name w:val="Char Char3"/>
    <w:basedOn w:val="Normal"/>
    <w:rsid w:val="00EC518D"/>
    <w:pPr>
      <w:spacing w:after="160" w:line="240" w:lineRule="exact"/>
    </w:pPr>
    <w:rPr>
      <w:rFonts w:ascii="Tahoma" w:hAnsi="Tahoma" w:cs="Tahoma"/>
      <w:sz w:val="20"/>
      <w:szCs w:val="20"/>
    </w:rPr>
  </w:style>
  <w:style w:type="paragraph" w:customStyle="1" w:styleId="para">
    <w:name w:val="para"/>
    <w:basedOn w:val="Normal"/>
    <w:rsid w:val="00F63D76"/>
    <w:pPr>
      <w:spacing w:before="100" w:beforeAutospacing="1" w:after="100" w:afterAutospacing="1"/>
    </w:pPr>
    <w:rPr>
      <w:sz w:val="24"/>
      <w:szCs w:val="24"/>
    </w:rPr>
  </w:style>
  <w:style w:type="paragraph" w:customStyle="1" w:styleId="PARAGRAPH">
    <w:name w:val="PARAGRAPH"/>
    <w:basedOn w:val="Normal"/>
    <w:qFormat/>
    <w:rsid w:val="00F63D76"/>
    <w:pPr>
      <w:spacing w:before="120" w:after="120" w:line="288" w:lineRule="auto"/>
      <w:ind w:firstLine="576"/>
      <w:jc w:val="both"/>
    </w:pPr>
    <w:rPr>
      <w:sz w:val="26"/>
      <w:szCs w:val="24"/>
    </w:rPr>
  </w:style>
  <w:style w:type="paragraph" w:customStyle="1" w:styleId="2">
    <w:name w:val="2"/>
    <w:basedOn w:val="Normal"/>
    <w:rsid w:val="00EA148D"/>
    <w:pPr>
      <w:spacing w:before="60" w:after="40" w:line="312" w:lineRule="auto"/>
      <w:jc w:val="both"/>
    </w:pPr>
    <w:rPr>
      <w:b/>
    </w:rPr>
  </w:style>
  <w:style w:type="character" w:customStyle="1" w:styleId="Heading4Char1">
    <w:name w:val="Heading 4 Char1"/>
    <w:locked/>
    <w:rsid w:val="00B636E3"/>
    <w:rPr>
      <w:rFonts w:ascii="Times New Roman Bold" w:hAnsi="Times New Roman Bold"/>
      <w:b/>
      <w:iCs/>
      <w:sz w:val="27"/>
      <w:szCs w:val="24"/>
    </w:rPr>
  </w:style>
  <w:style w:type="paragraph" w:customStyle="1" w:styleId="CharCharCharChar">
    <w:name w:val="Char Char Char Char"/>
    <w:basedOn w:val="Normal"/>
    <w:rsid w:val="00E823F6"/>
    <w:pPr>
      <w:pageBreakBefore/>
      <w:spacing w:before="100" w:beforeAutospacing="1" w:after="100" w:afterAutospacing="1"/>
      <w:jc w:val="both"/>
    </w:pPr>
    <w:rPr>
      <w:rFonts w:ascii="Tahoma" w:hAnsi="Tahoma"/>
      <w:sz w:val="20"/>
      <w:szCs w:val="20"/>
    </w:rPr>
  </w:style>
  <w:style w:type="paragraph" w:customStyle="1" w:styleId="CharCharCharChar6">
    <w:name w:val="Char Char Char Char6"/>
    <w:basedOn w:val="Normal"/>
    <w:rsid w:val="00F72E90"/>
    <w:pPr>
      <w:pageBreakBefore/>
      <w:spacing w:before="100" w:beforeAutospacing="1" w:after="100" w:afterAutospacing="1"/>
      <w:jc w:val="both"/>
    </w:pPr>
    <w:rPr>
      <w:rFonts w:ascii="Tahoma" w:hAnsi="Tahoma"/>
      <w:sz w:val="20"/>
      <w:szCs w:val="20"/>
    </w:rPr>
  </w:style>
  <w:style w:type="paragraph" w:customStyle="1" w:styleId="CharCharCharChar5">
    <w:name w:val="Char Char Char Char5"/>
    <w:basedOn w:val="Normal"/>
    <w:rsid w:val="0031789A"/>
    <w:pPr>
      <w:pageBreakBefore/>
      <w:spacing w:before="100" w:beforeAutospacing="1" w:after="100" w:afterAutospacing="1"/>
      <w:jc w:val="both"/>
    </w:pPr>
    <w:rPr>
      <w:rFonts w:ascii="Tahoma" w:hAnsi="Tahoma"/>
      <w:sz w:val="20"/>
      <w:szCs w:val="20"/>
    </w:rPr>
  </w:style>
  <w:style w:type="paragraph" w:customStyle="1" w:styleId="thuong">
    <w:name w:val="thuong"/>
    <w:basedOn w:val="Normal"/>
    <w:link w:val="thuongChar"/>
    <w:qFormat/>
    <w:rsid w:val="00B9742F"/>
    <w:pPr>
      <w:spacing w:before="40" w:after="20" w:line="300" w:lineRule="auto"/>
      <w:ind w:firstLine="567"/>
      <w:jc w:val="both"/>
    </w:pPr>
    <w:rPr>
      <w:sz w:val="26"/>
      <w:szCs w:val="20"/>
    </w:rPr>
  </w:style>
  <w:style w:type="character" w:customStyle="1" w:styleId="thuongChar">
    <w:name w:val="thuong Char"/>
    <w:link w:val="thuong"/>
    <w:rsid w:val="00B9742F"/>
    <w:rPr>
      <w:sz w:val="26"/>
    </w:rPr>
  </w:style>
  <w:style w:type="paragraph" w:customStyle="1" w:styleId="d2">
    <w:name w:val="d2"/>
    <w:basedOn w:val="Normal"/>
    <w:qFormat/>
    <w:rsid w:val="00860DAE"/>
    <w:pPr>
      <w:spacing w:before="120" w:after="60" w:line="340" w:lineRule="exact"/>
      <w:jc w:val="both"/>
    </w:pPr>
    <w:rPr>
      <w:rFonts w:cs="VNtimes new roman"/>
      <w:b/>
      <w:iCs/>
      <w:szCs w:val="24"/>
      <w:lang w:val="pt-BR"/>
    </w:rPr>
  </w:style>
  <w:style w:type="paragraph" w:customStyle="1" w:styleId="CharCharCharChar4">
    <w:name w:val="Char Char Char Char4"/>
    <w:basedOn w:val="Normal"/>
    <w:rsid w:val="008D4C26"/>
    <w:pPr>
      <w:pageBreakBefore/>
      <w:spacing w:before="100" w:beforeAutospacing="1" w:after="100" w:afterAutospacing="1"/>
      <w:jc w:val="both"/>
    </w:pPr>
    <w:rPr>
      <w:rFonts w:ascii="Tahoma" w:hAnsi="Tahoma"/>
      <w:sz w:val="20"/>
      <w:szCs w:val="20"/>
    </w:rPr>
  </w:style>
  <w:style w:type="paragraph" w:customStyle="1" w:styleId="y1">
    <w:name w:val="y1"/>
    <w:basedOn w:val="Normal"/>
    <w:link w:val="y1Char"/>
    <w:rsid w:val="00111E04"/>
    <w:pPr>
      <w:widowControl w:val="0"/>
      <w:numPr>
        <w:numId w:val="4"/>
      </w:numPr>
      <w:tabs>
        <w:tab w:val="clear" w:pos="303"/>
        <w:tab w:val="num" w:pos="360"/>
      </w:tabs>
      <w:spacing w:after="20"/>
      <w:ind w:firstLine="0"/>
      <w:jc w:val="both"/>
    </w:pPr>
    <w:rPr>
      <w:rFonts w:ascii=".VnTime" w:eastAsia=".VnTime" w:hAnsi=".VnTime"/>
      <w:color w:val="0000FF"/>
      <w:sz w:val="26"/>
      <w:szCs w:val="26"/>
    </w:rPr>
  </w:style>
  <w:style w:type="character" w:customStyle="1" w:styleId="y1Char">
    <w:name w:val="y1 Char"/>
    <w:link w:val="y1"/>
    <w:rsid w:val="00111E04"/>
    <w:rPr>
      <w:rFonts w:ascii=".VnTime" w:eastAsia=".VnTime" w:hAnsi=".VnTime"/>
      <w:color w:val="0000FF"/>
      <w:sz w:val="26"/>
      <w:szCs w:val="26"/>
    </w:rPr>
  </w:style>
  <w:style w:type="paragraph" w:customStyle="1" w:styleId="CharCharCharChar3">
    <w:name w:val="Char Char Char Char3"/>
    <w:basedOn w:val="Normal"/>
    <w:rsid w:val="000674F7"/>
    <w:pPr>
      <w:pageBreakBefore/>
      <w:spacing w:before="100" w:beforeAutospacing="1" w:after="100" w:afterAutospacing="1"/>
      <w:jc w:val="both"/>
    </w:pPr>
    <w:rPr>
      <w:rFonts w:ascii="Tahoma" w:hAnsi="Tahoma"/>
      <w:sz w:val="20"/>
      <w:szCs w:val="20"/>
    </w:rPr>
  </w:style>
  <w:style w:type="character" w:customStyle="1" w:styleId="Heading7Char">
    <w:name w:val="Heading 7 Char"/>
    <w:aliases w:val="b.thuong Char,figure Char,PL Char,Heading 7-equa Char,Heading 7-cong thuc Char,not Kinhill Char,not Kinhill1 Char,not Kinhill11 Char"/>
    <w:link w:val="Heading7"/>
    <w:locked/>
    <w:rsid w:val="0009183B"/>
    <w:rPr>
      <w:rFonts w:ascii="VNtimes new roman" w:hAnsi="VNtimes new roman"/>
      <w:b/>
      <w:snapToGrid w:val="0"/>
      <w:sz w:val="26"/>
    </w:rPr>
  </w:style>
  <w:style w:type="paragraph" w:customStyle="1" w:styleId="CharCharCharChar1">
    <w:name w:val="Char Char Char Char1"/>
    <w:basedOn w:val="Normal"/>
    <w:rsid w:val="008E23E2"/>
    <w:pPr>
      <w:pageBreakBefore/>
      <w:spacing w:before="100" w:beforeAutospacing="1" w:after="100" w:afterAutospacing="1"/>
      <w:jc w:val="both"/>
    </w:pPr>
    <w:rPr>
      <w:rFonts w:ascii="Tahoma" w:hAnsi="Tahoma"/>
      <w:sz w:val="20"/>
      <w:szCs w:val="20"/>
    </w:rPr>
  </w:style>
  <w:style w:type="character" w:customStyle="1" w:styleId="BodyTextIndent3Char">
    <w:name w:val="Body Text Indent 3 Char"/>
    <w:link w:val="BodyTextIndent3"/>
    <w:rsid w:val="00C77F38"/>
    <w:rPr>
      <w:rFonts w:ascii="VNtimes new roman" w:hAnsi="VNtimes new roman"/>
      <w:snapToGrid w:val="0"/>
      <w:sz w:val="28"/>
    </w:rPr>
  </w:style>
  <w:style w:type="paragraph" w:styleId="List2">
    <w:name w:val="List 2"/>
    <w:basedOn w:val="Normal"/>
    <w:uiPriority w:val="99"/>
    <w:unhideWhenUsed/>
    <w:rsid w:val="001633A2"/>
    <w:pPr>
      <w:ind w:left="720" w:hanging="360"/>
      <w:contextualSpacing/>
    </w:pPr>
  </w:style>
  <w:style w:type="paragraph" w:customStyle="1" w:styleId="C4">
    <w:name w:val="C4"/>
    <w:basedOn w:val="Normal"/>
    <w:rsid w:val="00EB69DA"/>
    <w:pPr>
      <w:spacing w:before="120" w:after="120"/>
      <w:jc w:val="both"/>
    </w:pPr>
    <w:rPr>
      <w:i/>
    </w:rPr>
  </w:style>
  <w:style w:type="paragraph" w:customStyle="1" w:styleId="ak2">
    <w:name w:val="ak2"/>
    <w:basedOn w:val="Normal"/>
    <w:rsid w:val="00C13666"/>
    <w:pPr>
      <w:keepNext/>
      <w:spacing w:line="312" w:lineRule="auto"/>
      <w:ind w:right="51"/>
      <w:jc w:val="both"/>
      <w:outlineLvl w:val="1"/>
    </w:pPr>
    <w:rPr>
      <w:b/>
      <w:bCs/>
      <w:color w:val="0000FF"/>
    </w:rPr>
  </w:style>
  <w:style w:type="paragraph" w:customStyle="1" w:styleId="footnotenumber">
    <w:name w:val="footnote number"/>
    <w:basedOn w:val="Normal"/>
    <w:next w:val="FootnoteText"/>
    <w:link w:val="FootnoteReference"/>
    <w:rsid w:val="0027250E"/>
    <w:pPr>
      <w:spacing w:after="160" w:line="240" w:lineRule="exact"/>
    </w:pPr>
    <w:rPr>
      <w:sz w:val="20"/>
      <w:szCs w:val="20"/>
      <w:vertAlign w:val="superscript"/>
    </w:rPr>
  </w:style>
  <w:style w:type="character" w:customStyle="1" w:styleId="plainlinks">
    <w:name w:val="plainlinks"/>
    <w:basedOn w:val="DefaultParagraphFont"/>
    <w:rsid w:val="00124F5A"/>
  </w:style>
  <w:style w:type="character" w:customStyle="1" w:styleId="geo-dms">
    <w:name w:val="geo-dms"/>
    <w:basedOn w:val="DefaultParagraphFont"/>
    <w:rsid w:val="00124F5A"/>
  </w:style>
  <w:style w:type="character" w:customStyle="1" w:styleId="latitude">
    <w:name w:val="latitude"/>
    <w:basedOn w:val="DefaultParagraphFont"/>
    <w:rsid w:val="00124F5A"/>
  </w:style>
  <w:style w:type="character" w:customStyle="1" w:styleId="longitude">
    <w:name w:val="longitude"/>
    <w:basedOn w:val="DefaultParagraphFont"/>
    <w:rsid w:val="00124F5A"/>
  </w:style>
  <w:style w:type="paragraph" w:customStyle="1" w:styleId="Lap3">
    <w:name w:val="Lap3"/>
    <w:basedOn w:val="Normal"/>
    <w:rsid w:val="00C22797"/>
    <w:pPr>
      <w:tabs>
        <w:tab w:val="num" w:pos="0"/>
      </w:tabs>
    </w:pPr>
    <w:rPr>
      <w:sz w:val="20"/>
      <w:szCs w:val="20"/>
      <w:lang w:val="en-GB"/>
    </w:rPr>
  </w:style>
  <w:style w:type="character" w:customStyle="1" w:styleId="Heading8Char">
    <w:name w:val="Heading 8 Char"/>
    <w:basedOn w:val="DefaultParagraphFont"/>
    <w:link w:val="Heading8"/>
    <w:rsid w:val="00E375C3"/>
    <w:rPr>
      <w:b/>
      <w:bCs/>
      <w:i/>
      <w:iCs/>
      <w:sz w:val="26"/>
      <w:szCs w:val="24"/>
    </w:rPr>
  </w:style>
  <w:style w:type="character" w:customStyle="1" w:styleId="Heading9Char">
    <w:name w:val="Heading 9 Char"/>
    <w:basedOn w:val="DefaultParagraphFont"/>
    <w:link w:val="Heading9"/>
    <w:rsid w:val="00E375C3"/>
    <w:rPr>
      <w:b/>
      <w:bCs/>
      <w:sz w:val="26"/>
      <w:szCs w:val="24"/>
    </w:rPr>
  </w:style>
  <w:style w:type="character" w:customStyle="1" w:styleId="Heading1Char1">
    <w:name w:val="Heading 1 Char1"/>
    <w:aliases w:val="Heading Char1,Heading1 Char,Heading 1phan1-1 Char Char,Heading 1phan1-1 Char1,T1 Char,Heading 1 Char Char Char1,1 ghost Char,Heading 1 Char Char Char Char,Titre section Char,Heading 1(Report Only) Char,Chapter Char,VN Char"/>
    <w:rsid w:val="00E375C3"/>
    <w:rPr>
      <w:rFonts w:eastAsia="Times New Roman" w:cs="Arial"/>
      <w:b/>
      <w:bCs/>
      <w:kern w:val="32"/>
      <w:sz w:val="27"/>
      <w:szCs w:val="32"/>
    </w:rPr>
  </w:style>
  <w:style w:type="character" w:customStyle="1" w:styleId="BodyText2Char">
    <w:name w:val="Body Text 2 Char"/>
    <w:basedOn w:val="DefaultParagraphFont"/>
    <w:link w:val="BodyText2"/>
    <w:rsid w:val="00E375C3"/>
    <w:rPr>
      <w:rFonts w:ascii="VNtimes new roman" w:hAnsi="VNtimes new roman"/>
      <w:sz w:val="28"/>
    </w:rPr>
  </w:style>
  <w:style w:type="character" w:customStyle="1" w:styleId="BodyTextIndent2Char">
    <w:name w:val="Body Text Indent 2 Char"/>
    <w:basedOn w:val="DefaultParagraphFont"/>
    <w:link w:val="BodyTextIndent2"/>
    <w:rsid w:val="00E375C3"/>
    <w:rPr>
      <w:rFonts w:ascii="VnArial" w:hAnsi="VnArial"/>
      <w:sz w:val="26"/>
    </w:rPr>
  </w:style>
  <w:style w:type="character" w:customStyle="1" w:styleId="BodyText3Char">
    <w:name w:val="Body Text 3 Char"/>
    <w:basedOn w:val="DefaultParagraphFont"/>
    <w:link w:val="BodyText3"/>
    <w:uiPriority w:val="99"/>
    <w:rsid w:val="00E375C3"/>
    <w:rPr>
      <w:b/>
      <w:sz w:val="26"/>
      <w:szCs w:val="24"/>
    </w:rPr>
  </w:style>
  <w:style w:type="paragraph" w:customStyle="1" w:styleId="Mc112">
    <w:name w:val="Mục 1.12"/>
    <w:basedOn w:val="Normal"/>
    <w:rsid w:val="00E375C3"/>
    <w:pPr>
      <w:tabs>
        <w:tab w:val="num" w:pos="964"/>
      </w:tabs>
      <w:spacing w:before="240" w:after="120" w:line="312" w:lineRule="auto"/>
      <w:jc w:val="both"/>
    </w:pPr>
    <w:rPr>
      <w:b/>
      <w:szCs w:val="20"/>
    </w:rPr>
  </w:style>
  <w:style w:type="paragraph" w:customStyle="1" w:styleId="Mc111">
    <w:name w:val="Mục 1.11"/>
    <w:basedOn w:val="Normal"/>
    <w:link w:val="Mc111Char1"/>
    <w:rsid w:val="00E375C3"/>
    <w:pPr>
      <w:tabs>
        <w:tab w:val="num" w:pos="1021"/>
      </w:tabs>
      <w:spacing w:before="120" w:after="120" w:line="312" w:lineRule="auto"/>
      <w:jc w:val="both"/>
    </w:pPr>
    <w:rPr>
      <w:b/>
      <w:i/>
      <w:sz w:val="26"/>
      <w:szCs w:val="20"/>
    </w:rPr>
  </w:style>
  <w:style w:type="character" w:customStyle="1" w:styleId="Mc111Char1">
    <w:name w:val="Mục 1.1.1 Char1"/>
    <w:link w:val="Mc111"/>
    <w:rsid w:val="00E375C3"/>
    <w:rPr>
      <w:b/>
      <w:i/>
      <w:sz w:val="26"/>
    </w:rPr>
  </w:style>
  <w:style w:type="character" w:customStyle="1" w:styleId="DocumentMapChar">
    <w:name w:val="Document Map Char"/>
    <w:basedOn w:val="DefaultParagraphFont"/>
    <w:link w:val="DocumentMap"/>
    <w:rsid w:val="00E375C3"/>
    <w:rPr>
      <w:rFonts w:ascii="Tahoma" w:hAnsi="Tahoma" w:cs="Tahoma"/>
      <w:sz w:val="16"/>
      <w:szCs w:val="16"/>
    </w:rPr>
  </w:style>
  <w:style w:type="paragraph" w:customStyle="1" w:styleId="Style14ptJustifiedBefore3ptAfter3ptLinespacing1">
    <w:name w:val="Style 14 pt Justified Before:  3 pt After:  3 pt Line spacing:1"/>
    <w:basedOn w:val="Normal"/>
    <w:autoRedefine/>
    <w:rsid w:val="00E375C3"/>
    <w:pPr>
      <w:spacing w:before="60" w:after="60" w:line="340" w:lineRule="exact"/>
      <w:jc w:val="both"/>
    </w:pPr>
    <w:rPr>
      <w:sz w:val="26"/>
      <w:szCs w:val="20"/>
    </w:rPr>
  </w:style>
  <w:style w:type="paragraph" w:customStyle="1" w:styleId="StyleHeading2BoldNotItalicBlackJustifiedBefore12p1">
    <w:name w:val="Style Heading 2 + Bold Not Italic Black Justified Before:  12 p1"/>
    <w:basedOn w:val="Heading2"/>
    <w:rsid w:val="00E375C3"/>
    <w:pPr>
      <w:keepNext w:val="0"/>
      <w:tabs>
        <w:tab w:val="num" w:pos="0"/>
      </w:tabs>
      <w:spacing w:before="180" w:after="180"/>
      <w:ind w:right="0"/>
      <w:jc w:val="both"/>
    </w:pPr>
    <w:rPr>
      <w:i/>
      <w:color w:val="000000"/>
      <w:sz w:val="28"/>
      <w:szCs w:val="20"/>
    </w:rPr>
  </w:style>
  <w:style w:type="paragraph" w:customStyle="1" w:styleId="Style7">
    <w:name w:val="Style7"/>
    <w:basedOn w:val="Heading2"/>
    <w:link w:val="Style7Char"/>
    <w:qFormat/>
    <w:rsid w:val="00E375C3"/>
    <w:pPr>
      <w:keepNext w:val="0"/>
      <w:tabs>
        <w:tab w:val="num" w:pos="0"/>
      </w:tabs>
      <w:spacing w:before="0" w:after="0" w:line="276" w:lineRule="auto"/>
      <w:jc w:val="both"/>
    </w:pPr>
    <w:rPr>
      <w:color w:val="0000FF"/>
      <w:sz w:val="27"/>
    </w:rPr>
  </w:style>
  <w:style w:type="paragraph" w:customStyle="1" w:styleId="Style8">
    <w:name w:val="Style8"/>
    <w:basedOn w:val="Heading2"/>
    <w:link w:val="Style8Char"/>
    <w:qFormat/>
    <w:rsid w:val="00E375C3"/>
    <w:pPr>
      <w:keepNext w:val="0"/>
      <w:tabs>
        <w:tab w:val="num" w:pos="0"/>
      </w:tabs>
      <w:spacing w:before="240" w:after="120"/>
      <w:jc w:val="both"/>
    </w:pPr>
    <w:rPr>
      <w:sz w:val="27"/>
    </w:rPr>
  </w:style>
  <w:style w:type="character" w:customStyle="1" w:styleId="Style7Char">
    <w:name w:val="Style7 Char"/>
    <w:link w:val="Style7"/>
    <w:rsid w:val="00E375C3"/>
    <w:rPr>
      <w:b/>
      <w:bCs/>
      <w:color w:val="0000FF"/>
      <w:sz w:val="27"/>
      <w:szCs w:val="24"/>
    </w:rPr>
  </w:style>
  <w:style w:type="character" w:customStyle="1" w:styleId="Style8Char">
    <w:name w:val="Style8 Char"/>
    <w:link w:val="Style8"/>
    <w:rsid w:val="00E375C3"/>
    <w:rPr>
      <w:b/>
      <w:bCs/>
      <w:sz w:val="27"/>
      <w:szCs w:val="24"/>
    </w:rPr>
  </w:style>
  <w:style w:type="paragraph" w:customStyle="1" w:styleId="Heading31">
    <w:name w:val="Heading 31"/>
    <w:basedOn w:val="Heading3"/>
    <w:link w:val="heading3Char0"/>
    <w:qFormat/>
    <w:rsid w:val="00E375C3"/>
    <w:pPr>
      <w:tabs>
        <w:tab w:val="num" w:pos="964"/>
      </w:tabs>
      <w:spacing w:before="120" w:after="0" w:line="312" w:lineRule="auto"/>
      <w:jc w:val="both"/>
    </w:pPr>
    <w:rPr>
      <w:rFonts w:ascii="Times New Roman" w:hAnsi="Times New Roman" w:cs="Times New Roman"/>
      <w:sz w:val="27"/>
      <w:szCs w:val="27"/>
    </w:rPr>
  </w:style>
  <w:style w:type="paragraph" w:customStyle="1" w:styleId="heading">
    <w:name w:val="heading"/>
    <w:basedOn w:val="Heading1"/>
    <w:link w:val="headingChar0"/>
    <w:qFormat/>
    <w:rsid w:val="002248FE"/>
    <w:pPr>
      <w:numPr>
        <w:numId w:val="12"/>
      </w:numPr>
      <w:jc w:val="center"/>
    </w:pPr>
    <w:rPr>
      <w:rFonts w:ascii="Times New Roman Bold" w:hAnsi="Times New Roman Bold"/>
      <w:sz w:val="27"/>
    </w:rPr>
  </w:style>
  <w:style w:type="character" w:customStyle="1" w:styleId="heading3Char0">
    <w:name w:val="heading 3 Char"/>
    <w:link w:val="Heading31"/>
    <w:rsid w:val="00E375C3"/>
    <w:rPr>
      <w:b/>
      <w:bCs/>
      <w:sz w:val="27"/>
      <w:szCs w:val="27"/>
    </w:rPr>
  </w:style>
  <w:style w:type="character" w:customStyle="1" w:styleId="headingChar0">
    <w:name w:val="heading Char"/>
    <w:link w:val="heading"/>
    <w:rsid w:val="002248FE"/>
    <w:rPr>
      <w:rFonts w:ascii="Times New Roman Bold" w:hAnsi="Times New Roman Bold" w:cs="Arial"/>
      <w:b/>
      <w:bCs/>
      <w:kern w:val="32"/>
      <w:sz w:val="27"/>
      <w:szCs w:val="32"/>
    </w:rPr>
  </w:style>
  <w:style w:type="character" w:customStyle="1" w:styleId="l6">
    <w:name w:val="l6"/>
    <w:basedOn w:val="DefaultParagraphFont"/>
    <w:rsid w:val="00E375C3"/>
  </w:style>
  <w:style w:type="character" w:customStyle="1" w:styleId="l7">
    <w:name w:val="l7"/>
    <w:basedOn w:val="DefaultParagraphFont"/>
    <w:rsid w:val="00E375C3"/>
  </w:style>
  <w:style w:type="character" w:customStyle="1" w:styleId="fourgenhighlight">
    <w:name w:val="fourgen_highlight"/>
    <w:basedOn w:val="DefaultParagraphFont"/>
    <w:rsid w:val="00E375C3"/>
  </w:style>
  <w:style w:type="character" w:customStyle="1" w:styleId="apple-style-span">
    <w:name w:val="apple-style-span"/>
    <w:basedOn w:val="DefaultParagraphFont"/>
    <w:rsid w:val="00E375C3"/>
  </w:style>
  <w:style w:type="paragraph" w:customStyle="1" w:styleId="Char1CharCharChar1CharCharChar">
    <w:name w:val="Char1 Char Char Char1 Char Char Char"/>
    <w:basedOn w:val="Normal"/>
    <w:rsid w:val="00E375C3"/>
    <w:pPr>
      <w:pageBreakBefore/>
      <w:spacing w:before="100" w:beforeAutospacing="1" w:after="100" w:afterAutospacing="1"/>
      <w:jc w:val="both"/>
    </w:pPr>
    <w:rPr>
      <w:rFonts w:ascii=".VnArial" w:eastAsia=".VnTime" w:hAnsi=".VnArial" w:cs=".VnArial"/>
      <w:sz w:val="20"/>
      <w:szCs w:val="20"/>
    </w:rPr>
  </w:style>
  <w:style w:type="paragraph" w:customStyle="1" w:styleId="Normal2">
    <w:name w:val="Normal2"/>
    <w:basedOn w:val="Normal"/>
    <w:qFormat/>
    <w:rsid w:val="00E375C3"/>
    <w:pPr>
      <w:widowControl w:val="0"/>
      <w:spacing w:before="120"/>
      <w:jc w:val="both"/>
    </w:pPr>
    <w:rPr>
      <w:rFonts w:ascii="Calibri" w:eastAsia="Calibri" w:hAnsi="Calibri"/>
      <w:sz w:val="26"/>
      <w:szCs w:val="26"/>
    </w:rPr>
  </w:style>
  <w:style w:type="character" w:customStyle="1" w:styleId="Bodytext0">
    <w:name w:val="Body text_"/>
    <w:link w:val="BodyText20"/>
    <w:rsid w:val="00E375C3"/>
    <w:rPr>
      <w:sz w:val="27"/>
      <w:szCs w:val="27"/>
      <w:shd w:val="clear" w:color="auto" w:fill="FFFFFF"/>
    </w:rPr>
  </w:style>
  <w:style w:type="paragraph" w:customStyle="1" w:styleId="BodyText20">
    <w:name w:val="Body Text2"/>
    <w:basedOn w:val="Normal"/>
    <w:link w:val="Bodytext0"/>
    <w:rsid w:val="00E375C3"/>
    <w:pPr>
      <w:widowControl w:val="0"/>
      <w:shd w:val="clear" w:color="auto" w:fill="FFFFFF"/>
      <w:spacing w:after="60" w:line="336" w:lineRule="exact"/>
      <w:jc w:val="both"/>
    </w:pPr>
    <w:rPr>
      <w:sz w:val="27"/>
      <w:szCs w:val="27"/>
    </w:rPr>
  </w:style>
  <w:style w:type="paragraph" w:styleId="Revision">
    <w:name w:val="Revision"/>
    <w:hidden/>
    <w:uiPriority w:val="99"/>
    <w:semiHidden/>
    <w:rsid w:val="00E375C3"/>
    <w:rPr>
      <w:sz w:val="28"/>
      <w:szCs w:val="28"/>
    </w:rPr>
  </w:style>
  <w:style w:type="character" w:customStyle="1" w:styleId="fontstyle01">
    <w:name w:val="fontstyle01"/>
    <w:rsid w:val="00E375C3"/>
    <w:rPr>
      <w:rFonts w:ascii="Times-Roman" w:hAnsi="Times-Roman" w:hint="default"/>
      <w:b w:val="0"/>
      <w:bCs w:val="0"/>
      <w:i w:val="0"/>
      <w:iCs w:val="0"/>
      <w:color w:val="000080"/>
      <w:sz w:val="24"/>
      <w:szCs w:val="24"/>
    </w:rPr>
  </w:style>
  <w:style w:type="character" w:customStyle="1" w:styleId="NormalChar1">
    <w:name w:val="Normal Char1"/>
    <w:link w:val="Normal3"/>
    <w:locked/>
    <w:rsid w:val="00E375C3"/>
    <w:rPr>
      <w:sz w:val="26"/>
      <w:szCs w:val="24"/>
    </w:rPr>
  </w:style>
  <w:style w:type="paragraph" w:customStyle="1" w:styleId="Normal3">
    <w:name w:val="Normal3"/>
    <w:basedOn w:val="Normal"/>
    <w:link w:val="NormalChar1"/>
    <w:qFormat/>
    <w:rsid w:val="00E375C3"/>
    <w:pPr>
      <w:widowControl w:val="0"/>
      <w:spacing w:before="60" w:line="312" w:lineRule="auto"/>
      <w:ind w:firstLine="567"/>
      <w:jc w:val="both"/>
    </w:pPr>
    <w:rPr>
      <w:sz w:val="26"/>
      <w:szCs w:val="24"/>
    </w:rPr>
  </w:style>
  <w:style w:type="paragraph" w:customStyle="1" w:styleId="b4">
    <w:name w:val="b4"/>
    <w:basedOn w:val="Normal"/>
    <w:rsid w:val="003D1974"/>
    <w:pPr>
      <w:spacing w:before="120" w:after="120" w:line="288" w:lineRule="auto"/>
      <w:jc w:val="both"/>
    </w:pPr>
    <w:rPr>
      <w:i/>
    </w:rPr>
  </w:style>
  <w:style w:type="paragraph" w:customStyle="1" w:styleId="CharCharCharChar112">
    <w:name w:val="Char Char Char Char112"/>
    <w:basedOn w:val="Normal"/>
    <w:next w:val="Normal"/>
    <w:autoRedefine/>
    <w:semiHidden/>
    <w:rsid w:val="00BC0CE4"/>
    <w:pPr>
      <w:spacing w:before="120" w:after="120" w:line="312" w:lineRule="auto"/>
    </w:pPr>
    <w:rPr>
      <w:sz w:val="26"/>
      <w:szCs w:val="22"/>
    </w:rPr>
  </w:style>
  <w:style w:type="paragraph" w:customStyle="1" w:styleId="CharCharCharChar111">
    <w:name w:val="Char Char Char Char111"/>
    <w:basedOn w:val="Normal"/>
    <w:next w:val="Normal"/>
    <w:autoRedefine/>
    <w:semiHidden/>
    <w:rsid w:val="00760F59"/>
    <w:pPr>
      <w:spacing w:before="120" w:after="120" w:line="312" w:lineRule="auto"/>
    </w:pPr>
    <w:rPr>
      <w:sz w:val="26"/>
      <w:szCs w:val="22"/>
    </w:rPr>
  </w:style>
  <w:style w:type="paragraph" w:customStyle="1" w:styleId="CharCharCharChar110">
    <w:name w:val="Char Char Char Char110"/>
    <w:basedOn w:val="Normal"/>
    <w:next w:val="Normal"/>
    <w:autoRedefine/>
    <w:semiHidden/>
    <w:rsid w:val="00243E4C"/>
    <w:pPr>
      <w:spacing w:before="120" w:after="120" w:line="312" w:lineRule="auto"/>
    </w:pPr>
    <w:rPr>
      <w:sz w:val="26"/>
      <w:szCs w:val="22"/>
    </w:rPr>
  </w:style>
  <w:style w:type="paragraph" w:customStyle="1" w:styleId="CharCharCharChar19">
    <w:name w:val="Char Char Char Char19"/>
    <w:basedOn w:val="Normal"/>
    <w:next w:val="Normal"/>
    <w:autoRedefine/>
    <w:rsid w:val="00280D24"/>
    <w:pPr>
      <w:spacing w:before="120" w:after="120" w:line="312" w:lineRule="auto"/>
    </w:pPr>
    <w:rPr>
      <w:sz w:val="26"/>
      <w:szCs w:val="22"/>
    </w:rPr>
  </w:style>
  <w:style w:type="paragraph" w:customStyle="1" w:styleId="Default">
    <w:name w:val="Default"/>
    <w:link w:val="DefaultChar"/>
    <w:rsid w:val="007750BD"/>
    <w:pPr>
      <w:autoSpaceDE w:val="0"/>
      <w:autoSpaceDN w:val="0"/>
      <w:adjustRightInd w:val="0"/>
    </w:pPr>
    <w:rPr>
      <w:rFonts w:ascii=".VnTimeH" w:eastAsia=".VnTime" w:hAnsi=".VnTimeH" w:cs=".VnTimeH"/>
      <w:color w:val="000000"/>
      <w:sz w:val="24"/>
      <w:szCs w:val="24"/>
    </w:rPr>
  </w:style>
  <w:style w:type="character" w:customStyle="1" w:styleId="DefaultChar">
    <w:name w:val="Default Char"/>
    <w:link w:val="Default"/>
    <w:rsid w:val="007750BD"/>
    <w:rPr>
      <w:rFonts w:ascii=".VnTimeH" w:eastAsia=".VnTime" w:hAnsi=".VnTimeH" w:cs=".VnTimeH"/>
      <w:color w:val="000000"/>
      <w:sz w:val="24"/>
      <w:szCs w:val="24"/>
    </w:rPr>
  </w:style>
  <w:style w:type="paragraph" w:customStyle="1" w:styleId="CharCharCharChar12">
    <w:name w:val="Char Char Char Char12"/>
    <w:basedOn w:val="Normal"/>
    <w:next w:val="Normal"/>
    <w:autoRedefine/>
    <w:semiHidden/>
    <w:rsid w:val="007750BD"/>
    <w:pPr>
      <w:spacing w:before="120" w:after="120" w:line="312" w:lineRule="auto"/>
    </w:pPr>
    <w:rPr>
      <w:sz w:val="26"/>
      <w:szCs w:val="22"/>
    </w:rPr>
  </w:style>
  <w:style w:type="paragraph" w:customStyle="1" w:styleId="CharCharCharChar11">
    <w:name w:val="Char Char Char Char11"/>
    <w:basedOn w:val="Normal"/>
    <w:next w:val="Normal"/>
    <w:autoRedefine/>
    <w:semiHidden/>
    <w:rsid w:val="007750BD"/>
    <w:pPr>
      <w:spacing w:before="120" w:after="120" w:line="312" w:lineRule="auto"/>
    </w:pPr>
    <w:rPr>
      <w:sz w:val="26"/>
      <w:szCs w:val="22"/>
    </w:rPr>
  </w:style>
  <w:style w:type="paragraph" w:customStyle="1" w:styleId="CharCharCharChar18">
    <w:name w:val="Char Char Char Char18"/>
    <w:basedOn w:val="Normal"/>
    <w:next w:val="Normal"/>
    <w:autoRedefine/>
    <w:semiHidden/>
    <w:rsid w:val="00B328F3"/>
    <w:pPr>
      <w:spacing w:before="120" w:after="120" w:line="312" w:lineRule="auto"/>
    </w:pPr>
    <w:rPr>
      <w:sz w:val="26"/>
      <w:szCs w:val="22"/>
    </w:rPr>
  </w:style>
  <w:style w:type="paragraph" w:customStyle="1" w:styleId="CharCharCharChar17">
    <w:name w:val="Char Char Char Char17"/>
    <w:basedOn w:val="Normal"/>
    <w:next w:val="Normal"/>
    <w:autoRedefine/>
    <w:semiHidden/>
    <w:rsid w:val="00544C39"/>
    <w:pPr>
      <w:spacing w:before="120" w:after="120" w:line="312" w:lineRule="auto"/>
    </w:pPr>
    <w:rPr>
      <w:sz w:val="26"/>
      <w:szCs w:val="22"/>
    </w:rPr>
  </w:style>
  <w:style w:type="character" w:styleId="CommentReference">
    <w:name w:val="annotation reference"/>
    <w:basedOn w:val="DefaultParagraphFont"/>
    <w:unhideWhenUsed/>
    <w:rsid w:val="00EC46A5"/>
    <w:rPr>
      <w:sz w:val="16"/>
      <w:szCs w:val="16"/>
    </w:rPr>
  </w:style>
  <w:style w:type="paragraph" w:styleId="CommentText">
    <w:name w:val="annotation text"/>
    <w:basedOn w:val="Normal"/>
    <w:link w:val="CommentTextChar"/>
    <w:unhideWhenUsed/>
    <w:rsid w:val="00EC46A5"/>
    <w:rPr>
      <w:sz w:val="20"/>
      <w:szCs w:val="20"/>
    </w:rPr>
  </w:style>
  <w:style w:type="character" w:customStyle="1" w:styleId="CommentTextChar">
    <w:name w:val="Comment Text Char"/>
    <w:basedOn w:val="DefaultParagraphFont"/>
    <w:link w:val="CommentText"/>
    <w:rsid w:val="00EC46A5"/>
  </w:style>
  <w:style w:type="paragraph" w:styleId="CommentSubject">
    <w:name w:val="annotation subject"/>
    <w:basedOn w:val="CommentText"/>
    <w:next w:val="CommentText"/>
    <w:link w:val="CommentSubjectChar"/>
    <w:uiPriority w:val="99"/>
    <w:semiHidden/>
    <w:unhideWhenUsed/>
    <w:rsid w:val="00EC46A5"/>
    <w:rPr>
      <w:b/>
      <w:bCs/>
    </w:rPr>
  </w:style>
  <w:style w:type="character" w:customStyle="1" w:styleId="CommentSubjectChar">
    <w:name w:val="Comment Subject Char"/>
    <w:basedOn w:val="CommentTextChar"/>
    <w:link w:val="CommentSubject"/>
    <w:uiPriority w:val="99"/>
    <w:semiHidden/>
    <w:rsid w:val="00EC46A5"/>
    <w:rPr>
      <w:b/>
      <w:bCs/>
    </w:rPr>
  </w:style>
  <w:style w:type="paragraph" w:customStyle="1" w:styleId="CharCharCharChar16">
    <w:name w:val="Char Char Char Char16"/>
    <w:basedOn w:val="Normal"/>
    <w:next w:val="Normal"/>
    <w:autoRedefine/>
    <w:semiHidden/>
    <w:rsid w:val="00907CBA"/>
    <w:pPr>
      <w:spacing w:before="120" w:after="120" w:line="312" w:lineRule="auto"/>
    </w:pPr>
    <w:rPr>
      <w:sz w:val="26"/>
      <w:szCs w:val="22"/>
    </w:rPr>
  </w:style>
  <w:style w:type="paragraph" w:customStyle="1" w:styleId="CharCharCharChar15">
    <w:name w:val="Char Char Char Char15"/>
    <w:basedOn w:val="Normal"/>
    <w:next w:val="Normal"/>
    <w:autoRedefine/>
    <w:semiHidden/>
    <w:rsid w:val="00F60294"/>
    <w:pPr>
      <w:spacing w:before="120" w:after="120" w:line="312" w:lineRule="auto"/>
    </w:pPr>
    <w:rPr>
      <w:sz w:val="26"/>
      <w:szCs w:val="22"/>
    </w:rPr>
  </w:style>
  <w:style w:type="paragraph" w:customStyle="1" w:styleId="CharCharCharChar14">
    <w:name w:val="Char Char Char Char14"/>
    <w:basedOn w:val="Normal"/>
    <w:next w:val="Normal"/>
    <w:autoRedefine/>
    <w:semiHidden/>
    <w:rsid w:val="004D256F"/>
    <w:pPr>
      <w:spacing w:before="120" w:after="120" w:line="312" w:lineRule="auto"/>
    </w:pPr>
    <w:rPr>
      <w:sz w:val="26"/>
      <w:szCs w:val="22"/>
    </w:rPr>
  </w:style>
  <w:style w:type="paragraph" w:customStyle="1" w:styleId="CharCharCharChar13">
    <w:name w:val="Char Char Char Char13"/>
    <w:basedOn w:val="Normal"/>
    <w:next w:val="Normal"/>
    <w:autoRedefine/>
    <w:semiHidden/>
    <w:rsid w:val="007B6231"/>
    <w:pPr>
      <w:spacing w:before="120" w:after="120" w:line="312" w:lineRule="auto"/>
    </w:pPr>
    <w:rPr>
      <w:sz w:val="26"/>
      <w:szCs w:val="22"/>
    </w:rPr>
  </w:style>
  <w:style w:type="paragraph" w:customStyle="1" w:styleId="-chuan">
    <w:name w:val="-chuan"/>
    <w:basedOn w:val="Normal"/>
    <w:qFormat/>
    <w:rsid w:val="00872B0B"/>
    <w:pPr>
      <w:spacing w:before="120" w:after="120" w:line="340" w:lineRule="exact"/>
      <w:ind w:firstLine="567"/>
      <w:jc w:val="both"/>
    </w:pPr>
    <w:rPr>
      <w:rFonts w:eastAsia="Calibri" w:cs="Calibri"/>
      <w:noProof/>
      <w:sz w:val="26"/>
      <w:szCs w:val="22"/>
      <w:lang w:val="vi-VN"/>
    </w:rPr>
  </w:style>
  <w:style w:type="paragraph" w:customStyle="1" w:styleId="C1PlainText">
    <w:name w:val="C1 Plain Text"/>
    <w:basedOn w:val="Normal"/>
    <w:link w:val="C1PlainTextChar"/>
    <w:rsid w:val="00E43109"/>
    <w:pPr>
      <w:spacing w:before="160" w:after="120" w:line="264" w:lineRule="auto"/>
      <w:ind w:left="1134"/>
      <w:jc w:val="both"/>
    </w:pPr>
    <w:rPr>
      <w:sz w:val="26"/>
      <w:szCs w:val="24"/>
      <w:lang w:val="x-none" w:eastAsia="x-none"/>
    </w:rPr>
  </w:style>
  <w:style w:type="character" w:customStyle="1" w:styleId="C1PlainTextChar">
    <w:name w:val="C1 Plain Text Char"/>
    <w:link w:val="C1PlainText"/>
    <w:rsid w:val="00E43109"/>
    <w:rPr>
      <w:sz w:val="26"/>
      <w:szCs w:val="24"/>
      <w:lang w:val="x-none" w:eastAsia="x-none"/>
    </w:rPr>
  </w:style>
  <w:style w:type="paragraph" w:customStyle="1" w:styleId="Table">
    <w:name w:val="Table"/>
    <w:basedOn w:val="Normal"/>
    <w:link w:val="TableChar"/>
    <w:qFormat/>
    <w:rsid w:val="00750A32"/>
    <w:pPr>
      <w:keepNext/>
      <w:numPr>
        <w:numId w:val="5"/>
      </w:numPr>
      <w:spacing w:before="120" w:after="120" w:line="276" w:lineRule="auto"/>
      <w:jc w:val="center"/>
    </w:pPr>
    <w:rPr>
      <w:rFonts w:ascii="Times New Roman Bold" w:eastAsia="Calibri" w:hAnsi="Times New Roman Bold"/>
      <w:b/>
      <w:bCs/>
      <w:noProof/>
      <w:kern w:val="28"/>
      <w:sz w:val="27"/>
      <w:szCs w:val="27"/>
      <w:lang w:val="vi-VN" w:eastAsia="x-none"/>
    </w:rPr>
  </w:style>
  <w:style w:type="character" w:customStyle="1" w:styleId="TableChar">
    <w:name w:val="Table Char"/>
    <w:basedOn w:val="DefaultParagraphFont"/>
    <w:link w:val="Table"/>
    <w:rsid w:val="00750A32"/>
    <w:rPr>
      <w:rFonts w:ascii="Times New Roman Bold" w:eastAsia="Calibri" w:hAnsi="Times New Roman Bold"/>
      <w:b/>
      <w:bCs/>
      <w:noProof/>
      <w:kern w:val="28"/>
      <w:sz w:val="27"/>
      <w:szCs w:val="27"/>
      <w:lang w:val="vi-VN" w:eastAsia="x-none"/>
    </w:rPr>
  </w:style>
  <w:style w:type="paragraph" w:customStyle="1" w:styleId="TableIn">
    <w:name w:val="Table In"/>
    <w:basedOn w:val="Normal"/>
    <w:link w:val="TableInChar"/>
    <w:qFormat/>
    <w:rsid w:val="00F44105"/>
    <w:pPr>
      <w:widowControl w:val="0"/>
      <w:numPr>
        <w:ilvl w:val="12"/>
      </w:numPr>
      <w:spacing w:before="20" w:after="20"/>
      <w:jc w:val="center"/>
    </w:pPr>
    <w:rPr>
      <w:sz w:val="26"/>
      <w:szCs w:val="26"/>
    </w:rPr>
  </w:style>
  <w:style w:type="character" w:customStyle="1" w:styleId="TableInChar">
    <w:name w:val="Table In Char"/>
    <w:basedOn w:val="DefaultParagraphFont"/>
    <w:link w:val="TableIn"/>
    <w:rsid w:val="00F44105"/>
    <w:rPr>
      <w:sz w:val="26"/>
      <w:szCs w:val="26"/>
    </w:rPr>
  </w:style>
  <w:style w:type="paragraph" w:customStyle="1" w:styleId="ATr-Thuong">
    <w:name w:val="ATr - Thuong"/>
    <w:basedOn w:val="thuong"/>
    <w:qFormat/>
    <w:rsid w:val="00CB0B66"/>
    <w:pPr>
      <w:spacing w:before="0" w:after="0" w:line="312" w:lineRule="auto"/>
    </w:pPr>
    <w:rPr>
      <w:rFonts w:eastAsia=".VnTime"/>
      <w:lang w:val="fr-FR" w:eastAsia="x-none"/>
    </w:rPr>
  </w:style>
  <w:style w:type="numbering" w:customStyle="1" w:styleId="Thuyetminhchung61310728">
    <w:name w:val="Thuyet minh chung61310728"/>
    <w:rsid w:val="00CB0B66"/>
    <w:pPr>
      <w:numPr>
        <w:numId w:val="6"/>
      </w:numPr>
    </w:pPr>
  </w:style>
  <w:style w:type="paragraph" w:customStyle="1" w:styleId="ATr-Muc2">
    <w:name w:val="ATr - Muc 2"/>
    <w:basedOn w:val="Heading3"/>
    <w:qFormat/>
    <w:rsid w:val="00EE375D"/>
    <w:pPr>
      <w:numPr>
        <w:ilvl w:val="2"/>
        <w:numId w:val="1"/>
      </w:numPr>
      <w:spacing w:before="80" w:after="0" w:line="312" w:lineRule="auto"/>
      <w:jc w:val="both"/>
    </w:pPr>
    <w:rPr>
      <w:rFonts w:ascii="Times New Roman" w:hAnsi="Times New Roman" w:cs="Times New Roman"/>
      <w:bCs w:val="0"/>
      <w:color w:val="0000FF"/>
      <w:szCs w:val="20"/>
      <w:lang w:val="x-none" w:eastAsia="x-none"/>
    </w:rPr>
  </w:style>
  <w:style w:type="paragraph" w:customStyle="1" w:styleId="ATr-Muca">
    <w:name w:val="ATr - Muc a"/>
    <w:basedOn w:val="Heading5"/>
    <w:qFormat/>
    <w:rsid w:val="00F05254"/>
    <w:pPr>
      <w:keepNext w:val="0"/>
      <w:numPr>
        <w:ilvl w:val="4"/>
        <w:numId w:val="1"/>
      </w:numPr>
      <w:spacing w:before="80" w:after="0" w:line="312" w:lineRule="auto"/>
      <w:ind w:right="0"/>
      <w:jc w:val="left"/>
    </w:pPr>
    <w:rPr>
      <w:iCs/>
      <w:szCs w:val="26"/>
      <w:lang w:val="x-none" w:eastAsia="x-none"/>
    </w:rPr>
  </w:style>
  <w:style w:type="character" w:customStyle="1" w:styleId="Bodytext22">
    <w:name w:val="Body text (2)_"/>
    <w:link w:val="Bodytext23"/>
    <w:rsid w:val="00592144"/>
    <w:rPr>
      <w:sz w:val="27"/>
      <w:szCs w:val="27"/>
      <w:shd w:val="clear" w:color="auto" w:fill="FFFFFF"/>
    </w:rPr>
  </w:style>
  <w:style w:type="paragraph" w:customStyle="1" w:styleId="Bodytext23">
    <w:name w:val="Body text (2)"/>
    <w:basedOn w:val="Normal"/>
    <w:link w:val="Bodytext22"/>
    <w:rsid w:val="00592144"/>
    <w:pPr>
      <w:widowControl w:val="0"/>
      <w:shd w:val="clear" w:color="auto" w:fill="FFFFFF"/>
      <w:spacing w:line="360" w:lineRule="exact"/>
      <w:jc w:val="both"/>
    </w:pPr>
    <w:rPr>
      <w:sz w:val="27"/>
      <w:szCs w:val="27"/>
    </w:rPr>
  </w:style>
  <w:style w:type="paragraph" w:customStyle="1" w:styleId="q3">
    <w:name w:val="q3"/>
    <w:basedOn w:val="Heading5"/>
    <w:rsid w:val="00190F8B"/>
    <w:pPr>
      <w:keepNext w:val="0"/>
      <w:widowControl w:val="0"/>
      <w:tabs>
        <w:tab w:val="num" w:pos="1008"/>
      </w:tabs>
      <w:autoSpaceDE w:val="0"/>
      <w:autoSpaceDN w:val="0"/>
      <w:adjustRightInd w:val="0"/>
      <w:spacing w:before="30" w:after="30"/>
      <w:ind w:left="0" w:right="0"/>
      <w:jc w:val="left"/>
    </w:pPr>
    <w:rPr>
      <w:i/>
      <w:sz w:val="28"/>
      <w:szCs w:val="28"/>
      <w:lang w:val="x-none" w:eastAsia="vi-VN"/>
    </w:rPr>
  </w:style>
  <w:style w:type="paragraph" w:customStyle="1" w:styleId="nomalChar1">
    <w:name w:val="nomal Char1"/>
    <w:basedOn w:val="BodyTextIndent"/>
    <w:link w:val="nomalChar1Char"/>
    <w:rsid w:val="00203DAD"/>
    <w:pPr>
      <w:spacing w:before="160" w:after="0" w:line="240" w:lineRule="auto"/>
      <w:ind w:left="0" w:firstLine="720"/>
    </w:pPr>
    <w:rPr>
      <w:rFonts w:ascii="Times New Roman" w:hAnsi="Times New Roman"/>
      <w:sz w:val="26"/>
      <w:szCs w:val="20"/>
    </w:rPr>
  </w:style>
  <w:style w:type="character" w:customStyle="1" w:styleId="nomalChar1Char">
    <w:name w:val="nomal Char1 Char"/>
    <w:link w:val="nomalChar1"/>
    <w:rsid w:val="00203DAD"/>
    <w:rPr>
      <w:sz w:val="26"/>
    </w:rPr>
  </w:style>
  <w:style w:type="paragraph" w:customStyle="1" w:styleId="chuthichct">
    <w:name w:val="chu thich ct"/>
    <w:basedOn w:val="Normal"/>
    <w:link w:val="chuthichctChar"/>
    <w:autoRedefine/>
    <w:qFormat/>
    <w:rsid w:val="000D6164"/>
    <w:pPr>
      <w:spacing w:before="40" w:after="20" w:line="288" w:lineRule="auto"/>
      <w:ind w:left="709"/>
      <w:jc w:val="both"/>
    </w:pPr>
    <w:rPr>
      <w:sz w:val="26"/>
      <w:szCs w:val="20"/>
    </w:rPr>
  </w:style>
  <w:style w:type="character" w:customStyle="1" w:styleId="chuthichctChar">
    <w:name w:val="chu thich ct Char"/>
    <w:link w:val="chuthichct"/>
    <w:rsid w:val="000D6164"/>
    <w:rPr>
      <w:sz w:val="26"/>
    </w:rPr>
  </w:style>
  <w:style w:type="paragraph" w:customStyle="1" w:styleId="TableParagraph">
    <w:name w:val="Table Paragraph"/>
    <w:basedOn w:val="Normal"/>
    <w:uiPriority w:val="1"/>
    <w:qFormat/>
    <w:rsid w:val="008A0E17"/>
    <w:pPr>
      <w:widowControl w:val="0"/>
      <w:autoSpaceDE w:val="0"/>
      <w:autoSpaceDN w:val="0"/>
    </w:pPr>
    <w:rPr>
      <w:sz w:val="22"/>
      <w:szCs w:val="22"/>
    </w:rPr>
  </w:style>
  <w:style w:type="character" w:customStyle="1" w:styleId="NormalChar2">
    <w:name w:val="..Normal Char"/>
    <w:link w:val="Normal0"/>
    <w:locked/>
    <w:rsid w:val="00F4731C"/>
    <w:rPr>
      <w:sz w:val="26"/>
      <w:szCs w:val="24"/>
    </w:rPr>
  </w:style>
  <w:style w:type="paragraph" w:customStyle="1" w:styleId="Normal0">
    <w:name w:val="..Normal"/>
    <w:basedOn w:val="Normal"/>
    <w:link w:val="NormalChar2"/>
    <w:qFormat/>
    <w:rsid w:val="00F4731C"/>
    <w:pPr>
      <w:widowControl w:val="0"/>
      <w:spacing w:before="60" w:line="312" w:lineRule="auto"/>
      <w:ind w:firstLine="567"/>
      <w:jc w:val="both"/>
    </w:pPr>
    <w:rPr>
      <w:sz w:val="26"/>
      <w:szCs w:val="24"/>
    </w:rPr>
  </w:style>
  <w:style w:type="paragraph" w:styleId="Bibliography">
    <w:name w:val="Bibliography"/>
    <w:basedOn w:val="Normal"/>
    <w:next w:val="Normal"/>
    <w:uiPriority w:val="37"/>
    <w:semiHidden/>
    <w:rsid w:val="001E1B4A"/>
    <w:pPr>
      <w:spacing w:before="120" w:after="120" w:line="276" w:lineRule="auto"/>
      <w:jc w:val="both"/>
    </w:pPr>
    <w:rPr>
      <w:rFonts w:eastAsiaTheme="minorEastAsia" w:cstheme="minorBidi"/>
      <w:sz w:val="27"/>
      <w:szCs w:val="22"/>
      <w:lang w:eastAsia="zh-CN"/>
    </w:rPr>
  </w:style>
  <w:style w:type="table" w:customStyle="1" w:styleId="TableGridLight1">
    <w:name w:val="Table Grid Light1"/>
    <w:basedOn w:val="TableNormal"/>
    <w:uiPriority w:val="40"/>
    <w:rsid w:val="009C4C5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21">
    <w:name w:val="Plain Table 21"/>
    <w:basedOn w:val="TableNormal"/>
    <w:uiPriority w:val="42"/>
    <w:rsid w:val="00A53F74"/>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HMca">
    <w:name w:val="H. Mục a"/>
    <w:basedOn w:val="Normal"/>
    <w:qFormat/>
    <w:rsid w:val="008522EE"/>
    <w:pPr>
      <w:numPr>
        <w:numId w:val="7"/>
      </w:numPr>
      <w:spacing w:before="60" w:after="60" w:line="288" w:lineRule="auto"/>
      <w:jc w:val="both"/>
    </w:pPr>
    <w:rPr>
      <w:rFonts w:eastAsia="Calibri"/>
      <w:i/>
      <w:color w:val="000000"/>
      <w:sz w:val="26"/>
      <w:szCs w:val="26"/>
    </w:rPr>
  </w:style>
  <w:style w:type="paragraph" w:customStyle="1" w:styleId="Xo-Lo">
    <w:name w:val="Xo-Lo"/>
    <w:basedOn w:val="Normal"/>
    <w:rsid w:val="0008057C"/>
    <w:pPr>
      <w:widowControl w:val="0"/>
      <w:spacing w:after="120"/>
      <w:jc w:val="center"/>
    </w:pPr>
    <w:rPr>
      <w:sz w:val="26"/>
      <w:szCs w:val="26"/>
    </w:rPr>
  </w:style>
  <w:style w:type="paragraph" w:customStyle="1" w:styleId="Style0">
    <w:name w:val="Style"/>
    <w:basedOn w:val="Normal"/>
    <w:qFormat/>
    <w:rsid w:val="00C849DD"/>
    <w:pPr>
      <w:widowControl w:val="0"/>
      <w:spacing w:line="264" w:lineRule="auto"/>
    </w:pPr>
    <w:rPr>
      <w:b/>
      <w:i/>
    </w:rPr>
  </w:style>
  <w:style w:type="paragraph" w:customStyle="1" w:styleId="Heading21">
    <w:name w:val="Heading 21"/>
    <w:basedOn w:val="Normal"/>
    <w:link w:val="heading2Char0"/>
    <w:autoRedefine/>
    <w:qFormat/>
    <w:rsid w:val="00C849DD"/>
    <w:rPr>
      <w:rFonts w:ascii="Arial" w:eastAsia="Arial" w:hAnsi="Arial"/>
      <w:b/>
      <w:i/>
      <w:sz w:val="20"/>
    </w:rPr>
  </w:style>
  <w:style w:type="character" w:customStyle="1" w:styleId="heading2Char0">
    <w:name w:val="heading 2 Char"/>
    <w:basedOn w:val="DefaultParagraphFont"/>
    <w:link w:val="Heading21"/>
    <w:rsid w:val="00C849DD"/>
    <w:rPr>
      <w:rFonts w:ascii="Arial" w:eastAsia="Arial" w:hAnsi="Arial"/>
      <w:b/>
      <w:i/>
      <w:szCs w:val="28"/>
    </w:rPr>
  </w:style>
  <w:style w:type="paragraph" w:customStyle="1" w:styleId="noidungbang">
    <w:name w:val="noi dung bang"/>
    <w:basedOn w:val="Normal"/>
    <w:link w:val="noidungbangChar"/>
    <w:autoRedefine/>
    <w:rsid w:val="00C849DD"/>
    <w:pPr>
      <w:spacing w:before="40" w:after="40"/>
      <w:jc w:val="center"/>
    </w:pPr>
    <w:rPr>
      <w:rFonts w:ascii="Arial" w:eastAsia="Arial" w:hAnsi="Arial"/>
      <w:b/>
      <w:bCs/>
      <w:sz w:val="26"/>
      <w:szCs w:val="26"/>
      <w:lang w:eastAsia="vi-VN"/>
    </w:rPr>
  </w:style>
  <w:style w:type="character" w:customStyle="1" w:styleId="noidungbangChar">
    <w:name w:val="noi dung bang Char"/>
    <w:basedOn w:val="DefaultParagraphFont"/>
    <w:link w:val="noidungbang"/>
    <w:rsid w:val="00C849DD"/>
    <w:rPr>
      <w:rFonts w:ascii="Arial" w:eastAsia="Arial" w:hAnsi="Arial"/>
      <w:b/>
      <w:bCs/>
      <w:sz w:val="26"/>
      <w:szCs w:val="26"/>
      <w:lang w:eastAsia="vi-VN"/>
    </w:rPr>
  </w:style>
  <w:style w:type="numbering" w:customStyle="1" w:styleId="NoList1">
    <w:name w:val="No List1"/>
    <w:next w:val="NoList"/>
    <w:uiPriority w:val="99"/>
    <w:semiHidden/>
    <w:unhideWhenUsed/>
    <w:rsid w:val="00C849DD"/>
  </w:style>
  <w:style w:type="paragraph" w:customStyle="1" w:styleId="TOC11">
    <w:name w:val="TOC 11"/>
    <w:basedOn w:val="Normal"/>
    <w:next w:val="Normal"/>
    <w:autoRedefine/>
    <w:uiPriority w:val="39"/>
    <w:rsid w:val="00C849DD"/>
    <w:pPr>
      <w:spacing w:before="120" w:after="100" w:line="276" w:lineRule="auto"/>
      <w:jc w:val="both"/>
    </w:pPr>
    <w:rPr>
      <w:rFonts w:eastAsia="DengXian"/>
      <w:sz w:val="27"/>
      <w:szCs w:val="22"/>
      <w:lang w:eastAsia="zh-CN"/>
    </w:rPr>
  </w:style>
  <w:style w:type="paragraph" w:customStyle="1" w:styleId="TOC21">
    <w:name w:val="TOC 21"/>
    <w:basedOn w:val="Normal"/>
    <w:next w:val="Normal"/>
    <w:autoRedefine/>
    <w:uiPriority w:val="39"/>
    <w:rsid w:val="00C849DD"/>
    <w:pPr>
      <w:spacing w:before="120" w:after="100" w:line="276" w:lineRule="auto"/>
      <w:ind w:left="260"/>
      <w:jc w:val="both"/>
    </w:pPr>
    <w:rPr>
      <w:rFonts w:eastAsia="DengXian"/>
      <w:sz w:val="27"/>
      <w:szCs w:val="22"/>
      <w:lang w:eastAsia="zh-CN"/>
    </w:rPr>
  </w:style>
  <w:style w:type="paragraph" w:customStyle="1" w:styleId="TOC31">
    <w:name w:val="TOC 31"/>
    <w:basedOn w:val="Normal"/>
    <w:next w:val="Normal"/>
    <w:autoRedefine/>
    <w:uiPriority w:val="39"/>
    <w:rsid w:val="00C849DD"/>
    <w:pPr>
      <w:spacing w:before="120" w:after="100" w:line="276" w:lineRule="auto"/>
      <w:ind w:left="520"/>
      <w:jc w:val="both"/>
    </w:pPr>
    <w:rPr>
      <w:rFonts w:eastAsia="DengXian"/>
      <w:sz w:val="27"/>
      <w:szCs w:val="22"/>
      <w:lang w:eastAsia="zh-CN"/>
    </w:rPr>
  </w:style>
  <w:style w:type="paragraph" w:customStyle="1" w:styleId="Footer1">
    <w:name w:val="Footer1"/>
    <w:basedOn w:val="Normal"/>
    <w:next w:val="Footer"/>
    <w:rsid w:val="00C849DD"/>
    <w:pPr>
      <w:tabs>
        <w:tab w:val="center" w:pos="4680"/>
        <w:tab w:val="right" w:pos="9360"/>
      </w:tabs>
      <w:spacing w:before="120" w:after="120"/>
      <w:jc w:val="both"/>
    </w:pPr>
    <w:rPr>
      <w:rFonts w:eastAsia="Arial"/>
      <w:sz w:val="27"/>
      <w:szCs w:val="20"/>
    </w:rPr>
  </w:style>
  <w:style w:type="character" w:customStyle="1" w:styleId="Hyperlink1">
    <w:name w:val="Hyperlink1"/>
    <w:basedOn w:val="DefaultParagraphFont"/>
    <w:uiPriority w:val="99"/>
    <w:rsid w:val="00C849DD"/>
    <w:rPr>
      <w:color w:val="0563C1"/>
      <w:u w:val="single"/>
    </w:rPr>
  </w:style>
  <w:style w:type="table" w:customStyle="1" w:styleId="TableGrid1">
    <w:name w:val="Table Grid1"/>
    <w:basedOn w:val="TableNormal"/>
    <w:next w:val="TableGrid"/>
    <w:rsid w:val="00C849D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ultilevelparaII1">
    <w:name w:val="Multilevel para_II1"/>
    <w:basedOn w:val="Normal"/>
    <w:next w:val="ListParagraph"/>
    <w:uiPriority w:val="34"/>
    <w:rsid w:val="00C849DD"/>
    <w:pPr>
      <w:spacing w:before="120" w:after="120" w:line="276" w:lineRule="auto"/>
      <w:ind w:left="720"/>
      <w:contextualSpacing/>
      <w:jc w:val="both"/>
    </w:pPr>
    <w:rPr>
      <w:rFonts w:eastAsia="DengXian"/>
      <w:sz w:val="27"/>
      <w:szCs w:val="22"/>
      <w:lang w:eastAsia="zh-CN"/>
    </w:rPr>
  </w:style>
  <w:style w:type="character" w:customStyle="1" w:styleId="Mention1">
    <w:name w:val="Mention1"/>
    <w:basedOn w:val="DefaultParagraphFont"/>
    <w:uiPriority w:val="99"/>
    <w:semiHidden/>
    <w:unhideWhenUsed/>
    <w:rsid w:val="00C849DD"/>
    <w:rPr>
      <w:color w:val="2B579A"/>
      <w:shd w:val="clear" w:color="auto" w:fill="E6E6E6"/>
    </w:rPr>
  </w:style>
  <w:style w:type="paragraph" w:customStyle="1" w:styleId="Tiugia">
    <w:name w:val="Tiêu đề giữa"/>
    <w:basedOn w:val="Normal"/>
    <w:autoRedefine/>
    <w:rsid w:val="00C849DD"/>
    <w:pPr>
      <w:tabs>
        <w:tab w:val="left" w:pos="2055"/>
      </w:tabs>
      <w:spacing w:before="120" w:after="240" w:line="276" w:lineRule="auto"/>
      <w:jc w:val="center"/>
    </w:pPr>
    <w:rPr>
      <w:rFonts w:eastAsia="DengXian"/>
      <w:b/>
      <w:caps/>
      <w:color w:val="002060"/>
      <w:sz w:val="27"/>
      <w:szCs w:val="22"/>
      <w:lang w:eastAsia="zh-CN"/>
    </w:rPr>
  </w:style>
  <w:style w:type="paragraph" w:customStyle="1" w:styleId="Figure">
    <w:name w:val="Figure"/>
    <w:basedOn w:val="Normal"/>
    <w:next w:val="Normal"/>
    <w:link w:val="FigureChar"/>
    <w:autoRedefine/>
    <w:qFormat/>
    <w:rsid w:val="00C849DD"/>
    <w:pPr>
      <w:numPr>
        <w:numId w:val="8"/>
      </w:numPr>
      <w:spacing w:before="120" w:after="120" w:line="276" w:lineRule="auto"/>
      <w:ind w:firstLine="567"/>
      <w:mirrorIndents/>
      <w:jc w:val="center"/>
    </w:pPr>
    <w:rPr>
      <w:rFonts w:eastAsia="Calibri"/>
      <w:b/>
      <w:sz w:val="27"/>
      <w:szCs w:val="27"/>
      <w:lang w:val="af-ZA"/>
    </w:rPr>
  </w:style>
  <w:style w:type="paragraph" w:customStyle="1" w:styleId="Bibliography1">
    <w:name w:val="Bibliography1"/>
    <w:basedOn w:val="Normal"/>
    <w:next w:val="Normal"/>
    <w:uiPriority w:val="37"/>
    <w:semiHidden/>
    <w:rsid w:val="00C849DD"/>
    <w:pPr>
      <w:spacing w:before="120" w:after="120" w:line="276" w:lineRule="auto"/>
      <w:jc w:val="both"/>
    </w:pPr>
    <w:rPr>
      <w:rFonts w:eastAsia="DengXian"/>
      <w:sz w:val="27"/>
      <w:szCs w:val="22"/>
      <w:lang w:eastAsia="zh-CN"/>
    </w:rPr>
  </w:style>
  <w:style w:type="character" w:customStyle="1" w:styleId="FigureChar">
    <w:name w:val="Figure Char"/>
    <w:basedOn w:val="DefaultParagraphFont"/>
    <w:link w:val="Figure"/>
    <w:rsid w:val="00C849DD"/>
    <w:rPr>
      <w:rFonts w:eastAsia="Calibri"/>
      <w:b/>
      <w:sz w:val="27"/>
      <w:szCs w:val="27"/>
      <w:lang w:val="af-ZA"/>
    </w:rPr>
  </w:style>
  <w:style w:type="paragraph" w:customStyle="1" w:styleId="-List">
    <w:name w:val="- List"/>
    <w:basedOn w:val="Normal"/>
    <w:link w:val="-ListChar"/>
    <w:autoRedefine/>
    <w:qFormat/>
    <w:rsid w:val="0009671F"/>
    <w:pPr>
      <w:spacing w:line="312" w:lineRule="auto"/>
      <w:ind w:firstLine="567"/>
      <w:jc w:val="both"/>
    </w:pPr>
    <w:rPr>
      <w:bCs/>
      <w:sz w:val="27"/>
      <w:szCs w:val="27"/>
    </w:rPr>
  </w:style>
  <w:style w:type="character" w:customStyle="1" w:styleId="-ListChar">
    <w:name w:val="- List Char"/>
    <w:basedOn w:val="DefaultParagraphFont"/>
    <w:link w:val="-List"/>
    <w:rsid w:val="0009671F"/>
    <w:rPr>
      <w:bCs/>
      <w:sz w:val="27"/>
      <w:szCs w:val="27"/>
    </w:rPr>
  </w:style>
  <w:style w:type="numbering" w:customStyle="1" w:styleId="NoList11">
    <w:name w:val="No List11"/>
    <w:next w:val="NoList"/>
    <w:uiPriority w:val="99"/>
    <w:semiHidden/>
    <w:unhideWhenUsed/>
    <w:rsid w:val="00C849DD"/>
  </w:style>
  <w:style w:type="paragraph" w:customStyle="1" w:styleId="BalloonText1">
    <w:name w:val="Balloon Text1"/>
    <w:basedOn w:val="Normal"/>
    <w:next w:val="BalloonText"/>
    <w:rsid w:val="00C849DD"/>
    <w:rPr>
      <w:rFonts w:ascii="Tahoma" w:eastAsia="DengXian" w:hAnsi="Tahoma" w:cs="Tahoma"/>
      <w:sz w:val="16"/>
      <w:szCs w:val="16"/>
      <w:lang w:eastAsia="zh-CN"/>
    </w:rPr>
  </w:style>
  <w:style w:type="character" w:customStyle="1" w:styleId="BalloonTextChar1">
    <w:name w:val="Balloon Text Char1"/>
    <w:basedOn w:val="DefaultParagraphFont"/>
    <w:semiHidden/>
    <w:rsid w:val="00C849DD"/>
    <w:rPr>
      <w:rFonts w:ascii="Segoe UI" w:hAnsi="Segoe UI" w:cs="Segoe UI"/>
      <w:sz w:val="18"/>
      <w:szCs w:val="18"/>
    </w:rPr>
  </w:style>
  <w:style w:type="paragraph" w:customStyle="1" w:styleId="Maintext1">
    <w:name w:val="Main text1"/>
    <w:basedOn w:val="Normal"/>
    <w:next w:val="BodyText"/>
    <w:rsid w:val="00C849DD"/>
    <w:pPr>
      <w:spacing w:before="120"/>
      <w:jc w:val="both"/>
    </w:pPr>
    <w:rPr>
      <w:rFonts w:ascii="Calibri" w:eastAsia="DengXian" w:hAnsi="Calibri"/>
      <w:sz w:val="26"/>
      <w:szCs w:val="24"/>
      <w:lang w:eastAsia="zh-CN"/>
    </w:rPr>
  </w:style>
  <w:style w:type="paragraph" w:customStyle="1" w:styleId="BodyTextFirstIndent21">
    <w:name w:val="Body Text First Indent 21"/>
    <w:basedOn w:val="BodyTextIndent"/>
    <w:next w:val="BodyTextFirstIndent2"/>
    <w:rsid w:val="00C849DD"/>
    <w:pPr>
      <w:spacing w:line="240" w:lineRule="auto"/>
      <w:ind w:firstLine="210"/>
      <w:jc w:val="left"/>
    </w:pPr>
    <w:rPr>
      <w:rFonts w:ascii="Calibri" w:eastAsia="DengXian" w:hAnsi="Calibri"/>
      <w:szCs w:val="28"/>
      <w:lang w:eastAsia="zh-CN"/>
    </w:rPr>
  </w:style>
  <w:style w:type="character" w:customStyle="1" w:styleId="BodyTextFirstIndent2Char1">
    <w:name w:val="Body Text First Indent 2 Char1"/>
    <w:basedOn w:val="BodyTextIndentChar"/>
    <w:semiHidden/>
    <w:rsid w:val="00C849DD"/>
    <w:rPr>
      <w:rFonts w:ascii=".VnTime" w:eastAsia="Times New Roman" w:hAnsi=".VnTime" w:cs="Times New Roman"/>
      <w:sz w:val="28"/>
      <w:szCs w:val="24"/>
      <w:lang w:eastAsia="en-US"/>
    </w:rPr>
  </w:style>
  <w:style w:type="character" w:customStyle="1" w:styleId="FooterChar1">
    <w:name w:val="Footer Char1"/>
    <w:basedOn w:val="DefaultParagraphFont"/>
    <w:semiHidden/>
    <w:rsid w:val="00C849DD"/>
    <w:rPr>
      <w:sz w:val="28"/>
      <w:szCs w:val="28"/>
    </w:rPr>
  </w:style>
  <w:style w:type="character" w:customStyle="1" w:styleId="HeaderChar1">
    <w:name w:val="Header Char1"/>
    <w:basedOn w:val="DefaultParagraphFont"/>
    <w:semiHidden/>
    <w:rsid w:val="00C849DD"/>
    <w:rPr>
      <w:sz w:val="28"/>
      <w:szCs w:val="28"/>
    </w:rPr>
  </w:style>
  <w:style w:type="paragraph" w:customStyle="1" w:styleId="NormalWeb1">
    <w:name w:val="Normal (Web)1"/>
    <w:basedOn w:val="Normal"/>
    <w:next w:val="NormalWeb"/>
    <w:uiPriority w:val="99"/>
    <w:rsid w:val="00C849DD"/>
    <w:pPr>
      <w:spacing w:before="100" w:beforeAutospacing="1" w:after="100" w:afterAutospacing="1"/>
    </w:pPr>
    <w:rPr>
      <w:rFonts w:ascii="Verdana" w:eastAsia="DengXian" w:hAnsi="Verdana"/>
      <w:sz w:val="24"/>
      <w:szCs w:val="24"/>
      <w:lang w:eastAsia="zh-CN"/>
    </w:rPr>
  </w:style>
  <w:style w:type="paragraph" w:customStyle="1" w:styleId="hello1">
    <w:name w:val="hello1"/>
    <w:basedOn w:val="Normal"/>
    <w:next w:val="Normal"/>
    <w:uiPriority w:val="99"/>
    <w:rsid w:val="00C849DD"/>
    <w:pPr>
      <w:spacing w:line="276" w:lineRule="auto"/>
      <w:ind w:left="540" w:hanging="540"/>
    </w:pPr>
    <w:rPr>
      <w:rFonts w:ascii="Calibri" w:eastAsia="DengXian" w:hAnsi="Calibri" w:cs="Calibri"/>
      <w:b/>
      <w:bCs/>
      <w:sz w:val="20"/>
      <w:szCs w:val="20"/>
      <w:lang w:eastAsia="zh-CN"/>
    </w:rPr>
  </w:style>
  <w:style w:type="character" w:customStyle="1" w:styleId="TitleChar1">
    <w:name w:val="Title Char1"/>
    <w:basedOn w:val="DefaultParagraphFont"/>
    <w:rsid w:val="00C849DD"/>
    <w:rPr>
      <w:rFonts w:ascii="Calibri Light" w:eastAsia="DengXian Light" w:hAnsi="Calibri Light" w:cs="Times New Roman"/>
      <w:spacing w:val="-10"/>
      <w:kern w:val="28"/>
      <w:sz w:val="56"/>
      <w:szCs w:val="56"/>
    </w:rPr>
  </w:style>
  <w:style w:type="table" w:customStyle="1" w:styleId="TableGrid11">
    <w:name w:val="Table Grid11"/>
    <w:basedOn w:val="TableNormal"/>
    <w:next w:val="TableGrid"/>
    <w:rsid w:val="00C849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849DD"/>
    <w:rPr>
      <w:color w:val="808080"/>
    </w:rPr>
  </w:style>
  <w:style w:type="table" w:customStyle="1" w:styleId="TableGrid2">
    <w:name w:val="Table Grid2"/>
    <w:basedOn w:val="TableNormal"/>
    <w:next w:val="TableGrid"/>
    <w:uiPriority w:val="59"/>
    <w:rsid w:val="00C849DD"/>
    <w:rPr>
      <w:rFonts w:eastAsia="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C849DD"/>
    <w:rPr>
      <w:rFonts w:eastAsia="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C849DD"/>
    <w:rPr>
      <w:rFonts w:eastAsia="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C849DD"/>
    <w:rPr>
      <w:rFonts w:eastAsia="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C849DD"/>
    <w:rPr>
      <w:rFonts w:eastAsia="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rsid w:val="00C849DD"/>
    <w:rPr>
      <w:rFonts w:eastAsia="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rsid w:val="00C849DD"/>
    <w:rPr>
      <w:rFonts w:eastAsia="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rsid w:val="00C849DD"/>
    <w:rPr>
      <w:rFonts w:eastAsia="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rsid w:val="00C849DD"/>
    <w:rPr>
      <w:rFonts w:eastAsia="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2">
    <w:name w:val="Header Char2"/>
    <w:aliases w:val="MyHeader Char1,g Char1"/>
    <w:basedOn w:val="DefaultParagraphFont"/>
    <w:uiPriority w:val="99"/>
    <w:rsid w:val="00C849DD"/>
  </w:style>
  <w:style w:type="character" w:customStyle="1" w:styleId="FooterChar2">
    <w:name w:val="Footer Char2"/>
    <w:basedOn w:val="DefaultParagraphFont"/>
    <w:uiPriority w:val="99"/>
    <w:rsid w:val="00C849DD"/>
  </w:style>
  <w:style w:type="character" w:customStyle="1" w:styleId="BodyTextFirstIndent2Char2">
    <w:name w:val="Body Text First Indent 2 Char2"/>
    <w:basedOn w:val="BodyTextIndentChar"/>
    <w:uiPriority w:val="99"/>
    <w:semiHidden/>
    <w:rsid w:val="00C849DD"/>
    <w:rPr>
      <w:rFonts w:ascii=".VnTime" w:eastAsia="Times New Roman" w:hAnsi=".VnTime"/>
      <w:sz w:val="28"/>
      <w:szCs w:val="24"/>
    </w:rPr>
  </w:style>
  <w:style w:type="character" w:customStyle="1" w:styleId="BalloonTextChar2">
    <w:name w:val="Balloon Text Char2"/>
    <w:basedOn w:val="DefaultParagraphFont"/>
    <w:uiPriority w:val="99"/>
    <w:semiHidden/>
    <w:rsid w:val="00C849DD"/>
    <w:rPr>
      <w:rFonts w:ascii="Segoe UI" w:hAnsi="Segoe UI" w:cs="Segoe UI"/>
      <w:sz w:val="18"/>
      <w:szCs w:val="18"/>
    </w:rPr>
  </w:style>
  <w:style w:type="numbering" w:customStyle="1" w:styleId="NoList2">
    <w:name w:val="No List2"/>
    <w:next w:val="NoList"/>
    <w:uiPriority w:val="99"/>
    <w:semiHidden/>
    <w:unhideWhenUsed/>
    <w:rsid w:val="00C849DD"/>
  </w:style>
  <w:style w:type="character" w:customStyle="1" w:styleId="Mc1111Char">
    <w:name w:val="Mục 1.1.1.1 Char"/>
    <w:link w:val="Mc1111"/>
    <w:rsid w:val="00C849DD"/>
    <w:rPr>
      <w:b/>
      <w:i/>
      <w:sz w:val="26"/>
    </w:rPr>
  </w:style>
  <w:style w:type="paragraph" w:customStyle="1" w:styleId="Mc1110">
    <w:name w:val="Mục 1.1.1"/>
    <w:basedOn w:val="Normal"/>
    <w:rsid w:val="00C849DD"/>
    <w:pPr>
      <w:tabs>
        <w:tab w:val="left" w:pos="964"/>
      </w:tabs>
      <w:spacing w:before="240" w:after="120" w:line="312" w:lineRule="auto"/>
      <w:jc w:val="both"/>
    </w:pPr>
    <w:rPr>
      <w:b/>
      <w:szCs w:val="20"/>
    </w:rPr>
  </w:style>
  <w:style w:type="paragraph" w:customStyle="1" w:styleId="Mc1111">
    <w:name w:val="Mục 1.1.1.1"/>
    <w:basedOn w:val="Normal"/>
    <w:link w:val="Mc1111Char"/>
    <w:rsid w:val="00C849DD"/>
    <w:pPr>
      <w:tabs>
        <w:tab w:val="left" w:pos="1021"/>
      </w:tabs>
      <w:spacing w:before="120" w:after="120" w:line="312" w:lineRule="auto"/>
      <w:jc w:val="both"/>
    </w:pPr>
    <w:rPr>
      <w:b/>
      <w:i/>
      <w:sz w:val="26"/>
      <w:szCs w:val="20"/>
    </w:rPr>
  </w:style>
  <w:style w:type="paragraph" w:customStyle="1" w:styleId="Style14ptJustifiedBefore3ptAfter3ptLinespacing0">
    <w:name w:val="Style 14 pt Justified Before:  3 pt After:  3 pt Line spacing: ..."/>
    <w:basedOn w:val="Normal"/>
    <w:rsid w:val="00C849DD"/>
    <w:pPr>
      <w:spacing w:before="60" w:after="60" w:line="340" w:lineRule="exact"/>
      <w:jc w:val="both"/>
    </w:pPr>
    <w:rPr>
      <w:sz w:val="26"/>
      <w:szCs w:val="20"/>
    </w:rPr>
  </w:style>
  <w:style w:type="paragraph" w:customStyle="1" w:styleId="StyleHeading2BoldNotItalicBlackJustifiedBefore12p0">
    <w:name w:val="Style Heading 2 + Bold Not Italic Black Justified Before:  12 p..."/>
    <w:basedOn w:val="Heading2"/>
    <w:rsid w:val="00C849DD"/>
    <w:pPr>
      <w:spacing w:before="180" w:after="180"/>
      <w:ind w:right="0"/>
      <w:jc w:val="both"/>
    </w:pPr>
    <w:rPr>
      <w:i/>
      <w:color w:val="000000"/>
      <w:sz w:val="28"/>
      <w:szCs w:val="20"/>
    </w:rPr>
  </w:style>
  <w:style w:type="table" w:customStyle="1" w:styleId="TableGrid12">
    <w:name w:val="Table Grid12"/>
    <w:basedOn w:val="TableNormal"/>
    <w:next w:val="TableGrid"/>
    <w:rsid w:val="00C849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C849DD"/>
  </w:style>
  <w:style w:type="table" w:customStyle="1" w:styleId="TableGrid13">
    <w:name w:val="Table Grid13"/>
    <w:basedOn w:val="TableNormal"/>
    <w:next w:val="TableGrid"/>
    <w:rsid w:val="00C849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1-PhnChng">
    <w:name w:val="01- Phần (Chương)"/>
    <w:basedOn w:val="Heading1"/>
    <w:qFormat/>
    <w:rsid w:val="000E51FF"/>
    <w:pPr>
      <w:widowControl w:val="0"/>
      <w:numPr>
        <w:numId w:val="9"/>
      </w:numPr>
      <w:spacing w:after="0"/>
      <w:jc w:val="center"/>
    </w:pPr>
    <w:rPr>
      <w:rFonts w:ascii="Tahoma" w:hAnsi="Tahoma" w:cs="Times New Roman"/>
      <w:caps/>
      <w:color w:val="FF0000"/>
      <w:kern w:val="0"/>
      <w:sz w:val="28"/>
      <w:szCs w:val="28"/>
    </w:rPr>
  </w:style>
  <w:style w:type="paragraph" w:customStyle="1" w:styleId="02-Mc11-21">
    <w:name w:val="02- Mục 1.1-2.1...."/>
    <w:qFormat/>
    <w:rsid w:val="000E51FF"/>
    <w:pPr>
      <w:keepNext/>
      <w:widowControl w:val="0"/>
      <w:numPr>
        <w:ilvl w:val="1"/>
        <w:numId w:val="9"/>
      </w:numPr>
      <w:spacing w:before="240"/>
      <w:jc w:val="both"/>
      <w:outlineLvl w:val="1"/>
    </w:pPr>
    <w:rPr>
      <w:rFonts w:ascii="Tahoma" w:hAnsi="Tahoma"/>
      <w:b/>
      <w:bCs/>
      <w:caps/>
      <w:color w:val="0000FF"/>
      <w:sz w:val="26"/>
      <w:szCs w:val="26"/>
    </w:rPr>
  </w:style>
  <w:style w:type="paragraph" w:customStyle="1" w:styleId="03-iu111-211">
    <w:name w:val="03 - Điều 1.1.1-2.1.1..."/>
    <w:qFormat/>
    <w:rsid w:val="000E51FF"/>
    <w:pPr>
      <w:keepNext/>
      <w:widowControl w:val="0"/>
      <w:numPr>
        <w:ilvl w:val="2"/>
        <w:numId w:val="9"/>
      </w:numPr>
      <w:spacing w:before="180"/>
      <w:jc w:val="both"/>
      <w:outlineLvl w:val="2"/>
    </w:pPr>
    <w:rPr>
      <w:b/>
      <w:bCs/>
      <w:color w:val="C00000"/>
      <w:sz w:val="26"/>
      <w:szCs w:val="26"/>
    </w:rPr>
  </w:style>
  <w:style w:type="paragraph" w:customStyle="1" w:styleId="05-Khona-b-c">
    <w:name w:val="05 - Khoản a-b-c...."/>
    <w:qFormat/>
    <w:rsid w:val="000E51FF"/>
    <w:pPr>
      <w:widowControl w:val="0"/>
      <w:numPr>
        <w:ilvl w:val="8"/>
        <w:numId w:val="9"/>
      </w:numPr>
      <w:spacing w:before="120"/>
      <w:jc w:val="both"/>
    </w:pPr>
    <w:rPr>
      <w:i/>
      <w:sz w:val="26"/>
      <w:szCs w:val="26"/>
    </w:rPr>
  </w:style>
  <w:style w:type="paragraph" w:customStyle="1" w:styleId="06-Gchudng">
    <w:name w:val="06 - Gạch đầu dòng"/>
    <w:qFormat/>
    <w:rsid w:val="000E51FF"/>
    <w:pPr>
      <w:widowControl w:val="0"/>
      <w:numPr>
        <w:ilvl w:val="7"/>
        <w:numId w:val="9"/>
      </w:numPr>
      <w:spacing w:before="120"/>
      <w:jc w:val="both"/>
    </w:pPr>
    <w:rPr>
      <w:color w:val="000000"/>
      <w:sz w:val="26"/>
      <w:szCs w:val="26"/>
    </w:rPr>
  </w:style>
  <w:style w:type="paragraph" w:customStyle="1" w:styleId="08-Nidungi-ii-iii">
    <w:name w:val="08 - Nội dung i-ii-iii..."/>
    <w:qFormat/>
    <w:rsid w:val="000E51FF"/>
    <w:pPr>
      <w:keepNext/>
      <w:widowControl w:val="0"/>
      <w:numPr>
        <w:ilvl w:val="4"/>
        <w:numId w:val="9"/>
      </w:numPr>
      <w:tabs>
        <w:tab w:val="num" w:pos="3960"/>
      </w:tabs>
      <w:spacing w:before="120"/>
      <w:ind w:left="3960" w:hanging="360"/>
    </w:pPr>
    <w:rPr>
      <w:bCs/>
      <w:color w:val="000000"/>
      <w:sz w:val="26"/>
      <w:szCs w:val="26"/>
    </w:rPr>
  </w:style>
  <w:style w:type="paragraph" w:customStyle="1" w:styleId="09-Hnh11-21">
    <w:name w:val="09 - Hình 1.1-2.1..."/>
    <w:qFormat/>
    <w:rsid w:val="000E51FF"/>
    <w:pPr>
      <w:widowControl w:val="0"/>
      <w:numPr>
        <w:ilvl w:val="5"/>
        <w:numId w:val="9"/>
      </w:numPr>
      <w:spacing w:before="120"/>
      <w:jc w:val="center"/>
    </w:pPr>
    <w:rPr>
      <w:bCs/>
      <w:i/>
      <w:color w:val="000000"/>
      <w:sz w:val="22"/>
      <w:szCs w:val="26"/>
    </w:rPr>
  </w:style>
  <w:style w:type="paragraph" w:customStyle="1" w:styleId="10-Bng11-21">
    <w:name w:val="10 - Bảng 1.1-2.1....."/>
    <w:qFormat/>
    <w:rsid w:val="000E51FF"/>
    <w:pPr>
      <w:widowControl w:val="0"/>
      <w:numPr>
        <w:ilvl w:val="6"/>
        <w:numId w:val="9"/>
      </w:numPr>
      <w:spacing w:before="240" w:after="120"/>
      <w:jc w:val="center"/>
    </w:pPr>
    <w:rPr>
      <w:b/>
      <w:bCs/>
      <w:i/>
      <w:color w:val="000000"/>
      <w:sz w:val="22"/>
      <w:szCs w:val="26"/>
    </w:rPr>
  </w:style>
  <w:style w:type="paragraph" w:customStyle="1" w:styleId="04-Mcnh1-2-3">
    <w:name w:val="04 - Mục nhỏ 1-2-3"/>
    <w:qFormat/>
    <w:rsid w:val="000E51FF"/>
    <w:pPr>
      <w:widowControl w:val="0"/>
      <w:numPr>
        <w:ilvl w:val="3"/>
        <w:numId w:val="9"/>
      </w:numPr>
      <w:spacing w:before="120"/>
    </w:pPr>
    <w:rPr>
      <w:b/>
      <w:i/>
      <w:sz w:val="26"/>
      <w:szCs w:val="26"/>
    </w:rPr>
  </w:style>
  <w:style w:type="paragraph" w:customStyle="1" w:styleId="font5">
    <w:name w:val="font5"/>
    <w:basedOn w:val="Normal"/>
    <w:rsid w:val="000E51FF"/>
    <w:pPr>
      <w:spacing w:before="100" w:beforeAutospacing="1" w:after="100" w:afterAutospacing="1"/>
    </w:pPr>
    <w:rPr>
      <w:b/>
      <w:bCs/>
      <w:color w:val="000000"/>
    </w:rPr>
  </w:style>
  <w:style w:type="paragraph" w:customStyle="1" w:styleId="font6">
    <w:name w:val="font6"/>
    <w:basedOn w:val="Normal"/>
    <w:rsid w:val="000E51FF"/>
    <w:pPr>
      <w:spacing w:before="100" w:beforeAutospacing="1" w:after="100" w:afterAutospacing="1"/>
    </w:pPr>
    <w:rPr>
      <w:color w:val="FF0000"/>
      <w:sz w:val="24"/>
      <w:szCs w:val="24"/>
    </w:rPr>
  </w:style>
  <w:style w:type="paragraph" w:customStyle="1" w:styleId="xl63">
    <w:name w:val="xl63"/>
    <w:basedOn w:val="Normal"/>
    <w:rsid w:val="000E51FF"/>
    <w:pPr>
      <w:spacing w:before="100" w:beforeAutospacing="1" w:after="100" w:afterAutospacing="1"/>
      <w:jc w:val="center"/>
      <w:textAlignment w:val="center"/>
    </w:pPr>
    <w:rPr>
      <w:sz w:val="24"/>
      <w:szCs w:val="24"/>
    </w:rPr>
  </w:style>
  <w:style w:type="paragraph" w:customStyle="1" w:styleId="xl64">
    <w:name w:val="xl64"/>
    <w:basedOn w:val="Normal"/>
    <w:rsid w:val="000E51FF"/>
    <w:pPr>
      <w:spacing w:before="100" w:beforeAutospacing="1" w:after="100" w:afterAutospacing="1"/>
      <w:textAlignment w:val="center"/>
    </w:pPr>
    <w:rPr>
      <w:sz w:val="24"/>
      <w:szCs w:val="24"/>
    </w:rPr>
  </w:style>
  <w:style w:type="paragraph" w:customStyle="1" w:styleId="xl65">
    <w:name w:val="xl65"/>
    <w:basedOn w:val="Normal"/>
    <w:rsid w:val="000E51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66">
    <w:name w:val="xl66"/>
    <w:basedOn w:val="Normal"/>
    <w:rsid w:val="000E51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67">
    <w:name w:val="xl67"/>
    <w:basedOn w:val="Normal"/>
    <w:rsid w:val="000E51F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68">
    <w:name w:val="xl68"/>
    <w:basedOn w:val="Normal"/>
    <w:rsid w:val="000E51F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69">
    <w:name w:val="xl69"/>
    <w:basedOn w:val="Normal"/>
    <w:rsid w:val="000E51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0">
    <w:name w:val="xl70"/>
    <w:basedOn w:val="Normal"/>
    <w:rsid w:val="000E51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1">
    <w:name w:val="xl71"/>
    <w:basedOn w:val="Normal"/>
    <w:rsid w:val="000E51F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72">
    <w:name w:val="xl72"/>
    <w:basedOn w:val="Normal"/>
    <w:rsid w:val="000E51F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73">
    <w:name w:val="xl73"/>
    <w:basedOn w:val="Normal"/>
    <w:rsid w:val="000E51FF"/>
    <w:pPr>
      <w:spacing w:before="100" w:beforeAutospacing="1" w:after="100" w:afterAutospacing="1"/>
      <w:jc w:val="both"/>
      <w:textAlignment w:val="center"/>
    </w:pPr>
    <w:rPr>
      <w:sz w:val="26"/>
      <w:szCs w:val="26"/>
    </w:rPr>
  </w:style>
  <w:style w:type="paragraph" w:customStyle="1" w:styleId="xl74">
    <w:name w:val="xl74"/>
    <w:basedOn w:val="Normal"/>
    <w:rsid w:val="000E51FF"/>
    <w:pPr>
      <w:pBdr>
        <w:top w:val="single" w:sz="4" w:space="0" w:color="auto"/>
        <w:left w:val="single" w:sz="4" w:space="0" w:color="auto"/>
        <w:right w:val="single" w:sz="4" w:space="0" w:color="auto"/>
      </w:pBdr>
      <w:spacing w:before="100" w:beforeAutospacing="1" w:after="100" w:afterAutospacing="1"/>
      <w:jc w:val="both"/>
      <w:textAlignment w:val="center"/>
    </w:pPr>
    <w:rPr>
      <w:sz w:val="26"/>
      <w:szCs w:val="26"/>
    </w:rPr>
  </w:style>
  <w:style w:type="paragraph" w:customStyle="1" w:styleId="xl75">
    <w:name w:val="xl75"/>
    <w:basedOn w:val="Normal"/>
    <w:rsid w:val="000E51FF"/>
    <w:pPr>
      <w:pBdr>
        <w:left w:val="single" w:sz="4" w:space="0" w:color="auto"/>
        <w:right w:val="single" w:sz="4" w:space="0" w:color="auto"/>
      </w:pBdr>
      <w:spacing w:before="100" w:beforeAutospacing="1" w:after="100" w:afterAutospacing="1"/>
      <w:jc w:val="both"/>
      <w:textAlignment w:val="center"/>
    </w:pPr>
    <w:rPr>
      <w:sz w:val="26"/>
      <w:szCs w:val="26"/>
    </w:rPr>
  </w:style>
  <w:style w:type="paragraph" w:customStyle="1" w:styleId="xl76">
    <w:name w:val="xl76"/>
    <w:basedOn w:val="Normal"/>
    <w:rsid w:val="000E51FF"/>
    <w:pPr>
      <w:pBdr>
        <w:left w:val="single" w:sz="4" w:space="0" w:color="auto"/>
        <w:bottom w:val="single" w:sz="4" w:space="0" w:color="auto"/>
        <w:right w:val="single" w:sz="4" w:space="0" w:color="auto"/>
      </w:pBdr>
      <w:spacing w:before="100" w:beforeAutospacing="1" w:after="100" w:afterAutospacing="1"/>
      <w:jc w:val="both"/>
      <w:textAlignment w:val="center"/>
    </w:pPr>
    <w:rPr>
      <w:sz w:val="26"/>
      <w:szCs w:val="26"/>
    </w:rPr>
  </w:style>
  <w:style w:type="paragraph" w:customStyle="1" w:styleId="xl77">
    <w:name w:val="xl77"/>
    <w:basedOn w:val="Normal"/>
    <w:rsid w:val="000E51FF"/>
    <w:pPr>
      <w:pBdr>
        <w:left w:val="single" w:sz="4" w:space="0" w:color="auto"/>
        <w:bottom w:val="single" w:sz="4" w:space="0" w:color="auto"/>
        <w:right w:val="single" w:sz="4" w:space="0" w:color="auto"/>
      </w:pBdr>
      <w:spacing w:before="100" w:beforeAutospacing="1" w:after="100" w:afterAutospacing="1"/>
      <w:textAlignment w:val="center"/>
    </w:pPr>
    <w:rPr>
      <w:sz w:val="25"/>
      <w:szCs w:val="25"/>
    </w:rPr>
  </w:style>
  <w:style w:type="paragraph" w:customStyle="1" w:styleId="xl78">
    <w:name w:val="xl78"/>
    <w:basedOn w:val="Normal"/>
    <w:rsid w:val="000E51F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79">
    <w:name w:val="xl79"/>
    <w:basedOn w:val="Normal"/>
    <w:rsid w:val="000E51F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6"/>
      <w:szCs w:val="26"/>
    </w:rPr>
  </w:style>
  <w:style w:type="paragraph" w:customStyle="1" w:styleId="xl80">
    <w:name w:val="xl80"/>
    <w:basedOn w:val="Normal"/>
    <w:rsid w:val="000E51FF"/>
    <w:pPr>
      <w:pBdr>
        <w:top w:val="single" w:sz="4" w:space="0" w:color="auto"/>
        <w:left w:val="single" w:sz="4" w:space="0" w:color="auto"/>
        <w:bottom w:val="single" w:sz="4" w:space="0" w:color="auto"/>
        <w:right w:val="single" w:sz="4" w:space="0" w:color="auto"/>
      </w:pBdr>
      <w:spacing w:before="100" w:beforeAutospacing="1" w:after="100" w:afterAutospacing="1"/>
    </w:pPr>
    <w:rPr>
      <w:sz w:val="26"/>
      <w:szCs w:val="26"/>
    </w:rPr>
  </w:style>
  <w:style w:type="paragraph" w:customStyle="1" w:styleId="xl81">
    <w:name w:val="xl81"/>
    <w:basedOn w:val="Normal"/>
    <w:rsid w:val="000E51F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6"/>
      <w:szCs w:val="26"/>
    </w:rPr>
  </w:style>
  <w:style w:type="paragraph" w:customStyle="1" w:styleId="xl82">
    <w:name w:val="xl82"/>
    <w:basedOn w:val="Normal"/>
    <w:rsid w:val="000E51F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3">
    <w:name w:val="xl83"/>
    <w:basedOn w:val="Normal"/>
    <w:rsid w:val="000E51F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4"/>
      <w:szCs w:val="24"/>
    </w:rPr>
  </w:style>
  <w:style w:type="paragraph" w:customStyle="1" w:styleId="xl84">
    <w:name w:val="xl84"/>
    <w:basedOn w:val="Normal"/>
    <w:rsid w:val="000E51F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5">
    <w:name w:val="xl85"/>
    <w:basedOn w:val="Normal"/>
    <w:rsid w:val="000E51F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86">
    <w:name w:val="xl86"/>
    <w:basedOn w:val="Normal"/>
    <w:rsid w:val="000E51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7">
    <w:name w:val="xl87"/>
    <w:basedOn w:val="Normal"/>
    <w:rsid w:val="000E51F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24"/>
      <w:szCs w:val="24"/>
    </w:rPr>
  </w:style>
  <w:style w:type="paragraph" w:customStyle="1" w:styleId="xl88">
    <w:name w:val="xl88"/>
    <w:basedOn w:val="Normal"/>
    <w:rsid w:val="000E51F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89">
    <w:name w:val="xl89"/>
    <w:basedOn w:val="Normal"/>
    <w:rsid w:val="000E51FF"/>
    <w:pPr>
      <w:spacing w:before="100" w:beforeAutospacing="1" w:after="100" w:afterAutospacing="1"/>
      <w:jc w:val="right"/>
    </w:pPr>
    <w:rPr>
      <w:sz w:val="24"/>
      <w:szCs w:val="24"/>
    </w:rPr>
  </w:style>
  <w:style w:type="paragraph" w:customStyle="1" w:styleId="xl90">
    <w:name w:val="xl90"/>
    <w:basedOn w:val="Normal"/>
    <w:rsid w:val="000E51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sz w:val="24"/>
      <w:szCs w:val="24"/>
    </w:rPr>
  </w:style>
  <w:style w:type="paragraph" w:customStyle="1" w:styleId="xl91">
    <w:name w:val="xl91"/>
    <w:basedOn w:val="Normal"/>
    <w:rsid w:val="000E51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92">
    <w:name w:val="xl92"/>
    <w:basedOn w:val="Normal"/>
    <w:rsid w:val="000E51FF"/>
    <w:pPr>
      <w:spacing w:before="100" w:beforeAutospacing="1" w:after="100" w:afterAutospacing="1"/>
    </w:pPr>
    <w:rPr>
      <w:color w:val="FF0000"/>
      <w:sz w:val="24"/>
      <w:szCs w:val="24"/>
    </w:rPr>
  </w:style>
  <w:style w:type="paragraph" w:customStyle="1" w:styleId="xl93">
    <w:name w:val="xl93"/>
    <w:basedOn w:val="Normal"/>
    <w:rsid w:val="000E51FF"/>
    <w:pPr>
      <w:pBdr>
        <w:top w:val="single" w:sz="4" w:space="0" w:color="auto"/>
        <w:left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94">
    <w:name w:val="xl94"/>
    <w:basedOn w:val="Normal"/>
    <w:rsid w:val="000E51FF"/>
    <w:pPr>
      <w:pBdr>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95">
    <w:name w:val="xl95"/>
    <w:basedOn w:val="Normal"/>
    <w:rsid w:val="000E51FF"/>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6">
    <w:name w:val="xl96"/>
    <w:basedOn w:val="Normal"/>
    <w:rsid w:val="000E51FF"/>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7">
    <w:name w:val="xl97"/>
    <w:basedOn w:val="Normal"/>
    <w:rsid w:val="000E51FF"/>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8">
    <w:name w:val="xl98"/>
    <w:basedOn w:val="Normal"/>
    <w:rsid w:val="000E51FF"/>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00">
    <w:name w:val="xl100"/>
    <w:basedOn w:val="Normal"/>
    <w:rsid w:val="000E51FF"/>
    <w:pPr>
      <w:pBdr>
        <w:left w:val="single" w:sz="4" w:space="0" w:color="auto"/>
        <w:bottom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101">
    <w:name w:val="xl101"/>
    <w:basedOn w:val="Normal"/>
    <w:rsid w:val="000E51FF"/>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02">
    <w:name w:val="xl102"/>
    <w:basedOn w:val="Normal"/>
    <w:rsid w:val="000E51FF"/>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03">
    <w:name w:val="xl103"/>
    <w:basedOn w:val="Normal"/>
    <w:rsid w:val="000E51FF"/>
    <w:pPr>
      <w:pBdr>
        <w:left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104">
    <w:name w:val="xl104"/>
    <w:basedOn w:val="Normal"/>
    <w:rsid w:val="000E51FF"/>
    <w:pPr>
      <w:pBdr>
        <w:left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05">
    <w:name w:val="xl105"/>
    <w:basedOn w:val="Normal"/>
    <w:rsid w:val="000E51FF"/>
    <w:pPr>
      <w:pBdr>
        <w:top w:val="single" w:sz="4" w:space="0" w:color="auto"/>
        <w:left w:val="single" w:sz="4" w:space="0" w:color="auto"/>
        <w:right w:val="single" w:sz="4" w:space="0" w:color="auto"/>
      </w:pBdr>
      <w:spacing w:before="100" w:beforeAutospacing="1" w:after="100" w:afterAutospacing="1"/>
      <w:textAlignment w:val="center"/>
    </w:pPr>
    <w:rPr>
      <w:sz w:val="24"/>
      <w:szCs w:val="24"/>
    </w:rPr>
  </w:style>
  <w:style w:type="paragraph" w:customStyle="1" w:styleId="xl106">
    <w:name w:val="xl106"/>
    <w:basedOn w:val="Normal"/>
    <w:rsid w:val="000E51FF"/>
    <w:pPr>
      <w:pBdr>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07">
    <w:name w:val="xl107"/>
    <w:basedOn w:val="Normal"/>
    <w:rsid w:val="000E51FF"/>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08">
    <w:name w:val="xl108"/>
    <w:basedOn w:val="Normal"/>
    <w:rsid w:val="000E51FF"/>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09">
    <w:name w:val="xl109"/>
    <w:basedOn w:val="Normal"/>
    <w:rsid w:val="000E51FF"/>
    <w:pPr>
      <w:pBdr>
        <w:top w:val="single" w:sz="4" w:space="0" w:color="auto"/>
        <w:left w:val="single" w:sz="4" w:space="0" w:color="auto"/>
        <w:right w:val="single" w:sz="4" w:space="0" w:color="auto"/>
      </w:pBdr>
      <w:spacing w:before="100" w:beforeAutospacing="1" w:after="100" w:afterAutospacing="1"/>
      <w:textAlignment w:val="center"/>
    </w:pPr>
    <w:rPr>
      <w:sz w:val="24"/>
      <w:szCs w:val="24"/>
    </w:rPr>
  </w:style>
  <w:style w:type="paragraph" w:customStyle="1" w:styleId="xl110">
    <w:name w:val="xl110"/>
    <w:basedOn w:val="Normal"/>
    <w:rsid w:val="000E51FF"/>
    <w:pPr>
      <w:pBdr>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11">
    <w:name w:val="xl111"/>
    <w:basedOn w:val="Normal"/>
    <w:rsid w:val="000E51FF"/>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12">
    <w:name w:val="xl112"/>
    <w:basedOn w:val="Normal"/>
    <w:rsid w:val="000E51FF"/>
    <w:pPr>
      <w:pBdr>
        <w:left w:val="single" w:sz="4" w:space="0" w:color="auto"/>
        <w:right w:val="single" w:sz="4" w:space="0" w:color="auto"/>
      </w:pBdr>
      <w:spacing w:before="100" w:beforeAutospacing="1" w:after="100" w:afterAutospacing="1"/>
      <w:textAlignment w:val="center"/>
    </w:pPr>
    <w:rPr>
      <w:sz w:val="24"/>
      <w:szCs w:val="24"/>
    </w:rPr>
  </w:style>
  <w:style w:type="paragraph" w:customStyle="1" w:styleId="xl113">
    <w:name w:val="xl113"/>
    <w:basedOn w:val="Normal"/>
    <w:rsid w:val="000E51F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6"/>
      <w:szCs w:val="26"/>
    </w:rPr>
  </w:style>
  <w:style w:type="paragraph" w:customStyle="1" w:styleId="ColorfulList-Accent12">
    <w:name w:val="Colorful List - Accent 12"/>
    <w:basedOn w:val="Normal"/>
    <w:link w:val="ColorfulList-Accent1Char"/>
    <w:uiPriority w:val="34"/>
    <w:qFormat/>
    <w:rsid w:val="00C65524"/>
    <w:pPr>
      <w:spacing w:before="60" w:after="120" w:line="288" w:lineRule="auto"/>
      <w:ind w:left="720"/>
      <w:jc w:val="both"/>
    </w:pPr>
    <w:rPr>
      <w:color w:val="365F91"/>
      <w:sz w:val="26"/>
      <w:szCs w:val="24"/>
      <w:lang w:val="x-none" w:eastAsia="x-none"/>
    </w:rPr>
  </w:style>
  <w:style w:type="character" w:customStyle="1" w:styleId="ColorfulList-Accent1Char">
    <w:name w:val="Colorful List - Accent 1 Char"/>
    <w:link w:val="ColorfulList-Accent12"/>
    <w:uiPriority w:val="34"/>
    <w:rsid w:val="00C65524"/>
    <w:rPr>
      <w:color w:val="365F91"/>
      <w:sz w:val="26"/>
      <w:szCs w:val="24"/>
      <w:lang w:val="x-none" w:eastAsia="x-none"/>
    </w:rPr>
  </w:style>
  <w:style w:type="paragraph" w:customStyle="1" w:styleId="ModauTomTat">
    <w:name w:val="Mo dau &amp; Tom Tat"/>
    <w:basedOn w:val="Normal"/>
    <w:rsid w:val="001A37EE"/>
    <w:pPr>
      <w:spacing w:line="320" w:lineRule="exact"/>
      <w:jc w:val="center"/>
    </w:pPr>
    <w:rPr>
      <w:rFonts w:ascii=".VnTimeH" w:hAnsi=".VnTimeH"/>
      <w:b/>
      <w:bCs/>
      <w:lang w:val="en-GB"/>
    </w:rPr>
  </w:style>
  <w:style w:type="paragraph" w:customStyle="1" w:styleId="Noidung1">
    <w:name w:val="Noidung1"/>
    <w:basedOn w:val="Normal"/>
    <w:rsid w:val="00966BF9"/>
    <w:pPr>
      <w:spacing w:after="120"/>
      <w:ind w:firstLine="720"/>
      <w:jc w:val="both"/>
    </w:pPr>
    <w:rPr>
      <w:rFonts w:ascii="Arial" w:eastAsia="Batang" w:hAnsi="Arial"/>
      <w:sz w:val="22"/>
      <w:szCs w:val="22"/>
    </w:rPr>
  </w:style>
  <w:style w:type="character" w:customStyle="1" w:styleId="00Char">
    <w:name w:val="00 Char"/>
    <w:link w:val="00"/>
    <w:locked/>
    <w:rsid w:val="008B4397"/>
    <w:rPr>
      <w:bCs/>
      <w:sz w:val="26"/>
      <w:szCs w:val="26"/>
      <w:lang w:val="x-none" w:eastAsia="x-none"/>
    </w:rPr>
  </w:style>
  <w:style w:type="paragraph" w:customStyle="1" w:styleId="00">
    <w:name w:val="00"/>
    <w:basedOn w:val="Normal"/>
    <w:link w:val="00Char"/>
    <w:qFormat/>
    <w:rsid w:val="008B4397"/>
    <w:pPr>
      <w:widowControl w:val="0"/>
      <w:spacing w:line="288" w:lineRule="auto"/>
      <w:ind w:firstLine="720"/>
      <w:jc w:val="both"/>
    </w:pPr>
    <w:rPr>
      <w:bCs/>
      <w:sz w:val="26"/>
      <w:szCs w:val="26"/>
      <w:lang w:val="x-none" w:eastAsia="x-none"/>
    </w:rPr>
  </w:style>
  <w:style w:type="paragraph" w:customStyle="1" w:styleId="HNormal">
    <w:name w:val="H. Normal"/>
    <w:basedOn w:val="Normal"/>
    <w:qFormat/>
    <w:rsid w:val="00A77310"/>
    <w:pPr>
      <w:tabs>
        <w:tab w:val="left" w:pos="993"/>
      </w:tabs>
      <w:spacing w:before="60" w:after="60" w:line="288" w:lineRule="auto"/>
      <w:ind w:firstLine="425"/>
      <w:jc w:val="both"/>
    </w:pPr>
    <w:rPr>
      <w:rFonts w:eastAsia="Calibri"/>
      <w:color w:val="000000"/>
      <w:sz w:val="26"/>
      <w:szCs w:val="26"/>
    </w:rPr>
  </w:style>
  <w:style w:type="character" w:customStyle="1" w:styleId="00000Char">
    <w:name w:val="00000 Char"/>
    <w:link w:val="00000"/>
    <w:locked/>
    <w:rsid w:val="00A77310"/>
    <w:rPr>
      <w:bCs/>
      <w:kern w:val="32"/>
      <w:sz w:val="26"/>
      <w:szCs w:val="26"/>
      <w:lang w:val="x-none" w:eastAsia="x-none"/>
    </w:rPr>
  </w:style>
  <w:style w:type="paragraph" w:customStyle="1" w:styleId="00000">
    <w:name w:val="00000"/>
    <w:basedOn w:val="Normal"/>
    <w:link w:val="00000Char"/>
    <w:qFormat/>
    <w:rsid w:val="00A77310"/>
    <w:pPr>
      <w:widowControl w:val="0"/>
      <w:spacing w:before="60" w:after="60" w:line="312" w:lineRule="auto"/>
      <w:ind w:firstLine="720"/>
      <w:jc w:val="both"/>
    </w:pPr>
    <w:rPr>
      <w:bCs/>
      <w:kern w:val="32"/>
      <w:sz w:val="26"/>
      <w:szCs w:val="26"/>
      <w:lang w:val="x-none" w:eastAsia="x-none"/>
    </w:rPr>
  </w:style>
  <w:style w:type="character" w:customStyle="1" w:styleId="a4Char">
    <w:name w:val="a4 Char"/>
    <w:link w:val="a4"/>
    <w:locked/>
    <w:rsid w:val="00A77310"/>
    <w:rPr>
      <w:iCs/>
      <w:spacing w:val="-4"/>
      <w:sz w:val="26"/>
      <w:szCs w:val="26"/>
      <w:lang w:val="x-none" w:eastAsia="x-none"/>
    </w:rPr>
  </w:style>
  <w:style w:type="paragraph" w:customStyle="1" w:styleId="a4">
    <w:name w:val="a4"/>
    <w:basedOn w:val="Normal"/>
    <w:link w:val="a4Char"/>
    <w:qFormat/>
    <w:rsid w:val="00A77310"/>
    <w:pPr>
      <w:spacing w:line="288" w:lineRule="auto"/>
      <w:ind w:firstLine="720"/>
      <w:jc w:val="both"/>
    </w:pPr>
    <w:rPr>
      <w:iCs/>
      <w:spacing w:val="-4"/>
      <w:sz w:val="26"/>
      <w:szCs w:val="26"/>
      <w:lang w:val="x-none" w:eastAsia="x-none"/>
    </w:rPr>
  </w:style>
  <w:style w:type="paragraph" w:styleId="NoSpacing">
    <w:name w:val="No Spacing"/>
    <w:aliases w:val="doanvan"/>
    <w:link w:val="NoSpacingChar"/>
    <w:qFormat/>
    <w:rsid w:val="0056084F"/>
    <w:pPr>
      <w:spacing w:before="60" w:after="60" w:line="276" w:lineRule="auto"/>
      <w:ind w:firstLine="720"/>
      <w:jc w:val="both"/>
    </w:pPr>
    <w:rPr>
      <w:sz w:val="26"/>
      <w:szCs w:val="22"/>
    </w:rPr>
  </w:style>
  <w:style w:type="character" w:customStyle="1" w:styleId="NoSpacingChar">
    <w:name w:val="No Spacing Char"/>
    <w:aliases w:val="doanvan Char"/>
    <w:link w:val="NoSpacing"/>
    <w:rsid w:val="0056084F"/>
    <w:rPr>
      <w:sz w:val="26"/>
      <w:szCs w:val="22"/>
    </w:rPr>
  </w:style>
  <w:style w:type="paragraph" w:customStyle="1" w:styleId="caxau">
    <w:name w:val="ca xau"/>
    <w:basedOn w:val="Normal"/>
    <w:link w:val="caxauChar"/>
    <w:qFormat/>
    <w:rsid w:val="007F5ABF"/>
    <w:pPr>
      <w:spacing w:before="60" w:after="60"/>
      <w:ind w:firstLine="720"/>
      <w:jc w:val="both"/>
    </w:pPr>
    <w:rPr>
      <w:color w:val="000000"/>
      <w:sz w:val="26"/>
      <w:szCs w:val="26"/>
      <w:lang w:val="vi-VN" w:eastAsia="x-none"/>
    </w:rPr>
  </w:style>
  <w:style w:type="character" w:customStyle="1" w:styleId="caxauChar">
    <w:name w:val="ca xau Char"/>
    <w:link w:val="caxau"/>
    <w:rsid w:val="007F5ABF"/>
    <w:rPr>
      <w:color w:val="000000"/>
      <w:sz w:val="26"/>
      <w:szCs w:val="26"/>
      <w:lang w:val="vi-VN" w:eastAsia="x-none"/>
    </w:rPr>
  </w:style>
  <w:style w:type="paragraph" w:customStyle="1" w:styleId="HL3">
    <w:name w:val="HL3"/>
    <w:basedOn w:val="Heading1"/>
    <w:qFormat/>
    <w:rsid w:val="00D63002"/>
    <w:pPr>
      <w:numPr>
        <w:numId w:val="0"/>
      </w:numPr>
      <w:spacing w:after="0" w:line="240" w:lineRule="auto"/>
      <w:jc w:val="both"/>
    </w:pPr>
    <w:rPr>
      <w:rFonts w:ascii="Times New Roman" w:hAnsi="Times New Roman" w:cs="Times New Roman"/>
      <w:color w:val="000000"/>
      <w:sz w:val="27"/>
      <w:szCs w:val="27"/>
      <w:lang w:val="vi-VN" w:eastAsia="vi-VN"/>
    </w:rPr>
  </w:style>
  <w:style w:type="paragraph" w:customStyle="1" w:styleId="HL2">
    <w:name w:val="HL2"/>
    <w:basedOn w:val="Heading1"/>
    <w:qFormat/>
    <w:rsid w:val="00D63002"/>
    <w:pPr>
      <w:numPr>
        <w:numId w:val="0"/>
      </w:numPr>
      <w:spacing w:after="0" w:line="240" w:lineRule="auto"/>
      <w:jc w:val="both"/>
    </w:pPr>
    <w:rPr>
      <w:rFonts w:ascii="Times New Roman" w:hAnsi="Times New Roman" w:cs="Times New Roman"/>
      <w:color w:val="000000"/>
      <w:sz w:val="27"/>
      <w:szCs w:val="27"/>
      <w:lang w:val="vi-VN" w:eastAsia="vi-VN"/>
    </w:rPr>
  </w:style>
  <w:style w:type="paragraph" w:customStyle="1" w:styleId="E1">
    <w:name w:val="E1"/>
    <w:basedOn w:val="Normal"/>
    <w:qFormat/>
    <w:rsid w:val="00762C88"/>
    <w:pPr>
      <w:spacing w:before="40" w:after="40" w:line="288" w:lineRule="auto"/>
      <w:ind w:firstLine="720"/>
      <w:jc w:val="center"/>
    </w:pPr>
    <w:rPr>
      <w:rFonts w:eastAsia="Calibri"/>
      <w:b/>
      <w:sz w:val="27"/>
      <w:szCs w:val="20"/>
      <w:lang w:val="nl-NL"/>
    </w:rPr>
  </w:style>
  <w:style w:type="paragraph" w:customStyle="1" w:styleId="01Bang">
    <w:name w:val="01Bang"/>
    <w:basedOn w:val="Heading4"/>
    <w:qFormat/>
    <w:rsid w:val="006C78F8"/>
    <w:pPr>
      <w:spacing w:before="60" w:after="60" w:line="240" w:lineRule="auto"/>
    </w:pPr>
    <w:rPr>
      <w:rFonts w:ascii="Times New Roman" w:hAnsi="Times New Roman"/>
      <w:b/>
      <w:bCs/>
      <w:sz w:val="26"/>
      <w:szCs w:val="28"/>
      <w:lang w:val="x-none" w:eastAsia="x-none"/>
    </w:rPr>
  </w:style>
  <w:style w:type="paragraph" w:customStyle="1" w:styleId="DD3">
    <w:name w:val="DD3"/>
    <w:basedOn w:val="Heading1"/>
    <w:qFormat/>
    <w:rsid w:val="00880D16"/>
    <w:pPr>
      <w:numPr>
        <w:numId w:val="0"/>
      </w:numPr>
      <w:spacing w:after="0" w:line="240" w:lineRule="auto"/>
      <w:jc w:val="both"/>
    </w:pPr>
    <w:rPr>
      <w:rFonts w:ascii="Times New Roman" w:hAnsi="Times New Roman" w:cs="Times New Roman"/>
      <w:color w:val="000000"/>
      <w:sz w:val="27"/>
      <w:szCs w:val="27"/>
      <w:lang w:val="vi-VN" w:eastAsia="vi-VN"/>
    </w:rPr>
  </w:style>
  <w:style w:type="paragraph" w:customStyle="1" w:styleId="TH3">
    <w:name w:val="TH3"/>
    <w:basedOn w:val="Normal"/>
    <w:rsid w:val="001549D8"/>
    <w:pPr>
      <w:spacing w:after="200" w:line="276" w:lineRule="auto"/>
      <w:jc w:val="both"/>
    </w:pPr>
    <w:rPr>
      <w:rFonts w:eastAsia="Calibri"/>
      <w:i/>
      <w:lang w:val="nb-NO"/>
    </w:rPr>
  </w:style>
  <w:style w:type="paragraph" w:customStyle="1" w:styleId="DAUDONG">
    <w:name w:val="DAUDONG"/>
    <w:basedOn w:val="Normal"/>
    <w:link w:val="DAUDONGChar"/>
    <w:rsid w:val="00414B93"/>
    <w:pPr>
      <w:widowControl w:val="0"/>
      <w:spacing w:before="120" w:after="120" w:line="288" w:lineRule="auto"/>
      <w:ind w:left="851"/>
      <w:jc w:val="both"/>
    </w:pPr>
    <w:rPr>
      <w:rFonts w:ascii="VNI-Times" w:hAnsi="VNI-Times"/>
      <w:snapToGrid w:val="0"/>
      <w:sz w:val="26"/>
      <w:szCs w:val="20"/>
    </w:rPr>
  </w:style>
  <w:style w:type="character" w:customStyle="1" w:styleId="DAUDONGChar">
    <w:name w:val="DAUDONG Char"/>
    <w:link w:val="DAUDONG"/>
    <w:rsid w:val="00414B93"/>
    <w:rPr>
      <w:rFonts w:ascii="VNI-Times" w:hAnsi="VNI-Times"/>
      <w:snapToGrid w:val="0"/>
      <w:sz w:val="26"/>
    </w:rPr>
  </w:style>
  <w:style w:type="paragraph" w:customStyle="1" w:styleId="minh-baocao-normal">
    <w:name w:val="minh-baocao-normal"/>
    <w:basedOn w:val="Normal"/>
    <w:rsid w:val="00206FD9"/>
    <w:pPr>
      <w:spacing w:line="360" w:lineRule="auto"/>
      <w:ind w:firstLine="567"/>
      <w:jc w:val="both"/>
    </w:pPr>
    <w:rPr>
      <w:bCs/>
    </w:rPr>
  </w:style>
  <w:style w:type="paragraph" w:customStyle="1" w:styleId="Tnbng">
    <w:name w:val="Tên bảng"/>
    <w:basedOn w:val="Normal"/>
    <w:rsid w:val="00FD703F"/>
    <w:pPr>
      <w:numPr>
        <w:ilvl w:val="7"/>
        <w:numId w:val="13"/>
      </w:numPr>
      <w:shd w:val="clear" w:color="auto" w:fill="CCFFFF"/>
      <w:spacing w:before="60" w:after="120"/>
      <w:jc w:val="center"/>
    </w:pPr>
    <w:rPr>
      <w:b/>
      <w:i/>
      <w:sz w:val="26"/>
      <w:szCs w:val="24"/>
      <w:lang w:val="x-none" w:eastAsia="x-none"/>
    </w:rPr>
  </w:style>
  <w:style w:type="paragraph" w:customStyle="1" w:styleId="Tnhnh">
    <w:name w:val="Tên hình"/>
    <w:basedOn w:val="Normal"/>
    <w:rsid w:val="00FD703F"/>
    <w:pPr>
      <w:numPr>
        <w:ilvl w:val="6"/>
        <w:numId w:val="13"/>
      </w:numPr>
      <w:shd w:val="clear" w:color="auto" w:fill="CCFFFF"/>
      <w:spacing w:before="60" w:after="120"/>
      <w:jc w:val="center"/>
    </w:pPr>
    <w:rPr>
      <w:b/>
      <w:i/>
      <w:sz w:val="26"/>
      <w:szCs w:val="24"/>
      <w:lang w:val="x-none" w:eastAsia="x-none"/>
    </w:rPr>
  </w:style>
  <w:style w:type="paragraph" w:customStyle="1" w:styleId="W1">
    <w:name w:val="W1"/>
    <w:basedOn w:val="Normal"/>
    <w:rsid w:val="00FD703F"/>
    <w:pPr>
      <w:numPr>
        <w:numId w:val="13"/>
      </w:numPr>
      <w:spacing w:before="60" w:after="60" w:line="360" w:lineRule="exact"/>
      <w:jc w:val="right"/>
    </w:pPr>
    <w:rPr>
      <w:b/>
      <w:sz w:val="36"/>
      <w:szCs w:val="24"/>
      <w:lang w:val="x-none" w:eastAsia="x-none"/>
    </w:rPr>
  </w:style>
  <w:style w:type="paragraph" w:customStyle="1" w:styleId="W2">
    <w:name w:val="W2"/>
    <w:basedOn w:val="Normal"/>
    <w:rsid w:val="00FD703F"/>
    <w:pPr>
      <w:numPr>
        <w:ilvl w:val="1"/>
        <w:numId w:val="13"/>
      </w:numPr>
      <w:spacing w:before="200"/>
      <w:jc w:val="both"/>
    </w:pPr>
    <w:rPr>
      <w:b/>
      <w:szCs w:val="24"/>
      <w:lang w:val="x-none" w:eastAsia="x-none"/>
    </w:rPr>
  </w:style>
  <w:style w:type="paragraph" w:customStyle="1" w:styleId="W3">
    <w:name w:val="W3"/>
    <w:basedOn w:val="Normal"/>
    <w:rsid w:val="00FD703F"/>
    <w:pPr>
      <w:numPr>
        <w:ilvl w:val="2"/>
        <w:numId w:val="13"/>
      </w:numPr>
      <w:spacing w:before="200"/>
      <w:jc w:val="both"/>
    </w:pPr>
    <w:rPr>
      <w:b/>
      <w:i/>
      <w:sz w:val="26"/>
      <w:szCs w:val="24"/>
      <w:lang w:val="x-none" w:eastAsia="x-none"/>
    </w:rPr>
  </w:style>
  <w:style w:type="paragraph" w:customStyle="1" w:styleId="W4">
    <w:name w:val="W4"/>
    <w:basedOn w:val="Normal"/>
    <w:rsid w:val="00FD703F"/>
    <w:pPr>
      <w:numPr>
        <w:ilvl w:val="3"/>
        <w:numId w:val="13"/>
      </w:numPr>
      <w:spacing w:before="100"/>
      <w:jc w:val="both"/>
    </w:pPr>
    <w:rPr>
      <w:b/>
      <w:sz w:val="26"/>
      <w:szCs w:val="24"/>
      <w:lang w:val="x-none" w:eastAsia="x-none"/>
    </w:rPr>
  </w:style>
  <w:style w:type="paragraph" w:customStyle="1" w:styleId="W5">
    <w:name w:val="W5"/>
    <w:basedOn w:val="Normal"/>
    <w:rsid w:val="00FD703F"/>
    <w:pPr>
      <w:numPr>
        <w:ilvl w:val="4"/>
        <w:numId w:val="13"/>
      </w:numPr>
      <w:spacing w:before="100"/>
      <w:jc w:val="both"/>
    </w:pPr>
    <w:rPr>
      <w:i/>
      <w:sz w:val="26"/>
      <w:szCs w:val="24"/>
      <w:lang w:val="x-none" w:eastAsia="x-none"/>
    </w:rPr>
  </w:style>
  <w:style w:type="paragraph" w:customStyle="1" w:styleId="Wa">
    <w:name w:val="W.a."/>
    <w:basedOn w:val="Normal"/>
    <w:rsid w:val="00FD703F"/>
    <w:pPr>
      <w:numPr>
        <w:ilvl w:val="5"/>
        <w:numId w:val="13"/>
      </w:numPr>
      <w:spacing w:before="100"/>
      <w:jc w:val="both"/>
    </w:pPr>
    <w:rPr>
      <w:b/>
      <w:i/>
      <w:sz w:val="26"/>
      <w:szCs w:val="24"/>
      <w:lang w:val="x-none" w:eastAsia="x-none"/>
    </w:rPr>
  </w:style>
  <w:style w:type="paragraph" w:customStyle="1" w:styleId="hinh">
    <w:name w:val="hinh"/>
    <w:basedOn w:val="hnh0"/>
    <w:next w:val="hnh0"/>
    <w:link w:val="hinhChar"/>
    <w:qFormat/>
    <w:rsid w:val="0001116E"/>
    <w:pPr>
      <w:spacing w:before="120" w:after="120" w:line="276" w:lineRule="auto"/>
    </w:pPr>
    <w:rPr>
      <w:b/>
      <w:iCs w:val="0"/>
      <w:color w:val="002060"/>
    </w:rPr>
  </w:style>
  <w:style w:type="character" w:customStyle="1" w:styleId="hinhChar">
    <w:name w:val="hinh Char"/>
    <w:link w:val="hinh"/>
    <w:rsid w:val="0001116E"/>
    <w:rPr>
      <w:b/>
      <w:bCs/>
      <w:color w:val="002060"/>
      <w:sz w:val="27"/>
      <w:szCs w:val="28"/>
    </w:rPr>
  </w:style>
  <w:style w:type="paragraph" w:customStyle="1" w:styleId="Normal13pt">
    <w:name w:val="Normal + 13 pt"/>
    <w:basedOn w:val="Normal"/>
    <w:rsid w:val="001736AB"/>
    <w:pPr>
      <w:ind w:firstLine="720"/>
      <w:jc w:val="both"/>
    </w:pPr>
    <w:rPr>
      <w:color w:val="000000"/>
      <w:sz w:val="26"/>
      <w:szCs w:val="26"/>
    </w:rPr>
  </w:style>
  <w:style w:type="paragraph" w:customStyle="1" w:styleId="Luu-y">
    <w:name w:val="Luu-y"/>
    <w:basedOn w:val="y1"/>
    <w:rsid w:val="00F90398"/>
    <w:pPr>
      <w:numPr>
        <w:numId w:val="14"/>
      </w:numPr>
      <w:tabs>
        <w:tab w:val="left" w:pos="284"/>
      </w:tabs>
      <w:spacing w:before="60" w:after="0" w:line="400" w:lineRule="exact"/>
    </w:pPr>
    <w:rPr>
      <w:rFonts w:eastAsia="Times New Roman"/>
      <w:bCs/>
      <w:sz w:val="28"/>
      <w:szCs w:val="28"/>
      <w:lang w:val="x-none" w:eastAsia="x-none"/>
    </w:rPr>
  </w:style>
  <w:style w:type="paragraph" w:customStyle="1" w:styleId="DefaultParagraphFontParaCharCharCharCharChar">
    <w:name w:val="Default Paragraph Font Para Char Char Char Char Char"/>
    <w:autoRedefine/>
    <w:rsid w:val="002838BB"/>
    <w:pPr>
      <w:tabs>
        <w:tab w:val="left" w:pos="1152"/>
      </w:tabs>
      <w:spacing w:before="120" w:after="120" w:line="312" w:lineRule="auto"/>
    </w:pPr>
    <w:rPr>
      <w:rFonts w:ascii="Arial" w:hAnsi="Arial" w:cs="Arial"/>
      <w:sz w:val="26"/>
      <w:szCs w:val="26"/>
    </w:rPr>
  </w:style>
  <w:style w:type="paragraph" w:customStyle="1" w:styleId="BT">
    <w:name w:val="BT"/>
    <w:basedOn w:val="Normal"/>
    <w:link w:val="BTChar"/>
    <w:qFormat/>
    <w:rsid w:val="00033279"/>
    <w:pPr>
      <w:spacing w:before="120"/>
      <w:ind w:firstLine="720"/>
      <w:jc w:val="both"/>
    </w:pPr>
  </w:style>
  <w:style w:type="character" w:customStyle="1" w:styleId="BTChar">
    <w:name w:val="BT Char"/>
    <w:link w:val="BT"/>
    <w:rsid w:val="00033279"/>
    <w:rPr>
      <w:sz w:val="28"/>
      <w:szCs w:val="28"/>
    </w:rPr>
  </w:style>
  <w:style w:type="numbering" w:customStyle="1" w:styleId="ghach-">
    <w:name w:val="ghach -"/>
    <w:rsid w:val="00932F2A"/>
    <w:pPr>
      <w:numPr>
        <w:numId w:val="16"/>
      </w:numPr>
    </w:pPr>
  </w:style>
  <w:style w:type="paragraph" w:customStyle="1" w:styleId="M1">
    <w:name w:val="M1"/>
    <w:basedOn w:val="Normal"/>
    <w:rsid w:val="00932F2A"/>
    <w:pPr>
      <w:widowControl w:val="0"/>
      <w:tabs>
        <w:tab w:val="num" w:pos="567"/>
      </w:tabs>
      <w:spacing w:line="400" w:lineRule="exact"/>
      <w:ind w:firstLine="284"/>
      <w:jc w:val="both"/>
    </w:pPr>
    <w:rPr>
      <w:szCs w:val="20"/>
    </w:rPr>
  </w:style>
  <w:style w:type="paragraph" w:customStyle="1" w:styleId="M2">
    <w:name w:val="M2"/>
    <w:basedOn w:val="Normal"/>
    <w:rsid w:val="00932F2A"/>
    <w:pPr>
      <w:widowControl w:val="0"/>
      <w:tabs>
        <w:tab w:val="left" w:pos="851"/>
        <w:tab w:val="num" w:pos="994"/>
      </w:tabs>
      <w:spacing w:line="400" w:lineRule="exact"/>
      <w:ind w:left="143" w:firstLine="567"/>
      <w:jc w:val="both"/>
    </w:pPr>
    <w:rPr>
      <w:szCs w:val="26"/>
    </w:rPr>
  </w:style>
  <w:style w:type="paragraph" w:customStyle="1" w:styleId="M1E20">
    <w:name w:val="M1_E20"/>
    <w:basedOn w:val="BodyText"/>
    <w:rsid w:val="00932F2A"/>
    <w:pPr>
      <w:numPr>
        <w:numId w:val="17"/>
      </w:numPr>
      <w:spacing w:before="0" w:line="400" w:lineRule="exact"/>
    </w:pPr>
    <w:rPr>
      <w:sz w:val="28"/>
      <w:szCs w:val="20"/>
    </w:rPr>
  </w:style>
  <w:style w:type="paragraph" w:customStyle="1" w:styleId="Caccancu">
    <w:name w:val="Cac can cu"/>
    <w:basedOn w:val="Normal"/>
    <w:autoRedefine/>
    <w:rsid w:val="00FE0DBD"/>
    <w:pPr>
      <w:widowControl w:val="0"/>
      <w:spacing w:before="60" w:line="370" w:lineRule="exact"/>
      <w:ind w:firstLine="567"/>
      <w:jc w:val="both"/>
    </w:pPr>
    <w:rPr>
      <w:i/>
      <w:iCs/>
      <w:color w:val="FF0000"/>
      <w:spacing w:val="-6"/>
      <w:sz w:val="26"/>
      <w:szCs w:val="26"/>
    </w:rPr>
  </w:style>
  <w:style w:type="numbering" w:customStyle="1" w:styleId="Style31">
    <w:name w:val="Style31"/>
    <w:rsid w:val="00ED42F3"/>
    <w:pPr>
      <w:numPr>
        <w:numId w:val="18"/>
      </w:numPr>
    </w:pPr>
  </w:style>
  <w:style w:type="paragraph" w:customStyle="1" w:styleId="-Mthan">
    <w:name w:val="-Mthan"/>
    <w:basedOn w:val="Normal"/>
    <w:link w:val="-MthanChar"/>
    <w:qFormat/>
    <w:rsid w:val="006A489E"/>
    <w:pPr>
      <w:numPr>
        <w:numId w:val="19"/>
      </w:numPr>
      <w:shd w:val="clear" w:color="auto" w:fill="FFFFFF"/>
      <w:spacing w:before="120" w:line="360" w:lineRule="exact"/>
      <w:jc w:val="both"/>
      <w:textAlignment w:val="baseline"/>
    </w:pPr>
    <w:rPr>
      <w:bCs/>
      <w:color w:val="002060"/>
      <w:lang w:val="it-IT" w:eastAsia="x-none"/>
    </w:rPr>
  </w:style>
  <w:style w:type="character" w:customStyle="1" w:styleId="-MthanChar">
    <w:name w:val="-Mthan Char"/>
    <w:link w:val="-Mthan"/>
    <w:rsid w:val="006A489E"/>
    <w:rPr>
      <w:bCs/>
      <w:color w:val="002060"/>
      <w:sz w:val="28"/>
      <w:szCs w:val="28"/>
      <w:shd w:val="clear" w:color="auto" w:fill="FFFFFF"/>
      <w:lang w:val="it-IT" w:eastAsia="x-none"/>
    </w:rPr>
  </w:style>
  <w:style w:type="numbering" w:customStyle="1" w:styleId="Style">
    <w:name w:val="Style +"/>
    <w:basedOn w:val="NoList"/>
    <w:rsid w:val="00EC3E6B"/>
    <w:pPr>
      <w:numPr>
        <w:numId w:val="20"/>
      </w:numPr>
    </w:pPr>
  </w:style>
  <w:style w:type="paragraph" w:customStyle="1" w:styleId="Mthan">
    <w:name w:val="Mthan"/>
    <w:basedOn w:val="Normal"/>
    <w:link w:val="MthanChar"/>
    <w:qFormat/>
    <w:rsid w:val="00450EB1"/>
    <w:pPr>
      <w:shd w:val="clear" w:color="auto" w:fill="FFFFFF"/>
      <w:spacing w:before="120" w:line="360" w:lineRule="exact"/>
      <w:ind w:firstLine="720"/>
      <w:jc w:val="both"/>
      <w:textAlignment w:val="baseline"/>
    </w:pPr>
    <w:rPr>
      <w:bCs/>
      <w:color w:val="002060"/>
      <w:lang w:val="it-IT" w:eastAsia="x-none"/>
    </w:rPr>
  </w:style>
  <w:style w:type="character" w:customStyle="1" w:styleId="MthanChar">
    <w:name w:val="Mthan Char"/>
    <w:link w:val="Mthan"/>
    <w:rsid w:val="00450EB1"/>
    <w:rPr>
      <w:bCs/>
      <w:color w:val="002060"/>
      <w:sz w:val="28"/>
      <w:szCs w:val="28"/>
      <w:shd w:val="clear" w:color="auto" w:fill="FFFFFF"/>
      <w:lang w:val="it-IT" w:eastAsia="x-none"/>
    </w:rPr>
  </w:style>
  <w:style w:type="paragraph" w:customStyle="1" w:styleId="M12">
    <w:name w:val="M1.2"/>
    <w:basedOn w:val="Normal"/>
    <w:link w:val="M12Char"/>
    <w:qFormat/>
    <w:rsid w:val="00450EB1"/>
    <w:pPr>
      <w:shd w:val="clear" w:color="auto" w:fill="FFFFFF"/>
      <w:spacing w:before="120"/>
      <w:jc w:val="both"/>
      <w:textAlignment w:val="baseline"/>
    </w:pPr>
    <w:rPr>
      <w:b/>
      <w:bCs/>
      <w:color w:val="002060"/>
      <w:lang w:val="it-IT" w:eastAsia="x-none"/>
    </w:rPr>
  </w:style>
  <w:style w:type="character" w:customStyle="1" w:styleId="M12Char">
    <w:name w:val="M1.2 Char"/>
    <w:link w:val="M12"/>
    <w:rsid w:val="00450EB1"/>
    <w:rPr>
      <w:b/>
      <w:bCs/>
      <w:color w:val="002060"/>
      <w:sz w:val="28"/>
      <w:szCs w:val="28"/>
      <w:shd w:val="clear" w:color="auto" w:fill="FFFFFF"/>
      <w:lang w:val="it-IT" w:eastAsia="x-none"/>
    </w:rPr>
  </w:style>
  <w:style w:type="paragraph" w:customStyle="1" w:styleId="M123">
    <w:name w:val="M1.2.3"/>
    <w:basedOn w:val="Normal"/>
    <w:link w:val="M123Char"/>
    <w:qFormat/>
    <w:rsid w:val="000C563C"/>
    <w:pPr>
      <w:widowControl w:val="0"/>
      <w:shd w:val="clear" w:color="auto" w:fill="FFFFFF"/>
      <w:spacing w:before="80" w:after="80" w:line="288" w:lineRule="auto"/>
    </w:pPr>
    <w:rPr>
      <w:b/>
      <w:i/>
      <w:color w:val="C00000"/>
      <w:szCs w:val="20"/>
      <w:lang w:val="it-IT" w:eastAsia="x-none"/>
    </w:rPr>
  </w:style>
  <w:style w:type="character" w:customStyle="1" w:styleId="M123Char">
    <w:name w:val="M1.2.3 Char"/>
    <w:link w:val="M123"/>
    <w:rsid w:val="000C563C"/>
    <w:rPr>
      <w:b/>
      <w:i/>
      <w:color w:val="C00000"/>
      <w:sz w:val="28"/>
      <w:shd w:val="clear" w:color="auto" w:fill="FFFFFF"/>
      <w:lang w:val="it-IT" w:eastAsia="x-none"/>
    </w:rPr>
  </w:style>
  <w:style w:type="paragraph" w:customStyle="1" w:styleId="Bang0">
    <w:name w:val="Bang"/>
    <w:basedOn w:val="Normal"/>
    <w:link w:val="BangChar"/>
    <w:qFormat/>
    <w:rsid w:val="009C74AC"/>
    <w:pPr>
      <w:widowControl w:val="0"/>
      <w:wordWrap w:val="0"/>
      <w:autoSpaceDE w:val="0"/>
      <w:autoSpaceDN w:val="0"/>
      <w:spacing w:line="276" w:lineRule="auto"/>
      <w:ind w:left="57"/>
      <w:jc w:val="center"/>
    </w:pPr>
    <w:rPr>
      <w:rFonts w:ascii="Arial" w:eastAsia="Dotum" w:hAnsi="Arial"/>
      <w:kern w:val="2"/>
      <w:sz w:val="22"/>
      <w:szCs w:val="24"/>
      <w:lang w:eastAsia="ko-KR"/>
    </w:rPr>
  </w:style>
  <w:style w:type="character" w:customStyle="1" w:styleId="BangChar">
    <w:name w:val="Bang Char"/>
    <w:basedOn w:val="DefaultParagraphFont"/>
    <w:link w:val="Bang0"/>
    <w:rsid w:val="009C74AC"/>
    <w:rPr>
      <w:rFonts w:ascii="Arial" w:eastAsia="Dotum" w:hAnsi="Arial"/>
      <w:kern w:val="2"/>
      <w:sz w:val="22"/>
      <w:szCs w:val="24"/>
      <w:lang w:eastAsia="ko-KR"/>
    </w:rPr>
  </w:style>
  <w:style w:type="character" w:customStyle="1" w:styleId="UnresolvedMention">
    <w:name w:val="Unresolved Mention"/>
    <w:basedOn w:val="DefaultParagraphFont"/>
    <w:uiPriority w:val="99"/>
    <w:semiHidden/>
    <w:unhideWhenUsed/>
    <w:rsid w:val="009056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25105">
      <w:bodyDiv w:val="1"/>
      <w:marLeft w:val="0"/>
      <w:marRight w:val="0"/>
      <w:marTop w:val="0"/>
      <w:marBottom w:val="0"/>
      <w:divBdr>
        <w:top w:val="none" w:sz="0" w:space="0" w:color="auto"/>
        <w:left w:val="none" w:sz="0" w:space="0" w:color="auto"/>
        <w:bottom w:val="none" w:sz="0" w:space="0" w:color="auto"/>
        <w:right w:val="none" w:sz="0" w:space="0" w:color="auto"/>
      </w:divBdr>
    </w:div>
    <w:div w:id="4596695">
      <w:bodyDiv w:val="1"/>
      <w:marLeft w:val="0"/>
      <w:marRight w:val="0"/>
      <w:marTop w:val="0"/>
      <w:marBottom w:val="0"/>
      <w:divBdr>
        <w:top w:val="none" w:sz="0" w:space="0" w:color="auto"/>
        <w:left w:val="none" w:sz="0" w:space="0" w:color="auto"/>
        <w:bottom w:val="none" w:sz="0" w:space="0" w:color="auto"/>
        <w:right w:val="none" w:sz="0" w:space="0" w:color="auto"/>
      </w:divBdr>
    </w:div>
    <w:div w:id="11417266">
      <w:bodyDiv w:val="1"/>
      <w:marLeft w:val="0"/>
      <w:marRight w:val="0"/>
      <w:marTop w:val="0"/>
      <w:marBottom w:val="0"/>
      <w:divBdr>
        <w:top w:val="none" w:sz="0" w:space="0" w:color="auto"/>
        <w:left w:val="none" w:sz="0" w:space="0" w:color="auto"/>
        <w:bottom w:val="none" w:sz="0" w:space="0" w:color="auto"/>
        <w:right w:val="none" w:sz="0" w:space="0" w:color="auto"/>
      </w:divBdr>
    </w:div>
    <w:div w:id="14580657">
      <w:bodyDiv w:val="1"/>
      <w:marLeft w:val="0"/>
      <w:marRight w:val="0"/>
      <w:marTop w:val="0"/>
      <w:marBottom w:val="0"/>
      <w:divBdr>
        <w:top w:val="none" w:sz="0" w:space="0" w:color="auto"/>
        <w:left w:val="none" w:sz="0" w:space="0" w:color="auto"/>
        <w:bottom w:val="none" w:sz="0" w:space="0" w:color="auto"/>
        <w:right w:val="none" w:sz="0" w:space="0" w:color="auto"/>
      </w:divBdr>
    </w:div>
    <w:div w:id="18628838">
      <w:bodyDiv w:val="1"/>
      <w:marLeft w:val="0"/>
      <w:marRight w:val="0"/>
      <w:marTop w:val="0"/>
      <w:marBottom w:val="0"/>
      <w:divBdr>
        <w:top w:val="none" w:sz="0" w:space="0" w:color="auto"/>
        <w:left w:val="none" w:sz="0" w:space="0" w:color="auto"/>
        <w:bottom w:val="none" w:sz="0" w:space="0" w:color="auto"/>
        <w:right w:val="none" w:sz="0" w:space="0" w:color="auto"/>
      </w:divBdr>
    </w:div>
    <w:div w:id="23210252">
      <w:bodyDiv w:val="1"/>
      <w:marLeft w:val="0"/>
      <w:marRight w:val="0"/>
      <w:marTop w:val="0"/>
      <w:marBottom w:val="0"/>
      <w:divBdr>
        <w:top w:val="none" w:sz="0" w:space="0" w:color="auto"/>
        <w:left w:val="none" w:sz="0" w:space="0" w:color="auto"/>
        <w:bottom w:val="none" w:sz="0" w:space="0" w:color="auto"/>
        <w:right w:val="none" w:sz="0" w:space="0" w:color="auto"/>
      </w:divBdr>
    </w:div>
    <w:div w:id="24405794">
      <w:bodyDiv w:val="1"/>
      <w:marLeft w:val="0"/>
      <w:marRight w:val="0"/>
      <w:marTop w:val="0"/>
      <w:marBottom w:val="0"/>
      <w:divBdr>
        <w:top w:val="none" w:sz="0" w:space="0" w:color="auto"/>
        <w:left w:val="none" w:sz="0" w:space="0" w:color="auto"/>
        <w:bottom w:val="none" w:sz="0" w:space="0" w:color="auto"/>
        <w:right w:val="none" w:sz="0" w:space="0" w:color="auto"/>
      </w:divBdr>
    </w:div>
    <w:div w:id="24646207">
      <w:bodyDiv w:val="1"/>
      <w:marLeft w:val="0"/>
      <w:marRight w:val="0"/>
      <w:marTop w:val="0"/>
      <w:marBottom w:val="0"/>
      <w:divBdr>
        <w:top w:val="none" w:sz="0" w:space="0" w:color="auto"/>
        <w:left w:val="none" w:sz="0" w:space="0" w:color="auto"/>
        <w:bottom w:val="none" w:sz="0" w:space="0" w:color="auto"/>
        <w:right w:val="none" w:sz="0" w:space="0" w:color="auto"/>
      </w:divBdr>
    </w:div>
    <w:div w:id="25256569">
      <w:bodyDiv w:val="1"/>
      <w:marLeft w:val="0"/>
      <w:marRight w:val="0"/>
      <w:marTop w:val="0"/>
      <w:marBottom w:val="0"/>
      <w:divBdr>
        <w:top w:val="none" w:sz="0" w:space="0" w:color="auto"/>
        <w:left w:val="none" w:sz="0" w:space="0" w:color="auto"/>
        <w:bottom w:val="none" w:sz="0" w:space="0" w:color="auto"/>
        <w:right w:val="none" w:sz="0" w:space="0" w:color="auto"/>
      </w:divBdr>
    </w:div>
    <w:div w:id="26369128">
      <w:bodyDiv w:val="1"/>
      <w:marLeft w:val="0"/>
      <w:marRight w:val="0"/>
      <w:marTop w:val="0"/>
      <w:marBottom w:val="0"/>
      <w:divBdr>
        <w:top w:val="none" w:sz="0" w:space="0" w:color="auto"/>
        <w:left w:val="none" w:sz="0" w:space="0" w:color="auto"/>
        <w:bottom w:val="none" w:sz="0" w:space="0" w:color="auto"/>
        <w:right w:val="none" w:sz="0" w:space="0" w:color="auto"/>
      </w:divBdr>
    </w:div>
    <w:div w:id="27921653">
      <w:bodyDiv w:val="1"/>
      <w:marLeft w:val="0"/>
      <w:marRight w:val="0"/>
      <w:marTop w:val="0"/>
      <w:marBottom w:val="0"/>
      <w:divBdr>
        <w:top w:val="none" w:sz="0" w:space="0" w:color="auto"/>
        <w:left w:val="none" w:sz="0" w:space="0" w:color="auto"/>
        <w:bottom w:val="none" w:sz="0" w:space="0" w:color="auto"/>
        <w:right w:val="none" w:sz="0" w:space="0" w:color="auto"/>
      </w:divBdr>
    </w:div>
    <w:div w:id="37945924">
      <w:bodyDiv w:val="1"/>
      <w:marLeft w:val="0"/>
      <w:marRight w:val="0"/>
      <w:marTop w:val="0"/>
      <w:marBottom w:val="0"/>
      <w:divBdr>
        <w:top w:val="none" w:sz="0" w:space="0" w:color="auto"/>
        <w:left w:val="none" w:sz="0" w:space="0" w:color="auto"/>
        <w:bottom w:val="none" w:sz="0" w:space="0" w:color="auto"/>
        <w:right w:val="none" w:sz="0" w:space="0" w:color="auto"/>
      </w:divBdr>
    </w:div>
    <w:div w:id="45422728">
      <w:bodyDiv w:val="1"/>
      <w:marLeft w:val="0"/>
      <w:marRight w:val="0"/>
      <w:marTop w:val="0"/>
      <w:marBottom w:val="0"/>
      <w:divBdr>
        <w:top w:val="none" w:sz="0" w:space="0" w:color="auto"/>
        <w:left w:val="none" w:sz="0" w:space="0" w:color="auto"/>
        <w:bottom w:val="none" w:sz="0" w:space="0" w:color="auto"/>
        <w:right w:val="none" w:sz="0" w:space="0" w:color="auto"/>
      </w:divBdr>
    </w:div>
    <w:div w:id="49813477">
      <w:bodyDiv w:val="1"/>
      <w:marLeft w:val="0"/>
      <w:marRight w:val="0"/>
      <w:marTop w:val="0"/>
      <w:marBottom w:val="0"/>
      <w:divBdr>
        <w:top w:val="none" w:sz="0" w:space="0" w:color="auto"/>
        <w:left w:val="none" w:sz="0" w:space="0" w:color="auto"/>
        <w:bottom w:val="none" w:sz="0" w:space="0" w:color="auto"/>
        <w:right w:val="none" w:sz="0" w:space="0" w:color="auto"/>
      </w:divBdr>
    </w:div>
    <w:div w:id="70736755">
      <w:bodyDiv w:val="1"/>
      <w:marLeft w:val="0"/>
      <w:marRight w:val="0"/>
      <w:marTop w:val="0"/>
      <w:marBottom w:val="0"/>
      <w:divBdr>
        <w:top w:val="none" w:sz="0" w:space="0" w:color="auto"/>
        <w:left w:val="none" w:sz="0" w:space="0" w:color="auto"/>
        <w:bottom w:val="none" w:sz="0" w:space="0" w:color="auto"/>
        <w:right w:val="none" w:sz="0" w:space="0" w:color="auto"/>
      </w:divBdr>
    </w:div>
    <w:div w:id="77874669">
      <w:bodyDiv w:val="1"/>
      <w:marLeft w:val="0"/>
      <w:marRight w:val="0"/>
      <w:marTop w:val="0"/>
      <w:marBottom w:val="0"/>
      <w:divBdr>
        <w:top w:val="none" w:sz="0" w:space="0" w:color="auto"/>
        <w:left w:val="none" w:sz="0" w:space="0" w:color="auto"/>
        <w:bottom w:val="none" w:sz="0" w:space="0" w:color="auto"/>
        <w:right w:val="none" w:sz="0" w:space="0" w:color="auto"/>
      </w:divBdr>
    </w:div>
    <w:div w:id="84770239">
      <w:bodyDiv w:val="1"/>
      <w:marLeft w:val="0"/>
      <w:marRight w:val="0"/>
      <w:marTop w:val="0"/>
      <w:marBottom w:val="0"/>
      <w:divBdr>
        <w:top w:val="none" w:sz="0" w:space="0" w:color="auto"/>
        <w:left w:val="none" w:sz="0" w:space="0" w:color="auto"/>
        <w:bottom w:val="none" w:sz="0" w:space="0" w:color="auto"/>
        <w:right w:val="none" w:sz="0" w:space="0" w:color="auto"/>
      </w:divBdr>
    </w:div>
    <w:div w:id="90856984">
      <w:bodyDiv w:val="1"/>
      <w:marLeft w:val="0"/>
      <w:marRight w:val="0"/>
      <w:marTop w:val="0"/>
      <w:marBottom w:val="0"/>
      <w:divBdr>
        <w:top w:val="none" w:sz="0" w:space="0" w:color="auto"/>
        <w:left w:val="none" w:sz="0" w:space="0" w:color="auto"/>
        <w:bottom w:val="none" w:sz="0" w:space="0" w:color="auto"/>
        <w:right w:val="none" w:sz="0" w:space="0" w:color="auto"/>
      </w:divBdr>
    </w:div>
    <w:div w:id="101535120">
      <w:bodyDiv w:val="1"/>
      <w:marLeft w:val="0"/>
      <w:marRight w:val="0"/>
      <w:marTop w:val="0"/>
      <w:marBottom w:val="0"/>
      <w:divBdr>
        <w:top w:val="none" w:sz="0" w:space="0" w:color="auto"/>
        <w:left w:val="none" w:sz="0" w:space="0" w:color="auto"/>
        <w:bottom w:val="none" w:sz="0" w:space="0" w:color="auto"/>
        <w:right w:val="none" w:sz="0" w:space="0" w:color="auto"/>
      </w:divBdr>
    </w:div>
    <w:div w:id="104665308">
      <w:bodyDiv w:val="1"/>
      <w:marLeft w:val="0"/>
      <w:marRight w:val="0"/>
      <w:marTop w:val="0"/>
      <w:marBottom w:val="0"/>
      <w:divBdr>
        <w:top w:val="none" w:sz="0" w:space="0" w:color="auto"/>
        <w:left w:val="none" w:sz="0" w:space="0" w:color="auto"/>
        <w:bottom w:val="none" w:sz="0" w:space="0" w:color="auto"/>
        <w:right w:val="none" w:sz="0" w:space="0" w:color="auto"/>
      </w:divBdr>
    </w:div>
    <w:div w:id="105976131">
      <w:bodyDiv w:val="1"/>
      <w:marLeft w:val="0"/>
      <w:marRight w:val="0"/>
      <w:marTop w:val="0"/>
      <w:marBottom w:val="0"/>
      <w:divBdr>
        <w:top w:val="none" w:sz="0" w:space="0" w:color="auto"/>
        <w:left w:val="none" w:sz="0" w:space="0" w:color="auto"/>
        <w:bottom w:val="none" w:sz="0" w:space="0" w:color="auto"/>
        <w:right w:val="none" w:sz="0" w:space="0" w:color="auto"/>
      </w:divBdr>
    </w:div>
    <w:div w:id="117185172">
      <w:bodyDiv w:val="1"/>
      <w:marLeft w:val="0"/>
      <w:marRight w:val="0"/>
      <w:marTop w:val="0"/>
      <w:marBottom w:val="0"/>
      <w:divBdr>
        <w:top w:val="none" w:sz="0" w:space="0" w:color="auto"/>
        <w:left w:val="none" w:sz="0" w:space="0" w:color="auto"/>
        <w:bottom w:val="none" w:sz="0" w:space="0" w:color="auto"/>
        <w:right w:val="none" w:sz="0" w:space="0" w:color="auto"/>
      </w:divBdr>
    </w:div>
    <w:div w:id="117720491">
      <w:bodyDiv w:val="1"/>
      <w:marLeft w:val="0"/>
      <w:marRight w:val="0"/>
      <w:marTop w:val="0"/>
      <w:marBottom w:val="0"/>
      <w:divBdr>
        <w:top w:val="none" w:sz="0" w:space="0" w:color="auto"/>
        <w:left w:val="none" w:sz="0" w:space="0" w:color="auto"/>
        <w:bottom w:val="none" w:sz="0" w:space="0" w:color="auto"/>
        <w:right w:val="none" w:sz="0" w:space="0" w:color="auto"/>
      </w:divBdr>
    </w:div>
    <w:div w:id="125205533">
      <w:bodyDiv w:val="1"/>
      <w:marLeft w:val="0"/>
      <w:marRight w:val="0"/>
      <w:marTop w:val="0"/>
      <w:marBottom w:val="0"/>
      <w:divBdr>
        <w:top w:val="none" w:sz="0" w:space="0" w:color="auto"/>
        <w:left w:val="none" w:sz="0" w:space="0" w:color="auto"/>
        <w:bottom w:val="none" w:sz="0" w:space="0" w:color="auto"/>
        <w:right w:val="none" w:sz="0" w:space="0" w:color="auto"/>
      </w:divBdr>
    </w:div>
    <w:div w:id="125437216">
      <w:bodyDiv w:val="1"/>
      <w:marLeft w:val="0"/>
      <w:marRight w:val="0"/>
      <w:marTop w:val="0"/>
      <w:marBottom w:val="0"/>
      <w:divBdr>
        <w:top w:val="none" w:sz="0" w:space="0" w:color="auto"/>
        <w:left w:val="none" w:sz="0" w:space="0" w:color="auto"/>
        <w:bottom w:val="none" w:sz="0" w:space="0" w:color="auto"/>
        <w:right w:val="none" w:sz="0" w:space="0" w:color="auto"/>
      </w:divBdr>
    </w:div>
    <w:div w:id="126238170">
      <w:bodyDiv w:val="1"/>
      <w:marLeft w:val="0"/>
      <w:marRight w:val="0"/>
      <w:marTop w:val="0"/>
      <w:marBottom w:val="0"/>
      <w:divBdr>
        <w:top w:val="none" w:sz="0" w:space="0" w:color="auto"/>
        <w:left w:val="none" w:sz="0" w:space="0" w:color="auto"/>
        <w:bottom w:val="none" w:sz="0" w:space="0" w:color="auto"/>
        <w:right w:val="none" w:sz="0" w:space="0" w:color="auto"/>
      </w:divBdr>
    </w:div>
    <w:div w:id="127362455">
      <w:bodyDiv w:val="1"/>
      <w:marLeft w:val="0"/>
      <w:marRight w:val="0"/>
      <w:marTop w:val="0"/>
      <w:marBottom w:val="0"/>
      <w:divBdr>
        <w:top w:val="none" w:sz="0" w:space="0" w:color="auto"/>
        <w:left w:val="none" w:sz="0" w:space="0" w:color="auto"/>
        <w:bottom w:val="none" w:sz="0" w:space="0" w:color="auto"/>
        <w:right w:val="none" w:sz="0" w:space="0" w:color="auto"/>
      </w:divBdr>
    </w:div>
    <w:div w:id="145560562">
      <w:bodyDiv w:val="1"/>
      <w:marLeft w:val="0"/>
      <w:marRight w:val="0"/>
      <w:marTop w:val="0"/>
      <w:marBottom w:val="0"/>
      <w:divBdr>
        <w:top w:val="none" w:sz="0" w:space="0" w:color="auto"/>
        <w:left w:val="none" w:sz="0" w:space="0" w:color="auto"/>
        <w:bottom w:val="none" w:sz="0" w:space="0" w:color="auto"/>
        <w:right w:val="none" w:sz="0" w:space="0" w:color="auto"/>
      </w:divBdr>
    </w:div>
    <w:div w:id="151989394">
      <w:bodyDiv w:val="1"/>
      <w:marLeft w:val="0"/>
      <w:marRight w:val="0"/>
      <w:marTop w:val="0"/>
      <w:marBottom w:val="0"/>
      <w:divBdr>
        <w:top w:val="none" w:sz="0" w:space="0" w:color="auto"/>
        <w:left w:val="none" w:sz="0" w:space="0" w:color="auto"/>
        <w:bottom w:val="none" w:sz="0" w:space="0" w:color="auto"/>
        <w:right w:val="none" w:sz="0" w:space="0" w:color="auto"/>
      </w:divBdr>
    </w:div>
    <w:div w:id="167404123">
      <w:bodyDiv w:val="1"/>
      <w:marLeft w:val="0"/>
      <w:marRight w:val="0"/>
      <w:marTop w:val="0"/>
      <w:marBottom w:val="0"/>
      <w:divBdr>
        <w:top w:val="none" w:sz="0" w:space="0" w:color="auto"/>
        <w:left w:val="none" w:sz="0" w:space="0" w:color="auto"/>
        <w:bottom w:val="none" w:sz="0" w:space="0" w:color="auto"/>
        <w:right w:val="none" w:sz="0" w:space="0" w:color="auto"/>
      </w:divBdr>
    </w:div>
    <w:div w:id="173614492">
      <w:bodyDiv w:val="1"/>
      <w:marLeft w:val="0"/>
      <w:marRight w:val="0"/>
      <w:marTop w:val="0"/>
      <w:marBottom w:val="0"/>
      <w:divBdr>
        <w:top w:val="none" w:sz="0" w:space="0" w:color="auto"/>
        <w:left w:val="none" w:sz="0" w:space="0" w:color="auto"/>
        <w:bottom w:val="none" w:sz="0" w:space="0" w:color="auto"/>
        <w:right w:val="none" w:sz="0" w:space="0" w:color="auto"/>
      </w:divBdr>
    </w:div>
    <w:div w:id="174349637">
      <w:bodyDiv w:val="1"/>
      <w:marLeft w:val="0"/>
      <w:marRight w:val="0"/>
      <w:marTop w:val="0"/>
      <w:marBottom w:val="0"/>
      <w:divBdr>
        <w:top w:val="none" w:sz="0" w:space="0" w:color="auto"/>
        <w:left w:val="none" w:sz="0" w:space="0" w:color="auto"/>
        <w:bottom w:val="none" w:sz="0" w:space="0" w:color="auto"/>
        <w:right w:val="none" w:sz="0" w:space="0" w:color="auto"/>
      </w:divBdr>
    </w:div>
    <w:div w:id="176579958">
      <w:bodyDiv w:val="1"/>
      <w:marLeft w:val="0"/>
      <w:marRight w:val="0"/>
      <w:marTop w:val="0"/>
      <w:marBottom w:val="0"/>
      <w:divBdr>
        <w:top w:val="none" w:sz="0" w:space="0" w:color="auto"/>
        <w:left w:val="none" w:sz="0" w:space="0" w:color="auto"/>
        <w:bottom w:val="none" w:sz="0" w:space="0" w:color="auto"/>
        <w:right w:val="none" w:sz="0" w:space="0" w:color="auto"/>
      </w:divBdr>
    </w:div>
    <w:div w:id="192499885">
      <w:bodyDiv w:val="1"/>
      <w:marLeft w:val="0"/>
      <w:marRight w:val="0"/>
      <w:marTop w:val="0"/>
      <w:marBottom w:val="0"/>
      <w:divBdr>
        <w:top w:val="none" w:sz="0" w:space="0" w:color="auto"/>
        <w:left w:val="none" w:sz="0" w:space="0" w:color="auto"/>
        <w:bottom w:val="none" w:sz="0" w:space="0" w:color="auto"/>
        <w:right w:val="none" w:sz="0" w:space="0" w:color="auto"/>
      </w:divBdr>
    </w:div>
    <w:div w:id="202402662">
      <w:bodyDiv w:val="1"/>
      <w:marLeft w:val="0"/>
      <w:marRight w:val="0"/>
      <w:marTop w:val="0"/>
      <w:marBottom w:val="0"/>
      <w:divBdr>
        <w:top w:val="none" w:sz="0" w:space="0" w:color="auto"/>
        <w:left w:val="none" w:sz="0" w:space="0" w:color="auto"/>
        <w:bottom w:val="none" w:sz="0" w:space="0" w:color="auto"/>
        <w:right w:val="none" w:sz="0" w:space="0" w:color="auto"/>
      </w:divBdr>
    </w:div>
    <w:div w:id="209537607">
      <w:bodyDiv w:val="1"/>
      <w:marLeft w:val="0"/>
      <w:marRight w:val="0"/>
      <w:marTop w:val="0"/>
      <w:marBottom w:val="0"/>
      <w:divBdr>
        <w:top w:val="none" w:sz="0" w:space="0" w:color="auto"/>
        <w:left w:val="none" w:sz="0" w:space="0" w:color="auto"/>
        <w:bottom w:val="none" w:sz="0" w:space="0" w:color="auto"/>
        <w:right w:val="none" w:sz="0" w:space="0" w:color="auto"/>
      </w:divBdr>
    </w:div>
    <w:div w:id="211426061">
      <w:bodyDiv w:val="1"/>
      <w:marLeft w:val="0"/>
      <w:marRight w:val="0"/>
      <w:marTop w:val="0"/>
      <w:marBottom w:val="0"/>
      <w:divBdr>
        <w:top w:val="none" w:sz="0" w:space="0" w:color="auto"/>
        <w:left w:val="none" w:sz="0" w:space="0" w:color="auto"/>
        <w:bottom w:val="none" w:sz="0" w:space="0" w:color="auto"/>
        <w:right w:val="none" w:sz="0" w:space="0" w:color="auto"/>
      </w:divBdr>
    </w:div>
    <w:div w:id="218055915">
      <w:bodyDiv w:val="1"/>
      <w:marLeft w:val="0"/>
      <w:marRight w:val="0"/>
      <w:marTop w:val="0"/>
      <w:marBottom w:val="0"/>
      <w:divBdr>
        <w:top w:val="none" w:sz="0" w:space="0" w:color="auto"/>
        <w:left w:val="none" w:sz="0" w:space="0" w:color="auto"/>
        <w:bottom w:val="none" w:sz="0" w:space="0" w:color="auto"/>
        <w:right w:val="none" w:sz="0" w:space="0" w:color="auto"/>
      </w:divBdr>
    </w:div>
    <w:div w:id="218171155">
      <w:bodyDiv w:val="1"/>
      <w:marLeft w:val="0"/>
      <w:marRight w:val="0"/>
      <w:marTop w:val="0"/>
      <w:marBottom w:val="0"/>
      <w:divBdr>
        <w:top w:val="none" w:sz="0" w:space="0" w:color="auto"/>
        <w:left w:val="none" w:sz="0" w:space="0" w:color="auto"/>
        <w:bottom w:val="none" w:sz="0" w:space="0" w:color="auto"/>
        <w:right w:val="none" w:sz="0" w:space="0" w:color="auto"/>
      </w:divBdr>
    </w:div>
    <w:div w:id="219444184">
      <w:bodyDiv w:val="1"/>
      <w:marLeft w:val="0"/>
      <w:marRight w:val="0"/>
      <w:marTop w:val="0"/>
      <w:marBottom w:val="0"/>
      <w:divBdr>
        <w:top w:val="none" w:sz="0" w:space="0" w:color="auto"/>
        <w:left w:val="none" w:sz="0" w:space="0" w:color="auto"/>
        <w:bottom w:val="none" w:sz="0" w:space="0" w:color="auto"/>
        <w:right w:val="none" w:sz="0" w:space="0" w:color="auto"/>
      </w:divBdr>
    </w:div>
    <w:div w:id="221216260">
      <w:bodyDiv w:val="1"/>
      <w:marLeft w:val="0"/>
      <w:marRight w:val="0"/>
      <w:marTop w:val="0"/>
      <w:marBottom w:val="0"/>
      <w:divBdr>
        <w:top w:val="none" w:sz="0" w:space="0" w:color="auto"/>
        <w:left w:val="none" w:sz="0" w:space="0" w:color="auto"/>
        <w:bottom w:val="none" w:sz="0" w:space="0" w:color="auto"/>
        <w:right w:val="none" w:sz="0" w:space="0" w:color="auto"/>
      </w:divBdr>
    </w:div>
    <w:div w:id="222832690">
      <w:bodyDiv w:val="1"/>
      <w:marLeft w:val="0"/>
      <w:marRight w:val="0"/>
      <w:marTop w:val="0"/>
      <w:marBottom w:val="0"/>
      <w:divBdr>
        <w:top w:val="none" w:sz="0" w:space="0" w:color="auto"/>
        <w:left w:val="none" w:sz="0" w:space="0" w:color="auto"/>
        <w:bottom w:val="none" w:sz="0" w:space="0" w:color="auto"/>
        <w:right w:val="none" w:sz="0" w:space="0" w:color="auto"/>
      </w:divBdr>
    </w:div>
    <w:div w:id="227230666">
      <w:bodyDiv w:val="1"/>
      <w:marLeft w:val="0"/>
      <w:marRight w:val="0"/>
      <w:marTop w:val="0"/>
      <w:marBottom w:val="0"/>
      <w:divBdr>
        <w:top w:val="none" w:sz="0" w:space="0" w:color="auto"/>
        <w:left w:val="none" w:sz="0" w:space="0" w:color="auto"/>
        <w:bottom w:val="none" w:sz="0" w:space="0" w:color="auto"/>
        <w:right w:val="none" w:sz="0" w:space="0" w:color="auto"/>
      </w:divBdr>
    </w:div>
    <w:div w:id="232617717">
      <w:bodyDiv w:val="1"/>
      <w:marLeft w:val="0"/>
      <w:marRight w:val="0"/>
      <w:marTop w:val="0"/>
      <w:marBottom w:val="0"/>
      <w:divBdr>
        <w:top w:val="none" w:sz="0" w:space="0" w:color="auto"/>
        <w:left w:val="none" w:sz="0" w:space="0" w:color="auto"/>
        <w:bottom w:val="none" w:sz="0" w:space="0" w:color="auto"/>
        <w:right w:val="none" w:sz="0" w:space="0" w:color="auto"/>
      </w:divBdr>
    </w:div>
    <w:div w:id="234702187">
      <w:bodyDiv w:val="1"/>
      <w:marLeft w:val="0"/>
      <w:marRight w:val="0"/>
      <w:marTop w:val="0"/>
      <w:marBottom w:val="0"/>
      <w:divBdr>
        <w:top w:val="none" w:sz="0" w:space="0" w:color="auto"/>
        <w:left w:val="none" w:sz="0" w:space="0" w:color="auto"/>
        <w:bottom w:val="none" w:sz="0" w:space="0" w:color="auto"/>
        <w:right w:val="none" w:sz="0" w:space="0" w:color="auto"/>
      </w:divBdr>
    </w:div>
    <w:div w:id="239870916">
      <w:bodyDiv w:val="1"/>
      <w:marLeft w:val="0"/>
      <w:marRight w:val="0"/>
      <w:marTop w:val="0"/>
      <w:marBottom w:val="0"/>
      <w:divBdr>
        <w:top w:val="none" w:sz="0" w:space="0" w:color="auto"/>
        <w:left w:val="none" w:sz="0" w:space="0" w:color="auto"/>
        <w:bottom w:val="none" w:sz="0" w:space="0" w:color="auto"/>
        <w:right w:val="none" w:sz="0" w:space="0" w:color="auto"/>
      </w:divBdr>
    </w:div>
    <w:div w:id="242764317">
      <w:bodyDiv w:val="1"/>
      <w:marLeft w:val="0"/>
      <w:marRight w:val="0"/>
      <w:marTop w:val="0"/>
      <w:marBottom w:val="0"/>
      <w:divBdr>
        <w:top w:val="none" w:sz="0" w:space="0" w:color="auto"/>
        <w:left w:val="none" w:sz="0" w:space="0" w:color="auto"/>
        <w:bottom w:val="none" w:sz="0" w:space="0" w:color="auto"/>
        <w:right w:val="none" w:sz="0" w:space="0" w:color="auto"/>
      </w:divBdr>
    </w:div>
    <w:div w:id="247692499">
      <w:bodyDiv w:val="1"/>
      <w:marLeft w:val="0"/>
      <w:marRight w:val="0"/>
      <w:marTop w:val="0"/>
      <w:marBottom w:val="0"/>
      <w:divBdr>
        <w:top w:val="none" w:sz="0" w:space="0" w:color="auto"/>
        <w:left w:val="none" w:sz="0" w:space="0" w:color="auto"/>
        <w:bottom w:val="none" w:sz="0" w:space="0" w:color="auto"/>
        <w:right w:val="none" w:sz="0" w:space="0" w:color="auto"/>
      </w:divBdr>
    </w:div>
    <w:div w:id="265358079">
      <w:bodyDiv w:val="1"/>
      <w:marLeft w:val="0"/>
      <w:marRight w:val="0"/>
      <w:marTop w:val="0"/>
      <w:marBottom w:val="0"/>
      <w:divBdr>
        <w:top w:val="none" w:sz="0" w:space="0" w:color="auto"/>
        <w:left w:val="none" w:sz="0" w:space="0" w:color="auto"/>
        <w:bottom w:val="none" w:sz="0" w:space="0" w:color="auto"/>
        <w:right w:val="none" w:sz="0" w:space="0" w:color="auto"/>
      </w:divBdr>
    </w:div>
    <w:div w:id="265815262">
      <w:bodyDiv w:val="1"/>
      <w:marLeft w:val="0"/>
      <w:marRight w:val="0"/>
      <w:marTop w:val="0"/>
      <w:marBottom w:val="0"/>
      <w:divBdr>
        <w:top w:val="none" w:sz="0" w:space="0" w:color="auto"/>
        <w:left w:val="none" w:sz="0" w:space="0" w:color="auto"/>
        <w:bottom w:val="none" w:sz="0" w:space="0" w:color="auto"/>
        <w:right w:val="none" w:sz="0" w:space="0" w:color="auto"/>
      </w:divBdr>
    </w:div>
    <w:div w:id="278151122">
      <w:bodyDiv w:val="1"/>
      <w:marLeft w:val="0"/>
      <w:marRight w:val="0"/>
      <w:marTop w:val="0"/>
      <w:marBottom w:val="0"/>
      <w:divBdr>
        <w:top w:val="none" w:sz="0" w:space="0" w:color="auto"/>
        <w:left w:val="none" w:sz="0" w:space="0" w:color="auto"/>
        <w:bottom w:val="none" w:sz="0" w:space="0" w:color="auto"/>
        <w:right w:val="none" w:sz="0" w:space="0" w:color="auto"/>
      </w:divBdr>
    </w:div>
    <w:div w:id="288702716">
      <w:bodyDiv w:val="1"/>
      <w:marLeft w:val="0"/>
      <w:marRight w:val="0"/>
      <w:marTop w:val="0"/>
      <w:marBottom w:val="0"/>
      <w:divBdr>
        <w:top w:val="none" w:sz="0" w:space="0" w:color="auto"/>
        <w:left w:val="none" w:sz="0" w:space="0" w:color="auto"/>
        <w:bottom w:val="none" w:sz="0" w:space="0" w:color="auto"/>
        <w:right w:val="none" w:sz="0" w:space="0" w:color="auto"/>
      </w:divBdr>
    </w:div>
    <w:div w:id="295332815">
      <w:bodyDiv w:val="1"/>
      <w:marLeft w:val="0"/>
      <w:marRight w:val="0"/>
      <w:marTop w:val="0"/>
      <w:marBottom w:val="0"/>
      <w:divBdr>
        <w:top w:val="none" w:sz="0" w:space="0" w:color="auto"/>
        <w:left w:val="none" w:sz="0" w:space="0" w:color="auto"/>
        <w:bottom w:val="none" w:sz="0" w:space="0" w:color="auto"/>
        <w:right w:val="none" w:sz="0" w:space="0" w:color="auto"/>
      </w:divBdr>
    </w:div>
    <w:div w:id="300696061">
      <w:bodyDiv w:val="1"/>
      <w:marLeft w:val="0"/>
      <w:marRight w:val="0"/>
      <w:marTop w:val="0"/>
      <w:marBottom w:val="0"/>
      <w:divBdr>
        <w:top w:val="none" w:sz="0" w:space="0" w:color="auto"/>
        <w:left w:val="none" w:sz="0" w:space="0" w:color="auto"/>
        <w:bottom w:val="none" w:sz="0" w:space="0" w:color="auto"/>
        <w:right w:val="none" w:sz="0" w:space="0" w:color="auto"/>
      </w:divBdr>
    </w:div>
    <w:div w:id="300893170">
      <w:bodyDiv w:val="1"/>
      <w:marLeft w:val="0"/>
      <w:marRight w:val="0"/>
      <w:marTop w:val="0"/>
      <w:marBottom w:val="0"/>
      <w:divBdr>
        <w:top w:val="none" w:sz="0" w:space="0" w:color="auto"/>
        <w:left w:val="none" w:sz="0" w:space="0" w:color="auto"/>
        <w:bottom w:val="none" w:sz="0" w:space="0" w:color="auto"/>
        <w:right w:val="none" w:sz="0" w:space="0" w:color="auto"/>
      </w:divBdr>
    </w:div>
    <w:div w:id="301548369">
      <w:bodyDiv w:val="1"/>
      <w:marLeft w:val="0"/>
      <w:marRight w:val="0"/>
      <w:marTop w:val="0"/>
      <w:marBottom w:val="0"/>
      <w:divBdr>
        <w:top w:val="none" w:sz="0" w:space="0" w:color="auto"/>
        <w:left w:val="none" w:sz="0" w:space="0" w:color="auto"/>
        <w:bottom w:val="none" w:sz="0" w:space="0" w:color="auto"/>
        <w:right w:val="none" w:sz="0" w:space="0" w:color="auto"/>
      </w:divBdr>
    </w:div>
    <w:div w:id="302778696">
      <w:bodyDiv w:val="1"/>
      <w:marLeft w:val="0"/>
      <w:marRight w:val="0"/>
      <w:marTop w:val="0"/>
      <w:marBottom w:val="0"/>
      <w:divBdr>
        <w:top w:val="none" w:sz="0" w:space="0" w:color="auto"/>
        <w:left w:val="none" w:sz="0" w:space="0" w:color="auto"/>
        <w:bottom w:val="none" w:sz="0" w:space="0" w:color="auto"/>
        <w:right w:val="none" w:sz="0" w:space="0" w:color="auto"/>
      </w:divBdr>
    </w:div>
    <w:div w:id="303236337">
      <w:bodyDiv w:val="1"/>
      <w:marLeft w:val="0"/>
      <w:marRight w:val="0"/>
      <w:marTop w:val="0"/>
      <w:marBottom w:val="0"/>
      <w:divBdr>
        <w:top w:val="none" w:sz="0" w:space="0" w:color="auto"/>
        <w:left w:val="none" w:sz="0" w:space="0" w:color="auto"/>
        <w:bottom w:val="none" w:sz="0" w:space="0" w:color="auto"/>
        <w:right w:val="none" w:sz="0" w:space="0" w:color="auto"/>
      </w:divBdr>
    </w:div>
    <w:div w:id="303703777">
      <w:bodyDiv w:val="1"/>
      <w:marLeft w:val="0"/>
      <w:marRight w:val="0"/>
      <w:marTop w:val="0"/>
      <w:marBottom w:val="0"/>
      <w:divBdr>
        <w:top w:val="none" w:sz="0" w:space="0" w:color="auto"/>
        <w:left w:val="none" w:sz="0" w:space="0" w:color="auto"/>
        <w:bottom w:val="none" w:sz="0" w:space="0" w:color="auto"/>
        <w:right w:val="none" w:sz="0" w:space="0" w:color="auto"/>
      </w:divBdr>
    </w:div>
    <w:div w:id="308680949">
      <w:bodyDiv w:val="1"/>
      <w:marLeft w:val="0"/>
      <w:marRight w:val="0"/>
      <w:marTop w:val="0"/>
      <w:marBottom w:val="0"/>
      <w:divBdr>
        <w:top w:val="none" w:sz="0" w:space="0" w:color="auto"/>
        <w:left w:val="none" w:sz="0" w:space="0" w:color="auto"/>
        <w:bottom w:val="none" w:sz="0" w:space="0" w:color="auto"/>
        <w:right w:val="none" w:sz="0" w:space="0" w:color="auto"/>
      </w:divBdr>
    </w:div>
    <w:div w:id="314191411">
      <w:bodyDiv w:val="1"/>
      <w:marLeft w:val="0"/>
      <w:marRight w:val="0"/>
      <w:marTop w:val="0"/>
      <w:marBottom w:val="0"/>
      <w:divBdr>
        <w:top w:val="none" w:sz="0" w:space="0" w:color="auto"/>
        <w:left w:val="none" w:sz="0" w:space="0" w:color="auto"/>
        <w:bottom w:val="none" w:sz="0" w:space="0" w:color="auto"/>
        <w:right w:val="none" w:sz="0" w:space="0" w:color="auto"/>
      </w:divBdr>
    </w:div>
    <w:div w:id="314771674">
      <w:bodyDiv w:val="1"/>
      <w:marLeft w:val="0"/>
      <w:marRight w:val="0"/>
      <w:marTop w:val="0"/>
      <w:marBottom w:val="0"/>
      <w:divBdr>
        <w:top w:val="none" w:sz="0" w:space="0" w:color="auto"/>
        <w:left w:val="none" w:sz="0" w:space="0" w:color="auto"/>
        <w:bottom w:val="none" w:sz="0" w:space="0" w:color="auto"/>
        <w:right w:val="none" w:sz="0" w:space="0" w:color="auto"/>
      </w:divBdr>
    </w:div>
    <w:div w:id="322048706">
      <w:bodyDiv w:val="1"/>
      <w:marLeft w:val="0"/>
      <w:marRight w:val="0"/>
      <w:marTop w:val="0"/>
      <w:marBottom w:val="0"/>
      <w:divBdr>
        <w:top w:val="none" w:sz="0" w:space="0" w:color="auto"/>
        <w:left w:val="none" w:sz="0" w:space="0" w:color="auto"/>
        <w:bottom w:val="none" w:sz="0" w:space="0" w:color="auto"/>
        <w:right w:val="none" w:sz="0" w:space="0" w:color="auto"/>
      </w:divBdr>
    </w:div>
    <w:div w:id="328679297">
      <w:bodyDiv w:val="1"/>
      <w:marLeft w:val="0"/>
      <w:marRight w:val="0"/>
      <w:marTop w:val="0"/>
      <w:marBottom w:val="0"/>
      <w:divBdr>
        <w:top w:val="none" w:sz="0" w:space="0" w:color="auto"/>
        <w:left w:val="none" w:sz="0" w:space="0" w:color="auto"/>
        <w:bottom w:val="none" w:sz="0" w:space="0" w:color="auto"/>
        <w:right w:val="none" w:sz="0" w:space="0" w:color="auto"/>
      </w:divBdr>
    </w:div>
    <w:div w:id="347486637">
      <w:bodyDiv w:val="1"/>
      <w:marLeft w:val="0"/>
      <w:marRight w:val="0"/>
      <w:marTop w:val="0"/>
      <w:marBottom w:val="0"/>
      <w:divBdr>
        <w:top w:val="none" w:sz="0" w:space="0" w:color="auto"/>
        <w:left w:val="none" w:sz="0" w:space="0" w:color="auto"/>
        <w:bottom w:val="none" w:sz="0" w:space="0" w:color="auto"/>
        <w:right w:val="none" w:sz="0" w:space="0" w:color="auto"/>
      </w:divBdr>
    </w:div>
    <w:div w:id="368460870">
      <w:bodyDiv w:val="1"/>
      <w:marLeft w:val="0"/>
      <w:marRight w:val="0"/>
      <w:marTop w:val="0"/>
      <w:marBottom w:val="0"/>
      <w:divBdr>
        <w:top w:val="none" w:sz="0" w:space="0" w:color="auto"/>
        <w:left w:val="none" w:sz="0" w:space="0" w:color="auto"/>
        <w:bottom w:val="none" w:sz="0" w:space="0" w:color="auto"/>
        <w:right w:val="none" w:sz="0" w:space="0" w:color="auto"/>
      </w:divBdr>
    </w:div>
    <w:div w:id="382826635">
      <w:bodyDiv w:val="1"/>
      <w:marLeft w:val="0"/>
      <w:marRight w:val="0"/>
      <w:marTop w:val="0"/>
      <w:marBottom w:val="0"/>
      <w:divBdr>
        <w:top w:val="none" w:sz="0" w:space="0" w:color="auto"/>
        <w:left w:val="none" w:sz="0" w:space="0" w:color="auto"/>
        <w:bottom w:val="none" w:sz="0" w:space="0" w:color="auto"/>
        <w:right w:val="none" w:sz="0" w:space="0" w:color="auto"/>
      </w:divBdr>
    </w:div>
    <w:div w:id="383143634">
      <w:bodyDiv w:val="1"/>
      <w:marLeft w:val="0"/>
      <w:marRight w:val="0"/>
      <w:marTop w:val="0"/>
      <w:marBottom w:val="0"/>
      <w:divBdr>
        <w:top w:val="none" w:sz="0" w:space="0" w:color="auto"/>
        <w:left w:val="none" w:sz="0" w:space="0" w:color="auto"/>
        <w:bottom w:val="none" w:sz="0" w:space="0" w:color="auto"/>
        <w:right w:val="none" w:sz="0" w:space="0" w:color="auto"/>
      </w:divBdr>
    </w:div>
    <w:div w:id="388462722">
      <w:bodyDiv w:val="1"/>
      <w:marLeft w:val="0"/>
      <w:marRight w:val="0"/>
      <w:marTop w:val="0"/>
      <w:marBottom w:val="0"/>
      <w:divBdr>
        <w:top w:val="none" w:sz="0" w:space="0" w:color="auto"/>
        <w:left w:val="none" w:sz="0" w:space="0" w:color="auto"/>
        <w:bottom w:val="none" w:sz="0" w:space="0" w:color="auto"/>
        <w:right w:val="none" w:sz="0" w:space="0" w:color="auto"/>
      </w:divBdr>
    </w:div>
    <w:div w:id="390231478">
      <w:bodyDiv w:val="1"/>
      <w:marLeft w:val="0"/>
      <w:marRight w:val="0"/>
      <w:marTop w:val="0"/>
      <w:marBottom w:val="0"/>
      <w:divBdr>
        <w:top w:val="none" w:sz="0" w:space="0" w:color="auto"/>
        <w:left w:val="none" w:sz="0" w:space="0" w:color="auto"/>
        <w:bottom w:val="none" w:sz="0" w:space="0" w:color="auto"/>
        <w:right w:val="none" w:sz="0" w:space="0" w:color="auto"/>
      </w:divBdr>
    </w:div>
    <w:div w:id="397093260">
      <w:bodyDiv w:val="1"/>
      <w:marLeft w:val="0"/>
      <w:marRight w:val="0"/>
      <w:marTop w:val="0"/>
      <w:marBottom w:val="0"/>
      <w:divBdr>
        <w:top w:val="none" w:sz="0" w:space="0" w:color="auto"/>
        <w:left w:val="none" w:sz="0" w:space="0" w:color="auto"/>
        <w:bottom w:val="none" w:sz="0" w:space="0" w:color="auto"/>
        <w:right w:val="none" w:sz="0" w:space="0" w:color="auto"/>
      </w:divBdr>
    </w:div>
    <w:div w:id="408041145">
      <w:bodyDiv w:val="1"/>
      <w:marLeft w:val="0"/>
      <w:marRight w:val="0"/>
      <w:marTop w:val="0"/>
      <w:marBottom w:val="0"/>
      <w:divBdr>
        <w:top w:val="none" w:sz="0" w:space="0" w:color="auto"/>
        <w:left w:val="none" w:sz="0" w:space="0" w:color="auto"/>
        <w:bottom w:val="none" w:sz="0" w:space="0" w:color="auto"/>
        <w:right w:val="none" w:sz="0" w:space="0" w:color="auto"/>
      </w:divBdr>
    </w:div>
    <w:div w:id="416294291">
      <w:bodyDiv w:val="1"/>
      <w:marLeft w:val="0"/>
      <w:marRight w:val="0"/>
      <w:marTop w:val="0"/>
      <w:marBottom w:val="0"/>
      <w:divBdr>
        <w:top w:val="none" w:sz="0" w:space="0" w:color="auto"/>
        <w:left w:val="none" w:sz="0" w:space="0" w:color="auto"/>
        <w:bottom w:val="none" w:sz="0" w:space="0" w:color="auto"/>
        <w:right w:val="none" w:sz="0" w:space="0" w:color="auto"/>
      </w:divBdr>
    </w:div>
    <w:div w:id="419254109">
      <w:bodyDiv w:val="1"/>
      <w:marLeft w:val="0"/>
      <w:marRight w:val="0"/>
      <w:marTop w:val="0"/>
      <w:marBottom w:val="0"/>
      <w:divBdr>
        <w:top w:val="none" w:sz="0" w:space="0" w:color="auto"/>
        <w:left w:val="none" w:sz="0" w:space="0" w:color="auto"/>
        <w:bottom w:val="none" w:sz="0" w:space="0" w:color="auto"/>
        <w:right w:val="none" w:sz="0" w:space="0" w:color="auto"/>
      </w:divBdr>
    </w:div>
    <w:div w:id="420104080">
      <w:bodyDiv w:val="1"/>
      <w:marLeft w:val="0"/>
      <w:marRight w:val="0"/>
      <w:marTop w:val="0"/>
      <w:marBottom w:val="0"/>
      <w:divBdr>
        <w:top w:val="none" w:sz="0" w:space="0" w:color="auto"/>
        <w:left w:val="none" w:sz="0" w:space="0" w:color="auto"/>
        <w:bottom w:val="none" w:sz="0" w:space="0" w:color="auto"/>
        <w:right w:val="none" w:sz="0" w:space="0" w:color="auto"/>
      </w:divBdr>
    </w:div>
    <w:div w:id="420372803">
      <w:bodyDiv w:val="1"/>
      <w:marLeft w:val="0"/>
      <w:marRight w:val="0"/>
      <w:marTop w:val="0"/>
      <w:marBottom w:val="0"/>
      <w:divBdr>
        <w:top w:val="none" w:sz="0" w:space="0" w:color="auto"/>
        <w:left w:val="none" w:sz="0" w:space="0" w:color="auto"/>
        <w:bottom w:val="none" w:sz="0" w:space="0" w:color="auto"/>
        <w:right w:val="none" w:sz="0" w:space="0" w:color="auto"/>
      </w:divBdr>
    </w:div>
    <w:div w:id="420417229">
      <w:bodyDiv w:val="1"/>
      <w:marLeft w:val="0"/>
      <w:marRight w:val="0"/>
      <w:marTop w:val="0"/>
      <w:marBottom w:val="0"/>
      <w:divBdr>
        <w:top w:val="none" w:sz="0" w:space="0" w:color="auto"/>
        <w:left w:val="none" w:sz="0" w:space="0" w:color="auto"/>
        <w:bottom w:val="none" w:sz="0" w:space="0" w:color="auto"/>
        <w:right w:val="none" w:sz="0" w:space="0" w:color="auto"/>
      </w:divBdr>
    </w:div>
    <w:div w:id="421727705">
      <w:bodyDiv w:val="1"/>
      <w:marLeft w:val="0"/>
      <w:marRight w:val="0"/>
      <w:marTop w:val="0"/>
      <w:marBottom w:val="0"/>
      <w:divBdr>
        <w:top w:val="none" w:sz="0" w:space="0" w:color="auto"/>
        <w:left w:val="none" w:sz="0" w:space="0" w:color="auto"/>
        <w:bottom w:val="none" w:sz="0" w:space="0" w:color="auto"/>
        <w:right w:val="none" w:sz="0" w:space="0" w:color="auto"/>
      </w:divBdr>
    </w:div>
    <w:div w:id="430929769">
      <w:bodyDiv w:val="1"/>
      <w:marLeft w:val="0"/>
      <w:marRight w:val="0"/>
      <w:marTop w:val="0"/>
      <w:marBottom w:val="0"/>
      <w:divBdr>
        <w:top w:val="none" w:sz="0" w:space="0" w:color="auto"/>
        <w:left w:val="none" w:sz="0" w:space="0" w:color="auto"/>
        <w:bottom w:val="none" w:sz="0" w:space="0" w:color="auto"/>
        <w:right w:val="none" w:sz="0" w:space="0" w:color="auto"/>
      </w:divBdr>
    </w:div>
    <w:div w:id="430976951">
      <w:bodyDiv w:val="1"/>
      <w:marLeft w:val="0"/>
      <w:marRight w:val="0"/>
      <w:marTop w:val="0"/>
      <w:marBottom w:val="0"/>
      <w:divBdr>
        <w:top w:val="none" w:sz="0" w:space="0" w:color="auto"/>
        <w:left w:val="none" w:sz="0" w:space="0" w:color="auto"/>
        <w:bottom w:val="none" w:sz="0" w:space="0" w:color="auto"/>
        <w:right w:val="none" w:sz="0" w:space="0" w:color="auto"/>
      </w:divBdr>
    </w:div>
    <w:div w:id="431439507">
      <w:bodyDiv w:val="1"/>
      <w:marLeft w:val="0"/>
      <w:marRight w:val="0"/>
      <w:marTop w:val="0"/>
      <w:marBottom w:val="0"/>
      <w:divBdr>
        <w:top w:val="none" w:sz="0" w:space="0" w:color="auto"/>
        <w:left w:val="none" w:sz="0" w:space="0" w:color="auto"/>
        <w:bottom w:val="none" w:sz="0" w:space="0" w:color="auto"/>
        <w:right w:val="none" w:sz="0" w:space="0" w:color="auto"/>
      </w:divBdr>
    </w:div>
    <w:div w:id="435098448">
      <w:bodyDiv w:val="1"/>
      <w:marLeft w:val="0"/>
      <w:marRight w:val="0"/>
      <w:marTop w:val="0"/>
      <w:marBottom w:val="0"/>
      <w:divBdr>
        <w:top w:val="none" w:sz="0" w:space="0" w:color="auto"/>
        <w:left w:val="none" w:sz="0" w:space="0" w:color="auto"/>
        <w:bottom w:val="none" w:sz="0" w:space="0" w:color="auto"/>
        <w:right w:val="none" w:sz="0" w:space="0" w:color="auto"/>
      </w:divBdr>
    </w:div>
    <w:div w:id="437530409">
      <w:bodyDiv w:val="1"/>
      <w:marLeft w:val="0"/>
      <w:marRight w:val="0"/>
      <w:marTop w:val="0"/>
      <w:marBottom w:val="0"/>
      <w:divBdr>
        <w:top w:val="none" w:sz="0" w:space="0" w:color="auto"/>
        <w:left w:val="none" w:sz="0" w:space="0" w:color="auto"/>
        <w:bottom w:val="none" w:sz="0" w:space="0" w:color="auto"/>
        <w:right w:val="none" w:sz="0" w:space="0" w:color="auto"/>
      </w:divBdr>
    </w:div>
    <w:div w:id="451364920">
      <w:bodyDiv w:val="1"/>
      <w:marLeft w:val="0"/>
      <w:marRight w:val="0"/>
      <w:marTop w:val="0"/>
      <w:marBottom w:val="0"/>
      <w:divBdr>
        <w:top w:val="none" w:sz="0" w:space="0" w:color="auto"/>
        <w:left w:val="none" w:sz="0" w:space="0" w:color="auto"/>
        <w:bottom w:val="none" w:sz="0" w:space="0" w:color="auto"/>
        <w:right w:val="none" w:sz="0" w:space="0" w:color="auto"/>
      </w:divBdr>
    </w:div>
    <w:div w:id="460001612">
      <w:bodyDiv w:val="1"/>
      <w:marLeft w:val="0"/>
      <w:marRight w:val="0"/>
      <w:marTop w:val="0"/>
      <w:marBottom w:val="0"/>
      <w:divBdr>
        <w:top w:val="none" w:sz="0" w:space="0" w:color="auto"/>
        <w:left w:val="none" w:sz="0" w:space="0" w:color="auto"/>
        <w:bottom w:val="none" w:sz="0" w:space="0" w:color="auto"/>
        <w:right w:val="none" w:sz="0" w:space="0" w:color="auto"/>
      </w:divBdr>
    </w:div>
    <w:div w:id="460002215">
      <w:bodyDiv w:val="1"/>
      <w:marLeft w:val="0"/>
      <w:marRight w:val="0"/>
      <w:marTop w:val="0"/>
      <w:marBottom w:val="0"/>
      <w:divBdr>
        <w:top w:val="none" w:sz="0" w:space="0" w:color="auto"/>
        <w:left w:val="none" w:sz="0" w:space="0" w:color="auto"/>
        <w:bottom w:val="none" w:sz="0" w:space="0" w:color="auto"/>
        <w:right w:val="none" w:sz="0" w:space="0" w:color="auto"/>
      </w:divBdr>
    </w:div>
    <w:div w:id="468665864">
      <w:bodyDiv w:val="1"/>
      <w:marLeft w:val="0"/>
      <w:marRight w:val="0"/>
      <w:marTop w:val="0"/>
      <w:marBottom w:val="0"/>
      <w:divBdr>
        <w:top w:val="none" w:sz="0" w:space="0" w:color="auto"/>
        <w:left w:val="none" w:sz="0" w:space="0" w:color="auto"/>
        <w:bottom w:val="none" w:sz="0" w:space="0" w:color="auto"/>
        <w:right w:val="none" w:sz="0" w:space="0" w:color="auto"/>
      </w:divBdr>
      <w:divsChild>
        <w:div w:id="780026281">
          <w:marLeft w:val="0"/>
          <w:marRight w:val="0"/>
          <w:marTop w:val="120"/>
          <w:marBottom w:val="0"/>
          <w:divBdr>
            <w:top w:val="none" w:sz="0" w:space="0" w:color="auto"/>
            <w:left w:val="none" w:sz="0" w:space="0" w:color="auto"/>
            <w:bottom w:val="none" w:sz="0" w:space="0" w:color="auto"/>
            <w:right w:val="none" w:sz="0" w:space="0" w:color="auto"/>
          </w:divBdr>
        </w:div>
        <w:div w:id="2010132070">
          <w:marLeft w:val="0"/>
          <w:marRight w:val="0"/>
          <w:marTop w:val="120"/>
          <w:marBottom w:val="0"/>
          <w:divBdr>
            <w:top w:val="none" w:sz="0" w:space="0" w:color="auto"/>
            <w:left w:val="none" w:sz="0" w:space="0" w:color="auto"/>
            <w:bottom w:val="none" w:sz="0" w:space="0" w:color="auto"/>
            <w:right w:val="none" w:sz="0" w:space="0" w:color="auto"/>
          </w:divBdr>
        </w:div>
      </w:divsChild>
    </w:div>
    <w:div w:id="471020640">
      <w:bodyDiv w:val="1"/>
      <w:marLeft w:val="0"/>
      <w:marRight w:val="0"/>
      <w:marTop w:val="0"/>
      <w:marBottom w:val="0"/>
      <w:divBdr>
        <w:top w:val="none" w:sz="0" w:space="0" w:color="auto"/>
        <w:left w:val="none" w:sz="0" w:space="0" w:color="auto"/>
        <w:bottom w:val="none" w:sz="0" w:space="0" w:color="auto"/>
        <w:right w:val="none" w:sz="0" w:space="0" w:color="auto"/>
      </w:divBdr>
    </w:div>
    <w:div w:id="476605218">
      <w:bodyDiv w:val="1"/>
      <w:marLeft w:val="0"/>
      <w:marRight w:val="0"/>
      <w:marTop w:val="0"/>
      <w:marBottom w:val="0"/>
      <w:divBdr>
        <w:top w:val="none" w:sz="0" w:space="0" w:color="auto"/>
        <w:left w:val="none" w:sz="0" w:space="0" w:color="auto"/>
        <w:bottom w:val="none" w:sz="0" w:space="0" w:color="auto"/>
        <w:right w:val="none" w:sz="0" w:space="0" w:color="auto"/>
      </w:divBdr>
    </w:div>
    <w:div w:id="485706752">
      <w:bodyDiv w:val="1"/>
      <w:marLeft w:val="0"/>
      <w:marRight w:val="0"/>
      <w:marTop w:val="0"/>
      <w:marBottom w:val="0"/>
      <w:divBdr>
        <w:top w:val="none" w:sz="0" w:space="0" w:color="auto"/>
        <w:left w:val="none" w:sz="0" w:space="0" w:color="auto"/>
        <w:bottom w:val="none" w:sz="0" w:space="0" w:color="auto"/>
        <w:right w:val="none" w:sz="0" w:space="0" w:color="auto"/>
      </w:divBdr>
    </w:div>
    <w:div w:id="487862039">
      <w:bodyDiv w:val="1"/>
      <w:marLeft w:val="0"/>
      <w:marRight w:val="0"/>
      <w:marTop w:val="0"/>
      <w:marBottom w:val="0"/>
      <w:divBdr>
        <w:top w:val="none" w:sz="0" w:space="0" w:color="auto"/>
        <w:left w:val="none" w:sz="0" w:space="0" w:color="auto"/>
        <w:bottom w:val="none" w:sz="0" w:space="0" w:color="auto"/>
        <w:right w:val="none" w:sz="0" w:space="0" w:color="auto"/>
      </w:divBdr>
    </w:div>
    <w:div w:id="488404026">
      <w:bodyDiv w:val="1"/>
      <w:marLeft w:val="0"/>
      <w:marRight w:val="0"/>
      <w:marTop w:val="0"/>
      <w:marBottom w:val="0"/>
      <w:divBdr>
        <w:top w:val="none" w:sz="0" w:space="0" w:color="auto"/>
        <w:left w:val="none" w:sz="0" w:space="0" w:color="auto"/>
        <w:bottom w:val="none" w:sz="0" w:space="0" w:color="auto"/>
        <w:right w:val="none" w:sz="0" w:space="0" w:color="auto"/>
      </w:divBdr>
    </w:div>
    <w:div w:id="494149368">
      <w:bodyDiv w:val="1"/>
      <w:marLeft w:val="0"/>
      <w:marRight w:val="0"/>
      <w:marTop w:val="0"/>
      <w:marBottom w:val="0"/>
      <w:divBdr>
        <w:top w:val="none" w:sz="0" w:space="0" w:color="auto"/>
        <w:left w:val="none" w:sz="0" w:space="0" w:color="auto"/>
        <w:bottom w:val="none" w:sz="0" w:space="0" w:color="auto"/>
        <w:right w:val="none" w:sz="0" w:space="0" w:color="auto"/>
      </w:divBdr>
    </w:div>
    <w:div w:id="497959214">
      <w:bodyDiv w:val="1"/>
      <w:marLeft w:val="0"/>
      <w:marRight w:val="0"/>
      <w:marTop w:val="0"/>
      <w:marBottom w:val="0"/>
      <w:divBdr>
        <w:top w:val="none" w:sz="0" w:space="0" w:color="auto"/>
        <w:left w:val="none" w:sz="0" w:space="0" w:color="auto"/>
        <w:bottom w:val="none" w:sz="0" w:space="0" w:color="auto"/>
        <w:right w:val="none" w:sz="0" w:space="0" w:color="auto"/>
      </w:divBdr>
    </w:div>
    <w:div w:id="501120362">
      <w:bodyDiv w:val="1"/>
      <w:marLeft w:val="0"/>
      <w:marRight w:val="0"/>
      <w:marTop w:val="0"/>
      <w:marBottom w:val="0"/>
      <w:divBdr>
        <w:top w:val="none" w:sz="0" w:space="0" w:color="auto"/>
        <w:left w:val="none" w:sz="0" w:space="0" w:color="auto"/>
        <w:bottom w:val="none" w:sz="0" w:space="0" w:color="auto"/>
        <w:right w:val="none" w:sz="0" w:space="0" w:color="auto"/>
      </w:divBdr>
    </w:div>
    <w:div w:id="502821182">
      <w:bodyDiv w:val="1"/>
      <w:marLeft w:val="0"/>
      <w:marRight w:val="0"/>
      <w:marTop w:val="0"/>
      <w:marBottom w:val="0"/>
      <w:divBdr>
        <w:top w:val="none" w:sz="0" w:space="0" w:color="auto"/>
        <w:left w:val="none" w:sz="0" w:space="0" w:color="auto"/>
        <w:bottom w:val="none" w:sz="0" w:space="0" w:color="auto"/>
        <w:right w:val="none" w:sz="0" w:space="0" w:color="auto"/>
      </w:divBdr>
    </w:div>
    <w:div w:id="516039568">
      <w:bodyDiv w:val="1"/>
      <w:marLeft w:val="0"/>
      <w:marRight w:val="0"/>
      <w:marTop w:val="0"/>
      <w:marBottom w:val="0"/>
      <w:divBdr>
        <w:top w:val="none" w:sz="0" w:space="0" w:color="auto"/>
        <w:left w:val="none" w:sz="0" w:space="0" w:color="auto"/>
        <w:bottom w:val="none" w:sz="0" w:space="0" w:color="auto"/>
        <w:right w:val="none" w:sz="0" w:space="0" w:color="auto"/>
      </w:divBdr>
    </w:div>
    <w:div w:id="523783246">
      <w:bodyDiv w:val="1"/>
      <w:marLeft w:val="0"/>
      <w:marRight w:val="0"/>
      <w:marTop w:val="0"/>
      <w:marBottom w:val="0"/>
      <w:divBdr>
        <w:top w:val="none" w:sz="0" w:space="0" w:color="auto"/>
        <w:left w:val="none" w:sz="0" w:space="0" w:color="auto"/>
        <w:bottom w:val="none" w:sz="0" w:space="0" w:color="auto"/>
        <w:right w:val="none" w:sz="0" w:space="0" w:color="auto"/>
      </w:divBdr>
    </w:div>
    <w:div w:id="525099987">
      <w:bodyDiv w:val="1"/>
      <w:marLeft w:val="0"/>
      <w:marRight w:val="0"/>
      <w:marTop w:val="0"/>
      <w:marBottom w:val="0"/>
      <w:divBdr>
        <w:top w:val="none" w:sz="0" w:space="0" w:color="auto"/>
        <w:left w:val="none" w:sz="0" w:space="0" w:color="auto"/>
        <w:bottom w:val="none" w:sz="0" w:space="0" w:color="auto"/>
        <w:right w:val="none" w:sz="0" w:space="0" w:color="auto"/>
      </w:divBdr>
    </w:div>
    <w:div w:id="536621002">
      <w:bodyDiv w:val="1"/>
      <w:marLeft w:val="0"/>
      <w:marRight w:val="0"/>
      <w:marTop w:val="0"/>
      <w:marBottom w:val="0"/>
      <w:divBdr>
        <w:top w:val="none" w:sz="0" w:space="0" w:color="auto"/>
        <w:left w:val="none" w:sz="0" w:space="0" w:color="auto"/>
        <w:bottom w:val="none" w:sz="0" w:space="0" w:color="auto"/>
        <w:right w:val="none" w:sz="0" w:space="0" w:color="auto"/>
      </w:divBdr>
    </w:div>
    <w:div w:id="553472135">
      <w:bodyDiv w:val="1"/>
      <w:marLeft w:val="0"/>
      <w:marRight w:val="0"/>
      <w:marTop w:val="0"/>
      <w:marBottom w:val="0"/>
      <w:divBdr>
        <w:top w:val="none" w:sz="0" w:space="0" w:color="auto"/>
        <w:left w:val="none" w:sz="0" w:space="0" w:color="auto"/>
        <w:bottom w:val="none" w:sz="0" w:space="0" w:color="auto"/>
        <w:right w:val="none" w:sz="0" w:space="0" w:color="auto"/>
      </w:divBdr>
    </w:div>
    <w:div w:id="566384311">
      <w:bodyDiv w:val="1"/>
      <w:marLeft w:val="0"/>
      <w:marRight w:val="0"/>
      <w:marTop w:val="0"/>
      <w:marBottom w:val="0"/>
      <w:divBdr>
        <w:top w:val="none" w:sz="0" w:space="0" w:color="auto"/>
        <w:left w:val="none" w:sz="0" w:space="0" w:color="auto"/>
        <w:bottom w:val="none" w:sz="0" w:space="0" w:color="auto"/>
        <w:right w:val="none" w:sz="0" w:space="0" w:color="auto"/>
      </w:divBdr>
    </w:div>
    <w:div w:id="569001263">
      <w:bodyDiv w:val="1"/>
      <w:marLeft w:val="0"/>
      <w:marRight w:val="0"/>
      <w:marTop w:val="0"/>
      <w:marBottom w:val="0"/>
      <w:divBdr>
        <w:top w:val="none" w:sz="0" w:space="0" w:color="auto"/>
        <w:left w:val="none" w:sz="0" w:space="0" w:color="auto"/>
        <w:bottom w:val="none" w:sz="0" w:space="0" w:color="auto"/>
        <w:right w:val="none" w:sz="0" w:space="0" w:color="auto"/>
      </w:divBdr>
    </w:div>
    <w:div w:id="571623836">
      <w:bodyDiv w:val="1"/>
      <w:marLeft w:val="0"/>
      <w:marRight w:val="0"/>
      <w:marTop w:val="0"/>
      <w:marBottom w:val="0"/>
      <w:divBdr>
        <w:top w:val="none" w:sz="0" w:space="0" w:color="auto"/>
        <w:left w:val="none" w:sz="0" w:space="0" w:color="auto"/>
        <w:bottom w:val="none" w:sz="0" w:space="0" w:color="auto"/>
        <w:right w:val="none" w:sz="0" w:space="0" w:color="auto"/>
      </w:divBdr>
    </w:div>
    <w:div w:id="591666831">
      <w:bodyDiv w:val="1"/>
      <w:marLeft w:val="0"/>
      <w:marRight w:val="0"/>
      <w:marTop w:val="0"/>
      <w:marBottom w:val="0"/>
      <w:divBdr>
        <w:top w:val="none" w:sz="0" w:space="0" w:color="auto"/>
        <w:left w:val="none" w:sz="0" w:space="0" w:color="auto"/>
        <w:bottom w:val="none" w:sz="0" w:space="0" w:color="auto"/>
        <w:right w:val="none" w:sz="0" w:space="0" w:color="auto"/>
      </w:divBdr>
    </w:div>
    <w:div w:id="593053332">
      <w:bodyDiv w:val="1"/>
      <w:marLeft w:val="0"/>
      <w:marRight w:val="0"/>
      <w:marTop w:val="0"/>
      <w:marBottom w:val="0"/>
      <w:divBdr>
        <w:top w:val="none" w:sz="0" w:space="0" w:color="auto"/>
        <w:left w:val="none" w:sz="0" w:space="0" w:color="auto"/>
        <w:bottom w:val="none" w:sz="0" w:space="0" w:color="auto"/>
        <w:right w:val="none" w:sz="0" w:space="0" w:color="auto"/>
      </w:divBdr>
    </w:div>
    <w:div w:id="593589383">
      <w:bodyDiv w:val="1"/>
      <w:marLeft w:val="0"/>
      <w:marRight w:val="0"/>
      <w:marTop w:val="0"/>
      <w:marBottom w:val="0"/>
      <w:divBdr>
        <w:top w:val="none" w:sz="0" w:space="0" w:color="auto"/>
        <w:left w:val="none" w:sz="0" w:space="0" w:color="auto"/>
        <w:bottom w:val="none" w:sz="0" w:space="0" w:color="auto"/>
        <w:right w:val="none" w:sz="0" w:space="0" w:color="auto"/>
      </w:divBdr>
    </w:div>
    <w:div w:id="594486177">
      <w:bodyDiv w:val="1"/>
      <w:marLeft w:val="0"/>
      <w:marRight w:val="0"/>
      <w:marTop w:val="0"/>
      <w:marBottom w:val="0"/>
      <w:divBdr>
        <w:top w:val="none" w:sz="0" w:space="0" w:color="auto"/>
        <w:left w:val="none" w:sz="0" w:space="0" w:color="auto"/>
        <w:bottom w:val="none" w:sz="0" w:space="0" w:color="auto"/>
        <w:right w:val="none" w:sz="0" w:space="0" w:color="auto"/>
      </w:divBdr>
    </w:div>
    <w:div w:id="595986712">
      <w:bodyDiv w:val="1"/>
      <w:marLeft w:val="0"/>
      <w:marRight w:val="0"/>
      <w:marTop w:val="0"/>
      <w:marBottom w:val="0"/>
      <w:divBdr>
        <w:top w:val="none" w:sz="0" w:space="0" w:color="auto"/>
        <w:left w:val="none" w:sz="0" w:space="0" w:color="auto"/>
        <w:bottom w:val="none" w:sz="0" w:space="0" w:color="auto"/>
        <w:right w:val="none" w:sz="0" w:space="0" w:color="auto"/>
      </w:divBdr>
    </w:div>
    <w:div w:id="598608555">
      <w:bodyDiv w:val="1"/>
      <w:marLeft w:val="0"/>
      <w:marRight w:val="0"/>
      <w:marTop w:val="0"/>
      <w:marBottom w:val="0"/>
      <w:divBdr>
        <w:top w:val="none" w:sz="0" w:space="0" w:color="auto"/>
        <w:left w:val="none" w:sz="0" w:space="0" w:color="auto"/>
        <w:bottom w:val="none" w:sz="0" w:space="0" w:color="auto"/>
        <w:right w:val="none" w:sz="0" w:space="0" w:color="auto"/>
      </w:divBdr>
    </w:div>
    <w:div w:id="599025236">
      <w:bodyDiv w:val="1"/>
      <w:marLeft w:val="0"/>
      <w:marRight w:val="0"/>
      <w:marTop w:val="0"/>
      <w:marBottom w:val="0"/>
      <w:divBdr>
        <w:top w:val="none" w:sz="0" w:space="0" w:color="auto"/>
        <w:left w:val="none" w:sz="0" w:space="0" w:color="auto"/>
        <w:bottom w:val="none" w:sz="0" w:space="0" w:color="auto"/>
        <w:right w:val="none" w:sz="0" w:space="0" w:color="auto"/>
      </w:divBdr>
    </w:div>
    <w:div w:id="603880597">
      <w:bodyDiv w:val="1"/>
      <w:marLeft w:val="0"/>
      <w:marRight w:val="0"/>
      <w:marTop w:val="0"/>
      <w:marBottom w:val="0"/>
      <w:divBdr>
        <w:top w:val="none" w:sz="0" w:space="0" w:color="auto"/>
        <w:left w:val="none" w:sz="0" w:space="0" w:color="auto"/>
        <w:bottom w:val="none" w:sz="0" w:space="0" w:color="auto"/>
        <w:right w:val="none" w:sz="0" w:space="0" w:color="auto"/>
      </w:divBdr>
    </w:div>
    <w:div w:id="607470070">
      <w:bodyDiv w:val="1"/>
      <w:marLeft w:val="0"/>
      <w:marRight w:val="0"/>
      <w:marTop w:val="0"/>
      <w:marBottom w:val="0"/>
      <w:divBdr>
        <w:top w:val="none" w:sz="0" w:space="0" w:color="auto"/>
        <w:left w:val="none" w:sz="0" w:space="0" w:color="auto"/>
        <w:bottom w:val="none" w:sz="0" w:space="0" w:color="auto"/>
        <w:right w:val="none" w:sz="0" w:space="0" w:color="auto"/>
      </w:divBdr>
    </w:div>
    <w:div w:id="610943483">
      <w:bodyDiv w:val="1"/>
      <w:marLeft w:val="0"/>
      <w:marRight w:val="0"/>
      <w:marTop w:val="0"/>
      <w:marBottom w:val="0"/>
      <w:divBdr>
        <w:top w:val="none" w:sz="0" w:space="0" w:color="auto"/>
        <w:left w:val="none" w:sz="0" w:space="0" w:color="auto"/>
        <w:bottom w:val="none" w:sz="0" w:space="0" w:color="auto"/>
        <w:right w:val="none" w:sz="0" w:space="0" w:color="auto"/>
      </w:divBdr>
    </w:div>
    <w:div w:id="611205967">
      <w:bodyDiv w:val="1"/>
      <w:marLeft w:val="0"/>
      <w:marRight w:val="0"/>
      <w:marTop w:val="0"/>
      <w:marBottom w:val="0"/>
      <w:divBdr>
        <w:top w:val="none" w:sz="0" w:space="0" w:color="auto"/>
        <w:left w:val="none" w:sz="0" w:space="0" w:color="auto"/>
        <w:bottom w:val="none" w:sz="0" w:space="0" w:color="auto"/>
        <w:right w:val="none" w:sz="0" w:space="0" w:color="auto"/>
      </w:divBdr>
    </w:div>
    <w:div w:id="622467905">
      <w:bodyDiv w:val="1"/>
      <w:marLeft w:val="0"/>
      <w:marRight w:val="0"/>
      <w:marTop w:val="0"/>
      <w:marBottom w:val="0"/>
      <w:divBdr>
        <w:top w:val="none" w:sz="0" w:space="0" w:color="auto"/>
        <w:left w:val="none" w:sz="0" w:space="0" w:color="auto"/>
        <w:bottom w:val="none" w:sz="0" w:space="0" w:color="auto"/>
        <w:right w:val="none" w:sz="0" w:space="0" w:color="auto"/>
      </w:divBdr>
    </w:div>
    <w:div w:id="633365745">
      <w:bodyDiv w:val="1"/>
      <w:marLeft w:val="0"/>
      <w:marRight w:val="0"/>
      <w:marTop w:val="0"/>
      <w:marBottom w:val="0"/>
      <w:divBdr>
        <w:top w:val="none" w:sz="0" w:space="0" w:color="auto"/>
        <w:left w:val="none" w:sz="0" w:space="0" w:color="auto"/>
        <w:bottom w:val="none" w:sz="0" w:space="0" w:color="auto"/>
        <w:right w:val="none" w:sz="0" w:space="0" w:color="auto"/>
      </w:divBdr>
    </w:div>
    <w:div w:id="647785857">
      <w:bodyDiv w:val="1"/>
      <w:marLeft w:val="0"/>
      <w:marRight w:val="0"/>
      <w:marTop w:val="0"/>
      <w:marBottom w:val="0"/>
      <w:divBdr>
        <w:top w:val="none" w:sz="0" w:space="0" w:color="auto"/>
        <w:left w:val="none" w:sz="0" w:space="0" w:color="auto"/>
        <w:bottom w:val="none" w:sz="0" w:space="0" w:color="auto"/>
        <w:right w:val="none" w:sz="0" w:space="0" w:color="auto"/>
      </w:divBdr>
    </w:div>
    <w:div w:id="649751786">
      <w:bodyDiv w:val="1"/>
      <w:marLeft w:val="0"/>
      <w:marRight w:val="0"/>
      <w:marTop w:val="0"/>
      <w:marBottom w:val="0"/>
      <w:divBdr>
        <w:top w:val="none" w:sz="0" w:space="0" w:color="auto"/>
        <w:left w:val="none" w:sz="0" w:space="0" w:color="auto"/>
        <w:bottom w:val="none" w:sz="0" w:space="0" w:color="auto"/>
        <w:right w:val="none" w:sz="0" w:space="0" w:color="auto"/>
      </w:divBdr>
    </w:div>
    <w:div w:id="657655266">
      <w:bodyDiv w:val="1"/>
      <w:marLeft w:val="0"/>
      <w:marRight w:val="0"/>
      <w:marTop w:val="0"/>
      <w:marBottom w:val="0"/>
      <w:divBdr>
        <w:top w:val="none" w:sz="0" w:space="0" w:color="auto"/>
        <w:left w:val="none" w:sz="0" w:space="0" w:color="auto"/>
        <w:bottom w:val="none" w:sz="0" w:space="0" w:color="auto"/>
        <w:right w:val="none" w:sz="0" w:space="0" w:color="auto"/>
      </w:divBdr>
    </w:div>
    <w:div w:id="657802943">
      <w:bodyDiv w:val="1"/>
      <w:marLeft w:val="0"/>
      <w:marRight w:val="0"/>
      <w:marTop w:val="0"/>
      <w:marBottom w:val="0"/>
      <w:divBdr>
        <w:top w:val="none" w:sz="0" w:space="0" w:color="auto"/>
        <w:left w:val="none" w:sz="0" w:space="0" w:color="auto"/>
        <w:bottom w:val="none" w:sz="0" w:space="0" w:color="auto"/>
        <w:right w:val="none" w:sz="0" w:space="0" w:color="auto"/>
      </w:divBdr>
    </w:div>
    <w:div w:id="663315254">
      <w:bodyDiv w:val="1"/>
      <w:marLeft w:val="0"/>
      <w:marRight w:val="0"/>
      <w:marTop w:val="0"/>
      <w:marBottom w:val="0"/>
      <w:divBdr>
        <w:top w:val="none" w:sz="0" w:space="0" w:color="auto"/>
        <w:left w:val="none" w:sz="0" w:space="0" w:color="auto"/>
        <w:bottom w:val="none" w:sz="0" w:space="0" w:color="auto"/>
        <w:right w:val="none" w:sz="0" w:space="0" w:color="auto"/>
      </w:divBdr>
    </w:div>
    <w:div w:id="668753261">
      <w:bodyDiv w:val="1"/>
      <w:marLeft w:val="0"/>
      <w:marRight w:val="0"/>
      <w:marTop w:val="0"/>
      <w:marBottom w:val="0"/>
      <w:divBdr>
        <w:top w:val="none" w:sz="0" w:space="0" w:color="auto"/>
        <w:left w:val="none" w:sz="0" w:space="0" w:color="auto"/>
        <w:bottom w:val="none" w:sz="0" w:space="0" w:color="auto"/>
        <w:right w:val="none" w:sz="0" w:space="0" w:color="auto"/>
      </w:divBdr>
    </w:div>
    <w:div w:id="680275328">
      <w:bodyDiv w:val="1"/>
      <w:marLeft w:val="0"/>
      <w:marRight w:val="0"/>
      <w:marTop w:val="0"/>
      <w:marBottom w:val="0"/>
      <w:divBdr>
        <w:top w:val="none" w:sz="0" w:space="0" w:color="auto"/>
        <w:left w:val="none" w:sz="0" w:space="0" w:color="auto"/>
        <w:bottom w:val="none" w:sz="0" w:space="0" w:color="auto"/>
        <w:right w:val="none" w:sz="0" w:space="0" w:color="auto"/>
      </w:divBdr>
    </w:div>
    <w:div w:id="682900303">
      <w:bodyDiv w:val="1"/>
      <w:marLeft w:val="0"/>
      <w:marRight w:val="0"/>
      <w:marTop w:val="0"/>
      <w:marBottom w:val="0"/>
      <w:divBdr>
        <w:top w:val="none" w:sz="0" w:space="0" w:color="auto"/>
        <w:left w:val="none" w:sz="0" w:space="0" w:color="auto"/>
        <w:bottom w:val="none" w:sz="0" w:space="0" w:color="auto"/>
        <w:right w:val="none" w:sz="0" w:space="0" w:color="auto"/>
      </w:divBdr>
    </w:div>
    <w:div w:id="687603930">
      <w:bodyDiv w:val="1"/>
      <w:marLeft w:val="0"/>
      <w:marRight w:val="0"/>
      <w:marTop w:val="0"/>
      <w:marBottom w:val="0"/>
      <w:divBdr>
        <w:top w:val="none" w:sz="0" w:space="0" w:color="auto"/>
        <w:left w:val="none" w:sz="0" w:space="0" w:color="auto"/>
        <w:bottom w:val="none" w:sz="0" w:space="0" w:color="auto"/>
        <w:right w:val="none" w:sz="0" w:space="0" w:color="auto"/>
      </w:divBdr>
    </w:div>
    <w:div w:id="702094245">
      <w:bodyDiv w:val="1"/>
      <w:marLeft w:val="0"/>
      <w:marRight w:val="0"/>
      <w:marTop w:val="0"/>
      <w:marBottom w:val="0"/>
      <w:divBdr>
        <w:top w:val="none" w:sz="0" w:space="0" w:color="auto"/>
        <w:left w:val="none" w:sz="0" w:space="0" w:color="auto"/>
        <w:bottom w:val="none" w:sz="0" w:space="0" w:color="auto"/>
        <w:right w:val="none" w:sz="0" w:space="0" w:color="auto"/>
      </w:divBdr>
    </w:div>
    <w:div w:id="719522009">
      <w:bodyDiv w:val="1"/>
      <w:marLeft w:val="0"/>
      <w:marRight w:val="0"/>
      <w:marTop w:val="0"/>
      <w:marBottom w:val="0"/>
      <w:divBdr>
        <w:top w:val="none" w:sz="0" w:space="0" w:color="auto"/>
        <w:left w:val="none" w:sz="0" w:space="0" w:color="auto"/>
        <w:bottom w:val="none" w:sz="0" w:space="0" w:color="auto"/>
        <w:right w:val="none" w:sz="0" w:space="0" w:color="auto"/>
      </w:divBdr>
    </w:div>
    <w:div w:id="720906502">
      <w:bodyDiv w:val="1"/>
      <w:marLeft w:val="0"/>
      <w:marRight w:val="0"/>
      <w:marTop w:val="0"/>
      <w:marBottom w:val="0"/>
      <w:divBdr>
        <w:top w:val="none" w:sz="0" w:space="0" w:color="auto"/>
        <w:left w:val="none" w:sz="0" w:space="0" w:color="auto"/>
        <w:bottom w:val="none" w:sz="0" w:space="0" w:color="auto"/>
        <w:right w:val="none" w:sz="0" w:space="0" w:color="auto"/>
      </w:divBdr>
    </w:div>
    <w:div w:id="723483812">
      <w:bodyDiv w:val="1"/>
      <w:marLeft w:val="0"/>
      <w:marRight w:val="0"/>
      <w:marTop w:val="0"/>
      <w:marBottom w:val="0"/>
      <w:divBdr>
        <w:top w:val="none" w:sz="0" w:space="0" w:color="auto"/>
        <w:left w:val="none" w:sz="0" w:space="0" w:color="auto"/>
        <w:bottom w:val="none" w:sz="0" w:space="0" w:color="auto"/>
        <w:right w:val="none" w:sz="0" w:space="0" w:color="auto"/>
      </w:divBdr>
    </w:div>
    <w:div w:id="725373612">
      <w:bodyDiv w:val="1"/>
      <w:marLeft w:val="0"/>
      <w:marRight w:val="0"/>
      <w:marTop w:val="0"/>
      <w:marBottom w:val="0"/>
      <w:divBdr>
        <w:top w:val="none" w:sz="0" w:space="0" w:color="auto"/>
        <w:left w:val="none" w:sz="0" w:space="0" w:color="auto"/>
        <w:bottom w:val="none" w:sz="0" w:space="0" w:color="auto"/>
        <w:right w:val="none" w:sz="0" w:space="0" w:color="auto"/>
      </w:divBdr>
    </w:div>
    <w:div w:id="732393758">
      <w:bodyDiv w:val="1"/>
      <w:marLeft w:val="0"/>
      <w:marRight w:val="0"/>
      <w:marTop w:val="0"/>
      <w:marBottom w:val="0"/>
      <w:divBdr>
        <w:top w:val="none" w:sz="0" w:space="0" w:color="auto"/>
        <w:left w:val="none" w:sz="0" w:space="0" w:color="auto"/>
        <w:bottom w:val="none" w:sz="0" w:space="0" w:color="auto"/>
        <w:right w:val="none" w:sz="0" w:space="0" w:color="auto"/>
      </w:divBdr>
    </w:div>
    <w:div w:id="732777613">
      <w:bodyDiv w:val="1"/>
      <w:marLeft w:val="0"/>
      <w:marRight w:val="0"/>
      <w:marTop w:val="0"/>
      <w:marBottom w:val="0"/>
      <w:divBdr>
        <w:top w:val="none" w:sz="0" w:space="0" w:color="auto"/>
        <w:left w:val="none" w:sz="0" w:space="0" w:color="auto"/>
        <w:bottom w:val="none" w:sz="0" w:space="0" w:color="auto"/>
        <w:right w:val="none" w:sz="0" w:space="0" w:color="auto"/>
      </w:divBdr>
    </w:div>
    <w:div w:id="737750503">
      <w:bodyDiv w:val="1"/>
      <w:marLeft w:val="0"/>
      <w:marRight w:val="0"/>
      <w:marTop w:val="0"/>
      <w:marBottom w:val="0"/>
      <w:divBdr>
        <w:top w:val="none" w:sz="0" w:space="0" w:color="auto"/>
        <w:left w:val="none" w:sz="0" w:space="0" w:color="auto"/>
        <w:bottom w:val="none" w:sz="0" w:space="0" w:color="auto"/>
        <w:right w:val="none" w:sz="0" w:space="0" w:color="auto"/>
      </w:divBdr>
    </w:div>
    <w:div w:id="740296792">
      <w:bodyDiv w:val="1"/>
      <w:marLeft w:val="0"/>
      <w:marRight w:val="0"/>
      <w:marTop w:val="0"/>
      <w:marBottom w:val="0"/>
      <w:divBdr>
        <w:top w:val="none" w:sz="0" w:space="0" w:color="auto"/>
        <w:left w:val="none" w:sz="0" w:space="0" w:color="auto"/>
        <w:bottom w:val="none" w:sz="0" w:space="0" w:color="auto"/>
        <w:right w:val="none" w:sz="0" w:space="0" w:color="auto"/>
      </w:divBdr>
    </w:div>
    <w:div w:id="745541108">
      <w:bodyDiv w:val="1"/>
      <w:marLeft w:val="0"/>
      <w:marRight w:val="0"/>
      <w:marTop w:val="0"/>
      <w:marBottom w:val="0"/>
      <w:divBdr>
        <w:top w:val="none" w:sz="0" w:space="0" w:color="auto"/>
        <w:left w:val="none" w:sz="0" w:space="0" w:color="auto"/>
        <w:bottom w:val="none" w:sz="0" w:space="0" w:color="auto"/>
        <w:right w:val="none" w:sz="0" w:space="0" w:color="auto"/>
      </w:divBdr>
    </w:div>
    <w:div w:id="751511973">
      <w:bodyDiv w:val="1"/>
      <w:marLeft w:val="0"/>
      <w:marRight w:val="0"/>
      <w:marTop w:val="0"/>
      <w:marBottom w:val="0"/>
      <w:divBdr>
        <w:top w:val="none" w:sz="0" w:space="0" w:color="auto"/>
        <w:left w:val="none" w:sz="0" w:space="0" w:color="auto"/>
        <w:bottom w:val="none" w:sz="0" w:space="0" w:color="auto"/>
        <w:right w:val="none" w:sz="0" w:space="0" w:color="auto"/>
      </w:divBdr>
    </w:div>
    <w:div w:id="754132200">
      <w:bodyDiv w:val="1"/>
      <w:marLeft w:val="0"/>
      <w:marRight w:val="0"/>
      <w:marTop w:val="0"/>
      <w:marBottom w:val="0"/>
      <w:divBdr>
        <w:top w:val="none" w:sz="0" w:space="0" w:color="auto"/>
        <w:left w:val="none" w:sz="0" w:space="0" w:color="auto"/>
        <w:bottom w:val="none" w:sz="0" w:space="0" w:color="auto"/>
        <w:right w:val="none" w:sz="0" w:space="0" w:color="auto"/>
      </w:divBdr>
    </w:div>
    <w:div w:id="759252283">
      <w:bodyDiv w:val="1"/>
      <w:marLeft w:val="0"/>
      <w:marRight w:val="0"/>
      <w:marTop w:val="0"/>
      <w:marBottom w:val="0"/>
      <w:divBdr>
        <w:top w:val="none" w:sz="0" w:space="0" w:color="auto"/>
        <w:left w:val="none" w:sz="0" w:space="0" w:color="auto"/>
        <w:bottom w:val="none" w:sz="0" w:space="0" w:color="auto"/>
        <w:right w:val="none" w:sz="0" w:space="0" w:color="auto"/>
      </w:divBdr>
    </w:div>
    <w:div w:id="759369418">
      <w:bodyDiv w:val="1"/>
      <w:marLeft w:val="0"/>
      <w:marRight w:val="0"/>
      <w:marTop w:val="0"/>
      <w:marBottom w:val="0"/>
      <w:divBdr>
        <w:top w:val="none" w:sz="0" w:space="0" w:color="auto"/>
        <w:left w:val="none" w:sz="0" w:space="0" w:color="auto"/>
        <w:bottom w:val="none" w:sz="0" w:space="0" w:color="auto"/>
        <w:right w:val="none" w:sz="0" w:space="0" w:color="auto"/>
      </w:divBdr>
    </w:div>
    <w:div w:id="760755331">
      <w:bodyDiv w:val="1"/>
      <w:marLeft w:val="0"/>
      <w:marRight w:val="0"/>
      <w:marTop w:val="0"/>
      <w:marBottom w:val="0"/>
      <w:divBdr>
        <w:top w:val="none" w:sz="0" w:space="0" w:color="auto"/>
        <w:left w:val="none" w:sz="0" w:space="0" w:color="auto"/>
        <w:bottom w:val="none" w:sz="0" w:space="0" w:color="auto"/>
        <w:right w:val="none" w:sz="0" w:space="0" w:color="auto"/>
      </w:divBdr>
    </w:div>
    <w:div w:id="767384043">
      <w:bodyDiv w:val="1"/>
      <w:marLeft w:val="0"/>
      <w:marRight w:val="0"/>
      <w:marTop w:val="0"/>
      <w:marBottom w:val="0"/>
      <w:divBdr>
        <w:top w:val="none" w:sz="0" w:space="0" w:color="auto"/>
        <w:left w:val="none" w:sz="0" w:space="0" w:color="auto"/>
        <w:bottom w:val="none" w:sz="0" w:space="0" w:color="auto"/>
        <w:right w:val="none" w:sz="0" w:space="0" w:color="auto"/>
      </w:divBdr>
    </w:div>
    <w:div w:id="772282696">
      <w:bodyDiv w:val="1"/>
      <w:marLeft w:val="0"/>
      <w:marRight w:val="0"/>
      <w:marTop w:val="0"/>
      <w:marBottom w:val="0"/>
      <w:divBdr>
        <w:top w:val="none" w:sz="0" w:space="0" w:color="auto"/>
        <w:left w:val="none" w:sz="0" w:space="0" w:color="auto"/>
        <w:bottom w:val="none" w:sz="0" w:space="0" w:color="auto"/>
        <w:right w:val="none" w:sz="0" w:space="0" w:color="auto"/>
      </w:divBdr>
    </w:div>
    <w:div w:id="772365090">
      <w:bodyDiv w:val="1"/>
      <w:marLeft w:val="0"/>
      <w:marRight w:val="0"/>
      <w:marTop w:val="0"/>
      <w:marBottom w:val="0"/>
      <w:divBdr>
        <w:top w:val="none" w:sz="0" w:space="0" w:color="auto"/>
        <w:left w:val="none" w:sz="0" w:space="0" w:color="auto"/>
        <w:bottom w:val="none" w:sz="0" w:space="0" w:color="auto"/>
        <w:right w:val="none" w:sz="0" w:space="0" w:color="auto"/>
      </w:divBdr>
    </w:div>
    <w:div w:id="772432659">
      <w:bodyDiv w:val="1"/>
      <w:marLeft w:val="0"/>
      <w:marRight w:val="0"/>
      <w:marTop w:val="0"/>
      <w:marBottom w:val="0"/>
      <w:divBdr>
        <w:top w:val="none" w:sz="0" w:space="0" w:color="auto"/>
        <w:left w:val="none" w:sz="0" w:space="0" w:color="auto"/>
        <w:bottom w:val="none" w:sz="0" w:space="0" w:color="auto"/>
        <w:right w:val="none" w:sz="0" w:space="0" w:color="auto"/>
      </w:divBdr>
    </w:div>
    <w:div w:id="781847575">
      <w:bodyDiv w:val="1"/>
      <w:marLeft w:val="0"/>
      <w:marRight w:val="0"/>
      <w:marTop w:val="0"/>
      <w:marBottom w:val="0"/>
      <w:divBdr>
        <w:top w:val="none" w:sz="0" w:space="0" w:color="auto"/>
        <w:left w:val="none" w:sz="0" w:space="0" w:color="auto"/>
        <w:bottom w:val="none" w:sz="0" w:space="0" w:color="auto"/>
        <w:right w:val="none" w:sz="0" w:space="0" w:color="auto"/>
      </w:divBdr>
    </w:div>
    <w:div w:id="786392329">
      <w:bodyDiv w:val="1"/>
      <w:marLeft w:val="0"/>
      <w:marRight w:val="0"/>
      <w:marTop w:val="0"/>
      <w:marBottom w:val="0"/>
      <w:divBdr>
        <w:top w:val="none" w:sz="0" w:space="0" w:color="auto"/>
        <w:left w:val="none" w:sz="0" w:space="0" w:color="auto"/>
        <w:bottom w:val="none" w:sz="0" w:space="0" w:color="auto"/>
        <w:right w:val="none" w:sz="0" w:space="0" w:color="auto"/>
      </w:divBdr>
    </w:div>
    <w:div w:id="790788308">
      <w:bodyDiv w:val="1"/>
      <w:marLeft w:val="0"/>
      <w:marRight w:val="0"/>
      <w:marTop w:val="0"/>
      <w:marBottom w:val="0"/>
      <w:divBdr>
        <w:top w:val="none" w:sz="0" w:space="0" w:color="auto"/>
        <w:left w:val="none" w:sz="0" w:space="0" w:color="auto"/>
        <w:bottom w:val="none" w:sz="0" w:space="0" w:color="auto"/>
        <w:right w:val="none" w:sz="0" w:space="0" w:color="auto"/>
      </w:divBdr>
    </w:div>
    <w:div w:id="795485819">
      <w:bodyDiv w:val="1"/>
      <w:marLeft w:val="0"/>
      <w:marRight w:val="0"/>
      <w:marTop w:val="0"/>
      <w:marBottom w:val="0"/>
      <w:divBdr>
        <w:top w:val="none" w:sz="0" w:space="0" w:color="auto"/>
        <w:left w:val="none" w:sz="0" w:space="0" w:color="auto"/>
        <w:bottom w:val="none" w:sz="0" w:space="0" w:color="auto"/>
        <w:right w:val="none" w:sz="0" w:space="0" w:color="auto"/>
      </w:divBdr>
    </w:div>
    <w:div w:id="797645045">
      <w:bodyDiv w:val="1"/>
      <w:marLeft w:val="0"/>
      <w:marRight w:val="0"/>
      <w:marTop w:val="0"/>
      <w:marBottom w:val="0"/>
      <w:divBdr>
        <w:top w:val="none" w:sz="0" w:space="0" w:color="auto"/>
        <w:left w:val="none" w:sz="0" w:space="0" w:color="auto"/>
        <w:bottom w:val="none" w:sz="0" w:space="0" w:color="auto"/>
        <w:right w:val="none" w:sz="0" w:space="0" w:color="auto"/>
      </w:divBdr>
    </w:div>
    <w:div w:id="799422894">
      <w:bodyDiv w:val="1"/>
      <w:marLeft w:val="0"/>
      <w:marRight w:val="0"/>
      <w:marTop w:val="0"/>
      <w:marBottom w:val="0"/>
      <w:divBdr>
        <w:top w:val="none" w:sz="0" w:space="0" w:color="auto"/>
        <w:left w:val="none" w:sz="0" w:space="0" w:color="auto"/>
        <w:bottom w:val="none" w:sz="0" w:space="0" w:color="auto"/>
        <w:right w:val="none" w:sz="0" w:space="0" w:color="auto"/>
      </w:divBdr>
    </w:div>
    <w:div w:id="807430488">
      <w:bodyDiv w:val="1"/>
      <w:marLeft w:val="0"/>
      <w:marRight w:val="0"/>
      <w:marTop w:val="0"/>
      <w:marBottom w:val="0"/>
      <w:divBdr>
        <w:top w:val="none" w:sz="0" w:space="0" w:color="auto"/>
        <w:left w:val="none" w:sz="0" w:space="0" w:color="auto"/>
        <w:bottom w:val="none" w:sz="0" w:space="0" w:color="auto"/>
        <w:right w:val="none" w:sz="0" w:space="0" w:color="auto"/>
      </w:divBdr>
    </w:div>
    <w:div w:id="807940265">
      <w:bodyDiv w:val="1"/>
      <w:marLeft w:val="0"/>
      <w:marRight w:val="0"/>
      <w:marTop w:val="0"/>
      <w:marBottom w:val="0"/>
      <w:divBdr>
        <w:top w:val="none" w:sz="0" w:space="0" w:color="auto"/>
        <w:left w:val="none" w:sz="0" w:space="0" w:color="auto"/>
        <w:bottom w:val="none" w:sz="0" w:space="0" w:color="auto"/>
        <w:right w:val="none" w:sz="0" w:space="0" w:color="auto"/>
      </w:divBdr>
    </w:div>
    <w:div w:id="815031817">
      <w:bodyDiv w:val="1"/>
      <w:marLeft w:val="0"/>
      <w:marRight w:val="0"/>
      <w:marTop w:val="0"/>
      <w:marBottom w:val="0"/>
      <w:divBdr>
        <w:top w:val="none" w:sz="0" w:space="0" w:color="auto"/>
        <w:left w:val="none" w:sz="0" w:space="0" w:color="auto"/>
        <w:bottom w:val="none" w:sz="0" w:space="0" w:color="auto"/>
        <w:right w:val="none" w:sz="0" w:space="0" w:color="auto"/>
      </w:divBdr>
    </w:div>
    <w:div w:id="845629108">
      <w:bodyDiv w:val="1"/>
      <w:marLeft w:val="0"/>
      <w:marRight w:val="0"/>
      <w:marTop w:val="0"/>
      <w:marBottom w:val="0"/>
      <w:divBdr>
        <w:top w:val="none" w:sz="0" w:space="0" w:color="auto"/>
        <w:left w:val="none" w:sz="0" w:space="0" w:color="auto"/>
        <w:bottom w:val="none" w:sz="0" w:space="0" w:color="auto"/>
        <w:right w:val="none" w:sz="0" w:space="0" w:color="auto"/>
      </w:divBdr>
    </w:div>
    <w:div w:id="864443224">
      <w:bodyDiv w:val="1"/>
      <w:marLeft w:val="0"/>
      <w:marRight w:val="0"/>
      <w:marTop w:val="0"/>
      <w:marBottom w:val="0"/>
      <w:divBdr>
        <w:top w:val="none" w:sz="0" w:space="0" w:color="auto"/>
        <w:left w:val="none" w:sz="0" w:space="0" w:color="auto"/>
        <w:bottom w:val="none" w:sz="0" w:space="0" w:color="auto"/>
        <w:right w:val="none" w:sz="0" w:space="0" w:color="auto"/>
      </w:divBdr>
    </w:div>
    <w:div w:id="875312018">
      <w:bodyDiv w:val="1"/>
      <w:marLeft w:val="0"/>
      <w:marRight w:val="0"/>
      <w:marTop w:val="0"/>
      <w:marBottom w:val="0"/>
      <w:divBdr>
        <w:top w:val="none" w:sz="0" w:space="0" w:color="auto"/>
        <w:left w:val="none" w:sz="0" w:space="0" w:color="auto"/>
        <w:bottom w:val="none" w:sz="0" w:space="0" w:color="auto"/>
        <w:right w:val="none" w:sz="0" w:space="0" w:color="auto"/>
      </w:divBdr>
    </w:div>
    <w:div w:id="880558066">
      <w:bodyDiv w:val="1"/>
      <w:marLeft w:val="0"/>
      <w:marRight w:val="0"/>
      <w:marTop w:val="0"/>
      <w:marBottom w:val="0"/>
      <w:divBdr>
        <w:top w:val="none" w:sz="0" w:space="0" w:color="auto"/>
        <w:left w:val="none" w:sz="0" w:space="0" w:color="auto"/>
        <w:bottom w:val="none" w:sz="0" w:space="0" w:color="auto"/>
        <w:right w:val="none" w:sz="0" w:space="0" w:color="auto"/>
      </w:divBdr>
    </w:div>
    <w:div w:id="881479821">
      <w:bodyDiv w:val="1"/>
      <w:marLeft w:val="0"/>
      <w:marRight w:val="0"/>
      <w:marTop w:val="0"/>
      <w:marBottom w:val="0"/>
      <w:divBdr>
        <w:top w:val="none" w:sz="0" w:space="0" w:color="auto"/>
        <w:left w:val="none" w:sz="0" w:space="0" w:color="auto"/>
        <w:bottom w:val="none" w:sz="0" w:space="0" w:color="auto"/>
        <w:right w:val="none" w:sz="0" w:space="0" w:color="auto"/>
      </w:divBdr>
    </w:div>
    <w:div w:id="892038613">
      <w:bodyDiv w:val="1"/>
      <w:marLeft w:val="0"/>
      <w:marRight w:val="0"/>
      <w:marTop w:val="0"/>
      <w:marBottom w:val="0"/>
      <w:divBdr>
        <w:top w:val="none" w:sz="0" w:space="0" w:color="auto"/>
        <w:left w:val="none" w:sz="0" w:space="0" w:color="auto"/>
        <w:bottom w:val="none" w:sz="0" w:space="0" w:color="auto"/>
        <w:right w:val="none" w:sz="0" w:space="0" w:color="auto"/>
      </w:divBdr>
    </w:div>
    <w:div w:id="895746284">
      <w:bodyDiv w:val="1"/>
      <w:marLeft w:val="0"/>
      <w:marRight w:val="0"/>
      <w:marTop w:val="0"/>
      <w:marBottom w:val="0"/>
      <w:divBdr>
        <w:top w:val="none" w:sz="0" w:space="0" w:color="auto"/>
        <w:left w:val="none" w:sz="0" w:space="0" w:color="auto"/>
        <w:bottom w:val="none" w:sz="0" w:space="0" w:color="auto"/>
        <w:right w:val="none" w:sz="0" w:space="0" w:color="auto"/>
      </w:divBdr>
    </w:div>
    <w:div w:id="895818419">
      <w:bodyDiv w:val="1"/>
      <w:marLeft w:val="0"/>
      <w:marRight w:val="0"/>
      <w:marTop w:val="0"/>
      <w:marBottom w:val="0"/>
      <w:divBdr>
        <w:top w:val="none" w:sz="0" w:space="0" w:color="auto"/>
        <w:left w:val="none" w:sz="0" w:space="0" w:color="auto"/>
        <w:bottom w:val="none" w:sz="0" w:space="0" w:color="auto"/>
        <w:right w:val="none" w:sz="0" w:space="0" w:color="auto"/>
      </w:divBdr>
    </w:div>
    <w:div w:id="900022198">
      <w:bodyDiv w:val="1"/>
      <w:marLeft w:val="0"/>
      <w:marRight w:val="0"/>
      <w:marTop w:val="0"/>
      <w:marBottom w:val="0"/>
      <w:divBdr>
        <w:top w:val="none" w:sz="0" w:space="0" w:color="auto"/>
        <w:left w:val="none" w:sz="0" w:space="0" w:color="auto"/>
        <w:bottom w:val="none" w:sz="0" w:space="0" w:color="auto"/>
        <w:right w:val="none" w:sz="0" w:space="0" w:color="auto"/>
      </w:divBdr>
    </w:div>
    <w:div w:id="903375836">
      <w:bodyDiv w:val="1"/>
      <w:marLeft w:val="0"/>
      <w:marRight w:val="0"/>
      <w:marTop w:val="0"/>
      <w:marBottom w:val="0"/>
      <w:divBdr>
        <w:top w:val="none" w:sz="0" w:space="0" w:color="auto"/>
        <w:left w:val="none" w:sz="0" w:space="0" w:color="auto"/>
        <w:bottom w:val="none" w:sz="0" w:space="0" w:color="auto"/>
        <w:right w:val="none" w:sz="0" w:space="0" w:color="auto"/>
      </w:divBdr>
    </w:div>
    <w:div w:id="905533672">
      <w:bodyDiv w:val="1"/>
      <w:marLeft w:val="0"/>
      <w:marRight w:val="0"/>
      <w:marTop w:val="0"/>
      <w:marBottom w:val="0"/>
      <w:divBdr>
        <w:top w:val="none" w:sz="0" w:space="0" w:color="auto"/>
        <w:left w:val="none" w:sz="0" w:space="0" w:color="auto"/>
        <w:bottom w:val="none" w:sz="0" w:space="0" w:color="auto"/>
        <w:right w:val="none" w:sz="0" w:space="0" w:color="auto"/>
      </w:divBdr>
    </w:div>
    <w:div w:id="905995319">
      <w:bodyDiv w:val="1"/>
      <w:marLeft w:val="0"/>
      <w:marRight w:val="0"/>
      <w:marTop w:val="0"/>
      <w:marBottom w:val="0"/>
      <w:divBdr>
        <w:top w:val="none" w:sz="0" w:space="0" w:color="auto"/>
        <w:left w:val="none" w:sz="0" w:space="0" w:color="auto"/>
        <w:bottom w:val="none" w:sz="0" w:space="0" w:color="auto"/>
        <w:right w:val="none" w:sz="0" w:space="0" w:color="auto"/>
      </w:divBdr>
    </w:div>
    <w:div w:id="906186088">
      <w:bodyDiv w:val="1"/>
      <w:marLeft w:val="0"/>
      <w:marRight w:val="0"/>
      <w:marTop w:val="0"/>
      <w:marBottom w:val="0"/>
      <w:divBdr>
        <w:top w:val="none" w:sz="0" w:space="0" w:color="auto"/>
        <w:left w:val="none" w:sz="0" w:space="0" w:color="auto"/>
        <w:bottom w:val="none" w:sz="0" w:space="0" w:color="auto"/>
        <w:right w:val="none" w:sz="0" w:space="0" w:color="auto"/>
      </w:divBdr>
    </w:div>
    <w:div w:id="913585513">
      <w:bodyDiv w:val="1"/>
      <w:marLeft w:val="0"/>
      <w:marRight w:val="0"/>
      <w:marTop w:val="0"/>
      <w:marBottom w:val="0"/>
      <w:divBdr>
        <w:top w:val="none" w:sz="0" w:space="0" w:color="auto"/>
        <w:left w:val="none" w:sz="0" w:space="0" w:color="auto"/>
        <w:bottom w:val="none" w:sz="0" w:space="0" w:color="auto"/>
        <w:right w:val="none" w:sz="0" w:space="0" w:color="auto"/>
      </w:divBdr>
    </w:div>
    <w:div w:id="919753570">
      <w:bodyDiv w:val="1"/>
      <w:marLeft w:val="0"/>
      <w:marRight w:val="0"/>
      <w:marTop w:val="0"/>
      <w:marBottom w:val="0"/>
      <w:divBdr>
        <w:top w:val="none" w:sz="0" w:space="0" w:color="auto"/>
        <w:left w:val="none" w:sz="0" w:space="0" w:color="auto"/>
        <w:bottom w:val="none" w:sz="0" w:space="0" w:color="auto"/>
        <w:right w:val="none" w:sz="0" w:space="0" w:color="auto"/>
      </w:divBdr>
    </w:div>
    <w:div w:id="920987407">
      <w:bodyDiv w:val="1"/>
      <w:marLeft w:val="0"/>
      <w:marRight w:val="0"/>
      <w:marTop w:val="0"/>
      <w:marBottom w:val="0"/>
      <w:divBdr>
        <w:top w:val="none" w:sz="0" w:space="0" w:color="auto"/>
        <w:left w:val="none" w:sz="0" w:space="0" w:color="auto"/>
        <w:bottom w:val="none" w:sz="0" w:space="0" w:color="auto"/>
        <w:right w:val="none" w:sz="0" w:space="0" w:color="auto"/>
      </w:divBdr>
    </w:div>
    <w:div w:id="926383841">
      <w:bodyDiv w:val="1"/>
      <w:marLeft w:val="0"/>
      <w:marRight w:val="0"/>
      <w:marTop w:val="0"/>
      <w:marBottom w:val="0"/>
      <w:divBdr>
        <w:top w:val="none" w:sz="0" w:space="0" w:color="auto"/>
        <w:left w:val="none" w:sz="0" w:space="0" w:color="auto"/>
        <w:bottom w:val="none" w:sz="0" w:space="0" w:color="auto"/>
        <w:right w:val="none" w:sz="0" w:space="0" w:color="auto"/>
      </w:divBdr>
    </w:div>
    <w:div w:id="931862890">
      <w:bodyDiv w:val="1"/>
      <w:marLeft w:val="0"/>
      <w:marRight w:val="0"/>
      <w:marTop w:val="0"/>
      <w:marBottom w:val="0"/>
      <w:divBdr>
        <w:top w:val="none" w:sz="0" w:space="0" w:color="auto"/>
        <w:left w:val="none" w:sz="0" w:space="0" w:color="auto"/>
        <w:bottom w:val="none" w:sz="0" w:space="0" w:color="auto"/>
        <w:right w:val="none" w:sz="0" w:space="0" w:color="auto"/>
      </w:divBdr>
    </w:div>
    <w:div w:id="952713029">
      <w:bodyDiv w:val="1"/>
      <w:marLeft w:val="0"/>
      <w:marRight w:val="0"/>
      <w:marTop w:val="0"/>
      <w:marBottom w:val="0"/>
      <w:divBdr>
        <w:top w:val="none" w:sz="0" w:space="0" w:color="auto"/>
        <w:left w:val="none" w:sz="0" w:space="0" w:color="auto"/>
        <w:bottom w:val="none" w:sz="0" w:space="0" w:color="auto"/>
        <w:right w:val="none" w:sz="0" w:space="0" w:color="auto"/>
      </w:divBdr>
    </w:div>
    <w:div w:id="958024289">
      <w:bodyDiv w:val="1"/>
      <w:marLeft w:val="0"/>
      <w:marRight w:val="0"/>
      <w:marTop w:val="0"/>
      <w:marBottom w:val="0"/>
      <w:divBdr>
        <w:top w:val="none" w:sz="0" w:space="0" w:color="auto"/>
        <w:left w:val="none" w:sz="0" w:space="0" w:color="auto"/>
        <w:bottom w:val="none" w:sz="0" w:space="0" w:color="auto"/>
        <w:right w:val="none" w:sz="0" w:space="0" w:color="auto"/>
      </w:divBdr>
    </w:div>
    <w:div w:id="964778557">
      <w:bodyDiv w:val="1"/>
      <w:marLeft w:val="0"/>
      <w:marRight w:val="0"/>
      <w:marTop w:val="0"/>
      <w:marBottom w:val="0"/>
      <w:divBdr>
        <w:top w:val="none" w:sz="0" w:space="0" w:color="auto"/>
        <w:left w:val="none" w:sz="0" w:space="0" w:color="auto"/>
        <w:bottom w:val="none" w:sz="0" w:space="0" w:color="auto"/>
        <w:right w:val="none" w:sz="0" w:space="0" w:color="auto"/>
      </w:divBdr>
    </w:div>
    <w:div w:id="966006328">
      <w:bodyDiv w:val="1"/>
      <w:marLeft w:val="0"/>
      <w:marRight w:val="0"/>
      <w:marTop w:val="0"/>
      <w:marBottom w:val="0"/>
      <w:divBdr>
        <w:top w:val="none" w:sz="0" w:space="0" w:color="auto"/>
        <w:left w:val="none" w:sz="0" w:space="0" w:color="auto"/>
        <w:bottom w:val="none" w:sz="0" w:space="0" w:color="auto"/>
        <w:right w:val="none" w:sz="0" w:space="0" w:color="auto"/>
      </w:divBdr>
    </w:div>
    <w:div w:id="976451127">
      <w:bodyDiv w:val="1"/>
      <w:marLeft w:val="0"/>
      <w:marRight w:val="0"/>
      <w:marTop w:val="0"/>
      <w:marBottom w:val="0"/>
      <w:divBdr>
        <w:top w:val="none" w:sz="0" w:space="0" w:color="auto"/>
        <w:left w:val="none" w:sz="0" w:space="0" w:color="auto"/>
        <w:bottom w:val="none" w:sz="0" w:space="0" w:color="auto"/>
        <w:right w:val="none" w:sz="0" w:space="0" w:color="auto"/>
      </w:divBdr>
    </w:div>
    <w:div w:id="977299160">
      <w:bodyDiv w:val="1"/>
      <w:marLeft w:val="0"/>
      <w:marRight w:val="0"/>
      <w:marTop w:val="0"/>
      <w:marBottom w:val="0"/>
      <w:divBdr>
        <w:top w:val="none" w:sz="0" w:space="0" w:color="auto"/>
        <w:left w:val="none" w:sz="0" w:space="0" w:color="auto"/>
        <w:bottom w:val="none" w:sz="0" w:space="0" w:color="auto"/>
        <w:right w:val="none" w:sz="0" w:space="0" w:color="auto"/>
      </w:divBdr>
    </w:div>
    <w:div w:id="983587307">
      <w:bodyDiv w:val="1"/>
      <w:marLeft w:val="0"/>
      <w:marRight w:val="0"/>
      <w:marTop w:val="0"/>
      <w:marBottom w:val="0"/>
      <w:divBdr>
        <w:top w:val="none" w:sz="0" w:space="0" w:color="auto"/>
        <w:left w:val="none" w:sz="0" w:space="0" w:color="auto"/>
        <w:bottom w:val="none" w:sz="0" w:space="0" w:color="auto"/>
        <w:right w:val="none" w:sz="0" w:space="0" w:color="auto"/>
      </w:divBdr>
    </w:div>
    <w:div w:id="986282245">
      <w:bodyDiv w:val="1"/>
      <w:marLeft w:val="0"/>
      <w:marRight w:val="0"/>
      <w:marTop w:val="0"/>
      <w:marBottom w:val="0"/>
      <w:divBdr>
        <w:top w:val="none" w:sz="0" w:space="0" w:color="auto"/>
        <w:left w:val="none" w:sz="0" w:space="0" w:color="auto"/>
        <w:bottom w:val="none" w:sz="0" w:space="0" w:color="auto"/>
        <w:right w:val="none" w:sz="0" w:space="0" w:color="auto"/>
      </w:divBdr>
    </w:div>
    <w:div w:id="991526274">
      <w:bodyDiv w:val="1"/>
      <w:marLeft w:val="0"/>
      <w:marRight w:val="0"/>
      <w:marTop w:val="0"/>
      <w:marBottom w:val="0"/>
      <w:divBdr>
        <w:top w:val="none" w:sz="0" w:space="0" w:color="auto"/>
        <w:left w:val="none" w:sz="0" w:space="0" w:color="auto"/>
        <w:bottom w:val="none" w:sz="0" w:space="0" w:color="auto"/>
        <w:right w:val="none" w:sz="0" w:space="0" w:color="auto"/>
      </w:divBdr>
    </w:div>
    <w:div w:id="997421365">
      <w:bodyDiv w:val="1"/>
      <w:marLeft w:val="0"/>
      <w:marRight w:val="0"/>
      <w:marTop w:val="0"/>
      <w:marBottom w:val="0"/>
      <w:divBdr>
        <w:top w:val="none" w:sz="0" w:space="0" w:color="auto"/>
        <w:left w:val="none" w:sz="0" w:space="0" w:color="auto"/>
        <w:bottom w:val="none" w:sz="0" w:space="0" w:color="auto"/>
        <w:right w:val="none" w:sz="0" w:space="0" w:color="auto"/>
      </w:divBdr>
    </w:div>
    <w:div w:id="1001589688">
      <w:bodyDiv w:val="1"/>
      <w:marLeft w:val="0"/>
      <w:marRight w:val="0"/>
      <w:marTop w:val="0"/>
      <w:marBottom w:val="0"/>
      <w:divBdr>
        <w:top w:val="none" w:sz="0" w:space="0" w:color="auto"/>
        <w:left w:val="none" w:sz="0" w:space="0" w:color="auto"/>
        <w:bottom w:val="none" w:sz="0" w:space="0" w:color="auto"/>
        <w:right w:val="none" w:sz="0" w:space="0" w:color="auto"/>
      </w:divBdr>
    </w:div>
    <w:div w:id="1013998964">
      <w:bodyDiv w:val="1"/>
      <w:marLeft w:val="0"/>
      <w:marRight w:val="0"/>
      <w:marTop w:val="0"/>
      <w:marBottom w:val="0"/>
      <w:divBdr>
        <w:top w:val="none" w:sz="0" w:space="0" w:color="auto"/>
        <w:left w:val="none" w:sz="0" w:space="0" w:color="auto"/>
        <w:bottom w:val="none" w:sz="0" w:space="0" w:color="auto"/>
        <w:right w:val="none" w:sz="0" w:space="0" w:color="auto"/>
      </w:divBdr>
    </w:div>
    <w:div w:id="1019813679">
      <w:bodyDiv w:val="1"/>
      <w:marLeft w:val="0"/>
      <w:marRight w:val="0"/>
      <w:marTop w:val="0"/>
      <w:marBottom w:val="0"/>
      <w:divBdr>
        <w:top w:val="none" w:sz="0" w:space="0" w:color="auto"/>
        <w:left w:val="none" w:sz="0" w:space="0" w:color="auto"/>
        <w:bottom w:val="none" w:sz="0" w:space="0" w:color="auto"/>
        <w:right w:val="none" w:sz="0" w:space="0" w:color="auto"/>
      </w:divBdr>
    </w:div>
    <w:div w:id="1031883986">
      <w:bodyDiv w:val="1"/>
      <w:marLeft w:val="0"/>
      <w:marRight w:val="0"/>
      <w:marTop w:val="0"/>
      <w:marBottom w:val="0"/>
      <w:divBdr>
        <w:top w:val="none" w:sz="0" w:space="0" w:color="auto"/>
        <w:left w:val="none" w:sz="0" w:space="0" w:color="auto"/>
        <w:bottom w:val="none" w:sz="0" w:space="0" w:color="auto"/>
        <w:right w:val="none" w:sz="0" w:space="0" w:color="auto"/>
      </w:divBdr>
    </w:div>
    <w:div w:id="1033336687">
      <w:bodyDiv w:val="1"/>
      <w:marLeft w:val="0"/>
      <w:marRight w:val="0"/>
      <w:marTop w:val="0"/>
      <w:marBottom w:val="0"/>
      <w:divBdr>
        <w:top w:val="none" w:sz="0" w:space="0" w:color="auto"/>
        <w:left w:val="none" w:sz="0" w:space="0" w:color="auto"/>
        <w:bottom w:val="none" w:sz="0" w:space="0" w:color="auto"/>
        <w:right w:val="none" w:sz="0" w:space="0" w:color="auto"/>
      </w:divBdr>
    </w:div>
    <w:div w:id="1035420762">
      <w:bodyDiv w:val="1"/>
      <w:marLeft w:val="0"/>
      <w:marRight w:val="0"/>
      <w:marTop w:val="0"/>
      <w:marBottom w:val="0"/>
      <w:divBdr>
        <w:top w:val="none" w:sz="0" w:space="0" w:color="auto"/>
        <w:left w:val="none" w:sz="0" w:space="0" w:color="auto"/>
        <w:bottom w:val="none" w:sz="0" w:space="0" w:color="auto"/>
        <w:right w:val="none" w:sz="0" w:space="0" w:color="auto"/>
      </w:divBdr>
    </w:div>
    <w:div w:id="1037777106">
      <w:bodyDiv w:val="1"/>
      <w:marLeft w:val="0"/>
      <w:marRight w:val="0"/>
      <w:marTop w:val="0"/>
      <w:marBottom w:val="0"/>
      <w:divBdr>
        <w:top w:val="none" w:sz="0" w:space="0" w:color="auto"/>
        <w:left w:val="none" w:sz="0" w:space="0" w:color="auto"/>
        <w:bottom w:val="none" w:sz="0" w:space="0" w:color="auto"/>
        <w:right w:val="none" w:sz="0" w:space="0" w:color="auto"/>
      </w:divBdr>
    </w:div>
    <w:div w:id="1038706578">
      <w:bodyDiv w:val="1"/>
      <w:marLeft w:val="0"/>
      <w:marRight w:val="0"/>
      <w:marTop w:val="0"/>
      <w:marBottom w:val="0"/>
      <w:divBdr>
        <w:top w:val="none" w:sz="0" w:space="0" w:color="auto"/>
        <w:left w:val="none" w:sz="0" w:space="0" w:color="auto"/>
        <w:bottom w:val="none" w:sz="0" w:space="0" w:color="auto"/>
        <w:right w:val="none" w:sz="0" w:space="0" w:color="auto"/>
      </w:divBdr>
    </w:div>
    <w:div w:id="1049454363">
      <w:bodyDiv w:val="1"/>
      <w:marLeft w:val="0"/>
      <w:marRight w:val="0"/>
      <w:marTop w:val="0"/>
      <w:marBottom w:val="0"/>
      <w:divBdr>
        <w:top w:val="none" w:sz="0" w:space="0" w:color="auto"/>
        <w:left w:val="none" w:sz="0" w:space="0" w:color="auto"/>
        <w:bottom w:val="none" w:sz="0" w:space="0" w:color="auto"/>
        <w:right w:val="none" w:sz="0" w:space="0" w:color="auto"/>
      </w:divBdr>
    </w:div>
    <w:div w:id="1050879626">
      <w:bodyDiv w:val="1"/>
      <w:marLeft w:val="0"/>
      <w:marRight w:val="0"/>
      <w:marTop w:val="0"/>
      <w:marBottom w:val="0"/>
      <w:divBdr>
        <w:top w:val="none" w:sz="0" w:space="0" w:color="auto"/>
        <w:left w:val="none" w:sz="0" w:space="0" w:color="auto"/>
        <w:bottom w:val="none" w:sz="0" w:space="0" w:color="auto"/>
        <w:right w:val="none" w:sz="0" w:space="0" w:color="auto"/>
      </w:divBdr>
    </w:div>
    <w:div w:id="1059405837">
      <w:bodyDiv w:val="1"/>
      <w:marLeft w:val="0"/>
      <w:marRight w:val="0"/>
      <w:marTop w:val="0"/>
      <w:marBottom w:val="0"/>
      <w:divBdr>
        <w:top w:val="none" w:sz="0" w:space="0" w:color="auto"/>
        <w:left w:val="none" w:sz="0" w:space="0" w:color="auto"/>
        <w:bottom w:val="none" w:sz="0" w:space="0" w:color="auto"/>
        <w:right w:val="none" w:sz="0" w:space="0" w:color="auto"/>
      </w:divBdr>
    </w:div>
    <w:div w:id="1061640583">
      <w:bodyDiv w:val="1"/>
      <w:marLeft w:val="0"/>
      <w:marRight w:val="0"/>
      <w:marTop w:val="0"/>
      <w:marBottom w:val="0"/>
      <w:divBdr>
        <w:top w:val="none" w:sz="0" w:space="0" w:color="auto"/>
        <w:left w:val="none" w:sz="0" w:space="0" w:color="auto"/>
        <w:bottom w:val="none" w:sz="0" w:space="0" w:color="auto"/>
        <w:right w:val="none" w:sz="0" w:space="0" w:color="auto"/>
      </w:divBdr>
    </w:div>
    <w:div w:id="1064791629">
      <w:bodyDiv w:val="1"/>
      <w:marLeft w:val="0"/>
      <w:marRight w:val="0"/>
      <w:marTop w:val="0"/>
      <w:marBottom w:val="0"/>
      <w:divBdr>
        <w:top w:val="none" w:sz="0" w:space="0" w:color="auto"/>
        <w:left w:val="none" w:sz="0" w:space="0" w:color="auto"/>
        <w:bottom w:val="none" w:sz="0" w:space="0" w:color="auto"/>
        <w:right w:val="none" w:sz="0" w:space="0" w:color="auto"/>
      </w:divBdr>
    </w:div>
    <w:div w:id="1065302340">
      <w:bodyDiv w:val="1"/>
      <w:marLeft w:val="0"/>
      <w:marRight w:val="0"/>
      <w:marTop w:val="0"/>
      <w:marBottom w:val="0"/>
      <w:divBdr>
        <w:top w:val="none" w:sz="0" w:space="0" w:color="auto"/>
        <w:left w:val="none" w:sz="0" w:space="0" w:color="auto"/>
        <w:bottom w:val="none" w:sz="0" w:space="0" w:color="auto"/>
        <w:right w:val="none" w:sz="0" w:space="0" w:color="auto"/>
      </w:divBdr>
    </w:div>
    <w:div w:id="1068191531">
      <w:bodyDiv w:val="1"/>
      <w:marLeft w:val="0"/>
      <w:marRight w:val="0"/>
      <w:marTop w:val="0"/>
      <w:marBottom w:val="0"/>
      <w:divBdr>
        <w:top w:val="none" w:sz="0" w:space="0" w:color="auto"/>
        <w:left w:val="none" w:sz="0" w:space="0" w:color="auto"/>
        <w:bottom w:val="none" w:sz="0" w:space="0" w:color="auto"/>
        <w:right w:val="none" w:sz="0" w:space="0" w:color="auto"/>
      </w:divBdr>
    </w:div>
    <w:div w:id="1071076201">
      <w:bodyDiv w:val="1"/>
      <w:marLeft w:val="0"/>
      <w:marRight w:val="0"/>
      <w:marTop w:val="0"/>
      <w:marBottom w:val="0"/>
      <w:divBdr>
        <w:top w:val="none" w:sz="0" w:space="0" w:color="auto"/>
        <w:left w:val="none" w:sz="0" w:space="0" w:color="auto"/>
        <w:bottom w:val="none" w:sz="0" w:space="0" w:color="auto"/>
        <w:right w:val="none" w:sz="0" w:space="0" w:color="auto"/>
      </w:divBdr>
    </w:div>
    <w:div w:id="1074862830">
      <w:bodyDiv w:val="1"/>
      <w:marLeft w:val="0"/>
      <w:marRight w:val="0"/>
      <w:marTop w:val="0"/>
      <w:marBottom w:val="0"/>
      <w:divBdr>
        <w:top w:val="none" w:sz="0" w:space="0" w:color="auto"/>
        <w:left w:val="none" w:sz="0" w:space="0" w:color="auto"/>
        <w:bottom w:val="none" w:sz="0" w:space="0" w:color="auto"/>
        <w:right w:val="none" w:sz="0" w:space="0" w:color="auto"/>
      </w:divBdr>
    </w:div>
    <w:div w:id="1076124203">
      <w:bodyDiv w:val="1"/>
      <w:marLeft w:val="0"/>
      <w:marRight w:val="0"/>
      <w:marTop w:val="0"/>
      <w:marBottom w:val="0"/>
      <w:divBdr>
        <w:top w:val="none" w:sz="0" w:space="0" w:color="auto"/>
        <w:left w:val="none" w:sz="0" w:space="0" w:color="auto"/>
        <w:bottom w:val="none" w:sz="0" w:space="0" w:color="auto"/>
        <w:right w:val="none" w:sz="0" w:space="0" w:color="auto"/>
      </w:divBdr>
    </w:div>
    <w:div w:id="1079444578">
      <w:bodyDiv w:val="1"/>
      <w:marLeft w:val="0"/>
      <w:marRight w:val="0"/>
      <w:marTop w:val="0"/>
      <w:marBottom w:val="0"/>
      <w:divBdr>
        <w:top w:val="none" w:sz="0" w:space="0" w:color="auto"/>
        <w:left w:val="none" w:sz="0" w:space="0" w:color="auto"/>
        <w:bottom w:val="none" w:sz="0" w:space="0" w:color="auto"/>
        <w:right w:val="none" w:sz="0" w:space="0" w:color="auto"/>
      </w:divBdr>
    </w:div>
    <w:div w:id="1082988097">
      <w:bodyDiv w:val="1"/>
      <w:marLeft w:val="0"/>
      <w:marRight w:val="0"/>
      <w:marTop w:val="0"/>
      <w:marBottom w:val="0"/>
      <w:divBdr>
        <w:top w:val="none" w:sz="0" w:space="0" w:color="auto"/>
        <w:left w:val="none" w:sz="0" w:space="0" w:color="auto"/>
        <w:bottom w:val="none" w:sz="0" w:space="0" w:color="auto"/>
        <w:right w:val="none" w:sz="0" w:space="0" w:color="auto"/>
      </w:divBdr>
    </w:div>
    <w:div w:id="1083574739">
      <w:bodyDiv w:val="1"/>
      <w:marLeft w:val="0"/>
      <w:marRight w:val="0"/>
      <w:marTop w:val="0"/>
      <w:marBottom w:val="0"/>
      <w:divBdr>
        <w:top w:val="none" w:sz="0" w:space="0" w:color="auto"/>
        <w:left w:val="none" w:sz="0" w:space="0" w:color="auto"/>
        <w:bottom w:val="none" w:sz="0" w:space="0" w:color="auto"/>
        <w:right w:val="none" w:sz="0" w:space="0" w:color="auto"/>
      </w:divBdr>
    </w:div>
    <w:div w:id="1092824156">
      <w:bodyDiv w:val="1"/>
      <w:marLeft w:val="0"/>
      <w:marRight w:val="0"/>
      <w:marTop w:val="0"/>
      <w:marBottom w:val="0"/>
      <w:divBdr>
        <w:top w:val="none" w:sz="0" w:space="0" w:color="auto"/>
        <w:left w:val="none" w:sz="0" w:space="0" w:color="auto"/>
        <w:bottom w:val="none" w:sz="0" w:space="0" w:color="auto"/>
        <w:right w:val="none" w:sz="0" w:space="0" w:color="auto"/>
      </w:divBdr>
    </w:div>
    <w:div w:id="1104544588">
      <w:bodyDiv w:val="1"/>
      <w:marLeft w:val="0"/>
      <w:marRight w:val="0"/>
      <w:marTop w:val="0"/>
      <w:marBottom w:val="0"/>
      <w:divBdr>
        <w:top w:val="none" w:sz="0" w:space="0" w:color="auto"/>
        <w:left w:val="none" w:sz="0" w:space="0" w:color="auto"/>
        <w:bottom w:val="none" w:sz="0" w:space="0" w:color="auto"/>
        <w:right w:val="none" w:sz="0" w:space="0" w:color="auto"/>
      </w:divBdr>
    </w:div>
    <w:div w:id="1104879756">
      <w:bodyDiv w:val="1"/>
      <w:marLeft w:val="0"/>
      <w:marRight w:val="0"/>
      <w:marTop w:val="0"/>
      <w:marBottom w:val="0"/>
      <w:divBdr>
        <w:top w:val="none" w:sz="0" w:space="0" w:color="auto"/>
        <w:left w:val="none" w:sz="0" w:space="0" w:color="auto"/>
        <w:bottom w:val="none" w:sz="0" w:space="0" w:color="auto"/>
        <w:right w:val="none" w:sz="0" w:space="0" w:color="auto"/>
      </w:divBdr>
    </w:div>
    <w:div w:id="1105157332">
      <w:bodyDiv w:val="1"/>
      <w:marLeft w:val="0"/>
      <w:marRight w:val="0"/>
      <w:marTop w:val="0"/>
      <w:marBottom w:val="0"/>
      <w:divBdr>
        <w:top w:val="none" w:sz="0" w:space="0" w:color="auto"/>
        <w:left w:val="none" w:sz="0" w:space="0" w:color="auto"/>
        <w:bottom w:val="none" w:sz="0" w:space="0" w:color="auto"/>
        <w:right w:val="none" w:sz="0" w:space="0" w:color="auto"/>
      </w:divBdr>
    </w:div>
    <w:div w:id="1113749809">
      <w:bodyDiv w:val="1"/>
      <w:marLeft w:val="0"/>
      <w:marRight w:val="0"/>
      <w:marTop w:val="0"/>
      <w:marBottom w:val="0"/>
      <w:divBdr>
        <w:top w:val="none" w:sz="0" w:space="0" w:color="auto"/>
        <w:left w:val="none" w:sz="0" w:space="0" w:color="auto"/>
        <w:bottom w:val="none" w:sz="0" w:space="0" w:color="auto"/>
        <w:right w:val="none" w:sz="0" w:space="0" w:color="auto"/>
      </w:divBdr>
    </w:div>
    <w:div w:id="1116603397">
      <w:bodyDiv w:val="1"/>
      <w:marLeft w:val="0"/>
      <w:marRight w:val="0"/>
      <w:marTop w:val="0"/>
      <w:marBottom w:val="0"/>
      <w:divBdr>
        <w:top w:val="none" w:sz="0" w:space="0" w:color="auto"/>
        <w:left w:val="none" w:sz="0" w:space="0" w:color="auto"/>
        <w:bottom w:val="none" w:sz="0" w:space="0" w:color="auto"/>
        <w:right w:val="none" w:sz="0" w:space="0" w:color="auto"/>
      </w:divBdr>
    </w:div>
    <w:div w:id="1120225863">
      <w:bodyDiv w:val="1"/>
      <w:marLeft w:val="0"/>
      <w:marRight w:val="0"/>
      <w:marTop w:val="0"/>
      <w:marBottom w:val="0"/>
      <w:divBdr>
        <w:top w:val="none" w:sz="0" w:space="0" w:color="auto"/>
        <w:left w:val="none" w:sz="0" w:space="0" w:color="auto"/>
        <w:bottom w:val="none" w:sz="0" w:space="0" w:color="auto"/>
        <w:right w:val="none" w:sz="0" w:space="0" w:color="auto"/>
      </w:divBdr>
    </w:div>
    <w:div w:id="1124157438">
      <w:bodyDiv w:val="1"/>
      <w:marLeft w:val="0"/>
      <w:marRight w:val="0"/>
      <w:marTop w:val="0"/>
      <w:marBottom w:val="0"/>
      <w:divBdr>
        <w:top w:val="none" w:sz="0" w:space="0" w:color="auto"/>
        <w:left w:val="none" w:sz="0" w:space="0" w:color="auto"/>
        <w:bottom w:val="none" w:sz="0" w:space="0" w:color="auto"/>
        <w:right w:val="none" w:sz="0" w:space="0" w:color="auto"/>
      </w:divBdr>
    </w:div>
    <w:div w:id="1142884777">
      <w:bodyDiv w:val="1"/>
      <w:marLeft w:val="0"/>
      <w:marRight w:val="0"/>
      <w:marTop w:val="0"/>
      <w:marBottom w:val="0"/>
      <w:divBdr>
        <w:top w:val="none" w:sz="0" w:space="0" w:color="auto"/>
        <w:left w:val="none" w:sz="0" w:space="0" w:color="auto"/>
        <w:bottom w:val="none" w:sz="0" w:space="0" w:color="auto"/>
        <w:right w:val="none" w:sz="0" w:space="0" w:color="auto"/>
      </w:divBdr>
    </w:div>
    <w:div w:id="1146552547">
      <w:bodyDiv w:val="1"/>
      <w:marLeft w:val="0"/>
      <w:marRight w:val="0"/>
      <w:marTop w:val="0"/>
      <w:marBottom w:val="0"/>
      <w:divBdr>
        <w:top w:val="none" w:sz="0" w:space="0" w:color="auto"/>
        <w:left w:val="none" w:sz="0" w:space="0" w:color="auto"/>
        <w:bottom w:val="none" w:sz="0" w:space="0" w:color="auto"/>
        <w:right w:val="none" w:sz="0" w:space="0" w:color="auto"/>
      </w:divBdr>
    </w:div>
    <w:div w:id="1146628403">
      <w:bodyDiv w:val="1"/>
      <w:marLeft w:val="0"/>
      <w:marRight w:val="0"/>
      <w:marTop w:val="0"/>
      <w:marBottom w:val="0"/>
      <w:divBdr>
        <w:top w:val="none" w:sz="0" w:space="0" w:color="auto"/>
        <w:left w:val="none" w:sz="0" w:space="0" w:color="auto"/>
        <w:bottom w:val="none" w:sz="0" w:space="0" w:color="auto"/>
        <w:right w:val="none" w:sz="0" w:space="0" w:color="auto"/>
      </w:divBdr>
    </w:div>
    <w:div w:id="1146972127">
      <w:bodyDiv w:val="1"/>
      <w:marLeft w:val="0"/>
      <w:marRight w:val="0"/>
      <w:marTop w:val="0"/>
      <w:marBottom w:val="0"/>
      <w:divBdr>
        <w:top w:val="none" w:sz="0" w:space="0" w:color="auto"/>
        <w:left w:val="none" w:sz="0" w:space="0" w:color="auto"/>
        <w:bottom w:val="none" w:sz="0" w:space="0" w:color="auto"/>
        <w:right w:val="none" w:sz="0" w:space="0" w:color="auto"/>
      </w:divBdr>
    </w:div>
    <w:div w:id="1154296452">
      <w:bodyDiv w:val="1"/>
      <w:marLeft w:val="0"/>
      <w:marRight w:val="0"/>
      <w:marTop w:val="0"/>
      <w:marBottom w:val="0"/>
      <w:divBdr>
        <w:top w:val="none" w:sz="0" w:space="0" w:color="auto"/>
        <w:left w:val="none" w:sz="0" w:space="0" w:color="auto"/>
        <w:bottom w:val="none" w:sz="0" w:space="0" w:color="auto"/>
        <w:right w:val="none" w:sz="0" w:space="0" w:color="auto"/>
      </w:divBdr>
    </w:div>
    <w:div w:id="1175025523">
      <w:bodyDiv w:val="1"/>
      <w:marLeft w:val="0"/>
      <w:marRight w:val="0"/>
      <w:marTop w:val="0"/>
      <w:marBottom w:val="0"/>
      <w:divBdr>
        <w:top w:val="none" w:sz="0" w:space="0" w:color="auto"/>
        <w:left w:val="none" w:sz="0" w:space="0" w:color="auto"/>
        <w:bottom w:val="none" w:sz="0" w:space="0" w:color="auto"/>
        <w:right w:val="none" w:sz="0" w:space="0" w:color="auto"/>
      </w:divBdr>
    </w:div>
    <w:div w:id="1176267478">
      <w:bodyDiv w:val="1"/>
      <w:marLeft w:val="0"/>
      <w:marRight w:val="0"/>
      <w:marTop w:val="0"/>
      <w:marBottom w:val="0"/>
      <w:divBdr>
        <w:top w:val="none" w:sz="0" w:space="0" w:color="auto"/>
        <w:left w:val="none" w:sz="0" w:space="0" w:color="auto"/>
        <w:bottom w:val="none" w:sz="0" w:space="0" w:color="auto"/>
        <w:right w:val="none" w:sz="0" w:space="0" w:color="auto"/>
      </w:divBdr>
      <w:divsChild>
        <w:div w:id="505290973">
          <w:marLeft w:val="0"/>
          <w:marRight w:val="0"/>
          <w:marTop w:val="0"/>
          <w:marBottom w:val="0"/>
          <w:divBdr>
            <w:top w:val="none" w:sz="0" w:space="0" w:color="auto"/>
            <w:left w:val="none" w:sz="0" w:space="0" w:color="auto"/>
            <w:bottom w:val="none" w:sz="0" w:space="0" w:color="auto"/>
            <w:right w:val="none" w:sz="0" w:space="0" w:color="auto"/>
          </w:divBdr>
        </w:div>
      </w:divsChild>
    </w:div>
    <w:div w:id="1178425400">
      <w:bodyDiv w:val="1"/>
      <w:marLeft w:val="0"/>
      <w:marRight w:val="0"/>
      <w:marTop w:val="0"/>
      <w:marBottom w:val="0"/>
      <w:divBdr>
        <w:top w:val="none" w:sz="0" w:space="0" w:color="auto"/>
        <w:left w:val="none" w:sz="0" w:space="0" w:color="auto"/>
        <w:bottom w:val="none" w:sz="0" w:space="0" w:color="auto"/>
        <w:right w:val="none" w:sz="0" w:space="0" w:color="auto"/>
      </w:divBdr>
    </w:div>
    <w:div w:id="1191182633">
      <w:bodyDiv w:val="1"/>
      <w:marLeft w:val="0"/>
      <w:marRight w:val="0"/>
      <w:marTop w:val="0"/>
      <w:marBottom w:val="0"/>
      <w:divBdr>
        <w:top w:val="none" w:sz="0" w:space="0" w:color="auto"/>
        <w:left w:val="none" w:sz="0" w:space="0" w:color="auto"/>
        <w:bottom w:val="none" w:sz="0" w:space="0" w:color="auto"/>
        <w:right w:val="none" w:sz="0" w:space="0" w:color="auto"/>
      </w:divBdr>
    </w:div>
    <w:div w:id="1194029631">
      <w:bodyDiv w:val="1"/>
      <w:marLeft w:val="0"/>
      <w:marRight w:val="0"/>
      <w:marTop w:val="0"/>
      <w:marBottom w:val="0"/>
      <w:divBdr>
        <w:top w:val="none" w:sz="0" w:space="0" w:color="auto"/>
        <w:left w:val="none" w:sz="0" w:space="0" w:color="auto"/>
        <w:bottom w:val="none" w:sz="0" w:space="0" w:color="auto"/>
        <w:right w:val="none" w:sz="0" w:space="0" w:color="auto"/>
      </w:divBdr>
    </w:div>
    <w:div w:id="1205211868">
      <w:bodyDiv w:val="1"/>
      <w:marLeft w:val="0"/>
      <w:marRight w:val="0"/>
      <w:marTop w:val="0"/>
      <w:marBottom w:val="0"/>
      <w:divBdr>
        <w:top w:val="none" w:sz="0" w:space="0" w:color="auto"/>
        <w:left w:val="none" w:sz="0" w:space="0" w:color="auto"/>
        <w:bottom w:val="none" w:sz="0" w:space="0" w:color="auto"/>
        <w:right w:val="none" w:sz="0" w:space="0" w:color="auto"/>
      </w:divBdr>
    </w:div>
    <w:div w:id="1206870194">
      <w:bodyDiv w:val="1"/>
      <w:marLeft w:val="0"/>
      <w:marRight w:val="0"/>
      <w:marTop w:val="0"/>
      <w:marBottom w:val="0"/>
      <w:divBdr>
        <w:top w:val="none" w:sz="0" w:space="0" w:color="auto"/>
        <w:left w:val="none" w:sz="0" w:space="0" w:color="auto"/>
        <w:bottom w:val="none" w:sz="0" w:space="0" w:color="auto"/>
        <w:right w:val="none" w:sz="0" w:space="0" w:color="auto"/>
      </w:divBdr>
    </w:div>
    <w:div w:id="1222909724">
      <w:bodyDiv w:val="1"/>
      <w:marLeft w:val="0"/>
      <w:marRight w:val="0"/>
      <w:marTop w:val="0"/>
      <w:marBottom w:val="0"/>
      <w:divBdr>
        <w:top w:val="none" w:sz="0" w:space="0" w:color="auto"/>
        <w:left w:val="none" w:sz="0" w:space="0" w:color="auto"/>
        <w:bottom w:val="none" w:sz="0" w:space="0" w:color="auto"/>
        <w:right w:val="none" w:sz="0" w:space="0" w:color="auto"/>
      </w:divBdr>
    </w:div>
    <w:div w:id="1226448214">
      <w:bodyDiv w:val="1"/>
      <w:marLeft w:val="0"/>
      <w:marRight w:val="0"/>
      <w:marTop w:val="0"/>
      <w:marBottom w:val="0"/>
      <w:divBdr>
        <w:top w:val="none" w:sz="0" w:space="0" w:color="auto"/>
        <w:left w:val="none" w:sz="0" w:space="0" w:color="auto"/>
        <w:bottom w:val="none" w:sz="0" w:space="0" w:color="auto"/>
        <w:right w:val="none" w:sz="0" w:space="0" w:color="auto"/>
      </w:divBdr>
    </w:div>
    <w:div w:id="1227108385">
      <w:bodyDiv w:val="1"/>
      <w:marLeft w:val="0"/>
      <w:marRight w:val="0"/>
      <w:marTop w:val="0"/>
      <w:marBottom w:val="0"/>
      <w:divBdr>
        <w:top w:val="none" w:sz="0" w:space="0" w:color="auto"/>
        <w:left w:val="none" w:sz="0" w:space="0" w:color="auto"/>
        <w:bottom w:val="none" w:sz="0" w:space="0" w:color="auto"/>
        <w:right w:val="none" w:sz="0" w:space="0" w:color="auto"/>
      </w:divBdr>
    </w:div>
    <w:div w:id="1249851177">
      <w:bodyDiv w:val="1"/>
      <w:marLeft w:val="0"/>
      <w:marRight w:val="0"/>
      <w:marTop w:val="0"/>
      <w:marBottom w:val="0"/>
      <w:divBdr>
        <w:top w:val="none" w:sz="0" w:space="0" w:color="auto"/>
        <w:left w:val="none" w:sz="0" w:space="0" w:color="auto"/>
        <w:bottom w:val="none" w:sz="0" w:space="0" w:color="auto"/>
        <w:right w:val="none" w:sz="0" w:space="0" w:color="auto"/>
      </w:divBdr>
    </w:div>
    <w:div w:id="1252424586">
      <w:bodyDiv w:val="1"/>
      <w:marLeft w:val="0"/>
      <w:marRight w:val="0"/>
      <w:marTop w:val="0"/>
      <w:marBottom w:val="0"/>
      <w:divBdr>
        <w:top w:val="none" w:sz="0" w:space="0" w:color="auto"/>
        <w:left w:val="none" w:sz="0" w:space="0" w:color="auto"/>
        <w:bottom w:val="none" w:sz="0" w:space="0" w:color="auto"/>
        <w:right w:val="none" w:sz="0" w:space="0" w:color="auto"/>
      </w:divBdr>
    </w:div>
    <w:div w:id="1254238579">
      <w:bodyDiv w:val="1"/>
      <w:marLeft w:val="0"/>
      <w:marRight w:val="0"/>
      <w:marTop w:val="0"/>
      <w:marBottom w:val="0"/>
      <w:divBdr>
        <w:top w:val="none" w:sz="0" w:space="0" w:color="auto"/>
        <w:left w:val="none" w:sz="0" w:space="0" w:color="auto"/>
        <w:bottom w:val="none" w:sz="0" w:space="0" w:color="auto"/>
        <w:right w:val="none" w:sz="0" w:space="0" w:color="auto"/>
      </w:divBdr>
    </w:div>
    <w:div w:id="1266886040">
      <w:bodyDiv w:val="1"/>
      <w:marLeft w:val="0"/>
      <w:marRight w:val="0"/>
      <w:marTop w:val="0"/>
      <w:marBottom w:val="0"/>
      <w:divBdr>
        <w:top w:val="none" w:sz="0" w:space="0" w:color="auto"/>
        <w:left w:val="none" w:sz="0" w:space="0" w:color="auto"/>
        <w:bottom w:val="none" w:sz="0" w:space="0" w:color="auto"/>
        <w:right w:val="none" w:sz="0" w:space="0" w:color="auto"/>
      </w:divBdr>
    </w:div>
    <w:div w:id="1268124360">
      <w:bodyDiv w:val="1"/>
      <w:marLeft w:val="0"/>
      <w:marRight w:val="0"/>
      <w:marTop w:val="0"/>
      <w:marBottom w:val="0"/>
      <w:divBdr>
        <w:top w:val="none" w:sz="0" w:space="0" w:color="auto"/>
        <w:left w:val="none" w:sz="0" w:space="0" w:color="auto"/>
        <w:bottom w:val="none" w:sz="0" w:space="0" w:color="auto"/>
        <w:right w:val="none" w:sz="0" w:space="0" w:color="auto"/>
      </w:divBdr>
    </w:div>
    <w:div w:id="1272316724">
      <w:bodyDiv w:val="1"/>
      <w:marLeft w:val="0"/>
      <w:marRight w:val="0"/>
      <w:marTop w:val="0"/>
      <w:marBottom w:val="0"/>
      <w:divBdr>
        <w:top w:val="none" w:sz="0" w:space="0" w:color="auto"/>
        <w:left w:val="none" w:sz="0" w:space="0" w:color="auto"/>
        <w:bottom w:val="none" w:sz="0" w:space="0" w:color="auto"/>
        <w:right w:val="none" w:sz="0" w:space="0" w:color="auto"/>
      </w:divBdr>
    </w:div>
    <w:div w:id="1272586202">
      <w:bodyDiv w:val="1"/>
      <w:marLeft w:val="0"/>
      <w:marRight w:val="0"/>
      <w:marTop w:val="0"/>
      <w:marBottom w:val="0"/>
      <w:divBdr>
        <w:top w:val="none" w:sz="0" w:space="0" w:color="auto"/>
        <w:left w:val="none" w:sz="0" w:space="0" w:color="auto"/>
        <w:bottom w:val="none" w:sz="0" w:space="0" w:color="auto"/>
        <w:right w:val="none" w:sz="0" w:space="0" w:color="auto"/>
      </w:divBdr>
    </w:div>
    <w:div w:id="1276789434">
      <w:bodyDiv w:val="1"/>
      <w:marLeft w:val="0"/>
      <w:marRight w:val="0"/>
      <w:marTop w:val="0"/>
      <w:marBottom w:val="0"/>
      <w:divBdr>
        <w:top w:val="none" w:sz="0" w:space="0" w:color="auto"/>
        <w:left w:val="none" w:sz="0" w:space="0" w:color="auto"/>
        <w:bottom w:val="none" w:sz="0" w:space="0" w:color="auto"/>
        <w:right w:val="none" w:sz="0" w:space="0" w:color="auto"/>
      </w:divBdr>
    </w:div>
    <w:div w:id="1282497698">
      <w:bodyDiv w:val="1"/>
      <w:marLeft w:val="0"/>
      <w:marRight w:val="0"/>
      <w:marTop w:val="0"/>
      <w:marBottom w:val="0"/>
      <w:divBdr>
        <w:top w:val="none" w:sz="0" w:space="0" w:color="auto"/>
        <w:left w:val="none" w:sz="0" w:space="0" w:color="auto"/>
        <w:bottom w:val="none" w:sz="0" w:space="0" w:color="auto"/>
        <w:right w:val="none" w:sz="0" w:space="0" w:color="auto"/>
      </w:divBdr>
    </w:div>
    <w:div w:id="1283458170">
      <w:bodyDiv w:val="1"/>
      <w:marLeft w:val="0"/>
      <w:marRight w:val="0"/>
      <w:marTop w:val="0"/>
      <w:marBottom w:val="0"/>
      <w:divBdr>
        <w:top w:val="none" w:sz="0" w:space="0" w:color="auto"/>
        <w:left w:val="none" w:sz="0" w:space="0" w:color="auto"/>
        <w:bottom w:val="none" w:sz="0" w:space="0" w:color="auto"/>
        <w:right w:val="none" w:sz="0" w:space="0" w:color="auto"/>
      </w:divBdr>
    </w:div>
    <w:div w:id="1292712227">
      <w:bodyDiv w:val="1"/>
      <w:marLeft w:val="0"/>
      <w:marRight w:val="0"/>
      <w:marTop w:val="0"/>
      <w:marBottom w:val="0"/>
      <w:divBdr>
        <w:top w:val="none" w:sz="0" w:space="0" w:color="auto"/>
        <w:left w:val="none" w:sz="0" w:space="0" w:color="auto"/>
        <w:bottom w:val="none" w:sz="0" w:space="0" w:color="auto"/>
        <w:right w:val="none" w:sz="0" w:space="0" w:color="auto"/>
      </w:divBdr>
    </w:div>
    <w:div w:id="1300572946">
      <w:bodyDiv w:val="1"/>
      <w:marLeft w:val="0"/>
      <w:marRight w:val="0"/>
      <w:marTop w:val="0"/>
      <w:marBottom w:val="0"/>
      <w:divBdr>
        <w:top w:val="none" w:sz="0" w:space="0" w:color="auto"/>
        <w:left w:val="none" w:sz="0" w:space="0" w:color="auto"/>
        <w:bottom w:val="none" w:sz="0" w:space="0" w:color="auto"/>
        <w:right w:val="none" w:sz="0" w:space="0" w:color="auto"/>
      </w:divBdr>
    </w:div>
    <w:div w:id="1300920322">
      <w:bodyDiv w:val="1"/>
      <w:marLeft w:val="0"/>
      <w:marRight w:val="0"/>
      <w:marTop w:val="0"/>
      <w:marBottom w:val="0"/>
      <w:divBdr>
        <w:top w:val="none" w:sz="0" w:space="0" w:color="auto"/>
        <w:left w:val="none" w:sz="0" w:space="0" w:color="auto"/>
        <w:bottom w:val="none" w:sz="0" w:space="0" w:color="auto"/>
        <w:right w:val="none" w:sz="0" w:space="0" w:color="auto"/>
      </w:divBdr>
    </w:div>
    <w:div w:id="1302005926">
      <w:bodyDiv w:val="1"/>
      <w:marLeft w:val="0"/>
      <w:marRight w:val="0"/>
      <w:marTop w:val="0"/>
      <w:marBottom w:val="0"/>
      <w:divBdr>
        <w:top w:val="none" w:sz="0" w:space="0" w:color="auto"/>
        <w:left w:val="none" w:sz="0" w:space="0" w:color="auto"/>
        <w:bottom w:val="none" w:sz="0" w:space="0" w:color="auto"/>
        <w:right w:val="none" w:sz="0" w:space="0" w:color="auto"/>
      </w:divBdr>
    </w:div>
    <w:div w:id="1302420860">
      <w:bodyDiv w:val="1"/>
      <w:marLeft w:val="0"/>
      <w:marRight w:val="0"/>
      <w:marTop w:val="0"/>
      <w:marBottom w:val="0"/>
      <w:divBdr>
        <w:top w:val="none" w:sz="0" w:space="0" w:color="auto"/>
        <w:left w:val="none" w:sz="0" w:space="0" w:color="auto"/>
        <w:bottom w:val="none" w:sz="0" w:space="0" w:color="auto"/>
        <w:right w:val="none" w:sz="0" w:space="0" w:color="auto"/>
      </w:divBdr>
    </w:div>
    <w:div w:id="1307391676">
      <w:bodyDiv w:val="1"/>
      <w:marLeft w:val="0"/>
      <w:marRight w:val="0"/>
      <w:marTop w:val="0"/>
      <w:marBottom w:val="0"/>
      <w:divBdr>
        <w:top w:val="none" w:sz="0" w:space="0" w:color="auto"/>
        <w:left w:val="none" w:sz="0" w:space="0" w:color="auto"/>
        <w:bottom w:val="none" w:sz="0" w:space="0" w:color="auto"/>
        <w:right w:val="none" w:sz="0" w:space="0" w:color="auto"/>
      </w:divBdr>
    </w:div>
    <w:div w:id="1312557514">
      <w:bodyDiv w:val="1"/>
      <w:marLeft w:val="0"/>
      <w:marRight w:val="0"/>
      <w:marTop w:val="0"/>
      <w:marBottom w:val="0"/>
      <w:divBdr>
        <w:top w:val="none" w:sz="0" w:space="0" w:color="auto"/>
        <w:left w:val="none" w:sz="0" w:space="0" w:color="auto"/>
        <w:bottom w:val="none" w:sz="0" w:space="0" w:color="auto"/>
        <w:right w:val="none" w:sz="0" w:space="0" w:color="auto"/>
      </w:divBdr>
    </w:div>
    <w:div w:id="1313292615">
      <w:bodyDiv w:val="1"/>
      <w:marLeft w:val="0"/>
      <w:marRight w:val="0"/>
      <w:marTop w:val="0"/>
      <w:marBottom w:val="0"/>
      <w:divBdr>
        <w:top w:val="none" w:sz="0" w:space="0" w:color="auto"/>
        <w:left w:val="none" w:sz="0" w:space="0" w:color="auto"/>
        <w:bottom w:val="none" w:sz="0" w:space="0" w:color="auto"/>
        <w:right w:val="none" w:sz="0" w:space="0" w:color="auto"/>
      </w:divBdr>
    </w:div>
    <w:div w:id="1320842223">
      <w:bodyDiv w:val="1"/>
      <w:marLeft w:val="0"/>
      <w:marRight w:val="0"/>
      <w:marTop w:val="0"/>
      <w:marBottom w:val="0"/>
      <w:divBdr>
        <w:top w:val="none" w:sz="0" w:space="0" w:color="auto"/>
        <w:left w:val="none" w:sz="0" w:space="0" w:color="auto"/>
        <w:bottom w:val="none" w:sz="0" w:space="0" w:color="auto"/>
        <w:right w:val="none" w:sz="0" w:space="0" w:color="auto"/>
      </w:divBdr>
    </w:div>
    <w:div w:id="1321159185">
      <w:bodyDiv w:val="1"/>
      <w:marLeft w:val="0"/>
      <w:marRight w:val="0"/>
      <w:marTop w:val="0"/>
      <w:marBottom w:val="0"/>
      <w:divBdr>
        <w:top w:val="none" w:sz="0" w:space="0" w:color="auto"/>
        <w:left w:val="none" w:sz="0" w:space="0" w:color="auto"/>
        <w:bottom w:val="none" w:sz="0" w:space="0" w:color="auto"/>
        <w:right w:val="none" w:sz="0" w:space="0" w:color="auto"/>
      </w:divBdr>
    </w:div>
    <w:div w:id="1325284546">
      <w:bodyDiv w:val="1"/>
      <w:marLeft w:val="0"/>
      <w:marRight w:val="0"/>
      <w:marTop w:val="0"/>
      <w:marBottom w:val="0"/>
      <w:divBdr>
        <w:top w:val="none" w:sz="0" w:space="0" w:color="auto"/>
        <w:left w:val="none" w:sz="0" w:space="0" w:color="auto"/>
        <w:bottom w:val="none" w:sz="0" w:space="0" w:color="auto"/>
        <w:right w:val="none" w:sz="0" w:space="0" w:color="auto"/>
      </w:divBdr>
    </w:div>
    <w:div w:id="1340044834">
      <w:bodyDiv w:val="1"/>
      <w:marLeft w:val="0"/>
      <w:marRight w:val="0"/>
      <w:marTop w:val="0"/>
      <w:marBottom w:val="0"/>
      <w:divBdr>
        <w:top w:val="none" w:sz="0" w:space="0" w:color="auto"/>
        <w:left w:val="none" w:sz="0" w:space="0" w:color="auto"/>
        <w:bottom w:val="none" w:sz="0" w:space="0" w:color="auto"/>
        <w:right w:val="none" w:sz="0" w:space="0" w:color="auto"/>
      </w:divBdr>
    </w:div>
    <w:div w:id="1342269959">
      <w:bodyDiv w:val="1"/>
      <w:marLeft w:val="0"/>
      <w:marRight w:val="0"/>
      <w:marTop w:val="0"/>
      <w:marBottom w:val="0"/>
      <w:divBdr>
        <w:top w:val="none" w:sz="0" w:space="0" w:color="auto"/>
        <w:left w:val="none" w:sz="0" w:space="0" w:color="auto"/>
        <w:bottom w:val="none" w:sz="0" w:space="0" w:color="auto"/>
        <w:right w:val="none" w:sz="0" w:space="0" w:color="auto"/>
      </w:divBdr>
    </w:div>
    <w:div w:id="1359893190">
      <w:bodyDiv w:val="1"/>
      <w:marLeft w:val="0"/>
      <w:marRight w:val="0"/>
      <w:marTop w:val="0"/>
      <w:marBottom w:val="0"/>
      <w:divBdr>
        <w:top w:val="none" w:sz="0" w:space="0" w:color="auto"/>
        <w:left w:val="none" w:sz="0" w:space="0" w:color="auto"/>
        <w:bottom w:val="none" w:sz="0" w:space="0" w:color="auto"/>
        <w:right w:val="none" w:sz="0" w:space="0" w:color="auto"/>
      </w:divBdr>
    </w:div>
    <w:div w:id="1366518023">
      <w:bodyDiv w:val="1"/>
      <w:marLeft w:val="0"/>
      <w:marRight w:val="0"/>
      <w:marTop w:val="0"/>
      <w:marBottom w:val="0"/>
      <w:divBdr>
        <w:top w:val="none" w:sz="0" w:space="0" w:color="auto"/>
        <w:left w:val="none" w:sz="0" w:space="0" w:color="auto"/>
        <w:bottom w:val="none" w:sz="0" w:space="0" w:color="auto"/>
        <w:right w:val="none" w:sz="0" w:space="0" w:color="auto"/>
      </w:divBdr>
    </w:div>
    <w:div w:id="1371758506">
      <w:bodyDiv w:val="1"/>
      <w:marLeft w:val="0"/>
      <w:marRight w:val="0"/>
      <w:marTop w:val="0"/>
      <w:marBottom w:val="0"/>
      <w:divBdr>
        <w:top w:val="none" w:sz="0" w:space="0" w:color="auto"/>
        <w:left w:val="none" w:sz="0" w:space="0" w:color="auto"/>
        <w:bottom w:val="none" w:sz="0" w:space="0" w:color="auto"/>
        <w:right w:val="none" w:sz="0" w:space="0" w:color="auto"/>
      </w:divBdr>
    </w:div>
    <w:div w:id="1371763930">
      <w:bodyDiv w:val="1"/>
      <w:marLeft w:val="0"/>
      <w:marRight w:val="0"/>
      <w:marTop w:val="0"/>
      <w:marBottom w:val="0"/>
      <w:divBdr>
        <w:top w:val="none" w:sz="0" w:space="0" w:color="auto"/>
        <w:left w:val="none" w:sz="0" w:space="0" w:color="auto"/>
        <w:bottom w:val="none" w:sz="0" w:space="0" w:color="auto"/>
        <w:right w:val="none" w:sz="0" w:space="0" w:color="auto"/>
      </w:divBdr>
    </w:div>
    <w:div w:id="1372145196">
      <w:bodyDiv w:val="1"/>
      <w:marLeft w:val="0"/>
      <w:marRight w:val="0"/>
      <w:marTop w:val="0"/>
      <w:marBottom w:val="0"/>
      <w:divBdr>
        <w:top w:val="none" w:sz="0" w:space="0" w:color="auto"/>
        <w:left w:val="none" w:sz="0" w:space="0" w:color="auto"/>
        <w:bottom w:val="none" w:sz="0" w:space="0" w:color="auto"/>
        <w:right w:val="none" w:sz="0" w:space="0" w:color="auto"/>
      </w:divBdr>
    </w:div>
    <w:div w:id="1386028999">
      <w:bodyDiv w:val="1"/>
      <w:marLeft w:val="0"/>
      <w:marRight w:val="0"/>
      <w:marTop w:val="0"/>
      <w:marBottom w:val="0"/>
      <w:divBdr>
        <w:top w:val="none" w:sz="0" w:space="0" w:color="auto"/>
        <w:left w:val="none" w:sz="0" w:space="0" w:color="auto"/>
        <w:bottom w:val="none" w:sz="0" w:space="0" w:color="auto"/>
        <w:right w:val="none" w:sz="0" w:space="0" w:color="auto"/>
      </w:divBdr>
    </w:div>
    <w:div w:id="1400790343">
      <w:bodyDiv w:val="1"/>
      <w:marLeft w:val="0"/>
      <w:marRight w:val="0"/>
      <w:marTop w:val="0"/>
      <w:marBottom w:val="0"/>
      <w:divBdr>
        <w:top w:val="none" w:sz="0" w:space="0" w:color="auto"/>
        <w:left w:val="none" w:sz="0" w:space="0" w:color="auto"/>
        <w:bottom w:val="none" w:sz="0" w:space="0" w:color="auto"/>
        <w:right w:val="none" w:sz="0" w:space="0" w:color="auto"/>
      </w:divBdr>
    </w:div>
    <w:div w:id="1402289034">
      <w:bodyDiv w:val="1"/>
      <w:marLeft w:val="0"/>
      <w:marRight w:val="0"/>
      <w:marTop w:val="0"/>
      <w:marBottom w:val="0"/>
      <w:divBdr>
        <w:top w:val="none" w:sz="0" w:space="0" w:color="auto"/>
        <w:left w:val="none" w:sz="0" w:space="0" w:color="auto"/>
        <w:bottom w:val="none" w:sz="0" w:space="0" w:color="auto"/>
        <w:right w:val="none" w:sz="0" w:space="0" w:color="auto"/>
      </w:divBdr>
    </w:div>
    <w:div w:id="1406611340">
      <w:bodyDiv w:val="1"/>
      <w:marLeft w:val="0"/>
      <w:marRight w:val="0"/>
      <w:marTop w:val="0"/>
      <w:marBottom w:val="0"/>
      <w:divBdr>
        <w:top w:val="none" w:sz="0" w:space="0" w:color="auto"/>
        <w:left w:val="none" w:sz="0" w:space="0" w:color="auto"/>
        <w:bottom w:val="none" w:sz="0" w:space="0" w:color="auto"/>
        <w:right w:val="none" w:sz="0" w:space="0" w:color="auto"/>
      </w:divBdr>
    </w:div>
    <w:div w:id="1427118164">
      <w:bodyDiv w:val="1"/>
      <w:marLeft w:val="0"/>
      <w:marRight w:val="0"/>
      <w:marTop w:val="0"/>
      <w:marBottom w:val="0"/>
      <w:divBdr>
        <w:top w:val="none" w:sz="0" w:space="0" w:color="auto"/>
        <w:left w:val="none" w:sz="0" w:space="0" w:color="auto"/>
        <w:bottom w:val="none" w:sz="0" w:space="0" w:color="auto"/>
        <w:right w:val="none" w:sz="0" w:space="0" w:color="auto"/>
      </w:divBdr>
    </w:div>
    <w:div w:id="1429547891">
      <w:bodyDiv w:val="1"/>
      <w:marLeft w:val="0"/>
      <w:marRight w:val="0"/>
      <w:marTop w:val="0"/>
      <w:marBottom w:val="0"/>
      <w:divBdr>
        <w:top w:val="none" w:sz="0" w:space="0" w:color="auto"/>
        <w:left w:val="none" w:sz="0" w:space="0" w:color="auto"/>
        <w:bottom w:val="none" w:sz="0" w:space="0" w:color="auto"/>
        <w:right w:val="none" w:sz="0" w:space="0" w:color="auto"/>
      </w:divBdr>
    </w:div>
    <w:div w:id="1434277539">
      <w:bodyDiv w:val="1"/>
      <w:marLeft w:val="0"/>
      <w:marRight w:val="0"/>
      <w:marTop w:val="0"/>
      <w:marBottom w:val="0"/>
      <w:divBdr>
        <w:top w:val="none" w:sz="0" w:space="0" w:color="auto"/>
        <w:left w:val="none" w:sz="0" w:space="0" w:color="auto"/>
        <w:bottom w:val="none" w:sz="0" w:space="0" w:color="auto"/>
        <w:right w:val="none" w:sz="0" w:space="0" w:color="auto"/>
      </w:divBdr>
    </w:div>
    <w:div w:id="1441342664">
      <w:bodyDiv w:val="1"/>
      <w:marLeft w:val="0"/>
      <w:marRight w:val="0"/>
      <w:marTop w:val="0"/>
      <w:marBottom w:val="0"/>
      <w:divBdr>
        <w:top w:val="none" w:sz="0" w:space="0" w:color="auto"/>
        <w:left w:val="none" w:sz="0" w:space="0" w:color="auto"/>
        <w:bottom w:val="none" w:sz="0" w:space="0" w:color="auto"/>
        <w:right w:val="none" w:sz="0" w:space="0" w:color="auto"/>
      </w:divBdr>
    </w:div>
    <w:div w:id="1444810107">
      <w:bodyDiv w:val="1"/>
      <w:marLeft w:val="0"/>
      <w:marRight w:val="0"/>
      <w:marTop w:val="0"/>
      <w:marBottom w:val="0"/>
      <w:divBdr>
        <w:top w:val="none" w:sz="0" w:space="0" w:color="auto"/>
        <w:left w:val="none" w:sz="0" w:space="0" w:color="auto"/>
        <w:bottom w:val="none" w:sz="0" w:space="0" w:color="auto"/>
        <w:right w:val="none" w:sz="0" w:space="0" w:color="auto"/>
      </w:divBdr>
    </w:div>
    <w:div w:id="1446726413">
      <w:bodyDiv w:val="1"/>
      <w:marLeft w:val="0"/>
      <w:marRight w:val="0"/>
      <w:marTop w:val="0"/>
      <w:marBottom w:val="0"/>
      <w:divBdr>
        <w:top w:val="none" w:sz="0" w:space="0" w:color="auto"/>
        <w:left w:val="none" w:sz="0" w:space="0" w:color="auto"/>
        <w:bottom w:val="none" w:sz="0" w:space="0" w:color="auto"/>
        <w:right w:val="none" w:sz="0" w:space="0" w:color="auto"/>
      </w:divBdr>
    </w:div>
    <w:div w:id="1451241577">
      <w:bodyDiv w:val="1"/>
      <w:marLeft w:val="0"/>
      <w:marRight w:val="0"/>
      <w:marTop w:val="0"/>
      <w:marBottom w:val="0"/>
      <w:divBdr>
        <w:top w:val="none" w:sz="0" w:space="0" w:color="auto"/>
        <w:left w:val="none" w:sz="0" w:space="0" w:color="auto"/>
        <w:bottom w:val="none" w:sz="0" w:space="0" w:color="auto"/>
        <w:right w:val="none" w:sz="0" w:space="0" w:color="auto"/>
      </w:divBdr>
    </w:div>
    <w:div w:id="1458840233">
      <w:bodyDiv w:val="1"/>
      <w:marLeft w:val="0"/>
      <w:marRight w:val="0"/>
      <w:marTop w:val="0"/>
      <w:marBottom w:val="0"/>
      <w:divBdr>
        <w:top w:val="none" w:sz="0" w:space="0" w:color="auto"/>
        <w:left w:val="none" w:sz="0" w:space="0" w:color="auto"/>
        <w:bottom w:val="none" w:sz="0" w:space="0" w:color="auto"/>
        <w:right w:val="none" w:sz="0" w:space="0" w:color="auto"/>
      </w:divBdr>
    </w:div>
    <w:div w:id="1462577005">
      <w:bodyDiv w:val="1"/>
      <w:marLeft w:val="0"/>
      <w:marRight w:val="0"/>
      <w:marTop w:val="0"/>
      <w:marBottom w:val="0"/>
      <w:divBdr>
        <w:top w:val="none" w:sz="0" w:space="0" w:color="auto"/>
        <w:left w:val="none" w:sz="0" w:space="0" w:color="auto"/>
        <w:bottom w:val="none" w:sz="0" w:space="0" w:color="auto"/>
        <w:right w:val="none" w:sz="0" w:space="0" w:color="auto"/>
      </w:divBdr>
    </w:div>
    <w:div w:id="1465270928">
      <w:bodyDiv w:val="1"/>
      <w:marLeft w:val="0"/>
      <w:marRight w:val="0"/>
      <w:marTop w:val="0"/>
      <w:marBottom w:val="0"/>
      <w:divBdr>
        <w:top w:val="none" w:sz="0" w:space="0" w:color="auto"/>
        <w:left w:val="none" w:sz="0" w:space="0" w:color="auto"/>
        <w:bottom w:val="none" w:sz="0" w:space="0" w:color="auto"/>
        <w:right w:val="none" w:sz="0" w:space="0" w:color="auto"/>
      </w:divBdr>
    </w:div>
    <w:div w:id="1466197490">
      <w:bodyDiv w:val="1"/>
      <w:marLeft w:val="0"/>
      <w:marRight w:val="0"/>
      <w:marTop w:val="0"/>
      <w:marBottom w:val="0"/>
      <w:divBdr>
        <w:top w:val="none" w:sz="0" w:space="0" w:color="auto"/>
        <w:left w:val="none" w:sz="0" w:space="0" w:color="auto"/>
        <w:bottom w:val="none" w:sz="0" w:space="0" w:color="auto"/>
        <w:right w:val="none" w:sz="0" w:space="0" w:color="auto"/>
      </w:divBdr>
    </w:div>
    <w:div w:id="1469009672">
      <w:bodyDiv w:val="1"/>
      <w:marLeft w:val="0"/>
      <w:marRight w:val="0"/>
      <w:marTop w:val="0"/>
      <w:marBottom w:val="0"/>
      <w:divBdr>
        <w:top w:val="none" w:sz="0" w:space="0" w:color="auto"/>
        <w:left w:val="none" w:sz="0" w:space="0" w:color="auto"/>
        <w:bottom w:val="none" w:sz="0" w:space="0" w:color="auto"/>
        <w:right w:val="none" w:sz="0" w:space="0" w:color="auto"/>
      </w:divBdr>
    </w:div>
    <w:div w:id="1470514114">
      <w:bodyDiv w:val="1"/>
      <w:marLeft w:val="0"/>
      <w:marRight w:val="0"/>
      <w:marTop w:val="0"/>
      <w:marBottom w:val="0"/>
      <w:divBdr>
        <w:top w:val="none" w:sz="0" w:space="0" w:color="auto"/>
        <w:left w:val="none" w:sz="0" w:space="0" w:color="auto"/>
        <w:bottom w:val="none" w:sz="0" w:space="0" w:color="auto"/>
        <w:right w:val="none" w:sz="0" w:space="0" w:color="auto"/>
      </w:divBdr>
    </w:div>
    <w:div w:id="1476022105">
      <w:bodyDiv w:val="1"/>
      <w:marLeft w:val="0"/>
      <w:marRight w:val="0"/>
      <w:marTop w:val="0"/>
      <w:marBottom w:val="0"/>
      <w:divBdr>
        <w:top w:val="none" w:sz="0" w:space="0" w:color="auto"/>
        <w:left w:val="none" w:sz="0" w:space="0" w:color="auto"/>
        <w:bottom w:val="none" w:sz="0" w:space="0" w:color="auto"/>
        <w:right w:val="none" w:sz="0" w:space="0" w:color="auto"/>
      </w:divBdr>
    </w:div>
    <w:div w:id="1476294455">
      <w:bodyDiv w:val="1"/>
      <w:marLeft w:val="0"/>
      <w:marRight w:val="0"/>
      <w:marTop w:val="0"/>
      <w:marBottom w:val="0"/>
      <w:divBdr>
        <w:top w:val="none" w:sz="0" w:space="0" w:color="auto"/>
        <w:left w:val="none" w:sz="0" w:space="0" w:color="auto"/>
        <w:bottom w:val="none" w:sz="0" w:space="0" w:color="auto"/>
        <w:right w:val="none" w:sz="0" w:space="0" w:color="auto"/>
      </w:divBdr>
    </w:div>
    <w:div w:id="1479765164">
      <w:bodyDiv w:val="1"/>
      <w:marLeft w:val="0"/>
      <w:marRight w:val="0"/>
      <w:marTop w:val="0"/>
      <w:marBottom w:val="0"/>
      <w:divBdr>
        <w:top w:val="none" w:sz="0" w:space="0" w:color="auto"/>
        <w:left w:val="none" w:sz="0" w:space="0" w:color="auto"/>
        <w:bottom w:val="none" w:sz="0" w:space="0" w:color="auto"/>
        <w:right w:val="none" w:sz="0" w:space="0" w:color="auto"/>
      </w:divBdr>
    </w:div>
    <w:div w:id="1492213141">
      <w:bodyDiv w:val="1"/>
      <w:marLeft w:val="0"/>
      <w:marRight w:val="0"/>
      <w:marTop w:val="0"/>
      <w:marBottom w:val="0"/>
      <w:divBdr>
        <w:top w:val="none" w:sz="0" w:space="0" w:color="auto"/>
        <w:left w:val="none" w:sz="0" w:space="0" w:color="auto"/>
        <w:bottom w:val="none" w:sz="0" w:space="0" w:color="auto"/>
        <w:right w:val="none" w:sz="0" w:space="0" w:color="auto"/>
      </w:divBdr>
    </w:div>
    <w:div w:id="1492912691">
      <w:bodyDiv w:val="1"/>
      <w:marLeft w:val="0"/>
      <w:marRight w:val="0"/>
      <w:marTop w:val="0"/>
      <w:marBottom w:val="0"/>
      <w:divBdr>
        <w:top w:val="none" w:sz="0" w:space="0" w:color="auto"/>
        <w:left w:val="none" w:sz="0" w:space="0" w:color="auto"/>
        <w:bottom w:val="none" w:sz="0" w:space="0" w:color="auto"/>
        <w:right w:val="none" w:sz="0" w:space="0" w:color="auto"/>
      </w:divBdr>
    </w:div>
    <w:div w:id="1494100800">
      <w:bodyDiv w:val="1"/>
      <w:marLeft w:val="0"/>
      <w:marRight w:val="0"/>
      <w:marTop w:val="0"/>
      <w:marBottom w:val="0"/>
      <w:divBdr>
        <w:top w:val="none" w:sz="0" w:space="0" w:color="auto"/>
        <w:left w:val="none" w:sz="0" w:space="0" w:color="auto"/>
        <w:bottom w:val="none" w:sz="0" w:space="0" w:color="auto"/>
        <w:right w:val="none" w:sz="0" w:space="0" w:color="auto"/>
      </w:divBdr>
    </w:div>
    <w:div w:id="1496334175">
      <w:bodyDiv w:val="1"/>
      <w:marLeft w:val="0"/>
      <w:marRight w:val="0"/>
      <w:marTop w:val="0"/>
      <w:marBottom w:val="0"/>
      <w:divBdr>
        <w:top w:val="none" w:sz="0" w:space="0" w:color="auto"/>
        <w:left w:val="none" w:sz="0" w:space="0" w:color="auto"/>
        <w:bottom w:val="none" w:sz="0" w:space="0" w:color="auto"/>
        <w:right w:val="none" w:sz="0" w:space="0" w:color="auto"/>
      </w:divBdr>
    </w:div>
    <w:div w:id="1500461912">
      <w:bodyDiv w:val="1"/>
      <w:marLeft w:val="0"/>
      <w:marRight w:val="0"/>
      <w:marTop w:val="0"/>
      <w:marBottom w:val="0"/>
      <w:divBdr>
        <w:top w:val="none" w:sz="0" w:space="0" w:color="auto"/>
        <w:left w:val="none" w:sz="0" w:space="0" w:color="auto"/>
        <w:bottom w:val="none" w:sz="0" w:space="0" w:color="auto"/>
        <w:right w:val="none" w:sz="0" w:space="0" w:color="auto"/>
      </w:divBdr>
    </w:div>
    <w:div w:id="1500541881">
      <w:bodyDiv w:val="1"/>
      <w:marLeft w:val="0"/>
      <w:marRight w:val="0"/>
      <w:marTop w:val="0"/>
      <w:marBottom w:val="0"/>
      <w:divBdr>
        <w:top w:val="none" w:sz="0" w:space="0" w:color="auto"/>
        <w:left w:val="none" w:sz="0" w:space="0" w:color="auto"/>
        <w:bottom w:val="none" w:sz="0" w:space="0" w:color="auto"/>
        <w:right w:val="none" w:sz="0" w:space="0" w:color="auto"/>
      </w:divBdr>
    </w:div>
    <w:div w:id="1505122339">
      <w:bodyDiv w:val="1"/>
      <w:marLeft w:val="0"/>
      <w:marRight w:val="0"/>
      <w:marTop w:val="0"/>
      <w:marBottom w:val="0"/>
      <w:divBdr>
        <w:top w:val="none" w:sz="0" w:space="0" w:color="auto"/>
        <w:left w:val="none" w:sz="0" w:space="0" w:color="auto"/>
        <w:bottom w:val="none" w:sz="0" w:space="0" w:color="auto"/>
        <w:right w:val="none" w:sz="0" w:space="0" w:color="auto"/>
      </w:divBdr>
    </w:div>
    <w:div w:id="1516308146">
      <w:bodyDiv w:val="1"/>
      <w:marLeft w:val="0"/>
      <w:marRight w:val="0"/>
      <w:marTop w:val="0"/>
      <w:marBottom w:val="0"/>
      <w:divBdr>
        <w:top w:val="none" w:sz="0" w:space="0" w:color="auto"/>
        <w:left w:val="none" w:sz="0" w:space="0" w:color="auto"/>
        <w:bottom w:val="none" w:sz="0" w:space="0" w:color="auto"/>
        <w:right w:val="none" w:sz="0" w:space="0" w:color="auto"/>
      </w:divBdr>
    </w:div>
    <w:div w:id="1517690377">
      <w:bodyDiv w:val="1"/>
      <w:marLeft w:val="0"/>
      <w:marRight w:val="0"/>
      <w:marTop w:val="0"/>
      <w:marBottom w:val="0"/>
      <w:divBdr>
        <w:top w:val="none" w:sz="0" w:space="0" w:color="auto"/>
        <w:left w:val="none" w:sz="0" w:space="0" w:color="auto"/>
        <w:bottom w:val="none" w:sz="0" w:space="0" w:color="auto"/>
        <w:right w:val="none" w:sz="0" w:space="0" w:color="auto"/>
      </w:divBdr>
    </w:div>
    <w:div w:id="1521697654">
      <w:bodyDiv w:val="1"/>
      <w:marLeft w:val="0"/>
      <w:marRight w:val="0"/>
      <w:marTop w:val="0"/>
      <w:marBottom w:val="0"/>
      <w:divBdr>
        <w:top w:val="none" w:sz="0" w:space="0" w:color="auto"/>
        <w:left w:val="none" w:sz="0" w:space="0" w:color="auto"/>
        <w:bottom w:val="none" w:sz="0" w:space="0" w:color="auto"/>
        <w:right w:val="none" w:sz="0" w:space="0" w:color="auto"/>
      </w:divBdr>
    </w:div>
    <w:div w:id="1527791911">
      <w:bodyDiv w:val="1"/>
      <w:marLeft w:val="0"/>
      <w:marRight w:val="0"/>
      <w:marTop w:val="0"/>
      <w:marBottom w:val="0"/>
      <w:divBdr>
        <w:top w:val="none" w:sz="0" w:space="0" w:color="auto"/>
        <w:left w:val="none" w:sz="0" w:space="0" w:color="auto"/>
        <w:bottom w:val="none" w:sz="0" w:space="0" w:color="auto"/>
        <w:right w:val="none" w:sz="0" w:space="0" w:color="auto"/>
      </w:divBdr>
    </w:div>
    <w:div w:id="1537692923">
      <w:bodyDiv w:val="1"/>
      <w:marLeft w:val="0"/>
      <w:marRight w:val="0"/>
      <w:marTop w:val="0"/>
      <w:marBottom w:val="0"/>
      <w:divBdr>
        <w:top w:val="none" w:sz="0" w:space="0" w:color="auto"/>
        <w:left w:val="none" w:sz="0" w:space="0" w:color="auto"/>
        <w:bottom w:val="none" w:sz="0" w:space="0" w:color="auto"/>
        <w:right w:val="none" w:sz="0" w:space="0" w:color="auto"/>
      </w:divBdr>
    </w:div>
    <w:div w:id="1550150002">
      <w:bodyDiv w:val="1"/>
      <w:marLeft w:val="0"/>
      <w:marRight w:val="0"/>
      <w:marTop w:val="0"/>
      <w:marBottom w:val="0"/>
      <w:divBdr>
        <w:top w:val="none" w:sz="0" w:space="0" w:color="auto"/>
        <w:left w:val="none" w:sz="0" w:space="0" w:color="auto"/>
        <w:bottom w:val="none" w:sz="0" w:space="0" w:color="auto"/>
        <w:right w:val="none" w:sz="0" w:space="0" w:color="auto"/>
      </w:divBdr>
    </w:div>
    <w:div w:id="1552307319">
      <w:bodyDiv w:val="1"/>
      <w:marLeft w:val="0"/>
      <w:marRight w:val="0"/>
      <w:marTop w:val="0"/>
      <w:marBottom w:val="0"/>
      <w:divBdr>
        <w:top w:val="none" w:sz="0" w:space="0" w:color="auto"/>
        <w:left w:val="none" w:sz="0" w:space="0" w:color="auto"/>
        <w:bottom w:val="none" w:sz="0" w:space="0" w:color="auto"/>
        <w:right w:val="none" w:sz="0" w:space="0" w:color="auto"/>
      </w:divBdr>
    </w:div>
    <w:div w:id="1552956797">
      <w:bodyDiv w:val="1"/>
      <w:marLeft w:val="0"/>
      <w:marRight w:val="0"/>
      <w:marTop w:val="0"/>
      <w:marBottom w:val="0"/>
      <w:divBdr>
        <w:top w:val="none" w:sz="0" w:space="0" w:color="auto"/>
        <w:left w:val="none" w:sz="0" w:space="0" w:color="auto"/>
        <w:bottom w:val="none" w:sz="0" w:space="0" w:color="auto"/>
        <w:right w:val="none" w:sz="0" w:space="0" w:color="auto"/>
      </w:divBdr>
    </w:div>
    <w:div w:id="1566259594">
      <w:bodyDiv w:val="1"/>
      <w:marLeft w:val="0"/>
      <w:marRight w:val="0"/>
      <w:marTop w:val="0"/>
      <w:marBottom w:val="0"/>
      <w:divBdr>
        <w:top w:val="none" w:sz="0" w:space="0" w:color="auto"/>
        <w:left w:val="none" w:sz="0" w:space="0" w:color="auto"/>
        <w:bottom w:val="none" w:sz="0" w:space="0" w:color="auto"/>
        <w:right w:val="none" w:sz="0" w:space="0" w:color="auto"/>
      </w:divBdr>
    </w:div>
    <w:div w:id="1566724279">
      <w:bodyDiv w:val="1"/>
      <w:marLeft w:val="0"/>
      <w:marRight w:val="0"/>
      <w:marTop w:val="0"/>
      <w:marBottom w:val="0"/>
      <w:divBdr>
        <w:top w:val="none" w:sz="0" w:space="0" w:color="auto"/>
        <w:left w:val="none" w:sz="0" w:space="0" w:color="auto"/>
        <w:bottom w:val="none" w:sz="0" w:space="0" w:color="auto"/>
        <w:right w:val="none" w:sz="0" w:space="0" w:color="auto"/>
      </w:divBdr>
    </w:div>
    <w:div w:id="1569876070">
      <w:bodyDiv w:val="1"/>
      <w:marLeft w:val="0"/>
      <w:marRight w:val="0"/>
      <w:marTop w:val="0"/>
      <w:marBottom w:val="0"/>
      <w:divBdr>
        <w:top w:val="none" w:sz="0" w:space="0" w:color="auto"/>
        <w:left w:val="none" w:sz="0" w:space="0" w:color="auto"/>
        <w:bottom w:val="none" w:sz="0" w:space="0" w:color="auto"/>
        <w:right w:val="none" w:sz="0" w:space="0" w:color="auto"/>
      </w:divBdr>
    </w:div>
    <w:div w:id="1576474578">
      <w:bodyDiv w:val="1"/>
      <w:marLeft w:val="0"/>
      <w:marRight w:val="0"/>
      <w:marTop w:val="0"/>
      <w:marBottom w:val="0"/>
      <w:divBdr>
        <w:top w:val="none" w:sz="0" w:space="0" w:color="auto"/>
        <w:left w:val="none" w:sz="0" w:space="0" w:color="auto"/>
        <w:bottom w:val="none" w:sz="0" w:space="0" w:color="auto"/>
        <w:right w:val="none" w:sz="0" w:space="0" w:color="auto"/>
      </w:divBdr>
    </w:div>
    <w:div w:id="1589919140">
      <w:bodyDiv w:val="1"/>
      <w:marLeft w:val="0"/>
      <w:marRight w:val="0"/>
      <w:marTop w:val="0"/>
      <w:marBottom w:val="0"/>
      <w:divBdr>
        <w:top w:val="none" w:sz="0" w:space="0" w:color="auto"/>
        <w:left w:val="none" w:sz="0" w:space="0" w:color="auto"/>
        <w:bottom w:val="none" w:sz="0" w:space="0" w:color="auto"/>
        <w:right w:val="none" w:sz="0" w:space="0" w:color="auto"/>
      </w:divBdr>
    </w:div>
    <w:div w:id="1591429765">
      <w:bodyDiv w:val="1"/>
      <w:marLeft w:val="0"/>
      <w:marRight w:val="0"/>
      <w:marTop w:val="0"/>
      <w:marBottom w:val="0"/>
      <w:divBdr>
        <w:top w:val="none" w:sz="0" w:space="0" w:color="auto"/>
        <w:left w:val="none" w:sz="0" w:space="0" w:color="auto"/>
        <w:bottom w:val="none" w:sz="0" w:space="0" w:color="auto"/>
        <w:right w:val="none" w:sz="0" w:space="0" w:color="auto"/>
      </w:divBdr>
    </w:div>
    <w:div w:id="1592354819">
      <w:bodyDiv w:val="1"/>
      <w:marLeft w:val="0"/>
      <w:marRight w:val="0"/>
      <w:marTop w:val="0"/>
      <w:marBottom w:val="0"/>
      <w:divBdr>
        <w:top w:val="none" w:sz="0" w:space="0" w:color="auto"/>
        <w:left w:val="none" w:sz="0" w:space="0" w:color="auto"/>
        <w:bottom w:val="none" w:sz="0" w:space="0" w:color="auto"/>
        <w:right w:val="none" w:sz="0" w:space="0" w:color="auto"/>
      </w:divBdr>
    </w:div>
    <w:div w:id="1593126995">
      <w:bodyDiv w:val="1"/>
      <w:marLeft w:val="0"/>
      <w:marRight w:val="0"/>
      <w:marTop w:val="0"/>
      <w:marBottom w:val="0"/>
      <w:divBdr>
        <w:top w:val="none" w:sz="0" w:space="0" w:color="auto"/>
        <w:left w:val="none" w:sz="0" w:space="0" w:color="auto"/>
        <w:bottom w:val="none" w:sz="0" w:space="0" w:color="auto"/>
        <w:right w:val="none" w:sz="0" w:space="0" w:color="auto"/>
      </w:divBdr>
    </w:div>
    <w:div w:id="1606765360">
      <w:bodyDiv w:val="1"/>
      <w:marLeft w:val="0"/>
      <w:marRight w:val="0"/>
      <w:marTop w:val="0"/>
      <w:marBottom w:val="0"/>
      <w:divBdr>
        <w:top w:val="none" w:sz="0" w:space="0" w:color="auto"/>
        <w:left w:val="none" w:sz="0" w:space="0" w:color="auto"/>
        <w:bottom w:val="none" w:sz="0" w:space="0" w:color="auto"/>
        <w:right w:val="none" w:sz="0" w:space="0" w:color="auto"/>
      </w:divBdr>
    </w:div>
    <w:div w:id="1612056382">
      <w:bodyDiv w:val="1"/>
      <w:marLeft w:val="0"/>
      <w:marRight w:val="0"/>
      <w:marTop w:val="0"/>
      <w:marBottom w:val="0"/>
      <w:divBdr>
        <w:top w:val="none" w:sz="0" w:space="0" w:color="auto"/>
        <w:left w:val="none" w:sz="0" w:space="0" w:color="auto"/>
        <w:bottom w:val="none" w:sz="0" w:space="0" w:color="auto"/>
        <w:right w:val="none" w:sz="0" w:space="0" w:color="auto"/>
      </w:divBdr>
    </w:div>
    <w:div w:id="1613048573">
      <w:bodyDiv w:val="1"/>
      <w:marLeft w:val="0"/>
      <w:marRight w:val="0"/>
      <w:marTop w:val="0"/>
      <w:marBottom w:val="0"/>
      <w:divBdr>
        <w:top w:val="none" w:sz="0" w:space="0" w:color="auto"/>
        <w:left w:val="none" w:sz="0" w:space="0" w:color="auto"/>
        <w:bottom w:val="none" w:sz="0" w:space="0" w:color="auto"/>
        <w:right w:val="none" w:sz="0" w:space="0" w:color="auto"/>
      </w:divBdr>
    </w:div>
    <w:div w:id="1632831187">
      <w:bodyDiv w:val="1"/>
      <w:marLeft w:val="0"/>
      <w:marRight w:val="0"/>
      <w:marTop w:val="0"/>
      <w:marBottom w:val="0"/>
      <w:divBdr>
        <w:top w:val="none" w:sz="0" w:space="0" w:color="auto"/>
        <w:left w:val="none" w:sz="0" w:space="0" w:color="auto"/>
        <w:bottom w:val="none" w:sz="0" w:space="0" w:color="auto"/>
        <w:right w:val="none" w:sz="0" w:space="0" w:color="auto"/>
      </w:divBdr>
    </w:div>
    <w:div w:id="1638799419">
      <w:bodyDiv w:val="1"/>
      <w:marLeft w:val="0"/>
      <w:marRight w:val="0"/>
      <w:marTop w:val="0"/>
      <w:marBottom w:val="0"/>
      <w:divBdr>
        <w:top w:val="none" w:sz="0" w:space="0" w:color="auto"/>
        <w:left w:val="none" w:sz="0" w:space="0" w:color="auto"/>
        <w:bottom w:val="none" w:sz="0" w:space="0" w:color="auto"/>
        <w:right w:val="none" w:sz="0" w:space="0" w:color="auto"/>
      </w:divBdr>
    </w:div>
    <w:div w:id="1640301832">
      <w:bodyDiv w:val="1"/>
      <w:marLeft w:val="0"/>
      <w:marRight w:val="0"/>
      <w:marTop w:val="0"/>
      <w:marBottom w:val="0"/>
      <w:divBdr>
        <w:top w:val="none" w:sz="0" w:space="0" w:color="auto"/>
        <w:left w:val="none" w:sz="0" w:space="0" w:color="auto"/>
        <w:bottom w:val="none" w:sz="0" w:space="0" w:color="auto"/>
        <w:right w:val="none" w:sz="0" w:space="0" w:color="auto"/>
      </w:divBdr>
    </w:div>
    <w:div w:id="1640915861">
      <w:bodyDiv w:val="1"/>
      <w:marLeft w:val="0"/>
      <w:marRight w:val="0"/>
      <w:marTop w:val="0"/>
      <w:marBottom w:val="0"/>
      <w:divBdr>
        <w:top w:val="none" w:sz="0" w:space="0" w:color="auto"/>
        <w:left w:val="none" w:sz="0" w:space="0" w:color="auto"/>
        <w:bottom w:val="none" w:sz="0" w:space="0" w:color="auto"/>
        <w:right w:val="none" w:sz="0" w:space="0" w:color="auto"/>
      </w:divBdr>
    </w:div>
    <w:div w:id="1644390033">
      <w:bodyDiv w:val="1"/>
      <w:marLeft w:val="0"/>
      <w:marRight w:val="0"/>
      <w:marTop w:val="0"/>
      <w:marBottom w:val="0"/>
      <w:divBdr>
        <w:top w:val="none" w:sz="0" w:space="0" w:color="auto"/>
        <w:left w:val="none" w:sz="0" w:space="0" w:color="auto"/>
        <w:bottom w:val="none" w:sz="0" w:space="0" w:color="auto"/>
        <w:right w:val="none" w:sz="0" w:space="0" w:color="auto"/>
      </w:divBdr>
    </w:div>
    <w:div w:id="1649477829">
      <w:bodyDiv w:val="1"/>
      <w:marLeft w:val="0"/>
      <w:marRight w:val="0"/>
      <w:marTop w:val="0"/>
      <w:marBottom w:val="0"/>
      <w:divBdr>
        <w:top w:val="none" w:sz="0" w:space="0" w:color="auto"/>
        <w:left w:val="none" w:sz="0" w:space="0" w:color="auto"/>
        <w:bottom w:val="none" w:sz="0" w:space="0" w:color="auto"/>
        <w:right w:val="none" w:sz="0" w:space="0" w:color="auto"/>
      </w:divBdr>
    </w:div>
    <w:div w:id="1653101785">
      <w:bodyDiv w:val="1"/>
      <w:marLeft w:val="0"/>
      <w:marRight w:val="0"/>
      <w:marTop w:val="0"/>
      <w:marBottom w:val="0"/>
      <w:divBdr>
        <w:top w:val="none" w:sz="0" w:space="0" w:color="auto"/>
        <w:left w:val="none" w:sz="0" w:space="0" w:color="auto"/>
        <w:bottom w:val="none" w:sz="0" w:space="0" w:color="auto"/>
        <w:right w:val="none" w:sz="0" w:space="0" w:color="auto"/>
      </w:divBdr>
    </w:div>
    <w:div w:id="1666585701">
      <w:bodyDiv w:val="1"/>
      <w:marLeft w:val="0"/>
      <w:marRight w:val="0"/>
      <w:marTop w:val="0"/>
      <w:marBottom w:val="0"/>
      <w:divBdr>
        <w:top w:val="none" w:sz="0" w:space="0" w:color="auto"/>
        <w:left w:val="none" w:sz="0" w:space="0" w:color="auto"/>
        <w:bottom w:val="none" w:sz="0" w:space="0" w:color="auto"/>
        <w:right w:val="none" w:sz="0" w:space="0" w:color="auto"/>
      </w:divBdr>
    </w:div>
    <w:div w:id="1673021748">
      <w:bodyDiv w:val="1"/>
      <w:marLeft w:val="0"/>
      <w:marRight w:val="0"/>
      <w:marTop w:val="0"/>
      <w:marBottom w:val="0"/>
      <w:divBdr>
        <w:top w:val="none" w:sz="0" w:space="0" w:color="auto"/>
        <w:left w:val="none" w:sz="0" w:space="0" w:color="auto"/>
        <w:bottom w:val="none" w:sz="0" w:space="0" w:color="auto"/>
        <w:right w:val="none" w:sz="0" w:space="0" w:color="auto"/>
      </w:divBdr>
    </w:div>
    <w:div w:id="1673950951">
      <w:bodyDiv w:val="1"/>
      <w:marLeft w:val="0"/>
      <w:marRight w:val="0"/>
      <w:marTop w:val="0"/>
      <w:marBottom w:val="0"/>
      <w:divBdr>
        <w:top w:val="none" w:sz="0" w:space="0" w:color="auto"/>
        <w:left w:val="none" w:sz="0" w:space="0" w:color="auto"/>
        <w:bottom w:val="none" w:sz="0" w:space="0" w:color="auto"/>
        <w:right w:val="none" w:sz="0" w:space="0" w:color="auto"/>
      </w:divBdr>
    </w:div>
    <w:div w:id="1688602904">
      <w:bodyDiv w:val="1"/>
      <w:marLeft w:val="0"/>
      <w:marRight w:val="0"/>
      <w:marTop w:val="0"/>
      <w:marBottom w:val="0"/>
      <w:divBdr>
        <w:top w:val="none" w:sz="0" w:space="0" w:color="auto"/>
        <w:left w:val="none" w:sz="0" w:space="0" w:color="auto"/>
        <w:bottom w:val="none" w:sz="0" w:space="0" w:color="auto"/>
        <w:right w:val="none" w:sz="0" w:space="0" w:color="auto"/>
      </w:divBdr>
    </w:div>
    <w:div w:id="1693461110">
      <w:bodyDiv w:val="1"/>
      <w:marLeft w:val="0"/>
      <w:marRight w:val="0"/>
      <w:marTop w:val="0"/>
      <w:marBottom w:val="0"/>
      <w:divBdr>
        <w:top w:val="none" w:sz="0" w:space="0" w:color="auto"/>
        <w:left w:val="none" w:sz="0" w:space="0" w:color="auto"/>
        <w:bottom w:val="none" w:sz="0" w:space="0" w:color="auto"/>
        <w:right w:val="none" w:sz="0" w:space="0" w:color="auto"/>
      </w:divBdr>
    </w:div>
    <w:div w:id="1703743927">
      <w:bodyDiv w:val="1"/>
      <w:marLeft w:val="0"/>
      <w:marRight w:val="0"/>
      <w:marTop w:val="0"/>
      <w:marBottom w:val="0"/>
      <w:divBdr>
        <w:top w:val="none" w:sz="0" w:space="0" w:color="auto"/>
        <w:left w:val="none" w:sz="0" w:space="0" w:color="auto"/>
        <w:bottom w:val="none" w:sz="0" w:space="0" w:color="auto"/>
        <w:right w:val="none" w:sz="0" w:space="0" w:color="auto"/>
      </w:divBdr>
    </w:div>
    <w:div w:id="1710179125">
      <w:bodyDiv w:val="1"/>
      <w:marLeft w:val="0"/>
      <w:marRight w:val="0"/>
      <w:marTop w:val="0"/>
      <w:marBottom w:val="0"/>
      <w:divBdr>
        <w:top w:val="none" w:sz="0" w:space="0" w:color="auto"/>
        <w:left w:val="none" w:sz="0" w:space="0" w:color="auto"/>
        <w:bottom w:val="none" w:sz="0" w:space="0" w:color="auto"/>
        <w:right w:val="none" w:sz="0" w:space="0" w:color="auto"/>
      </w:divBdr>
    </w:div>
    <w:div w:id="1715884101">
      <w:bodyDiv w:val="1"/>
      <w:marLeft w:val="0"/>
      <w:marRight w:val="0"/>
      <w:marTop w:val="0"/>
      <w:marBottom w:val="0"/>
      <w:divBdr>
        <w:top w:val="none" w:sz="0" w:space="0" w:color="auto"/>
        <w:left w:val="none" w:sz="0" w:space="0" w:color="auto"/>
        <w:bottom w:val="none" w:sz="0" w:space="0" w:color="auto"/>
        <w:right w:val="none" w:sz="0" w:space="0" w:color="auto"/>
      </w:divBdr>
    </w:div>
    <w:div w:id="1727797098">
      <w:bodyDiv w:val="1"/>
      <w:marLeft w:val="0"/>
      <w:marRight w:val="0"/>
      <w:marTop w:val="0"/>
      <w:marBottom w:val="0"/>
      <w:divBdr>
        <w:top w:val="none" w:sz="0" w:space="0" w:color="auto"/>
        <w:left w:val="none" w:sz="0" w:space="0" w:color="auto"/>
        <w:bottom w:val="none" w:sz="0" w:space="0" w:color="auto"/>
        <w:right w:val="none" w:sz="0" w:space="0" w:color="auto"/>
      </w:divBdr>
    </w:div>
    <w:div w:id="1733700696">
      <w:bodyDiv w:val="1"/>
      <w:marLeft w:val="0"/>
      <w:marRight w:val="0"/>
      <w:marTop w:val="0"/>
      <w:marBottom w:val="0"/>
      <w:divBdr>
        <w:top w:val="none" w:sz="0" w:space="0" w:color="auto"/>
        <w:left w:val="none" w:sz="0" w:space="0" w:color="auto"/>
        <w:bottom w:val="none" w:sz="0" w:space="0" w:color="auto"/>
        <w:right w:val="none" w:sz="0" w:space="0" w:color="auto"/>
      </w:divBdr>
    </w:div>
    <w:div w:id="1736467255">
      <w:bodyDiv w:val="1"/>
      <w:marLeft w:val="0"/>
      <w:marRight w:val="0"/>
      <w:marTop w:val="0"/>
      <w:marBottom w:val="0"/>
      <w:divBdr>
        <w:top w:val="none" w:sz="0" w:space="0" w:color="auto"/>
        <w:left w:val="none" w:sz="0" w:space="0" w:color="auto"/>
        <w:bottom w:val="none" w:sz="0" w:space="0" w:color="auto"/>
        <w:right w:val="none" w:sz="0" w:space="0" w:color="auto"/>
      </w:divBdr>
    </w:div>
    <w:div w:id="1748913493">
      <w:bodyDiv w:val="1"/>
      <w:marLeft w:val="0"/>
      <w:marRight w:val="0"/>
      <w:marTop w:val="0"/>
      <w:marBottom w:val="0"/>
      <w:divBdr>
        <w:top w:val="none" w:sz="0" w:space="0" w:color="auto"/>
        <w:left w:val="none" w:sz="0" w:space="0" w:color="auto"/>
        <w:bottom w:val="none" w:sz="0" w:space="0" w:color="auto"/>
        <w:right w:val="none" w:sz="0" w:space="0" w:color="auto"/>
      </w:divBdr>
    </w:div>
    <w:div w:id="1760246278">
      <w:bodyDiv w:val="1"/>
      <w:marLeft w:val="0"/>
      <w:marRight w:val="0"/>
      <w:marTop w:val="0"/>
      <w:marBottom w:val="0"/>
      <w:divBdr>
        <w:top w:val="none" w:sz="0" w:space="0" w:color="auto"/>
        <w:left w:val="none" w:sz="0" w:space="0" w:color="auto"/>
        <w:bottom w:val="none" w:sz="0" w:space="0" w:color="auto"/>
        <w:right w:val="none" w:sz="0" w:space="0" w:color="auto"/>
      </w:divBdr>
    </w:div>
    <w:div w:id="1762332619">
      <w:bodyDiv w:val="1"/>
      <w:marLeft w:val="0"/>
      <w:marRight w:val="0"/>
      <w:marTop w:val="0"/>
      <w:marBottom w:val="0"/>
      <w:divBdr>
        <w:top w:val="none" w:sz="0" w:space="0" w:color="auto"/>
        <w:left w:val="none" w:sz="0" w:space="0" w:color="auto"/>
        <w:bottom w:val="none" w:sz="0" w:space="0" w:color="auto"/>
        <w:right w:val="none" w:sz="0" w:space="0" w:color="auto"/>
      </w:divBdr>
    </w:div>
    <w:div w:id="1785273200">
      <w:bodyDiv w:val="1"/>
      <w:marLeft w:val="0"/>
      <w:marRight w:val="0"/>
      <w:marTop w:val="0"/>
      <w:marBottom w:val="0"/>
      <w:divBdr>
        <w:top w:val="none" w:sz="0" w:space="0" w:color="auto"/>
        <w:left w:val="none" w:sz="0" w:space="0" w:color="auto"/>
        <w:bottom w:val="none" w:sz="0" w:space="0" w:color="auto"/>
        <w:right w:val="none" w:sz="0" w:space="0" w:color="auto"/>
      </w:divBdr>
    </w:div>
    <w:div w:id="1791047619">
      <w:bodyDiv w:val="1"/>
      <w:marLeft w:val="0"/>
      <w:marRight w:val="0"/>
      <w:marTop w:val="0"/>
      <w:marBottom w:val="0"/>
      <w:divBdr>
        <w:top w:val="none" w:sz="0" w:space="0" w:color="auto"/>
        <w:left w:val="none" w:sz="0" w:space="0" w:color="auto"/>
        <w:bottom w:val="none" w:sz="0" w:space="0" w:color="auto"/>
        <w:right w:val="none" w:sz="0" w:space="0" w:color="auto"/>
      </w:divBdr>
    </w:div>
    <w:div w:id="1803158635">
      <w:bodyDiv w:val="1"/>
      <w:marLeft w:val="0"/>
      <w:marRight w:val="0"/>
      <w:marTop w:val="0"/>
      <w:marBottom w:val="0"/>
      <w:divBdr>
        <w:top w:val="none" w:sz="0" w:space="0" w:color="auto"/>
        <w:left w:val="none" w:sz="0" w:space="0" w:color="auto"/>
        <w:bottom w:val="none" w:sz="0" w:space="0" w:color="auto"/>
        <w:right w:val="none" w:sz="0" w:space="0" w:color="auto"/>
      </w:divBdr>
    </w:div>
    <w:div w:id="1817988994">
      <w:bodyDiv w:val="1"/>
      <w:marLeft w:val="0"/>
      <w:marRight w:val="0"/>
      <w:marTop w:val="0"/>
      <w:marBottom w:val="0"/>
      <w:divBdr>
        <w:top w:val="none" w:sz="0" w:space="0" w:color="auto"/>
        <w:left w:val="none" w:sz="0" w:space="0" w:color="auto"/>
        <w:bottom w:val="none" w:sz="0" w:space="0" w:color="auto"/>
        <w:right w:val="none" w:sz="0" w:space="0" w:color="auto"/>
      </w:divBdr>
    </w:div>
    <w:div w:id="1818063700">
      <w:bodyDiv w:val="1"/>
      <w:marLeft w:val="0"/>
      <w:marRight w:val="0"/>
      <w:marTop w:val="0"/>
      <w:marBottom w:val="0"/>
      <w:divBdr>
        <w:top w:val="none" w:sz="0" w:space="0" w:color="auto"/>
        <w:left w:val="none" w:sz="0" w:space="0" w:color="auto"/>
        <w:bottom w:val="none" w:sz="0" w:space="0" w:color="auto"/>
        <w:right w:val="none" w:sz="0" w:space="0" w:color="auto"/>
      </w:divBdr>
    </w:div>
    <w:div w:id="1831865818">
      <w:bodyDiv w:val="1"/>
      <w:marLeft w:val="0"/>
      <w:marRight w:val="0"/>
      <w:marTop w:val="0"/>
      <w:marBottom w:val="0"/>
      <w:divBdr>
        <w:top w:val="none" w:sz="0" w:space="0" w:color="auto"/>
        <w:left w:val="none" w:sz="0" w:space="0" w:color="auto"/>
        <w:bottom w:val="none" w:sz="0" w:space="0" w:color="auto"/>
        <w:right w:val="none" w:sz="0" w:space="0" w:color="auto"/>
      </w:divBdr>
    </w:div>
    <w:div w:id="1838572028">
      <w:bodyDiv w:val="1"/>
      <w:marLeft w:val="0"/>
      <w:marRight w:val="0"/>
      <w:marTop w:val="0"/>
      <w:marBottom w:val="0"/>
      <w:divBdr>
        <w:top w:val="none" w:sz="0" w:space="0" w:color="auto"/>
        <w:left w:val="none" w:sz="0" w:space="0" w:color="auto"/>
        <w:bottom w:val="none" w:sz="0" w:space="0" w:color="auto"/>
        <w:right w:val="none" w:sz="0" w:space="0" w:color="auto"/>
      </w:divBdr>
    </w:div>
    <w:div w:id="1846285450">
      <w:bodyDiv w:val="1"/>
      <w:marLeft w:val="0"/>
      <w:marRight w:val="0"/>
      <w:marTop w:val="0"/>
      <w:marBottom w:val="0"/>
      <w:divBdr>
        <w:top w:val="none" w:sz="0" w:space="0" w:color="auto"/>
        <w:left w:val="none" w:sz="0" w:space="0" w:color="auto"/>
        <w:bottom w:val="none" w:sz="0" w:space="0" w:color="auto"/>
        <w:right w:val="none" w:sz="0" w:space="0" w:color="auto"/>
      </w:divBdr>
    </w:div>
    <w:div w:id="1846823515">
      <w:bodyDiv w:val="1"/>
      <w:marLeft w:val="0"/>
      <w:marRight w:val="0"/>
      <w:marTop w:val="0"/>
      <w:marBottom w:val="0"/>
      <w:divBdr>
        <w:top w:val="none" w:sz="0" w:space="0" w:color="auto"/>
        <w:left w:val="none" w:sz="0" w:space="0" w:color="auto"/>
        <w:bottom w:val="none" w:sz="0" w:space="0" w:color="auto"/>
        <w:right w:val="none" w:sz="0" w:space="0" w:color="auto"/>
      </w:divBdr>
    </w:div>
    <w:div w:id="1849982114">
      <w:bodyDiv w:val="1"/>
      <w:marLeft w:val="0"/>
      <w:marRight w:val="0"/>
      <w:marTop w:val="0"/>
      <w:marBottom w:val="0"/>
      <w:divBdr>
        <w:top w:val="none" w:sz="0" w:space="0" w:color="auto"/>
        <w:left w:val="none" w:sz="0" w:space="0" w:color="auto"/>
        <w:bottom w:val="none" w:sz="0" w:space="0" w:color="auto"/>
        <w:right w:val="none" w:sz="0" w:space="0" w:color="auto"/>
      </w:divBdr>
    </w:div>
    <w:div w:id="1854342683">
      <w:bodyDiv w:val="1"/>
      <w:marLeft w:val="0"/>
      <w:marRight w:val="0"/>
      <w:marTop w:val="0"/>
      <w:marBottom w:val="0"/>
      <w:divBdr>
        <w:top w:val="none" w:sz="0" w:space="0" w:color="auto"/>
        <w:left w:val="none" w:sz="0" w:space="0" w:color="auto"/>
        <w:bottom w:val="none" w:sz="0" w:space="0" w:color="auto"/>
        <w:right w:val="none" w:sz="0" w:space="0" w:color="auto"/>
      </w:divBdr>
    </w:div>
    <w:div w:id="1873960753">
      <w:bodyDiv w:val="1"/>
      <w:marLeft w:val="0"/>
      <w:marRight w:val="0"/>
      <w:marTop w:val="0"/>
      <w:marBottom w:val="0"/>
      <w:divBdr>
        <w:top w:val="none" w:sz="0" w:space="0" w:color="auto"/>
        <w:left w:val="none" w:sz="0" w:space="0" w:color="auto"/>
        <w:bottom w:val="none" w:sz="0" w:space="0" w:color="auto"/>
        <w:right w:val="none" w:sz="0" w:space="0" w:color="auto"/>
      </w:divBdr>
    </w:div>
    <w:div w:id="1878004357">
      <w:bodyDiv w:val="1"/>
      <w:marLeft w:val="0"/>
      <w:marRight w:val="0"/>
      <w:marTop w:val="0"/>
      <w:marBottom w:val="0"/>
      <w:divBdr>
        <w:top w:val="none" w:sz="0" w:space="0" w:color="auto"/>
        <w:left w:val="none" w:sz="0" w:space="0" w:color="auto"/>
        <w:bottom w:val="none" w:sz="0" w:space="0" w:color="auto"/>
        <w:right w:val="none" w:sz="0" w:space="0" w:color="auto"/>
      </w:divBdr>
    </w:div>
    <w:div w:id="1880819667">
      <w:bodyDiv w:val="1"/>
      <w:marLeft w:val="0"/>
      <w:marRight w:val="0"/>
      <w:marTop w:val="0"/>
      <w:marBottom w:val="0"/>
      <w:divBdr>
        <w:top w:val="none" w:sz="0" w:space="0" w:color="auto"/>
        <w:left w:val="none" w:sz="0" w:space="0" w:color="auto"/>
        <w:bottom w:val="none" w:sz="0" w:space="0" w:color="auto"/>
        <w:right w:val="none" w:sz="0" w:space="0" w:color="auto"/>
      </w:divBdr>
    </w:div>
    <w:div w:id="1886327703">
      <w:bodyDiv w:val="1"/>
      <w:marLeft w:val="0"/>
      <w:marRight w:val="0"/>
      <w:marTop w:val="0"/>
      <w:marBottom w:val="0"/>
      <w:divBdr>
        <w:top w:val="none" w:sz="0" w:space="0" w:color="auto"/>
        <w:left w:val="none" w:sz="0" w:space="0" w:color="auto"/>
        <w:bottom w:val="none" w:sz="0" w:space="0" w:color="auto"/>
        <w:right w:val="none" w:sz="0" w:space="0" w:color="auto"/>
      </w:divBdr>
    </w:div>
    <w:div w:id="1889805641">
      <w:bodyDiv w:val="1"/>
      <w:marLeft w:val="0"/>
      <w:marRight w:val="0"/>
      <w:marTop w:val="0"/>
      <w:marBottom w:val="0"/>
      <w:divBdr>
        <w:top w:val="none" w:sz="0" w:space="0" w:color="auto"/>
        <w:left w:val="none" w:sz="0" w:space="0" w:color="auto"/>
        <w:bottom w:val="none" w:sz="0" w:space="0" w:color="auto"/>
        <w:right w:val="none" w:sz="0" w:space="0" w:color="auto"/>
      </w:divBdr>
    </w:div>
    <w:div w:id="1891652422">
      <w:bodyDiv w:val="1"/>
      <w:marLeft w:val="0"/>
      <w:marRight w:val="0"/>
      <w:marTop w:val="0"/>
      <w:marBottom w:val="0"/>
      <w:divBdr>
        <w:top w:val="none" w:sz="0" w:space="0" w:color="auto"/>
        <w:left w:val="none" w:sz="0" w:space="0" w:color="auto"/>
        <w:bottom w:val="none" w:sz="0" w:space="0" w:color="auto"/>
        <w:right w:val="none" w:sz="0" w:space="0" w:color="auto"/>
      </w:divBdr>
    </w:div>
    <w:div w:id="1905606805">
      <w:bodyDiv w:val="1"/>
      <w:marLeft w:val="0"/>
      <w:marRight w:val="0"/>
      <w:marTop w:val="0"/>
      <w:marBottom w:val="0"/>
      <w:divBdr>
        <w:top w:val="none" w:sz="0" w:space="0" w:color="auto"/>
        <w:left w:val="none" w:sz="0" w:space="0" w:color="auto"/>
        <w:bottom w:val="none" w:sz="0" w:space="0" w:color="auto"/>
        <w:right w:val="none" w:sz="0" w:space="0" w:color="auto"/>
      </w:divBdr>
    </w:div>
    <w:div w:id="1910381006">
      <w:bodyDiv w:val="1"/>
      <w:marLeft w:val="0"/>
      <w:marRight w:val="0"/>
      <w:marTop w:val="0"/>
      <w:marBottom w:val="0"/>
      <w:divBdr>
        <w:top w:val="none" w:sz="0" w:space="0" w:color="auto"/>
        <w:left w:val="none" w:sz="0" w:space="0" w:color="auto"/>
        <w:bottom w:val="none" w:sz="0" w:space="0" w:color="auto"/>
        <w:right w:val="none" w:sz="0" w:space="0" w:color="auto"/>
      </w:divBdr>
    </w:div>
    <w:div w:id="1920947128">
      <w:bodyDiv w:val="1"/>
      <w:marLeft w:val="0"/>
      <w:marRight w:val="0"/>
      <w:marTop w:val="0"/>
      <w:marBottom w:val="0"/>
      <w:divBdr>
        <w:top w:val="none" w:sz="0" w:space="0" w:color="auto"/>
        <w:left w:val="none" w:sz="0" w:space="0" w:color="auto"/>
        <w:bottom w:val="none" w:sz="0" w:space="0" w:color="auto"/>
        <w:right w:val="none" w:sz="0" w:space="0" w:color="auto"/>
      </w:divBdr>
    </w:div>
    <w:div w:id="1921601655">
      <w:bodyDiv w:val="1"/>
      <w:marLeft w:val="0"/>
      <w:marRight w:val="0"/>
      <w:marTop w:val="0"/>
      <w:marBottom w:val="0"/>
      <w:divBdr>
        <w:top w:val="none" w:sz="0" w:space="0" w:color="auto"/>
        <w:left w:val="none" w:sz="0" w:space="0" w:color="auto"/>
        <w:bottom w:val="none" w:sz="0" w:space="0" w:color="auto"/>
        <w:right w:val="none" w:sz="0" w:space="0" w:color="auto"/>
      </w:divBdr>
    </w:div>
    <w:div w:id="1924030167">
      <w:bodyDiv w:val="1"/>
      <w:marLeft w:val="0"/>
      <w:marRight w:val="0"/>
      <w:marTop w:val="0"/>
      <w:marBottom w:val="0"/>
      <w:divBdr>
        <w:top w:val="none" w:sz="0" w:space="0" w:color="auto"/>
        <w:left w:val="none" w:sz="0" w:space="0" w:color="auto"/>
        <w:bottom w:val="none" w:sz="0" w:space="0" w:color="auto"/>
        <w:right w:val="none" w:sz="0" w:space="0" w:color="auto"/>
      </w:divBdr>
    </w:div>
    <w:div w:id="1929381291">
      <w:bodyDiv w:val="1"/>
      <w:marLeft w:val="0"/>
      <w:marRight w:val="0"/>
      <w:marTop w:val="0"/>
      <w:marBottom w:val="0"/>
      <w:divBdr>
        <w:top w:val="none" w:sz="0" w:space="0" w:color="auto"/>
        <w:left w:val="none" w:sz="0" w:space="0" w:color="auto"/>
        <w:bottom w:val="none" w:sz="0" w:space="0" w:color="auto"/>
        <w:right w:val="none" w:sz="0" w:space="0" w:color="auto"/>
      </w:divBdr>
    </w:div>
    <w:div w:id="1929541479">
      <w:bodyDiv w:val="1"/>
      <w:marLeft w:val="0"/>
      <w:marRight w:val="0"/>
      <w:marTop w:val="0"/>
      <w:marBottom w:val="0"/>
      <w:divBdr>
        <w:top w:val="none" w:sz="0" w:space="0" w:color="auto"/>
        <w:left w:val="none" w:sz="0" w:space="0" w:color="auto"/>
        <w:bottom w:val="none" w:sz="0" w:space="0" w:color="auto"/>
        <w:right w:val="none" w:sz="0" w:space="0" w:color="auto"/>
      </w:divBdr>
    </w:div>
    <w:div w:id="1932470774">
      <w:bodyDiv w:val="1"/>
      <w:marLeft w:val="0"/>
      <w:marRight w:val="0"/>
      <w:marTop w:val="0"/>
      <w:marBottom w:val="0"/>
      <w:divBdr>
        <w:top w:val="none" w:sz="0" w:space="0" w:color="auto"/>
        <w:left w:val="none" w:sz="0" w:space="0" w:color="auto"/>
        <w:bottom w:val="none" w:sz="0" w:space="0" w:color="auto"/>
        <w:right w:val="none" w:sz="0" w:space="0" w:color="auto"/>
      </w:divBdr>
    </w:div>
    <w:div w:id="1949846831">
      <w:bodyDiv w:val="1"/>
      <w:marLeft w:val="0"/>
      <w:marRight w:val="0"/>
      <w:marTop w:val="0"/>
      <w:marBottom w:val="0"/>
      <w:divBdr>
        <w:top w:val="none" w:sz="0" w:space="0" w:color="auto"/>
        <w:left w:val="none" w:sz="0" w:space="0" w:color="auto"/>
        <w:bottom w:val="none" w:sz="0" w:space="0" w:color="auto"/>
        <w:right w:val="none" w:sz="0" w:space="0" w:color="auto"/>
      </w:divBdr>
    </w:div>
    <w:div w:id="1959027384">
      <w:bodyDiv w:val="1"/>
      <w:marLeft w:val="0"/>
      <w:marRight w:val="0"/>
      <w:marTop w:val="0"/>
      <w:marBottom w:val="0"/>
      <w:divBdr>
        <w:top w:val="none" w:sz="0" w:space="0" w:color="auto"/>
        <w:left w:val="none" w:sz="0" w:space="0" w:color="auto"/>
        <w:bottom w:val="none" w:sz="0" w:space="0" w:color="auto"/>
        <w:right w:val="none" w:sz="0" w:space="0" w:color="auto"/>
      </w:divBdr>
    </w:div>
    <w:div w:id="1959873458">
      <w:bodyDiv w:val="1"/>
      <w:marLeft w:val="0"/>
      <w:marRight w:val="0"/>
      <w:marTop w:val="0"/>
      <w:marBottom w:val="0"/>
      <w:divBdr>
        <w:top w:val="none" w:sz="0" w:space="0" w:color="auto"/>
        <w:left w:val="none" w:sz="0" w:space="0" w:color="auto"/>
        <w:bottom w:val="none" w:sz="0" w:space="0" w:color="auto"/>
        <w:right w:val="none" w:sz="0" w:space="0" w:color="auto"/>
      </w:divBdr>
    </w:div>
    <w:div w:id="1961108335">
      <w:bodyDiv w:val="1"/>
      <w:marLeft w:val="0"/>
      <w:marRight w:val="0"/>
      <w:marTop w:val="0"/>
      <w:marBottom w:val="0"/>
      <w:divBdr>
        <w:top w:val="none" w:sz="0" w:space="0" w:color="auto"/>
        <w:left w:val="none" w:sz="0" w:space="0" w:color="auto"/>
        <w:bottom w:val="none" w:sz="0" w:space="0" w:color="auto"/>
        <w:right w:val="none" w:sz="0" w:space="0" w:color="auto"/>
      </w:divBdr>
    </w:div>
    <w:div w:id="1971939471">
      <w:bodyDiv w:val="1"/>
      <w:marLeft w:val="0"/>
      <w:marRight w:val="0"/>
      <w:marTop w:val="0"/>
      <w:marBottom w:val="0"/>
      <w:divBdr>
        <w:top w:val="none" w:sz="0" w:space="0" w:color="auto"/>
        <w:left w:val="none" w:sz="0" w:space="0" w:color="auto"/>
        <w:bottom w:val="none" w:sz="0" w:space="0" w:color="auto"/>
        <w:right w:val="none" w:sz="0" w:space="0" w:color="auto"/>
      </w:divBdr>
    </w:div>
    <w:div w:id="1975715589">
      <w:bodyDiv w:val="1"/>
      <w:marLeft w:val="0"/>
      <w:marRight w:val="0"/>
      <w:marTop w:val="0"/>
      <w:marBottom w:val="0"/>
      <w:divBdr>
        <w:top w:val="none" w:sz="0" w:space="0" w:color="auto"/>
        <w:left w:val="none" w:sz="0" w:space="0" w:color="auto"/>
        <w:bottom w:val="none" w:sz="0" w:space="0" w:color="auto"/>
        <w:right w:val="none" w:sz="0" w:space="0" w:color="auto"/>
      </w:divBdr>
    </w:div>
    <w:div w:id="1981229448">
      <w:bodyDiv w:val="1"/>
      <w:marLeft w:val="0"/>
      <w:marRight w:val="0"/>
      <w:marTop w:val="0"/>
      <w:marBottom w:val="0"/>
      <w:divBdr>
        <w:top w:val="none" w:sz="0" w:space="0" w:color="auto"/>
        <w:left w:val="none" w:sz="0" w:space="0" w:color="auto"/>
        <w:bottom w:val="none" w:sz="0" w:space="0" w:color="auto"/>
        <w:right w:val="none" w:sz="0" w:space="0" w:color="auto"/>
      </w:divBdr>
    </w:div>
    <w:div w:id="1990206042">
      <w:bodyDiv w:val="1"/>
      <w:marLeft w:val="0"/>
      <w:marRight w:val="0"/>
      <w:marTop w:val="0"/>
      <w:marBottom w:val="0"/>
      <w:divBdr>
        <w:top w:val="none" w:sz="0" w:space="0" w:color="auto"/>
        <w:left w:val="none" w:sz="0" w:space="0" w:color="auto"/>
        <w:bottom w:val="none" w:sz="0" w:space="0" w:color="auto"/>
        <w:right w:val="none" w:sz="0" w:space="0" w:color="auto"/>
      </w:divBdr>
    </w:div>
    <w:div w:id="2009138854">
      <w:bodyDiv w:val="1"/>
      <w:marLeft w:val="0"/>
      <w:marRight w:val="0"/>
      <w:marTop w:val="0"/>
      <w:marBottom w:val="0"/>
      <w:divBdr>
        <w:top w:val="none" w:sz="0" w:space="0" w:color="auto"/>
        <w:left w:val="none" w:sz="0" w:space="0" w:color="auto"/>
        <w:bottom w:val="none" w:sz="0" w:space="0" w:color="auto"/>
        <w:right w:val="none" w:sz="0" w:space="0" w:color="auto"/>
      </w:divBdr>
    </w:div>
    <w:div w:id="2012757946">
      <w:bodyDiv w:val="1"/>
      <w:marLeft w:val="0"/>
      <w:marRight w:val="0"/>
      <w:marTop w:val="0"/>
      <w:marBottom w:val="0"/>
      <w:divBdr>
        <w:top w:val="none" w:sz="0" w:space="0" w:color="auto"/>
        <w:left w:val="none" w:sz="0" w:space="0" w:color="auto"/>
        <w:bottom w:val="none" w:sz="0" w:space="0" w:color="auto"/>
        <w:right w:val="none" w:sz="0" w:space="0" w:color="auto"/>
      </w:divBdr>
    </w:div>
    <w:div w:id="2013683370">
      <w:bodyDiv w:val="1"/>
      <w:marLeft w:val="0"/>
      <w:marRight w:val="0"/>
      <w:marTop w:val="0"/>
      <w:marBottom w:val="0"/>
      <w:divBdr>
        <w:top w:val="none" w:sz="0" w:space="0" w:color="auto"/>
        <w:left w:val="none" w:sz="0" w:space="0" w:color="auto"/>
        <w:bottom w:val="none" w:sz="0" w:space="0" w:color="auto"/>
        <w:right w:val="none" w:sz="0" w:space="0" w:color="auto"/>
      </w:divBdr>
    </w:div>
    <w:div w:id="2021352336">
      <w:bodyDiv w:val="1"/>
      <w:marLeft w:val="0"/>
      <w:marRight w:val="0"/>
      <w:marTop w:val="0"/>
      <w:marBottom w:val="0"/>
      <w:divBdr>
        <w:top w:val="none" w:sz="0" w:space="0" w:color="auto"/>
        <w:left w:val="none" w:sz="0" w:space="0" w:color="auto"/>
        <w:bottom w:val="none" w:sz="0" w:space="0" w:color="auto"/>
        <w:right w:val="none" w:sz="0" w:space="0" w:color="auto"/>
      </w:divBdr>
    </w:div>
    <w:div w:id="2044675467">
      <w:bodyDiv w:val="1"/>
      <w:marLeft w:val="0"/>
      <w:marRight w:val="0"/>
      <w:marTop w:val="0"/>
      <w:marBottom w:val="0"/>
      <w:divBdr>
        <w:top w:val="none" w:sz="0" w:space="0" w:color="auto"/>
        <w:left w:val="none" w:sz="0" w:space="0" w:color="auto"/>
        <w:bottom w:val="none" w:sz="0" w:space="0" w:color="auto"/>
        <w:right w:val="none" w:sz="0" w:space="0" w:color="auto"/>
      </w:divBdr>
    </w:div>
    <w:div w:id="2059157784">
      <w:bodyDiv w:val="1"/>
      <w:marLeft w:val="0"/>
      <w:marRight w:val="0"/>
      <w:marTop w:val="0"/>
      <w:marBottom w:val="0"/>
      <w:divBdr>
        <w:top w:val="none" w:sz="0" w:space="0" w:color="auto"/>
        <w:left w:val="none" w:sz="0" w:space="0" w:color="auto"/>
        <w:bottom w:val="none" w:sz="0" w:space="0" w:color="auto"/>
        <w:right w:val="none" w:sz="0" w:space="0" w:color="auto"/>
      </w:divBdr>
    </w:div>
    <w:div w:id="2071801917">
      <w:bodyDiv w:val="1"/>
      <w:marLeft w:val="0"/>
      <w:marRight w:val="0"/>
      <w:marTop w:val="0"/>
      <w:marBottom w:val="0"/>
      <w:divBdr>
        <w:top w:val="none" w:sz="0" w:space="0" w:color="auto"/>
        <w:left w:val="none" w:sz="0" w:space="0" w:color="auto"/>
        <w:bottom w:val="none" w:sz="0" w:space="0" w:color="auto"/>
        <w:right w:val="none" w:sz="0" w:space="0" w:color="auto"/>
      </w:divBdr>
    </w:div>
    <w:div w:id="2077584581">
      <w:bodyDiv w:val="1"/>
      <w:marLeft w:val="0"/>
      <w:marRight w:val="0"/>
      <w:marTop w:val="0"/>
      <w:marBottom w:val="0"/>
      <w:divBdr>
        <w:top w:val="none" w:sz="0" w:space="0" w:color="auto"/>
        <w:left w:val="none" w:sz="0" w:space="0" w:color="auto"/>
        <w:bottom w:val="none" w:sz="0" w:space="0" w:color="auto"/>
        <w:right w:val="none" w:sz="0" w:space="0" w:color="auto"/>
      </w:divBdr>
    </w:div>
    <w:div w:id="2083335078">
      <w:bodyDiv w:val="1"/>
      <w:marLeft w:val="0"/>
      <w:marRight w:val="0"/>
      <w:marTop w:val="0"/>
      <w:marBottom w:val="0"/>
      <w:divBdr>
        <w:top w:val="none" w:sz="0" w:space="0" w:color="auto"/>
        <w:left w:val="none" w:sz="0" w:space="0" w:color="auto"/>
        <w:bottom w:val="none" w:sz="0" w:space="0" w:color="auto"/>
        <w:right w:val="none" w:sz="0" w:space="0" w:color="auto"/>
      </w:divBdr>
    </w:div>
    <w:div w:id="2084065901">
      <w:bodyDiv w:val="1"/>
      <w:marLeft w:val="0"/>
      <w:marRight w:val="0"/>
      <w:marTop w:val="0"/>
      <w:marBottom w:val="0"/>
      <w:divBdr>
        <w:top w:val="none" w:sz="0" w:space="0" w:color="auto"/>
        <w:left w:val="none" w:sz="0" w:space="0" w:color="auto"/>
        <w:bottom w:val="none" w:sz="0" w:space="0" w:color="auto"/>
        <w:right w:val="none" w:sz="0" w:space="0" w:color="auto"/>
      </w:divBdr>
    </w:div>
    <w:div w:id="2100440862">
      <w:bodyDiv w:val="1"/>
      <w:marLeft w:val="0"/>
      <w:marRight w:val="0"/>
      <w:marTop w:val="0"/>
      <w:marBottom w:val="0"/>
      <w:divBdr>
        <w:top w:val="none" w:sz="0" w:space="0" w:color="auto"/>
        <w:left w:val="none" w:sz="0" w:space="0" w:color="auto"/>
        <w:bottom w:val="none" w:sz="0" w:space="0" w:color="auto"/>
        <w:right w:val="none" w:sz="0" w:space="0" w:color="auto"/>
      </w:divBdr>
    </w:div>
    <w:div w:id="2102221249">
      <w:bodyDiv w:val="1"/>
      <w:marLeft w:val="0"/>
      <w:marRight w:val="0"/>
      <w:marTop w:val="0"/>
      <w:marBottom w:val="0"/>
      <w:divBdr>
        <w:top w:val="none" w:sz="0" w:space="0" w:color="auto"/>
        <w:left w:val="none" w:sz="0" w:space="0" w:color="auto"/>
        <w:bottom w:val="none" w:sz="0" w:space="0" w:color="auto"/>
        <w:right w:val="none" w:sz="0" w:space="0" w:color="auto"/>
      </w:divBdr>
    </w:div>
    <w:div w:id="2103253624">
      <w:bodyDiv w:val="1"/>
      <w:marLeft w:val="0"/>
      <w:marRight w:val="0"/>
      <w:marTop w:val="0"/>
      <w:marBottom w:val="0"/>
      <w:divBdr>
        <w:top w:val="none" w:sz="0" w:space="0" w:color="auto"/>
        <w:left w:val="none" w:sz="0" w:space="0" w:color="auto"/>
        <w:bottom w:val="none" w:sz="0" w:space="0" w:color="auto"/>
        <w:right w:val="none" w:sz="0" w:space="0" w:color="auto"/>
      </w:divBdr>
      <w:divsChild>
        <w:div w:id="1504977095">
          <w:marLeft w:val="0"/>
          <w:marRight w:val="0"/>
          <w:marTop w:val="0"/>
          <w:marBottom w:val="0"/>
          <w:divBdr>
            <w:top w:val="none" w:sz="0" w:space="0" w:color="auto"/>
            <w:left w:val="none" w:sz="0" w:space="0" w:color="auto"/>
            <w:bottom w:val="none" w:sz="0" w:space="0" w:color="auto"/>
            <w:right w:val="none" w:sz="0" w:space="0" w:color="auto"/>
          </w:divBdr>
          <w:divsChild>
            <w:div w:id="1590382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446680">
      <w:bodyDiv w:val="1"/>
      <w:marLeft w:val="0"/>
      <w:marRight w:val="0"/>
      <w:marTop w:val="0"/>
      <w:marBottom w:val="0"/>
      <w:divBdr>
        <w:top w:val="none" w:sz="0" w:space="0" w:color="auto"/>
        <w:left w:val="none" w:sz="0" w:space="0" w:color="auto"/>
        <w:bottom w:val="none" w:sz="0" w:space="0" w:color="auto"/>
        <w:right w:val="none" w:sz="0" w:space="0" w:color="auto"/>
      </w:divBdr>
    </w:div>
    <w:div w:id="2105106094">
      <w:bodyDiv w:val="1"/>
      <w:marLeft w:val="0"/>
      <w:marRight w:val="0"/>
      <w:marTop w:val="0"/>
      <w:marBottom w:val="0"/>
      <w:divBdr>
        <w:top w:val="none" w:sz="0" w:space="0" w:color="auto"/>
        <w:left w:val="none" w:sz="0" w:space="0" w:color="auto"/>
        <w:bottom w:val="none" w:sz="0" w:space="0" w:color="auto"/>
        <w:right w:val="none" w:sz="0" w:space="0" w:color="auto"/>
      </w:divBdr>
    </w:div>
    <w:div w:id="2109502889">
      <w:bodyDiv w:val="1"/>
      <w:marLeft w:val="0"/>
      <w:marRight w:val="0"/>
      <w:marTop w:val="0"/>
      <w:marBottom w:val="0"/>
      <w:divBdr>
        <w:top w:val="none" w:sz="0" w:space="0" w:color="auto"/>
        <w:left w:val="none" w:sz="0" w:space="0" w:color="auto"/>
        <w:bottom w:val="none" w:sz="0" w:space="0" w:color="auto"/>
        <w:right w:val="none" w:sz="0" w:space="0" w:color="auto"/>
      </w:divBdr>
    </w:div>
    <w:div w:id="2118210615">
      <w:bodyDiv w:val="1"/>
      <w:marLeft w:val="0"/>
      <w:marRight w:val="0"/>
      <w:marTop w:val="0"/>
      <w:marBottom w:val="0"/>
      <w:divBdr>
        <w:top w:val="none" w:sz="0" w:space="0" w:color="auto"/>
        <w:left w:val="none" w:sz="0" w:space="0" w:color="auto"/>
        <w:bottom w:val="none" w:sz="0" w:space="0" w:color="auto"/>
        <w:right w:val="none" w:sz="0" w:space="0" w:color="auto"/>
      </w:divBdr>
    </w:div>
    <w:div w:id="2127577983">
      <w:bodyDiv w:val="1"/>
      <w:marLeft w:val="0"/>
      <w:marRight w:val="0"/>
      <w:marTop w:val="0"/>
      <w:marBottom w:val="0"/>
      <w:divBdr>
        <w:top w:val="none" w:sz="0" w:space="0" w:color="auto"/>
        <w:left w:val="none" w:sz="0" w:space="0" w:color="auto"/>
        <w:bottom w:val="none" w:sz="0" w:space="0" w:color="auto"/>
        <w:right w:val="none" w:sz="0" w:space="0" w:color="auto"/>
      </w:divBdr>
    </w:div>
    <w:div w:id="2141609304">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wmf"/><Relationship Id="rId18" Type="http://schemas.openxmlformats.org/officeDocument/2006/relationships/oleObject" Target="embeddings/oleObject4.bin"/><Relationship Id="rId26" Type="http://schemas.openxmlformats.org/officeDocument/2006/relationships/oleObject" Target="embeddings/oleObject8.bin"/><Relationship Id="rId3" Type="http://schemas.openxmlformats.org/officeDocument/2006/relationships/styles" Target="styles.xml"/><Relationship Id="rId21" Type="http://schemas.openxmlformats.org/officeDocument/2006/relationships/image" Target="media/image6.wmf"/><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image" Target="media/image4.wmf"/><Relationship Id="rId25" Type="http://schemas.openxmlformats.org/officeDocument/2006/relationships/image" Target="media/image8.wmf"/><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oleObject" Target="embeddings/oleObject5.bin"/><Relationship Id="rId29"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24" Type="http://schemas.openxmlformats.org/officeDocument/2006/relationships/oleObject" Target="embeddings/oleObject7.bin"/><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3.wmf"/><Relationship Id="rId23" Type="http://schemas.openxmlformats.org/officeDocument/2006/relationships/image" Target="media/image7.wmf"/><Relationship Id="rId28" Type="http://schemas.openxmlformats.org/officeDocument/2006/relationships/image" Target="media/image9.wmf"/><Relationship Id="rId10" Type="http://schemas.openxmlformats.org/officeDocument/2006/relationships/footer" Target="footer1.xml"/><Relationship Id="rId19" Type="http://schemas.openxmlformats.org/officeDocument/2006/relationships/image" Target="media/image5.wmf"/><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oleObject" Target="embeddings/oleObject9.bin"/><Relationship Id="rId30" Type="http://schemas.openxmlformats.org/officeDocument/2006/relationships/footer" Target="footer2.xml"/><Relationship Id="rId8" Type="http://schemas.openxmlformats.org/officeDocument/2006/relationships/hyperlink" Target="https://vi.wikipedia.org/wiki/Chi%E1%BB%81u_d%C3%A0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GST</b:Tag>
    <b:SourceType>Book</b:SourceType>
    <b:Guid>{F1F2A629-14D4-4B75-AA44-69AE18C841A8}</b:Guid>
    <b:Author>
      <b:Author>
        <b:Corporate>GS.TS Trần Ngọc Chấn</b:Corporate>
      </b:Author>
    </b:Author>
    <b:Title>Ô nhiễm không khí và xử lý khí thải - Tập 1</b:Title>
    <b:Publisher>NXB KH&amp;KT Hà Nội</b:Publisher>
    <b:RefOrder>2</b:RefOrder>
  </b:Source>
  <b:Source>
    <b:Tag>Fri78</b:Tag>
    <b:SourceType>Book</b:SourceType>
    <b:Guid>{7EAAB4BF-C5C5-4E45-9A61-D1E1A3605224}</b:Guid>
    <b:Author>
      <b:Author>
        <b:Corporate>Friedman, G.M &amp; J.E Sanders</b:Corporate>
      </b:Author>
    </b:Author>
    <b:Title>Principles of Sedimentology</b:Title>
    <b:Year>1978</b:Year>
    <b:RefOrder>3</b:RefOrder>
  </b:Source>
  <b:Source>
    <b:Tag>Báo</b:Tag>
    <b:SourceType>Book</b:SourceType>
    <b:Guid>{7F994073-23A4-4BE3-BE88-D9BFBD6194DA}</b:Guid>
    <b:Title>Báo cáo kế hoạch hành động đa dạng sinh học tỉnh Quảng Trị đến năm 2015, định hướng đến năm 2020</b:Title>
    <b:Publisher>Sở Tài nguyên và Môi trường Quảng Trị</b:Publisher>
    <b:RefOrder>1</b:RefOrder>
  </b:Source>
  <b:Source>
    <b:Tag>Điề19</b:Tag>
    <b:SourceType>Book</b:SourceType>
    <b:Guid>{D7B61200-0AA4-4373-A428-A823B7440134}</b:Guid>
    <b:Title>Điều tra, đánh giá thực trạng khai thác, chế biến khoáng sản và các tác động tới môi trường trên địa bàn huyện Đakrông nhằm đề xuất giải pháp bảo vệ môi trường</b:Title>
    <b:Year>2019</b:Year>
    <b:Publisher>Trung tâm Quan trắc Tài nguyên và Môi trường Quảng Trị</b:Publisher>
    <b:RefOrder>3</b:RefOrder>
  </b:Source>
  <b:Source>
    <b:Tag>WHO</b:Tag>
    <b:SourceType>Book</b:SourceType>
    <b:Guid>{29872252-7AA5-42FD-BAB2-798E53D33B9F}</b:Guid>
    <b:Title>Assessment of Sources of Air, Water and Land Pollution</b:Title>
    <b:City>1993</b:City>
    <b:Author>
      <b:Author>
        <b:NameList>
          <b:Person>
            <b:Last>WHO</b:Last>
          </b:Person>
        </b:NameList>
      </b:Author>
    </b:Author>
    <b:RefOrder>4</b:RefOrder>
  </b:Source>
  <b:Source>
    <b:Tag>Jef10</b:Tag>
    <b:SourceType>Book</b:SourceType>
    <b:Guid>{FA975C64-EFEC-4BA1-B95D-F7D9B1714956}</b:Guid>
    <b:Author>
      <b:Author>
        <b:Corporate>Jeff Birkner</b:Corporate>
      </b:Author>
    </b:Author>
    <b:Title>Noise in Construction</b:Title>
    <b:Year>2010</b:Year>
    <b:RefOrder>8</b:RefOrder>
  </b:Source>
</b:Sources>
</file>

<file path=customXml/itemProps1.xml><?xml version="1.0" encoding="utf-8"?>
<ds:datastoreItem xmlns:ds="http://schemas.openxmlformats.org/officeDocument/2006/customXml" ds:itemID="{EC248F38-A0D5-4435-A3F6-F8E9412ECF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4376</TotalTime>
  <Pages>110</Pages>
  <Words>32113</Words>
  <Characters>183047</Characters>
  <Application>Microsoft Office Word</Application>
  <DocSecurity>0</DocSecurity>
  <Lines>1525</Lines>
  <Paragraphs>429</Paragraphs>
  <ScaleCrop>false</ScaleCrop>
  <HeadingPairs>
    <vt:vector size="2" baseType="variant">
      <vt:variant>
        <vt:lpstr>Title</vt:lpstr>
      </vt:variant>
      <vt:variant>
        <vt:i4>1</vt:i4>
      </vt:variant>
    </vt:vector>
  </HeadingPairs>
  <TitlesOfParts>
    <vt:vector size="1" baseType="lpstr">
      <vt:lpstr>CÃC Tá»ª VIáº¾T Táº®T</vt:lpstr>
    </vt:vector>
  </TitlesOfParts>
  <Company>Grizli777</Company>
  <LinksUpToDate>false</LinksUpToDate>
  <CharactersWithSpaces>214731</CharactersWithSpaces>
  <SharedDoc>false</SharedDoc>
  <HLinks>
    <vt:vector size="768" baseType="variant">
      <vt:variant>
        <vt:i4>6619251</vt:i4>
      </vt:variant>
      <vt:variant>
        <vt:i4>780</vt:i4>
      </vt:variant>
      <vt:variant>
        <vt:i4>0</vt:i4>
      </vt:variant>
      <vt:variant>
        <vt:i4>5</vt:i4>
      </vt:variant>
      <vt:variant>
        <vt:lpwstr>http://hatex.vn/vi/gianhang/cong-ty-tnhh-nuoc-va-ve-sinh-moi-truong-viet-nam-vesa-1434.html</vt:lpwstr>
      </vt:variant>
      <vt:variant>
        <vt:lpwstr/>
      </vt:variant>
      <vt:variant>
        <vt:i4>6619251</vt:i4>
      </vt:variant>
      <vt:variant>
        <vt:i4>777</vt:i4>
      </vt:variant>
      <vt:variant>
        <vt:i4>0</vt:i4>
      </vt:variant>
      <vt:variant>
        <vt:i4>5</vt:i4>
      </vt:variant>
      <vt:variant>
        <vt:lpwstr>http://hatex.vn/vi/gianhang/cong-ty-tnhh-nuoc-va-ve-sinh-moi-truong-viet-nam-vesa-1434.html</vt:lpwstr>
      </vt:variant>
      <vt:variant>
        <vt:lpwstr/>
      </vt:variant>
      <vt:variant>
        <vt:i4>7012479</vt:i4>
      </vt:variant>
      <vt:variant>
        <vt:i4>774</vt:i4>
      </vt:variant>
      <vt:variant>
        <vt:i4>0</vt:i4>
      </vt:variant>
      <vt:variant>
        <vt:i4>5</vt:i4>
      </vt:variant>
      <vt:variant>
        <vt:lpwstr>http://thuvienphapluat.vn/phap-luat/tim-van-ban.aspx?keyword=38/2015/N%C4%90-CP&amp;area=2&amp;type=0&amp;match=False&amp;vc=True&amp;lan=1</vt:lpwstr>
      </vt:variant>
      <vt:variant>
        <vt:lpwstr/>
      </vt:variant>
      <vt:variant>
        <vt:i4>1966131</vt:i4>
      </vt:variant>
      <vt:variant>
        <vt:i4>749</vt:i4>
      </vt:variant>
      <vt:variant>
        <vt:i4>0</vt:i4>
      </vt:variant>
      <vt:variant>
        <vt:i4>5</vt:i4>
      </vt:variant>
      <vt:variant>
        <vt:lpwstr/>
      </vt:variant>
      <vt:variant>
        <vt:lpwstr>_Toc491244265</vt:lpwstr>
      </vt:variant>
      <vt:variant>
        <vt:i4>1966131</vt:i4>
      </vt:variant>
      <vt:variant>
        <vt:i4>743</vt:i4>
      </vt:variant>
      <vt:variant>
        <vt:i4>0</vt:i4>
      </vt:variant>
      <vt:variant>
        <vt:i4>5</vt:i4>
      </vt:variant>
      <vt:variant>
        <vt:lpwstr/>
      </vt:variant>
      <vt:variant>
        <vt:lpwstr>_Toc491244264</vt:lpwstr>
      </vt:variant>
      <vt:variant>
        <vt:i4>1966131</vt:i4>
      </vt:variant>
      <vt:variant>
        <vt:i4>737</vt:i4>
      </vt:variant>
      <vt:variant>
        <vt:i4>0</vt:i4>
      </vt:variant>
      <vt:variant>
        <vt:i4>5</vt:i4>
      </vt:variant>
      <vt:variant>
        <vt:lpwstr/>
      </vt:variant>
      <vt:variant>
        <vt:lpwstr>_Toc491244263</vt:lpwstr>
      </vt:variant>
      <vt:variant>
        <vt:i4>1966131</vt:i4>
      </vt:variant>
      <vt:variant>
        <vt:i4>731</vt:i4>
      </vt:variant>
      <vt:variant>
        <vt:i4>0</vt:i4>
      </vt:variant>
      <vt:variant>
        <vt:i4>5</vt:i4>
      </vt:variant>
      <vt:variant>
        <vt:lpwstr/>
      </vt:variant>
      <vt:variant>
        <vt:lpwstr>_Toc491244262</vt:lpwstr>
      </vt:variant>
      <vt:variant>
        <vt:i4>3801206</vt:i4>
      </vt:variant>
      <vt:variant>
        <vt:i4>725</vt:i4>
      </vt:variant>
      <vt:variant>
        <vt:i4>0</vt:i4>
      </vt:variant>
      <vt:variant>
        <vt:i4>5</vt:i4>
      </vt:variant>
      <vt:variant>
        <vt:lpwstr>D:\DTM LE XUAN\DTM\DTM 2017\DTM KCN Tay Bac Ho Xa\ND KCN Tay Bac Ho Xa.doc</vt:lpwstr>
      </vt:variant>
      <vt:variant>
        <vt:lpwstr>_Toc491244261</vt:lpwstr>
      </vt:variant>
      <vt:variant>
        <vt:i4>1966131</vt:i4>
      </vt:variant>
      <vt:variant>
        <vt:i4>719</vt:i4>
      </vt:variant>
      <vt:variant>
        <vt:i4>0</vt:i4>
      </vt:variant>
      <vt:variant>
        <vt:i4>5</vt:i4>
      </vt:variant>
      <vt:variant>
        <vt:lpwstr/>
      </vt:variant>
      <vt:variant>
        <vt:lpwstr>_Toc491244260</vt:lpwstr>
      </vt:variant>
      <vt:variant>
        <vt:i4>1900595</vt:i4>
      </vt:variant>
      <vt:variant>
        <vt:i4>713</vt:i4>
      </vt:variant>
      <vt:variant>
        <vt:i4>0</vt:i4>
      </vt:variant>
      <vt:variant>
        <vt:i4>5</vt:i4>
      </vt:variant>
      <vt:variant>
        <vt:lpwstr/>
      </vt:variant>
      <vt:variant>
        <vt:lpwstr>_Toc491244259</vt:lpwstr>
      </vt:variant>
      <vt:variant>
        <vt:i4>1900595</vt:i4>
      </vt:variant>
      <vt:variant>
        <vt:i4>707</vt:i4>
      </vt:variant>
      <vt:variant>
        <vt:i4>0</vt:i4>
      </vt:variant>
      <vt:variant>
        <vt:i4>5</vt:i4>
      </vt:variant>
      <vt:variant>
        <vt:lpwstr/>
      </vt:variant>
      <vt:variant>
        <vt:lpwstr>_Toc491244258</vt:lpwstr>
      </vt:variant>
      <vt:variant>
        <vt:i4>1900595</vt:i4>
      </vt:variant>
      <vt:variant>
        <vt:i4>701</vt:i4>
      </vt:variant>
      <vt:variant>
        <vt:i4>0</vt:i4>
      </vt:variant>
      <vt:variant>
        <vt:i4>5</vt:i4>
      </vt:variant>
      <vt:variant>
        <vt:lpwstr/>
      </vt:variant>
      <vt:variant>
        <vt:lpwstr>_Toc491244257</vt:lpwstr>
      </vt:variant>
      <vt:variant>
        <vt:i4>1900595</vt:i4>
      </vt:variant>
      <vt:variant>
        <vt:i4>695</vt:i4>
      </vt:variant>
      <vt:variant>
        <vt:i4>0</vt:i4>
      </vt:variant>
      <vt:variant>
        <vt:i4>5</vt:i4>
      </vt:variant>
      <vt:variant>
        <vt:lpwstr/>
      </vt:variant>
      <vt:variant>
        <vt:lpwstr>_Toc491244256</vt:lpwstr>
      </vt:variant>
      <vt:variant>
        <vt:i4>1900595</vt:i4>
      </vt:variant>
      <vt:variant>
        <vt:i4>689</vt:i4>
      </vt:variant>
      <vt:variant>
        <vt:i4>0</vt:i4>
      </vt:variant>
      <vt:variant>
        <vt:i4>5</vt:i4>
      </vt:variant>
      <vt:variant>
        <vt:lpwstr/>
      </vt:variant>
      <vt:variant>
        <vt:lpwstr>_Toc491244255</vt:lpwstr>
      </vt:variant>
      <vt:variant>
        <vt:i4>1900595</vt:i4>
      </vt:variant>
      <vt:variant>
        <vt:i4>683</vt:i4>
      </vt:variant>
      <vt:variant>
        <vt:i4>0</vt:i4>
      </vt:variant>
      <vt:variant>
        <vt:i4>5</vt:i4>
      </vt:variant>
      <vt:variant>
        <vt:lpwstr/>
      </vt:variant>
      <vt:variant>
        <vt:lpwstr>_Toc491244254</vt:lpwstr>
      </vt:variant>
      <vt:variant>
        <vt:i4>1900595</vt:i4>
      </vt:variant>
      <vt:variant>
        <vt:i4>677</vt:i4>
      </vt:variant>
      <vt:variant>
        <vt:i4>0</vt:i4>
      </vt:variant>
      <vt:variant>
        <vt:i4>5</vt:i4>
      </vt:variant>
      <vt:variant>
        <vt:lpwstr/>
      </vt:variant>
      <vt:variant>
        <vt:lpwstr>_Toc491244253</vt:lpwstr>
      </vt:variant>
      <vt:variant>
        <vt:i4>1900595</vt:i4>
      </vt:variant>
      <vt:variant>
        <vt:i4>671</vt:i4>
      </vt:variant>
      <vt:variant>
        <vt:i4>0</vt:i4>
      </vt:variant>
      <vt:variant>
        <vt:i4>5</vt:i4>
      </vt:variant>
      <vt:variant>
        <vt:lpwstr/>
      </vt:variant>
      <vt:variant>
        <vt:lpwstr>_Toc491244252</vt:lpwstr>
      </vt:variant>
      <vt:variant>
        <vt:i4>1900595</vt:i4>
      </vt:variant>
      <vt:variant>
        <vt:i4>665</vt:i4>
      </vt:variant>
      <vt:variant>
        <vt:i4>0</vt:i4>
      </vt:variant>
      <vt:variant>
        <vt:i4>5</vt:i4>
      </vt:variant>
      <vt:variant>
        <vt:lpwstr/>
      </vt:variant>
      <vt:variant>
        <vt:lpwstr>_Toc491244251</vt:lpwstr>
      </vt:variant>
      <vt:variant>
        <vt:i4>1900595</vt:i4>
      </vt:variant>
      <vt:variant>
        <vt:i4>659</vt:i4>
      </vt:variant>
      <vt:variant>
        <vt:i4>0</vt:i4>
      </vt:variant>
      <vt:variant>
        <vt:i4>5</vt:i4>
      </vt:variant>
      <vt:variant>
        <vt:lpwstr/>
      </vt:variant>
      <vt:variant>
        <vt:lpwstr>_Toc491244250</vt:lpwstr>
      </vt:variant>
      <vt:variant>
        <vt:i4>1835059</vt:i4>
      </vt:variant>
      <vt:variant>
        <vt:i4>653</vt:i4>
      </vt:variant>
      <vt:variant>
        <vt:i4>0</vt:i4>
      </vt:variant>
      <vt:variant>
        <vt:i4>5</vt:i4>
      </vt:variant>
      <vt:variant>
        <vt:lpwstr/>
      </vt:variant>
      <vt:variant>
        <vt:lpwstr>_Toc491244249</vt:lpwstr>
      </vt:variant>
      <vt:variant>
        <vt:i4>1835059</vt:i4>
      </vt:variant>
      <vt:variant>
        <vt:i4>647</vt:i4>
      </vt:variant>
      <vt:variant>
        <vt:i4>0</vt:i4>
      </vt:variant>
      <vt:variant>
        <vt:i4>5</vt:i4>
      </vt:variant>
      <vt:variant>
        <vt:lpwstr/>
      </vt:variant>
      <vt:variant>
        <vt:lpwstr>_Toc491244248</vt:lpwstr>
      </vt:variant>
      <vt:variant>
        <vt:i4>1835059</vt:i4>
      </vt:variant>
      <vt:variant>
        <vt:i4>641</vt:i4>
      </vt:variant>
      <vt:variant>
        <vt:i4>0</vt:i4>
      </vt:variant>
      <vt:variant>
        <vt:i4>5</vt:i4>
      </vt:variant>
      <vt:variant>
        <vt:lpwstr/>
      </vt:variant>
      <vt:variant>
        <vt:lpwstr>_Toc491244247</vt:lpwstr>
      </vt:variant>
      <vt:variant>
        <vt:i4>1835059</vt:i4>
      </vt:variant>
      <vt:variant>
        <vt:i4>635</vt:i4>
      </vt:variant>
      <vt:variant>
        <vt:i4>0</vt:i4>
      </vt:variant>
      <vt:variant>
        <vt:i4>5</vt:i4>
      </vt:variant>
      <vt:variant>
        <vt:lpwstr/>
      </vt:variant>
      <vt:variant>
        <vt:lpwstr>_Toc491244246</vt:lpwstr>
      </vt:variant>
      <vt:variant>
        <vt:i4>1835059</vt:i4>
      </vt:variant>
      <vt:variant>
        <vt:i4>629</vt:i4>
      </vt:variant>
      <vt:variant>
        <vt:i4>0</vt:i4>
      </vt:variant>
      <vt:variant>
        <vt:i4>5</vt:i4>
      </vt:variant>
      <vt:variant>
        <vt:lpwstr/>
      </vt:variant>
      <vt:variant>
        <vt:lpwstr>_Toc491244245</vt:lpwstr>
      </vt:variant>
      <vt:variant>
        <vt:i4>1835059</vt:i4>
      </vt:variant>
      <vt:variant>
        <vt:i4>623</vt:i4>
      </vt:variant>
      <vt:variant>
        <vt:i4>0</vt:i4>
      </vt:variant>
      <vt:variant>
        <vt:i4>5</vt:i4>
      </vt:variant>
      <vt:variant>
        <vt:lpwstr/>
      </vt:variant>
      <vt:variant>
        <vt:lpwstr>_Toc491244244</vt:lpwstr>
      </vt:variant>
      <vt:variant>
        <vt:i4>1835059</vt:i4>
      </vt:variant>
      <vt:variant>
        <vt:i4>617</vt:i4>
      </vt:variant>
      <vt:variant>
        <vt:i4>0</vt:i4>
      </vt:variant>
      <vt:variant>
        <vt:i4>5</vt:i4>
      </vt:variant>
      <vt:variant>
        <vt:lpwstr/>
      </vt:variant>
      <vt:variant>
        <vt:lpwstr>_Toc491244243</vt:lpwstr>
      </vt:variant>
      <vt:variant>
        <vt:i4>1835059</vt:i4>
      </vt:variant>
      <vt:variant>
        <vt:i4>611</vt:i4>
      </vt:variant>
      <vt:variant>
        <vt:i4>0</vt:i4>
      </vt:variant>
      <vt:variant>
        <vt:i4>5</vt:i4>
      </vt:variant>
      <vt:variant>
        <vt:lpwstr/>
      </vt:variant>
      <vt:variant>
        <vt:lpwstr>_Toc491244242</vt:lpwstr>
      </vt:variant>
      <vt:variant>
        <vt:i4>1835059</vt:i4>
      </vt:variant>
      <vt:variant>
        <vt:i4>605</vt:i4>
      </vt:variant>
      <vt:variant>
        <vt:i4>0</vt:i4>
      </vt:variant>
      <vt:variant>
        <vt:i4>5</vt:i4>
      </vt:variant>
      <vt:variant>
        <vt:lpwstr/>
      </vt:variant>
      <vt:variant>
        <vt:lpwstr>_Toc491244241</vt:lpwstr>
      </vt:variant>
      <vt:variant>
        <vt:i4>1835059</vt:i4>
      </vt:variant>
      <vt:variant>
        <vt:i4>599</vt:i4>
      </vt:variant>
      <vt:variant>
        <vt:i4>0</vt:i4>
      </vt:variant>
      <vt:variant>
        <vt:i4>5</vt:i4>
      </vt:variant>
      <vt:variant>
        <vt:lpwstr/>
      </vt:variant>
      <vt:variant>
        <vt:lpwstr>_Toc491244240</vt:lpwstr>
      </vt:variant>
      <vt:variant>
        <vt:i4>1769523</vt:i4>
      </vt:variant>
      <vt:variant>
        <vt:i4>593</vt:i4>
      </vt:variant>
      <vt:variant>
        <vt:i4>0</vt:i4>
      </vt:variant>
      <vt:variant>
        <vt:i4>5</vt:i4>
      </vt:variant>
      <vt:variant>
        <vt:lpwstr/>
      </vt:variant>
      <vt:variant>
        <vt:lpwstr>_Toc491244239</vt:lpwstr>
      </vt:variant>
      <vt:variant>
        <vt:i4>1769523</vt:i4>
      </vt:variant>
      <vt:variant>
        <vt:i4>587</vt:i4>
      </vt:variant>
      <vt:variant>
        <vt:i4>0</vt:i4>
      </vt:variant>
      <vt:variant>
        <vt:i4>5</vt:i4>
      </vt:variant>
      <vt:variant>
        <vt:lpwstr/>
      </vt:variant>
      <vt:variant>
        <vt:lpwstr>_Toc491244238</vt:lpwstr>
      </vt:variant>
      <vt:variant>
        <vt:i4>1769523</vt:i4>
      </vt:variant>
      <vt:variant>
        <vt:i4>581</vt:i4>
      </vt:variant>
      <vt:variant>
        <vt:i4>0</vt:i4>
      </vt:variant>
      <vt:variant>
        <vt:i4>5</vt:i4>
      </vt:variant>
      <vt:variant>
        <vt:lpwstr/>
      </vt:variant>
      <vt:variant>
        <vt:lpwstr>_Toc491244237</vt:lpwstr>
      </vt:variant>
      <vt:variant>
        <vt:i4>1769523</vt:i4>
      </vt:variant>
      <vt:variant>
        <vt:i4>575</vt:i4>
      </vt:variant>
      <vt:variant>
        <vt:i4>0</vt:i4>
      </vt:variant>
      <vt:variant>
        <vt:i4>5</vt:i4>
      </vt:variant>
      <vt:variant>
        <vt:lpwstr/>
      </vt:variant>
      <vt:variant>
        <vt:lpwstr>_Toc491244236</vt:lpwstr>
      </vt:variant>
      <vt:variant>
        <vt:i4>1769523</vt:i4>
      </vt:variant>
      <vt:variant>
        <vt:i4>569</vt:i4>
      </vt:variant>
      <vt:variant>
        <vt:i4>0</vt:i4>
      </vt:variant>
      <vt:variant>
        <vt:i4>5</vt:i4>
      </vt:variant>
      <vt:variant>
        <vt:lpwstr/>
      </vt:variant>
      <vt:variant>
        <vt:lpwstr>_Toc491244235</vt:lpwstr>
      </vt:variant>
      <vt:variant>
        <vt:i4>1769523</vt:i4>
      </vt:variant>
      <vt:variant>
        <vt:i4>563</vt:i4>
      </vt:variant>
      <vt:variant>
        <vt:i4>0</vt:i4>
      </vt:variant>
      <vt:variant>
        <vt:i4>5</vt:i4>
      </vt:variant>
      <vt:variant>
        <vt:lpwstr/>
      </vt:variant>
      <vt:variant>
        <vt:lpwstr>_Toc491244234</vt:lpwstr>
      </vt:variant>
      <vt:variant>
        <vt:i4>1769523</vt:i4>
      </vt:variant>
      <vt:variant>
        <vt:i4>557</vt:i4>
      </vt:variant>
      <vt:variant>
        <vt:i4>0</vt:i4>
      </vt:variant>
      <vt:variant>
        <vt:i4>5</vt:i4>
      </vt:variant>
      <vt:variant>
        <vt:lpwstr/>
      </vt:variant>
      <vt:variant>
        <vt:lpwstr>_Toc491244233</vt:lpwstr>
      </vt:variant>
      <vt:variant>
        <vt:i4>1769523</vt:i4>
      </vt:variant>
      <vt:variant>
        <vt:i4>551</vt:i4>
      </vt:variant>
      <vt:variant>
        <vt:i4>0</vt:i4>
      </vt:variant>
      <vt:variant>
        <vt:i4>5</vt:i4>
      </vt:variant>
      <vt:variant>
        <vt:lpwstr/>
      </vt:variant>
      <vt:variant>
        <vt:lpwstr>_Toc491244232</vt:lpwstr>
      </vt:variant>
      <vt:variant>
        <vt:i4>1769523</vt:i4>
      </vt:variant>
      <vt:variant>
        <vt:i4>545</vt:i4>
      </vt:variant>
      <vt:variant>
        <vt:i4>0</vt:i4>
      </vt:variant>
      <vt:variant>
        <vt:i4>5</vt:i4>
      </vt:variant>
      <vt:variant>
        <vt:lpwstr/>
      </vt:variant>
      <vt:variant>
        <vt:lpwstr>_Toc491244231</vt:lpwstr>
      </vt:variant>
      <vt:variant>
        <vt:i4>1769523</vt:i4>
      </vt:variant>
      <vt:variant>
        <vt:i4>539</vt:i4>
      </vt:variant>
      <vt:variant>
        <vt:i4>0</vt:i4>
      </vt:variant>
      <vt:variant>
        <vt:i4>5</vt:i4>
      </vt:variant>
      <vt:variant>
        <vt:lpwstr/>
      </vt:variant>
      <vt:variant>
        <vt:lpwstr>_Toc491244230</vt:lpwstr>
      </vt:variant>
      <vt:variant>
        <vt:i4>1703987</vt:i4>
      </vt:variant>
      <vt:variant>
        <vt:i4>533</vt:i4>
      </vt:variant>
      <vt:variant>
        <vt:i4>0</vt:i4>
      </vt:variant>
      <vt:variant>
        <vt:i4>5</vt:i4>
      </vt:variant>
      <vt:variant>
        <vt:lpwstr/>
      </vt:variant>
      <vt:variant>
        <vt:lpwstr>_Toc491244229</vt:lpwstr>
      </vt:variant>
      <vt:variant>
        <vt:i4>1703987</vt:i4>
      </vt:variant>
      <vt:variant>
        <vt:i4>527</vt:i4>
      </vt:variant>
      <vt:variant>
        <vt:i4>0</vt:i4>
      </vt:variant>
      <vt:variant>
        <vt:i4>5</vt:i4>
      </vt:variant>
      <vt:variant>
        <vt:lpwstr/>
      </vt:variant>
      <vt:variant>
        <vt:lpwstr>_Toc491244228</vt:lpwstr>
      </vt:variant>
      <vt:variant>
        <vt:i4>1048624</vt:i4>
      </vt:variant>
      <vt:variant>
        <vt:i4>518</vt:i4>
      </vt:variant>
      <vt:variant>
        <vt:i4>0</vt:i4>
      </vt:variant>
      <vt:variant>
        <vt:i4>5</vt:i4>
      </vt:variant>
      <vt:variant>
        <vt:lpwstr/>
      </vt:variant>
      <vt:variant>
        <vt:lpwstr>_Toc491244189</vt:lpwstr>
      </vt:variant>
      <vt:variant>
        <vt:i4>1048624</vt:i4>
      </vt:variant>
      <vt:variant>
        <vt:i4>512</vt:i4>
      </vt:variant>
      <vt:variant>
        <vt:i4>0</vt:i4>
      </vt:variant>
      <vt:variant>
        <vt:i4>5</vt:i4>
      </vt:variant>
      <vt:variant>
        <vt:lpwstr/>
      </vt:variant>
      <vt:variant>
        <vt:lpwstr>_Toc491244188</vt:lpwstr>
      </vt:variant>
      <vt:variant>
        <vt:i4>1048624</vt:i4>
      </vt:variant>
      <vt:variant>
        <vt:i4>506</vt:i4>
      </vt:variant>
      <vt:variant>
        <vt:i4>0</vt:i4>
      </vt:variant>
      <vt:variant>
        <vt:i4>5</vt:i4>
      </vt:variant>
      <vt:variant>
        <vt:lpwstr/>
      </vt:variant>
      <vt:variant>
        <vt:lpwstr>_Toc491244187</vt:lpwstr>
      </vt:variant>
      <vt:variant>
        <vt:i4>1048624</vt:i4>
      </vt:variant>
      <vt:variant>
        <vt:i4>500</vt:i4>
      </vt:variant>
      <vt:variant>
        <vt:i4>0</vt:i4>
      </vt:variant>
      <vt:variant>
        <vt:i4>5</vt:i4>
      </vt:variant>
      <vt:variant>
        <vt:lpwstr/>
      </vt:variant>
      <vt:variant>
        <vt:lpwstr>_Toc491244186</vt:lpwstr>
      </vt:variant>
      <vt:variant>
        <vt:i4>1048624</vt:i4>
      </vt:variant>
      <vt:variant>
        <vt:i4>494</vt:i4>
      </vt:variant>
      <vt:variant>
        <vt:i4>0</vt:i4>
      </vt:variant>
      <vt:variant>
        <vt:i4>5</vt:i4>
      </vt:variant>
      <vt:variant>
        <vt:lpwstr/>
      </vt:variant>
      <vt:variant>
        <vt:lpwstr>_Toc491244185</vt:lpwstr>
      </vt:variant>
      <vt:variant>
        <vt:i4>1048624</vt:i4>
      </vt:variant>
      <vt:variant>
        <vt:i4>488</vt:i4>
      </vt:variant>
      <vt:variant>
        <vt:i4>0</vt:i4>
      </vt:variant>
      <vt:variant>
        <vt:i4>5</vt:i4>
      </vt:variant>
      <vt:variant>
        <vt:lpwstr/>
      </vt:variant>
      <vt:variant>
        <vt:lpwstr>_Toc491244184</vt:lpwstr>
      </vt:variant>
      <vt:variant>
        <vt:i4>1048624</vt:i4>
      </vt:variant>
      <vt:variant>
        <vt:i4>482</vt:i4>
      </vt:variant>
      <vt:variant>
        <vt:i4>0</vt:i4>
      </vt:variant>
      <vt:variant>
        <vt:i4>5</vt:i4>
      </vt:variant>
      <vt:variant>
        <vt:lpwstr/>
      </vt:variant>
      <vt:variant>
        <vt:lpwstr>_Toc491244183</vt:lpwstr>
      </vt:variant>
      <vt:variant>
        <vt:i4>1048624</vt:i4>
      </vt:variant>
      <vt:variant>
        <vt:i4>476</vt:i4>
      </vt:variant>
      <vt:variant>
        <vt:i4>0</vt:i4>
      </vt:variant>
      <vt:variant>
        <vt:i4>5</vt:i4>
      </vt:variant>
      <vt:variant>
        <vt:lpwstr/>
      </vt:variant>
      <vt:variant>
        <vt:lpwstr>_Toc491244182</vt:lpwstr>
      </vt:variant>
      <vt:variant>
        <vt:i4>1048624</vt:i4>
      </vt:variant>
      <vt:variant>
        <vt:i4>470</vt:i4>
      </vt:variant>
      <vt:variant>
        <vt:i4>0</vt:i4>
      </vt:variant>
      <vt:variant>
        <vt:i4>5</vt:i4>
      </vt:variant>
      <vt:variant>
        <vt:lpwstr/>
      </vt:variant>
      <vt:variant>
        <vt:lpwstr>_Toc491244181</vt:lpwstr>
      </vt:variant>
      <vt:variant>
        <vt:i4>1048624</vt:i4>
      </vt:variant>
      <vt:variant>
        <vt:i4>464</vt:i4>
      </vt:variant>
      <vt:variant>
        <vt:i4>0</vt:i4>
      </vt:variant>
      <vt:variant>
        <vt:i4>5</vt:i4>
      </vt:variant>
      <vt:variant>
        <vt:lpwstr/>
      </vt:variant>
      <vt:variant>
        <vt:lpwstr>_Toc491244180</vt:lpwstr>
      </vt:variant>
      <vt:variant>
        <vt:i4>2031664</vt:i4>
      </vt:variant>
      <vt:variant>
        <vt:i4>458</vt:i4>
      </vt:variant>
      <vt:variant>
        <vt:i4>0</vt:i4>
      </vt:variant>
      <vt:variant>
        <vt:i4>5</vt:i4>
      </vt:variant>
      <vt:variant>
        <vt:lpwstr/>
      </vt:variant>
      <vt:variant>
        <vt:lpwstr>_Toc491244179</vt:lpwstr>
      </vt:variant>
      <vt:variant>
        <vt:i4>2031664</vt:i4>
      </vt:variant>
      <vt:variant>
        <vt:i4>452</vt:i4>
      </vt:variant>
      <vt:variant>
        <vt:i4>0</vt:i4>
      </vt:variant>
      <vt:variant>
        <vt:i4>5</vt:i4>
      </vt:variant>
      <vt:variant>
        <vt:lpwstr/>
      </vt:variant>
      <vt:variant>
        <vt:lpwstr>_Toc491244178</vt:lpwstr>
      </vt:variant>
      <vt:variant>
        <vt:i4>2031664</vt:i4>
      </vt:variant>
      <vt:variant>
        <vt:i4>446</vt:i4>
      </vt:variant>
      <vt:variant>
        <vt:i4>0</vt:i4>
      </vt:variant>
      <vt:variant>
        <vt:i4>5</vt:i4>
      </vt:variant>
      <vt:variant>
        <vt:lpwstr/>
      </vt:variant>
      <vt:variant>
        <vt:lpwstr>_Toc491244177</vt:lpwstr>
      </vt:variant>
      <vt:variant>
        <vt:i4>2031664</vt:i4>
      </vt:variant>
      <vt:variant>
        <vt:i4>440</vt:i4>
      </vt:variant>
      <vt:variant>
        <vt:i4>0</vt:i4>
      </vt:variant>
      <vt:variant>
        <vt:i4>5</vt:i4>
      </vt:variant>
      <vt:variant>
        <vt:lpwstr/>
      </vt:variant>
      <vt:variant>
        <vt:lpwstr>_Toc491244176</vt:lpwstr>
      </vt:variant>
      <vt:variant>
        <vt:i4>2031664</vt:i4>
      </vt:variant>
      <vt:variant>
        <vt:i4>434</vt:i4>
      </vt:variant>
      <vt:variant>
        <vt:i4>0</vt:i4>
      </vt:variant>
      <vt:variant>
        <vt:i4>5</vt:i4>
      </vt:variant>
      <vt:variant>
        <vt:lpwstr/>
      </vt:variant>
      <vt:variant>
        <vt:lpwstr>_Toc491244175</vt:lpwstr>
      </vt:variant>
      <vt:variant>
        <vt:i4>2031664</vt:i4>
      </vt:variant>
      <vt:variant>
        <vt:i4>428</vt:i4>
      </vt:variant>
      <vt:variant>
        <vt:i4>0</vt:i4>
      </vt:variant>
      <vt:variant>
        <vt:i4>5</vt:i4>
      </vt:variant>
      <vt:variant>
        <vt:lpwstr/>
      </vt:variant>
      <vt:variant>
        <vt:lpwstr>_Toc491244174</vt:lpwstr>
      </vt:variant>
      <vt:variant>
        <vt:i4>2031664</vt:i4>
      </vt:variant>
      <vt:variant>
        <vt:i4>422</vt:i4>
      </vt:variant>
      <vt:variant>
        <vt:i4>0</vt:i4>
      </vt:variant>
      <vt:variant>
        <vt:i4>5</vt:i4>
      </vt:variant>
      <vt:variant>
        <vt:lpwstr/>
      </vt:variant>
      <vt:variant>
        <vt:lpwstr>_Toc491244173</vt:lpwstr>
      </vt:variant>
      <vt:variant>
        <vt:i4>2031664</vt:i4>
      </vt:variant>
      <vt:variant>
        <vt:i4>416</vt:i4>
      </vt:variant>
      <vt:variant>
        <vt:i4>0</vt:i4>
      </vt:variant>
      <vt:variant>
        <vt:i4>5</vt:i4>
      </vt:variant>
      <vt:variant>
        <vt:lpwstr/>
      </vt:variant>
      <vt:variant>
        <vt:lpwstr>_Toc491244172</vt:lpwstr>
      </vt:variant>
      <vt:variant>
        <vt:i4>2031664</vt:i4>
      </vt:variant>
      <vt:variant>
        <vt:i4>410</vt:i4>
      </vt:variant>
      <vt:variant>
        <vt:i4>0</vt:i4>
      </vt:variant>
      <vt:variant>
        <vt:i4>5</vt:i4>
      </vt:variant>
      <vt:variant>
        <vt:lpwstr/>
      </vt:variant>
      <vt:variant>
        <vt:lpwstr>_Toc491244171</vt:lpwstr>
      </vt:variant>
      <vt:variant>
        <vt:i4>2031664</vt:i4>
      </vt:variant>
      <vt:variant>
        <vt:i4>404</vt:i4>
      </vt:variant>
      <vt:variant>
        <vt:i4>0</vt:i4>
      </vt:variant>
      <vt:variant>
        <vt:i4>5</vt:i4>
      </vt:variant>
      <vt:variant>
        <vt:lpwstr/>
      </vt:variant>
      <vt:variant>
        <vt:lpwstr>_Toc491244170</vt:lpwstr>
      </vt:variant>
      <vt:variant>
        <vt:i4>1966128</vt:i4>
      </vt:variant>
      <vt:variant>
        <vt:i4>398</vt:i4>
      </vt:variant>
      <vt:variant>
        <vt:i4>0</vt:i4>
      </vt:variant>
      <vt:variant>
        <vt:i4>5</vt:i4>
      </vt:variant>
      <vt:variant>
        <vt:lpwstr/>
      </vt:variant>
      <vt:variant>
        <vt:lpwstr>_Toc491244169</vt:lpwstr>
      </vt:variant>
      <vt:variant>
        <vt:i4>1966128</vt:i4>
      </vt:variant>
      <vt:variant>
        <vt:i4>392</vt:i4>
      </vt:variant>
      <vt:variant>
        <vt:i4>0</vt:i4>
      </vt:variant>
      <vt:variant>
        <vt:i4>5</vt:i4>
      </vt:variant>
      <vt:variant>
        <vt:lpwstr/>
      </vt:variant>
      <vt:variant>
        <vt:lpwstr>_Toc491244168</vt:lpwstr>
      </vt:variant>
      <vt:variant>
        <vt:i4>1966128</vt:i4>
      </vt:variant>
      <vt:variant>
        <vt:i4>386</vt:i4>
      </vt:variant>
      <vt:variant>
        <vt:i4>0</vt:i4>
      </vt:variant>
      <vt:variant>
        <vt:i4>5</vt:i4>
      </vt:variant>
      <vt:variant>
        <vt:lpwstr/>
      </vt:variant>
      <vt:variant>
        <vt:lpwstr>_Toc491244167</vt:lpwstr>
      </vt:variant>
      <vt:variant>
        <vt:i4>1966128</vt:i4>
      </vt:variant>
      <vt:variant>
        <vt:i4>380</vt:i4>
      </vt:variant>
      <vt:variant>
        <vt:i4>0</vt:i4>
      </vt:variant>
      <vt:variant>
        <vt:i4>5</vt:i4>
      </vt:variant>
      <vt:variant>
        <vt:lpwstr/>
      </vt:variant>
      <vt:variant>
        <vt:lpwstr>_Toc491244166</vt:lpwstr>
      </vt:variant>
      <vt:variant>
        <vt:i4>1966128</vt:i4>
      </vt:variant>
      <vt:variant>
        <vt:i4>374</vt:i4>
      </vt:variant>
      <vt:variant>
        <vt:i4>0</vt:i4>
      </vt:variant>
      <vt:variant>
        <vt:i4>5</vt:i4>
      </vt:variant>
      <vt:variant>
        <vt:lpwstr/>
      </vt:variant>
      <vt:variant>
        <vt:lpwstr>_Toc491244165</vt:lpwstr>
      </vt:variant>
      <vt:variant>
        <vt:i4>1966128</vt:i4>
      </vt:variant>
      <vt:variant>
        <vt:i4>368</vt:i4>
      </vt:variant>
      <vt:variant>
        <vt:i4>0</vt:i4>
      </vt:variant>
      <vt:variant>
        <vt:i4>5</vt:i4>
      </vt:variant>
      <vt:variant>
        <vt:lpwstr/>
      </vt:variant>
      <vt:variant>
        <vt:lpwstr>_Toc491244164</vt:lpwstr>
      </vt:variant>
      <vt:variant>
        <vt:i4>1966128</vt:i4>
      </vt:variant>
      <vt:variant>
        <vt:i4>362</vt:i4>
      </vt:variant>
      <vt:variant>
        <vt:i4>0</vt:i4>
      </vt:variant>
      <vt:variant>
        <vt:i4>5</vt:i4>
      </vt:variant>
      <vt:variant>
        <vt:lpwstr/>
      </vt:variant>
      <vt:variant>
        <vt:lpwstr>_Toc491244163</vt:lpwstr>
      </vt:variant>
      <vt:variant>
        <vt:i4>1966128</vt:i4>
      </vt:variant>
      <vt:variant>
        <vt:i4>356</vt:i4>
      </vt:variant>
      <vt:variant>
        <vt:i4>0</vt:i4>
      </vt:variant>
      <vt:variant>
        <vt:i4>5</vt:i4>
      </vt:variant>
      <vt:variant>
        <vt:lpwstr/>
      </vt:variant>
      <vt:variant>
        <vt:lpwstr>_Toc491244162</vt:lpwstr>
      </vt:variant>
      <vt:variant>
        <vt:i4>1966128</vt:i4>
      </vt:variant>
      <vt:variant>
        <vt:i4>350</vt:i4>
      </vt:variant>
      <vt:variant>
        <vt:i4>0</vt:i4>
      </vt:variant>
      <vt:variant>
        <vt:i4>5</vt:i4>
      </vt:variant>
      <vt:variant>
        <vt:lpwstr/>
      </vt:variant>
      <vt:variant>
        <vt:lpwstr>_Toc491244161</vt:lpwstr>
      </vt:variant>
      <vt:variant>
        <vt:i4>1966128</vt:i4>
      </vt:variant>
      <vt:variant>
        <vt:i4>344</vt:i4>
      </vt:variant>
      <vt:variant>
        <vt:i4>0</vt:i4>
      </vt:variant>
      <vt:variant>
        <vt:i4>5</vt:i4>
      </vt:variant>
      <vt:variant>
        <vt:lpwstr/>
      </vt:variant>
      <vt:variant>
        <vt:lpwstr>_Toc491244160</vt:lpwstr>
      </vt:variant>
      <vt:variant>
        <vt:i4>1900592</vt:i4>
      </vt:variant>
      <vt:variant>
        <vt:i4>338</vt:i4>
      </vt:variant>
      <vt:variant>
        <vt:i4>0</vt:i4>
      </vt:variant>
      <vt:variant>
        <vt:i4>5</vt:i4>
      </vt:variant>
      <vt:variant>
        <vt:lpwstr/>
      </vt:variant>
      <vt:variant>
        <vt:lpwstr>_Toc491244159</vt:lpwstr>
      </vt:variant>
      <vt:variant>
        <vt:i4>1900592</vt:i4>
      </vt:variant>
      <vt:variant>
        <vt:i4>332</vt:i4>
      </vt:variant>
      <vt:variant>
        <vt:i4>0</vt:i4>
      </vt:variant>
      <vt:variant>
        <vt:i4>5</vt:i4>
      </vt:variant>
      <vt:variant>
        <vt:lpwstr/>
      </vt:variant>
      <vt:variant>
        <vt:lpwstr>_Toc491244158</vt:lpwstr>
      </vt:variant>
      <vt:variant>
        <vt:i4>1900592</vt:i4>
      </vt:variant>
      <vt:variant>
        <vt:i4>326</vt:i4>
      </vt:variant>
      <vt:variant>
        <vt:i4>0</vt:i4>
      </vt:variant>
      <vt:variant>
        <vt:i4>5</vt:i4>
      </vt:variant>
      <vt:variant>
        <vt:lpwstr/>
      </vt:variant>
      <vt:variant>
        <vt:lpwstr>_Toc491244157</vt:lpwstr>
      </vt:variant>
      <vt:variant>
        <vt:i4>1900592</vt:i4>
      </vt:variant>
      <vt:variant>
        <vt:i4>320</vt:i4>
      </vt:variant>
      <vt:variant>
        <vt:i4>0</vt:i4>
      </vt:variant>
      <vt:variant>
        <vt:i4>5</vt:i4>
      </vt:variant>
      <vt:variant>
        <vt:lpwstr/>
      </vt:variant>
      <vt:variant>
        <vt:lpwstr>_Toc491244156</vt:lpwstr>
      </vt:variant>
      <vt:variant>
        <vt:i4>1900592</vt:i4>
      </vt:variant>
      <vt:variant>
        <vt:i4>314</vt:i4>
      </vt:variant>
      <vt:variant>
        <vt:i4>0</vt:i4>
      </vt:variant>
      <vt:variant>
        <vt:i4>5</vt:i4>
      </vt:variant>
      <vt:variant>
        <vt:lpwstr/>
      </vt:variant>
      <vt:variant>
        <vt:lpwstr>_Toc491244155</vt:lpwstr>
      </vt:variant>
      <vt:variant>
        <vt:i4>1900592</vt:i4>
      </vt:variant>
      <vt:variant>
        <vt:i4>308</vt:i4>
      </vt:variant>
      <vt:variant>
        <vt:i4>0</vt:i4>
      </vt:variant>
      <vt:variant>
        <vt:i4>5</vt:i4>
      </vt:variant>
      <vt:variant>
        <vt:lpwstr/>
      </vt:variant>
      <vt:variant>
        <vt:lpwstr>_Toc491244154</vt:lpwstr>
      </vt:variant>
      <vt:variant>
        <vt:i4>1900592</vt:i4>
      </vt:variant>
      <vt:variant>
        <vt:i4>302</vt:i4>
      </vt:variant>
      <vt:variant>
        <vt:i4>0</vt:i4>
      </vt:variant>
      <vt:variant>
        <vt:i4>5</vt:i4>
      </vt:variant>
      <vt:variant>
        <vt:lpwstr/>
      </vt:variant>
      <vt:variant>
        <vt:lpwstr>_Toc491244153</vt:lpwstr>
      </vt:variant>
      <vt:variant>
        <vt:i4>1900592</vt:i4>
      </vt:variant>
      <vt:variant>
        <vt:i4>296</vt:i4>
      </vt:variant>
      <vt:variant>
        <vt:i4>0</vt:i4>
      </vt:variant>
      <vt:variant>
        <vt:i4>5</vt:i4>
      </vt:variant>
      <vt:variant>
        <vt:lpwstr/>
      </vt:variant>
      <vt:variant>
        <vt:lpwstr>_Toc491244152</vt:lpwstr>
      </vt:variant>
      <vt:variant>
        <vt:i4>1900592</vt:i4>
      </vt:variant>
      <vt:variant>
        <vt:i4>290</vt:i4>
      </vt:variant>
      <vt:variant>
        <vt:i4>0</vt:i4>
      </vt:variant>
      <vt:variant>
        <vt:i4>5</vt:i4>
      </vt:variant>
      <vt:variant>
        <vt:lpwstr/>
      </vt:variant>
      <vt:variant>
        <vt:lpwstr>_Toc491244151</vt:lpwstr>
      </vt:variant>
      <vt:variant>
        <vt:i4>1900592</vt:i4>
      </vt:variant>
      <vt:variant>
        <vt:i4>284</vt:i4>
      </vt:variant>
      <vt:variant>
        <vt:i4>0</vt:i4>
      </vt:variant>
      <vt:variant>
        <vt:i4>5</vt:i4>
      </vt:variant>
      <vt:variant>
        <vt:lpwstr/>
      </vt:variant>
      <vt:variant>
        <vt:lpwstr>_Toc491244150</vt:lpwstr>
      </vt:variant>
      <vt:variant>
        <vt:i4>1835056</vt:i4>
      </vt:variant>
      <vt:variant>
        <vt:i4>278</vt:i4>
      </vt:variant>
      <vt:variant>
        <vt:i4>0</vt:i4>
      </vt:variant>
      <vt:variant>
        <vt:i4>5</vt:i4>
      </vt:variant>
      <vt:variant>
        <vt:lpwstr/>
      </vt:variant>
      <vt:variant>
        <vt:lpwstr>_Toc491244149</vt:lpwstr>
      </vt:variant>
      <vt:variant>
        <vt:i4>1835056</vt:i4>
      </vt:variant>
      <vt:variant>
        <vt:i4>272</vt:i4>
      </vt:variant>
      <vt:variant>
        <vt:i4>0</vt:i4>
      </vt:variant>
      <vt:variant>
        <vt:i4>5</vt:i4>
      </vt:variant>
      <vt:variant>
        <vt:lpwstr/>
      </vt:variant>
      <vt:variant>
        <vt:lpwstr>_Toc491244148</vt:lpwstr>
      </vt:variant>
      <vt:variant>
        <vt:i4>1835056</vt:i4>
      </vt:variant>
      <vt:variant>
        <vt:i4>266</vt:i4>
      </vt:variant>
      <vt:variant>
        <vt:i4>0</vt:i4>
      </vt:variant>
      <vt:variant>
        <vt:i4>5</vt:i4>
      </vt:variant>
      <vt:variant>
        <vt:lpwstr/>
      </vt:variant>
      <vt:variant>
        <vt:lpwstr>_Toc491244147</vt:lpwstr>
      </vt:variant>
      <vt:variant>
        <vt:i4>1835056</vt:i4>
      </vt:variant>
      <vt:variant>
        <vt:i4>260</vt:i4>
      </vt:variant>
      <vt:variant>
        <vt:i4>0</vt:i4>
      </vt:variant>
      <vt:variant>
        <vt:i4>5</vt:i4>
      </vt:variant>
      <vt:variant>
        <vt:lpwstr/>
      </vt:variant>
      <vt:variant>
        <vt:lpwstr>_Toc491244146</vt:lpwstr>
      </vt:variant>
      <vt:variant>
        <vt:i4>1835056</vt:i4>
      </vt:variant>
      <vt:variant>
        <vt:i4>254</vt:i4>
      </vt:variant>
      <vt:variant>
        <vt:i4>0</vt:i4>
      </vt:variant>
      <vt:variant>
        <vt:i4>5</vt:i4>
      </vt:variant>
      <vt:variant>
        <vt:lpwstr/>
      </vt:variant>
      <vt:variant>
        <vt:lpwstr>_Toc491244145</vt:lpwstr>
      </vt:variant>
      <vt:variant>
        <vt:i4>1835056</vt:i4>
      </vt:variant>
      <vt:variant>
        <vt:i4>248</vt:i4>
      </vt:variant>
      <vt:variant>
        <vt:i4>0</vt:i4>
      </vt:variant>
      <vt:variant>
        <vt:i4>5</vt:i4>
      </vt:variant>
      <vt:variant>
        <vt:lpwstr/>
      </vt:variant>
      <vt:variant>
        <vt:lpwstr>_Toc491244144</vt:lpwstr>
      </vt:variant>
      <vt:variant>
        <vt:i4>1835056</vt:i4>
      </vt:variant>
      <vt:variant>
        <vt:i4>242</vt:i4>
      </vt:variant>
      <vt:variant>
        <vt:i4>0</vt:i4>
      </vt:variant>
      <vt:variant>
        <vt:i4>5</vt:i4>
      </vt:variant>
      <vt:variant>
        <vt:lpwstr/>
      </vt:variant>
      <vt:variant>
        <vt:lpwstr>_Toc491244143</vt:lpwstr>
      </vt:variant>
      <vt:variant>
        <vt:i4>1835056</vt:i4>
      </vt:variant>
      <vt:variant>
        <vt:i4>236</vt:i4>
      </vt:variant>
      <vt:variant>
        <vt:i4>0</vt:i4>
      </vt:variant>
      <vt:variant>
        <vt:i4>5</vt:i4>
      </vt:variant>
      <vt:variant>
        <vt:lpwstr/>
      </vt:variant>
      <vt:variant>
        <vt:lpwstr>_Toc491244142</vt:lpwstr>
      </vt:variant>
      <vt:variant>
        <vt:i4>1835056</vt:i4>
      </vt:variant>
      <vt:variant>
        <vt:i4>230</vt:i4>
      </vt:variant>
      <vt:variant>
        <vt:i4>0</vt:i4>
      </vt:variant>
      <vt:variant>
        <vt:i4>5</vt:i4>
      </vt:variant>
      <vt:variant>
        <vt:lpwstr/>
      </vt:variant>
      <vt:variant>
        <vt:lpwstr>_Toc491244141</vt:lpwstr>
      </vt:variant>
      <vt:variant>
        <vt:i4>1835056</vt:i4>
      </vt:variant>
      <vt:variant>
        <vt:i4>224</vt:i4>
      </vt:variant>
      <vt:variant>
        <vt:i4>0</vt:i4>
      </vt:variant>
      <vt:variant>
        <vt:i4>5</vt:i4>
      </vt:variant>
      <vt:variant>
        <vt:lpwstr/>
      </vt:variant>
      <vt:variant>
        <vt:lpwstr>_Toc491244140</vt:lpwstr>
      </vt:variant>
      <vt:variant>
        <vt:i4>1769520</vt:i4>
      </vt:variant>
      <vt:variant>
        <vt:i4>218</vt:i4>
      </vt:variant>
      <vt:variant>
        <vt:i4>0</vt:i4>
      </vt:variant>
      <vt:variant>
        <vt:i4>5</vt:i4>
      </vt:variant>
      <vt:variant>
        <vt:lpwstr/>
      </vt:variant>
      <vt:variant>
        <vt:lpwstr>_Toc491244139</vt:lpwstr>
      </vt:variant>
      <vt:variant>
        <vt:i4>1769520</vt:i4>
      </vt:variant>
      <vt:variant>
        <vt:i4>212</vt:i4>
      </vt:variant>
      <vt:variant>
        <vt:i4>0</vt:i4>
      </vt:variant>
      <vt:variant>
        <vt:i4>5</vt:i4>
      </vt:variant>
      <vt:variant>
        <vt:lpwstr/>
      </vt:variant>
      <vt:variant>
        <vt:lpwstr>_Toc491244138</vt:lpwstr>
      </vt:variant>
      <vt:variant>
        <vt:i4>1769520</vt:i4>
      </vt:variant>
      <vt:variant>
        <vt:i4>206</vt:i4>
      </vt:variant>
      <vt:variant>
        <vt:i4>0</vt:i4>
      </vt:variant>
      <vt:variant>
        <vt:i4>5</vt:i4>
      </vt:variant>
      <vt:variant>
        <vt:lpwstr/>
      </vt:variant>
      <vt:variant>
        <vt:lpwstr>_Toc491244137</vt:lpwstr>
      </vt:variant>
      <vt:variant>
        <vt:i4>1769520</vt:i4>
      </vt:variant>
      <vt:variant>
        <vt:i4>200</vt:i4>
      </vt:variant>
      <vt:variant>
        <vt:i4>0</vt:i4>
      </vt:variant>
      <vt:variant>
        <vt:i4>5</vt:i4>
      </vt:variant>
      <vt:variant>
        <vt:lpwstr/>
      </vt:variant>
      <vt:variant>
        <vt:lpwstr>_Toc491244136</vt:lpwstr>
      </vt:variant>
      <vt:variant>
        <vt:i4>1769520</vt:i4>
      </vt:variant>
      <vt:variant>
        <vt:i4>194</vt:i4>
      </vt:variant>
      <vt:variant>
        <vt:i4>0</vt:i4>
      </vt:variant>
      <vt:variant>
        <vt:i4>5</vt:i4>
      </vt:variant>
      <vt:variant>
        <vt:lpwstr/>
      </vt:variant>
      <vt:variant>
        <vt:lpwstr>_Toc491244135</vt:lpwstr>
      </vt:variant>
      <vt:variant>
        <vt:i4>1769520</vt:i4>
      </vt:variant>
      <vt:variant>
        <vt:i4>188</vt:i4>
      </vt:variant>
      <vt:variant>
        <vt:i4>0</vt:i4>
      </vt:variant>
      <vt:variant>
        <vt:i4>5</vt:i4>
      </vt:variant>
      <vt:variant>
        <vt:lpwstr/>
      </vt:variant>
      <vt:variant>
        <vt:lpwstr>_Toc491244134</vt:lpwstr>
      </vt:variant>
      <vt:variant>
        <vt:i4>1769520</vt:i4>
      </vt:variant>
      <vt:variant>
        <vt:i4>182</vt:i4>
      </vt:variant>
      <vt:variant>
        <vt:i4>0</vt:i4>
      </vt:variant>
      <vt:variant>
        <vt:i4>5</vt:i4>
      </vt:variant>
      <vt:variant>
        <vt:lpwstr/>
      </vt:variant>
      <vt:variant>
        <vt:lpwstr>_Toc491244133</vt:lpwstr>
      </vt:variant>
      <vt:variant>
        <vt:i4>1769520</vt:i4>
      </vt:variant>
      <vt:variant>
        <vt:i4>176</vt:i4>
      </vt:variant>
      <vt:variant>
        <vt:i4>0</vt:i4>
      </vt:variant>
      <vt:variant>
        <vt:i4>5</vt:i4>
      </vt:variant>
      <vt:variant>
        <vt:lpwstr/>
      </vt:variant>
      <vt:variant>
        <vt:lpwstr>_Toc491244132</vt:lpwstr>
      </vt:variant>
      <vt:variant>
        <vt:i4>1769520</vt:i4>
      </vt:variant>
      <vt:variant>
        <vt:i4>170</vt:i4>
      </vt:variant>
      <vt:variant>
        <vt:i4>0</vt:i4>
      </vt:variant>
      <vt:variant>
        <vt:i4>5</vt:i4>
      </vt:variant>
      <vt:variant>
        <vt:lpwstr/>
      </vt:variant>
      <vt:variant>
        <vt:lpwstr>_Toc491244131</vt:lpwstr>
      </vt:variant>
      <vt:variant>
        <vt:i4>1769520</vt:i4>
      </vt:variant>
      <vt:variant>
        <vt:i4>164</vt:i4>
      </vt:variant>
      <vt:variant>
        <vt:i4>0</vt:i4>
      </vt:variant>
      <vt:variant>
        <vt:i4>5</vt:i4>
      </vt:variant>
      <vt:variant>
        <vt:lpwstr/>
      </vt:variant>
      <vt:variant>
        <vt:lpwstr>_Toc491244130</vt:lpwstr>
      </vt:variant>
      <vt:variant>
        <vt:i4>1703984</vt:i4>
      </vt:variant>
      <vt:variant>
        <vt:i4>158</vt:i4>
      </vt:variant>
      <vt:variant>
        <vt:i4>0</vt:i4>
      </vt:variant>
      <vt:variant>
        <vt:i4>5</vt:i4>
      </vt:variant>
      <vt:variant>
        <vt:lpwstr/>
      </vt:variant>
      <vt:variant>
        <vt:lpwstr>_Toc491244129</vt:lpwstr>
      </vt:variant>
      <vt:variant>
        <vt:i4>1703984</vt:i4>
      </vt:variant>
      <vt:variant>
        <vt:i4>152</vt:i4>
      </vt:variant>
      <vt:variant>
        <vt:i4>0</vt:i4>
      </vt:variant>
      <vt:variant>
        <vt:i4>5</vt:i4>
      </vt:variant>
      <vt:variant>
        <vt:lpwstr/>
      </vt:variant>
      <vt:variant>
        <vt:lpwstr>_Toc491244128</vt:lpwstr>
      </vt:variant>
      <vt:variant>
        <vt:i4>1703984</vt:i4>
      </vt:variant>
      <vt:variant>
        <vt:i4>146</vt:i4>
      </vt:variant>
      <vt:variant>
        <vt:i4>0</vt:i4>
      </vt:variant>
      <vt:variant>
        <vt:i4>5</vt:i4>
      </vt:variant>
      <vt:variant>
        <vt:lpwstr/>
      </vt:variant>
      <vt:variant>
        <vt:lpwstr>_Toc491244127</vt:lpwstr>
      </vt:variant>
      <vt:variant>
        <vt:i4>1703984</vt:i4>
      </vt:variant>
      <vt:variant>
        <vt:i4>140</vt:i4>
      </vt:variant>
      <vt:variant>
        <vt:i4>0</vt:i4>
      </vt:variant>
      <vt:variant>
        <vt:i4>5</vt:i4>
      </vt:variant>
      <vt:variant>
        <vt:lpwstr/>
      </vt:variant>
      <vt:variant>
        <vt:lpwstr>_Toc491244126</vt:lpwstr>
      </vt:variant>
      <vt:variant>
        <vt:i4>1703984</vt:i4>
      </vt:variant>
      <vt:variant>
        <vt:i4>134</vt:i4>
      </vt:variant>
      <vt:variant>
        <vt:i4>0</vt:i4>
      </vt:variant>
      <vt:variant>
        <vt:i4>5</vt:i4>
      </vt:variant>
      <vt:variant>
        <vt:lpwstr/>
      </vt:variant>
      <vt:variant>
        <vt:lpwstr>_Toc491244125</vt:lpwstr>
      </vt:variant>
      <vt:variant>
        <vt:i4>1703984</vt:i4>
      </vt:variant>
      <vt:variant>
        <vt:i4>128</vt:i4>
      </vt:variant>
      <vt:variant>
        <vt:i4>0</vt:i4>
      </vt:variant>
      <vt:variant>
        <vt:i4>5</vt:i4>
      </vt:variant>
      <vt:variant>
        <vt:lpwstr/>
      </vt:variant>
      <vt:variant>
        <vt:lpwstr>_Toc491244124</vt:lpwstr>
      </vt:variant>
      <vt:variant>
        <vt:i4>1703984</vt:i4>
      </vt:variant>
      <vt:variant>
        <vt:i4>122</vt:i4>
      </vt:variant>
      <vt:variant>
        <vt:i4>0</vt:i4>
      </vt:variant>
      <vt:variant>
        <vt:i4>5</vt:i4>
      </vt:variant>
      <vt:variant>
        <vt:lpwstr/>
      </vt:variant>
      <vt:variant>
        <vt:lpwstr>_Toc491244123</vt:lpwstr>
      </vt:variant>
      <vt:variant>
        <vt:i4>1703984</vt:i4>
      </vt:variant>
      <vt:variant>
        <vt:i4>116</vt:i4>
      </vt:variant>
      <vt:variant>
        <vt:i4>0</vt:i4>
      </vt:variant>
      <vt:variant>
        <vt:i4>5</vt:i4>
      </vt:variant>
      <vt:variant>
        <vt:lpwstr/>
      </vt:variant>
      <vt:variant>
        <vt:lpwstr>_Toc491244122</vt:lpwstr>
      </vt:variant>
      <vt:variant>
        <vt:i4>1703984</vt:i4>
      </vt:variant>
      <vt:variant>
        <vt:i4>110</vt:i4>
      </vt:variant>
      <vt:variant>
        <vt:i4>0</vt:i4>
      </vt:variant>
      <vt:variant>
        <vt:i4>5</vt:i4>
      </vt:variant>
      <vt:variant>
        <vt:lpwstr/>
      </vt:variant>
      <vt:variant>
        <vt:lpwstr>_Toc491244121</vt:lpwstr>
      </vt:variant>
      <vt:variant>
        <vt:i4>1703984</vt:i4>
      </vt:variant>
      <vt:variant>
        <vt:i4>104</vt:i4>
      </vt:variant>
      <vt:variant>
        <vt:i4>0</vt:i4>
      </vt:variant>
      <vt:variant>
        <vt:i4>5</vt:i4>
      </vt:variant>
      <vt:variant>
        <vt:lpwstr/>
      </vt:variant>
      <vt:variant>
        <vt:lpwstr>_Toc491244120</vt:lpwstr>
      </vt:variant>
      <vt:variant>
        <vt:i4>1638448</vt:i4>
      </vt:variant>
      <vt:variant>
        <vt:i4>98</vt:i4>
      </vt:variant>
      <vt:variant>
        <vt:i4>0</vt:i4>
      </vt:variant>
      <vt:variant>
        <vt:i4>5</vt:i4>
      </vt:variant>
      <vt:variant>
        <vt:lpwstr/>
      </vt:variant>
      <vt:variant>
        <vt:lpwstr>_Toc491244119</vt:lpwstr>
      </vt:variant>
      <vt:variant>
        <vt:i4>1638448</vt:i4>
      </vt:variant>
      <vt:variant>
        <vt:i4>92</vt:i4>
      </vt:variant>
      <vt:variant>
        <vt:i4>0</vt:i4>
      </vt:variant>
      <vt:variant>
        <vt:i4>5</vt:i4>
      </vt:variant>
      <vt:variant>
        <vt:lpwstr/>
      </vt:variant>
      <vt:variant>
        <vt:lpwstr>_Toc491244118</vt:lpwstr>
      </vt:variant>
      <vt:variant>
        <vt:i4>1638448</vt:i4>
      </vt:variant>
      <vt:variant>
        <vt:i4>86</vt:i4>
      </vt:variant>
      <vt:variant>
        <vt:i4>0</vt:i4>
      </vt:variant>
      <vt:variant>
        <vt:i4>5</vt:i4>
      </vt:variant>
      <vt:variant>
        <vt:lpwstr/>
      </vt:variant>
      <vt:variant>
        <vt:lpwstr>_Toc491244117</vt:lpwstr>
      </vt:variant>
      <vt:variant>
        <vt:i4>1638448</vt:i4>
      </vt:variant>
      <vt:variant>
        <vt:i4>80</vt:i4>
      </vt:variant>
      <vt:variant>
        <vt:i4>0</vt:i4>
      </vt:variant>
      <vt:variant>
        <vt:i4>5</vt:i4>
      </vt:variant>
      <vt:variant>
        <vt:lpwstr/>
      </vt:variant>
      <vt:variant>
        <vt:lpwstr>_Toc491244116</vt:lpwstr>
      </vt:variant>
      <vt:variant>
        <vt:i4>1638448</vt:i4>
      </vt:variant>
      <vt:variant>
        <vt:i4>74</vt:i4>
      </vt:variant>
      <vt:variant>
        <vt:i4>0</vt:i4>
      </vt:variant>
      <vt:variant>
        <vt:i4>5</vt:i4>
      </vt:variant>
      <vt:variant>
        <vt:lpwstr/>
      </vt:variant>
      <vt:variant>
        <vt:lpwstr>_Toc491244115</vt:lpwstr>
      </vt:variant>
      <vt:variant>
        <vt:i4>1638448</vt:i4>
      </vt:variant>
      <vt:variant>
        <vt:i4>68</vt:i4>
      </vt:variant>
      <vt:variant>
        <vt:i4>0</vt:i4>
      </vt:variant>
      <vt:variant>
        <vt:i4>5</vt:i4>
      </vt:variant>
      <vt:variant>
        <vt:lpwstr/>
      </vt:variant>
      <vt:variant>
        <vt:lpwstr>_Toc491244114</vt:lpwstr>
      </vt:variant>
      <vt:variant>
        <vt:i4>1638448</vt:i4>
      </vt:variant>
      <vt:variant>
        <vt:i4>62</vt:i4>
      </vt:variant>
      <vt:variant>
        <vt:i4>0</vt:i4>
      </vt:variant>
      <vt:variant>
        <vt:i4>5</vt:i4>
      </vt:variant>
      <vt:variant>
        <vt:lpwstr/>
      </vt:variant>
      <vt:variant>
        <vt:lpwstr>_Toc491244113</vt:lpwstr>
      </vt:variant>
      <vt:variant>
        <vt:i4>1638448</vt:i4>
      </vt:variant>
      <vt:variant>
        <vt:i4>56</vt:i4>
      </vt:variant>
      <vt:variant>
        <vt:i4>0</vt:i4>
      </vt:variant>
      <vt:variant>
        <vt:i4>5</vt:i4>
      </vt:variant>
      <vt:variant>
        <vt:lpwstr/>
      </vt:variant>
      <vt:variant>
        <vt:lpwstr>_Toc491244112</vt:lpwstr>
      </vt:variant>
      <vt:variant>
        <vt:i4>1638448</vt:i4>
      </vt:variant>
      <vt:variant>
        <vt:i4>50</vt:i4>
      </vt:variant>
      <vt:variant>
        <vt:i4>0</vt:i4>
      </vt:variant>
      <vt:variant>
        <vt:i4>5</vt:i4>
      </vt:variant>
      <vt:variant>
        <vt:lpwstr/>
      </vt:variant>
      <vt:variant>
        <vt:lpwstr>_Toc491244111</vt:lpwstr>
      </vt:variant>
      <vt:variant>
        <vt:i4>1638448</vt:i4>
      </vt:variant>
      <vt:variant>
        <vt:i4>44</vt:i4>
      </vt:variant>
      <vt:variant>
        <vt:i4>0</vt:i4>
      </vt:variant>
      <vt:variant>
        <vt:i4>5</vt:i4>
      </vt:variant>
      <vt:variant>
        <vt:lpwstr/>
      </vt:variant>
      <vt:variant>
        <vt:lpwstr>_Toc491244110</vt:lpwstr>
      </vt:variant>
      <vt:variant>
        <vt:i4>1572912</vt:i4>
      </vt:variant>
      <vt:variant>
        <vt:i4>38</vt:i4>
      </vt:variant>
      <vt:variant>
        <vt:i4>0</vt:i4>
      </vt:variant>
      <vt:variant>
        <vt:i4>5</vt:i4>
      </vt:variant>
      <vt:variant>
        <vt:lpwstr/>
      </vt:variant>
      <vt:variant>
        <vt:lpwstr>_Toc491244109</vt:lpwstr>
      </vt:variant>
      <vt:variant>
        <vt:i4>1572912</vt:i4>
      </vt:variant>
      <vt:variant>
        <vt:i4>32</vt:i4>
      </vt:variant>
      <vt:variant>
        <vt:i4>0</vt:i4>
      </vt:variant>
      <vt:variant>
        <vt:i4>5</vt:i4>
      </vt:variant>
      <vt:variant>
        <vt:lpwstr/>
      </vt:variant>
      <vt:variant>
        <vt:lpwstr>_Toc491244108</vt:lpwstr>
      </vt:variant>
      <vt:variant>
        <vt:i4>1572912</vt:i4>
      </vt:variant>
      <vt:variant>
        <vt:i4>26</vt:i4>
      </vt:variant>
      <vt:variant>
        <vt:i4>0</vt:i4>
      </vt:variant>
      <vt:variant>
        <vt:i4>5</vt:i4>
      </vt:variant>
      <vt:variant>
        <vt:lpwstr/>
      </vt:variant>
      <vt:variant>
        <vt:lpwstr>_Toc491244107</vt:lpwstr>
      </vt:variant>
      <vt:variant>
        <vt:i4>1572912</vt:i4>
      </vt:variant>
      <vt:variant>
        <vt:i4>20</vt:i4>
      </vt:variant>
      <vt:variant>
        <vt:i4>0</vt:i4>
      </vt:variant>
      <vt:variant>
        <vt:i4>5</vt:i4>
      </vt:variant>
      <vt:variant>
        <vt:lpwstr/>
      </vt:variant>
      <vt:variant>
        <vt:lpwstr>_Toc491244106</vt:lpwstr>
      </vt:variant>
      <vt:variant>
        <vt:i4>1572912</vt:i4>
      </vt:variant>
      <vt:variant>
        <vt:i4>14</vt:i4>
      </vt:variant>
      <vt:variant>
        <vt:i4>0</vt:i4>
      </vt:variant>
      <vt:variant>
        <vt:i4>5</vt:i4>
      </vt:variant>
      <vt:variant>
        <vt:lpwstr/>
      </vt:variant>
      <vt:variant>
        <vt:lpwstr>_Toc491244105</vt:lpwstr>
      </vt:variant>
      <vt:variant>
        <vt:i4>1572912</vt:i4>
      </vt:variant>
      <vt:variant>
        <vt:i4>8</vt:i4>
      </vt:variant>
      <vt:variant>
        <vt:i4>0</vt:i4>
      </vt:variant>
      <vt:variant>
        <vt:i4>5</vt:i4>
      </vt:variant>
      <vt:variant>
        <vt:lpwstr/>
      </vt:variant>
      <vt:variant>
        <vt:lpwstr>_Toc491244104</vt:lpwstr>
      </vt:variant>
      <vt:variant>
        <vt:i4>1572912</vt:i4>
      </vt:variant>
      <vt:variant>
        <vt:i4>2</vt:i4>
      </vt:variant>
      <vt:variant>
        <vt:i4>0</vt:i4>
      </vt:variant>
      <vt:variant>
        <vt:i4>5</vt:i4>
      </vt:variant>
      <vt:variant>
        <vt:lpwstr/>
      </vt:variant>
      <vt:variant>
        <vt:lpwstr>_Toc491244103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CÃC Tá»ª VIáº¾T Táº®T</dc:title>
  <dc:subject/>
  <dc:creator>xuan</dc:creator>
  <cp:keywords/>
  <dc:description/>
  <cp:lastModifiedBy>Admin</cp:lastModifiedBy>
  <cp:revision>32</cp:revision>
  <cp:lastPrinted>2023-03-20T22:49:00Z</cp:lastPrinted>
  <dcterms:created xsi:type="dcterms:W3CDTF">2024-04-03T08:34:00Z</dcterms:created>
  <dcterms:modified xsi:type="dcterms:W3CDTF">2024-07-12T03:00:00Z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1033-8.1.0.3010</vt:lpwstr>
  </property>
  <property fmtid="{D5CDD505-2E9C-101B-9397-08002B2CF9AE}" pid="3" name="MTEquationNumber2">
    <vt:lpwstr>(#S1.#E1)</vt:lpwstr>
  </property>
  <property fmtid="{D5CDD505-2E9C-101B-9397-08002B2CF9AE}" pid="4" name="MTWinEqns">
    <vt:bool>true</vt:bool>
  </property>
</Properties>
</file>